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3676E" w14:textId="77777777" w:rsidR="00FB258C" w:rsidRPr="007146D1" w:rsidRDefault="00FB258C" w:rsidP="00FB258C">
      <w:pPr>
        <w:spacing w:line="480" w:lineRule="auto"/>
        <w:jc w:val="both"/>
        <w:rPr>
          <w:rFonts w:ascii="Book Antiqua" w:eastAsia="Calibri" w:hAnsi="Book Antiqua" w:cs="AdvROTIS-S"/>
          <w:b/>
          <w:lang w:val="en-GB"/>
        </w:rPr>
      </w:pPr>
      <w:bookmarkStart w:id="0" w:name="_GoBack"/>
      <w:bookmarkEnd w:id="0"/>
      <w:r w:rsidRPr="007146D1">
        <w:rPr>
          <w:rFonts w:ascii="Book Antiqua" w:eastAsia="Calibri" w:hAnsi="Book Antiqua" w:cs="AdvROTIS-S"/>
          <w:b/>
          <w:lang w:val="en-GB"/>
        </w:rPr>
        <w:t xml:space="preserve">SUPPLEMENTARY MATERIAL </w:t>
      </w:r>
    </w:p>
    <w:p w14:paraId="6963BBA1" w14:textId="77777777" w:rsidR="00FB258C" w:rsidRPr="007146D1" w:rsidRDefault="00FB258C" w:rsidP="00FB258C">
      <w:pPr>
        <w:spacing w:line="360" w:lineRule="auto"/>
        <w:jc w:val="both"/>
        <w:rPr>
          <w:rFonts w:ascii="Book Antiqua" w:eastAsia="Calibri" w:hAnsi="Book Antiqua" w:cs="AdvROTIS-S"/>
          <w:lang w:val="en-GB"/>
        </w:rPr>
      </w:pPr>
      <w:r w:rsidRPr="007146D1">
        <w:rPr>
          <w:rFonts w:ascii="Book Antiqua" w:eastAsia="Calibri" w:hAnsi="Book Antiqua" w:cs="AdvROTIS-S"/>
          <w:b/>
          <w:lang w:val="en-GB"/>
        </w:rPr>
        <w:t>T</w:t>
      </w:r>
      <w:r w:rsidRPr="007146D1">
        <w:rPr>
          <w:rFonts w:ascii="Book Antiqua" w:hAnsi="Book Antiqua" w:cs="Book Antiqua"/>
          <w:b/>
          <w:lang w:val="en-GB"/>
        </w:rPr>
        <w:t>able S1</w:t>
      </w:r>
      <w:r w:rsidRPr="007146D1">
        <w:rPr>
          <w:rFonts w:ascii="Book Antiqua" w:hAnsi="Book Antiqua" w:cs="Book Antiqua"/>
          <w:lang w:val="en-GB"/>
        </w:rPr>
        <w:t>. Declaration of potential conflicts of interest related to current document (within last 5 years; in alphabetical order)</w:t>
      </w:r>
      <w:r>
        <w:rPr>
          <w:rFonts w:ascii="Book Antiqua" w:hAnsi="Book Antiqua" w:cs="Book Antiqua"/>
          <w:lang w:val="en-GB"/>
        </w:rPr>
        <w:t>.</w:t>
      </w:r>
    </w:p>
    <w:p w14:paraId="3221F312" w14:textId="77777777" w:rsidR="00FB258C" w:rsidRPr="007146D1" w:rsidRDefault="00FB258C" w:rsidP="00FB258C">
      <w:pPr>
        <w:pStyle w:val="BodyText"/>
        <w:spacing w:line="360" w:lineRule="auto"/>
        <w:rPr>
          <w:rFonts w:ascii="Book Antiqua" w:hAnsi="Book Antiqua" w:cs="Book Antiqua"/>
          <w:bCs/>
          <w:lang w:val="en-GB"/>
        </w:rPr>
      </w:pPr>
      <w:r w:rsidRPr="007146D1">
        <w:rPr>
          <w:rFonts w:ascii="Book Antiqua" w:hAnsi="Book Antiqua" w:cs="Book Antiqua"/>
          <w:b/>
          <w:bCs/>
          <w:lang w:val="en-GB"/>
        </w:rPr>
        <w:t>Table S2</w:t>
      </w:r>
      <w:r w:rsidRPr="007146D1">
        <w:rPr>
          <w:rFonts w:ascii="Book Antiqua" w:hAnsi="Book Antiqua" w:cs="Book Antiqua"/>
          <w:bCs/>
          <w:lang w:val="en-GB"/>
        </w:rPr>
        <w:t xml:space="preserve">. </w:t>
      </w:r>
      <w:proofErr w:type="gramStart"/>
      <w:r w:rsidRPr="007146D1">
        <w:rPr>
          <w:rFonts w:ascii="Book Antiqua" w:hAnsi="Book Antiqua" w:cs="Book Antiqua"/>
          <w:bCs/>
          <w:lang w:val="en-GB"/>
        </w:rPr>
        <w:t>Summary of considerations for determining the strength</w:t>
      </w:r>
      <w:r>
        <w:rPr>
          <w:rFonts w:ascii="Book Antiqua" w:hAnsi="Book Antiqua" w:cs="Book Antiqua"/>
          <w:bCs/>
          <w:lang w:val="en-GB"/>
        </w:rPr>
        <w:t>s</w:t>
      </w:r>
      <w:r w:rsidRPr="007146D1">
        <w:rPr>
          <w:rFonts w:ascii="Book Antiqua" w:hAnsi="Book Antiqua" w:cs="Book Antiqua"/>
          <w:bCs/>
          <w:lang w:val="en-GB"/>
        </w:rPr>
        <w:t xml:space="preserve"> of the recommendations</w:t>
      </w:r>
      <w:r>
        <w:rPr>
          <w:rFonts w:ascii="Book Antiqua" w:hAnsi="Book Antiqua" w:cs="Book Antiqua"/>
          <w:bCs/>
          <w:lang w:val="en-GB"/>
        </w:rPr>
        <w:t>.</w:t>
      </w:r>
      <w:proofErr w:type="gramEnd"/>
      <w:r w:rsidRPr="007146D1">
        <w:rPr>
          <w:rFonts w:ascii="Book Antiqua" w:hAnsi="Book Antiqua" w:cs="Book Antiqua"/>
          <w:bCs/>
          <w:lang w:val="en-GB"/>
        </w:rPr>
        <w:t xml:space="preserve"> </w:t>
      </w:r>
    </w:p>
    <w:p w14:paraId="5B76BC60" w14:textId="77777777" w:rsidR="00FB258C" w:rsidRPr="007146D1" w:rsidRDefault="00FB258C" w:rsidP="00FB258C">
      <w:pPr>
        <w:spacing w:line="360" w:lineRule="auto"/>
        <w:jc w:val="both"/>
        <w:rPr>
          <w:rFonts w:ascii="Book Antiqua" w:hAnsi="Book Antiqua"/>
          <w:lang w:val="en-GB"/>
        </w:rPr>
      </w:pPr>
      <w:r w:rsidRPr="007146D1">
        <w:rPr>
          <w:rFonts w:ascii="Book Antiqua" w:hAnsi="Book Antiqua"/>
          <w:b/>
          <w:lang w:val="en-GB"/>
        </w:rPr>
        <w:t xml:space="preserve">Table S3. </w:t>
      </w:r>
      <w:proofErr w:type="gramStart"/>
      <w:r w:rsidRPr="007146D1">
        <w:rPr>
          <w:rFonts w:ascii="Book Antiqua" w:hAnsi="Book Antiqua"/>
          <w:lang w:val="en-GB"/>
        </w:rPr>
        <w:t>Summary of voting on the statements and recommendations.</w:t>
      </w:r>
      <w:proofErr w:type="gramEnd"/>
      <w:r w:rsidRPr="007146D1">
        <w:rPr>
          <w:rFonts w:ascii="Book Antiqua" w:hAnsi="Book Antiqua"/>
          <w:lang w:val="en-GB"/>
        </w:rPr>
        <w:t xml:space="preserve"> </w:t>
      </w:r>
      <w:proofErr w:type="gramStart"/>
      <w:r w:rsidRPr="007146D1">
        <w:rPr>
          <w:rFonts w:ascii="Book Antiqua" w:hAnsi="Book Antiqua"/>
          <w:lang w:val="en-GB"/>
        </w:rPr>
        <w:t>List of experts who agreed to take part in the voting on the statements and recommendations (names shown only if consent was given).</w:t>
      </w:r>
      <w:proofErr w:type="gramEnd"/>
      <w:r w:rsidRPr="007146D1">
        <w:rPr>
          <w:rFonts w:ascii="Book Antiqua" w:hAnsi="Book Antiqua"/>
          <w:lang w:val="en-GB"/>
        </w:rPr>
        <w:t xml:space="preserve"> </w:t>
      </w:r>
    </w:p>
    <w:p w14:paraId="7525899C" w14:textId="77777777" w:rsidR="00FB258C" w:rsidRPr="007146D1" w:rsidRDefault="00FB258C" w:rsidP="00FB258C">
      <w:pPr>
        <w:spacing w:line="360" w:lineRule="auto"/>
        <w:jc w:val="both"/>
        <w:rPr>
          <w:rFonts w:ascii="Book Antiqua" w:hAnsi="Book Antiqua" w:cs="Book Antiqua"/>
          <w:bCs/>
          <w:lang w:val="en-GB"/>
        </w:rPr>
      </w:pPr>
      <w:r w:rsidRPr="007146D1">
        <w:rPr>
          <w:rFonts w:ascii="Book Antiqua" w:hAnsi="Book Antiqua" w:cs="Book Antiqua"/>
          <w:b/>
          <w:bCs/>
          <w:lang w:val="en-GB"/>
        </w:rPr>
        <w:t>Table S4.</w:t>
      </w:r>
      <w:r w:rsidRPr="007146D1">
        <w:rPr>
          <w:rFonts w:ascii="Book Antiqua" w:hAnsi="Book Antiqua" w:cs="Book Antiqua"/>
          <w:bCs/>
          <w:lang w:val="en-GB"/>
        </w:rPr>
        <w:t xml:space="preserve"> </w:t>
      </w:r>
      <w:proofErr w:type="gramStart"/>
      <w:r w:rsidRPr="007146D1">
        <w:rPr>
          <w:rFonts w:ascii="Book Antiqua" w:hAnsi="Book Antiqua" w:cs="Book Antiqua"/>
          <w:bCs/>
          <w:lang w:val="en-GB"/>
        </w:rPr>
        <w:t>Amount of gluten and coeliac disease</w:t>
      </w:r>
      <w:r>
        <w:rPr>
          <w:rFonts w:ascii="Book Antiqua" w:hAnsi="Book Antiqua" w:cs="Book Antiqua"/>
          <w:bCs/>
          <w:lang w:val="en-GB"/>
        </w:rPr>
        <w:t>.</w:t>
      </w:r>
      <w:proofErr w:type="gramEnd"/>
      <w:r w:rsidRPr="007146D1">
        <w:rPr>
          <w:rFonts w:ascii="Book Antiqua" w:hAnsi="Book Antiqua" w:cs="Book Antiqua"/>
          <w:bCs/>
          <w:lang w:val="en-GB"/>
        </w:rPr>
        <w:t xml:space="preserve"> </w:t>
      </w:r>
    </w:p>
    <w:p w14:paraId="3C1D249A" w14:textId="77777777" w:rsidR="00FB258C" w:rsidRPr="007146D1" w:rsidRDefault="00FB258C" w:rsidP="00FB258C">
      <w:pPr>
        <w:spacing w:line="360" w:lineRule="auto"/>
        <w:jc w:val="both"/>
        <w:rPr>
          <w:rFonts w:ascii="Book Antiqua" w:hAnsi="Book Antiqua" w:cs="Book Antiqua"/>
          <w:bCs/>
          <w:lang w:val="en-GB"/>
        </w:rPr>
      </w:pPr>
      <w:r w:rsidRPr="007146D1">
        <w:rPr>
          <w:rFonts w:ascii="Book Antiqua" w:hAnsi="Book Antiqua" w:cs="Book Antiqua"/>
          <w:b/>
          <w:bCs/>
          <w:lang w:val="en-GB"/>
        </w:rPr>
        <w:t>Table S5.</w:t>
      </w:r>
      <w:r w:rsidRPr="007146D1">
        <w:rPr>
          <w:rFonts w:ascii="Book Antiqua" w:hAnsi="Book Antiqua" w:cs="Book Antiqua"/>
          <w:bCs/>
          <w:lang w:val="en-GB"/>
        </w:rPr>
        <w:t xml:space="preserve"> The gluten intake based on the data </w:t>
      </w:r>
      <w:r>
        <w:rPr>
          <w:rFonts w:ascii="Book Antiqua" w:hAnsi="Book Antiqua" w:cs="Book Antiqua"/>
          <w:bCs/>
          <w:lang w:val="en-GB"/>
        </w:rPr>
        <w:t>for</w:t>
      </w:r>
      <w:r w:rsidRPr="007146D1">
        <w:rPr>
          <w:rFonts w:ascii="Book Antiqua" w:hAnsi="Book Antiqua" w:cs="Book Antiqua"/>
          <w:bCs/>
          <w:lang w:val="en-GB"/>
        </w:rPr>
        <w:t xml:space="preserve"> flour consumption (based on retrospective data presented in references </w:t>
      </w:r>
      <w:proofErr w:type="spellStart"/>
      <w:r w:rsidRPr="007146D1">
        <w:rPr>
          <w:rFonts w:ascii="Book Antiqua" w:hAnsi="Book Antiqua" w:cs="Book Antiqua"/>
          <w:bCs/>
          <w:lang w:val="en-GB"/>
        </w:rPr>
        <w:t>Ivarsson</w:t>
      </w:r>
      <w:proofErr w:type="spellEnd"/>
      <w:r w:rsidRPr="007146D1">
        <w:rPr>
          <w:rFonts w:ascii="Book Antiqua" w:hAnsi="Book Antiqua" w:cs="Book Antiqua"/>
          <w:bCs/>
          <w:lang w:val="en-GB"/>
        </w:rPr>
        <w:t xml:space="preserve"> 2000 and </w:t>
      </w:r>
      <w:proofErr w:type="spellStart"/>
      <w:r w:rsidRPr="007146D1">
        <w:rPr>
          <w:rFonts w:ascii="Book Antiqua" w:hAnsi="Book Antiqua" w:cs="Book Antiqua"/>
          <w:bCs/>
          <w:lang w:val="en-GB"/>
        </w:rPr>
        <w:t>Ivarsson</w:t>
      </w:r>
      <w:proofErr w:type="spellEnd"/>
      <w:r w:rsidRPr="007146D1">
        <w:rPr>
          <w:rFonts w:ascii="Book Antiqua" w:hAnsi="Book Antiqua" w:cs="Book Antiqua"/>
          <w:bCs/>
          <w:lang w:val="en-GB"/>
        </w:rPr>
        <w:t xml:space="preserve"> 2002; both refer to the average daily consumption for infants &lt; 2 y)</w:t>
      </w:r>
      <w:r>
        <w:rPr>
          <w:rFonts w:ascii="Book Antiqua" w:hAnsi="Book Antiqua" w:cs="Book Antiqua"/>
          <w:bCs/>
          <w:lang w:val="en-GB"/>
        </w:rPr>
        <w:t>.</w:t>
      </w:r>
    </w:p>
    <w:p w14:paraId="4511F665" w14:textId="77777777" w:rsidR="00FB258C" w:rsidRPr="007146D1" w:rsidRDefault="00FB258C" w:rsidP="00FB258C">
      <w:pPr>
        <w:spacing w:line="360" w:lineRule="auto"/>
        <w:jc w:val="both"/>
        <w:rPr>
          <w:rFonts w:ascii="Book Antiqua" w:hAnsi="Book Antiqua" w:cs="Book Antiqua"/>
          <w:bCs/>
          <w:lang w:val="en-GB"/>
        </w:rPr>
      </w:pPr>
      <w:r w:rsidRPr="007146D1">
        <w:rPr>
          <w:rFonts w:ascii="Book Antiqua" w:hAnsi="Book Antiqua" w:cs="Book Antiqua"/>
          <w:b/>
          <w:bCs/>
          <w:lang w:val="en-GB"/>
        </w:rPr>
        <w:t>Table S6</w:t>
      </w:r>
      <w:r w:rsidRPr="007146D1">
        <w:rPr>
          <w:rFonts w:ascii="Book Antiqua" w:hAnsi="Book Antiqua" w:cs="Book Antiqua"/>
          <w:bCs/>
          <w:lang w:val="en-GB"/>
        </w:rPr>
        <w:t>. Gluten</w:t>
      </w:r>
      <w:r>
        <w:rPr>
          <w:rFonts w:ascii="Book Antiqua" w:hAnsi="Book Antiqua" w:cs="Book Antiqua"/>
          <w:bCs/>
          <w:lang w:val="en-GB"/>
        </w:rPr>
        <w:t>-</w:t>
      </w:r>
      <w:r w:rsidRPr="007146D1">
        <w:rPr>
          <w:rFonts w:ascii="Book Antiqua" w:hAnsi="Book Antiqua" w:cs="Book Antiqua"/>
          <w:bCs/>
          <w:lang w:val="en-GB"/>
        </w:rPr>
        <w:t xml:space="preserve">containing foods most frequently consumed by infants. Data obtained from official food composition database </w:t>
      </w:r>
      <w:r>
        <w:rPr>
          <w:rFonts w:ascii="Book Antiqua" w:hAnsi="Book Antiqua" w:cs="Book Antiqua"/>
          <w:bCs/>
          <w:lang w:val="en-GB"/>
        </w:rPr>
        <w:t>representing</w:t>
      </w:r>
      <w:r w:rsidRPr="007146D1">
        <w:rPr>
          <w:rFonts w:ascii="Book Antiqua" w:hAnsi="Book Antiqua" w:cs="Book Antiqua"/>
          <w:bCs/>
          <w:lang w:val="en-GB"/>
        </w:rPr>
        <w:t xml:space="preserve"> different countries (http://www.fao.org/infoods/infoods/tables-and-databases/europe/en/)</w:t>
      </w:r>
      <w:r>
        <w:rPr>
          <w:rFonts w:ascii="Book Antiqua" w:hAnsi="Book Antiqua" w:cs="Book Antiqua"/>
          <w:bCs/>
          <w:lang w:val="en-GB"/>
        </w:rPr>
        <w:t>.</w:t>
      </w:r>
    </w:p>
    <w:p w14:paraId="5EBFFA34" w14:textId="77777777" w:rsidR="00B24903" w:rsidRPr="00B24903" w:rsidRDefault="00B24903" w:rsidP="004E20F8">
      <w:pPr>
        <w:pStyle w:val="Heading2"/>
        <w:spacing w:line="360" w:lineRule="auto"/>
        <w:rPr>
          <w:rFonts w:ascii="Book Antiqua" w:hAnsi="Book Antiqua" w:cs="Book Antiqua"/>
          <w:i w:val="0"/>
          <w:iCs w:val="0"/>
          <w:sz w:val="24"/>
          <w:szCs w:val="24"/>
          <w:lang w:val="en-GB"/>
        </w:rPr>
      </w:pPr>
    </w:p>
    <w:p w14:paraId="05EE8F9C" w14:textId="77777777" w:rsidR="00B24903" w:rsidRPr="00B24903" w:rsidRDefault="00B24903" w:rsidP="003025BD">
      <w:pPr>
        <w:pStyle w:val="Heading2"/>
        <w:rPr>
          <w:rFonts w:ascii="Book Antiqua" w:hAnsi="Book Antiqua" w:cs="Book Antiqua"/>
          <w:i w:val="0"/>
          <w:iCs w:val="0"/>
          <w:sz w:val="24"/>
          <w:szCs w:val="24"/>
          <w:lang w:val="en-GB"/>
        </w:rPr>
      </w:pPr>
    </w:p>
    <w:p w14:paraId="2C080AAC" w14:textId="77777777" w:rsidR="00B24903" w:rsidRPr="00B24903" w:rsidRDefault="00B24903" w:rsidP="003025BD">
      <w:pPr>
        <w:pStyle w:val="Heading2"/>
        <w:rPr>
          <w:rFonts w:ascii="Book Antiqua" w:hAnsi="Book Antiqua" w:cs="Book Antiqua"/>
          <w:i w:val="0"/>
          <w:iCs w:val="0"/>
          <w:sz w:val="24"/>
          <w:szCs w:val="24"/>
          <w:lang w:val="en-GB"/>
        </w:rPr>
      </w:pPr>
    </w:p>
    <w:p w14:paraId="4B8E2866" w14:textId="77777777" w:rsidR="00B24903" w:rsidRPr="00B24903" w:rsidRDefault="00B24903" w:rsidP="003025BD">
      <w:pPr>
        <w:pStyle w:val="Heading2"/>
        <w:rPr>
          <w:rFonts w:ascii="Book Antiqua" w:hAnsi="Book Antiqua" w:cs="Book Antiqua"/>
          <w:i w:val="0"/>
          <w:iCs w:val="0"/>
          <w:sz w:val="24"/>
          <w:szCs w:val="24"/>
          <w:lang w:val="en-GB"/>
        </w:rPr>
      </w:pPr>
    </w:p>
    <w:p w14:paraId="31856B81" w14:textId="77777777" w:rsidR="00B24903" w:rsidRPr="00B24903" w:rsidRDefault="00B24903">
      <w:pPr>
        <w:rPr>
          <w:rFonts w:ascii="Book Antiqua" w:hAnsi="Book Antiqua" w:cs="Book Antiqua"/>
          <w:b/>
          <w:bCs/>
          <w:lang w:val="en-GB"/>
        </w:rPr>
      </w:pPr>
      <w:r w:rsidRPr="00B24903">
        <w:rPr>
          <w:rFonts w:ascii="Book Antiqua" w:hAnsi="Book Antiqua" w:cs="Book Antiqua"/>
          <w:i/>
          <w:iCs/>
          <w:lang w:val="en-GB"/>
        </w:rPr>
        <w:br w:type="page"/>
      </w:r>
    </w:p>
    <w:p w14:paraId="0C233AD1" w14:textId="07931B27" w:rsidR="004F285D" w:rsidRPr="00B24903" w:rsidRDefault="004F285D" w:rsidP="003025BD">
      <w:pPr>
        <w:pStyle w:val="Heading2"/>
        <w:rPr>
          <w:rFonts w:ascii="Book Antiqua" w:hAnsi="Book Antiqua" w:cs="Book Antiqua"/>
          <w:i w:val="0"/>
          <w:iCs w:val="0"/>
          <w:sz w:val="24"/>
          <w:szCs w:val="24"/>
          <w:lang w:val="en-GB"/>
        </w:rPr>
      </w:pPr>
      <w:r w:rsidRPr="00B24903">
        <w:rPr>
          <w:rFonts w:ascii="Book Antiqua" w:hAnsi="Book Antiqua" w:cs="Book Antiqua"/>
          <w:i w:val="0"/>
          <w:iCs w:val="0"/>
          <w:sz w:val="24"/>
          <w:szCs w:val="24"/>
          <w:lang w:val="en-GB"/>
        </w:rPr>
        <w:lastRenderedPageBreak/>
        <w:t>Table S1. Declaration of potential conflicts of interest related to current document (within last 5 years; in alphabetical order)</w:t>
      </w:r>
    </w:p>
    <w:p w14:paraId="3E941D9F" w14:textId="77777777" w:rsidR="004F285D" w:rsidRPr="00B24903" w:rsidRDefault="004F285D" w:rsidP="00C253BB">
      <w:pPr>
        <w:rPr>
          <w:rFonts w:ascii="Book Antiqua" w:hAnsi="Book Antiqua" w:cs="Book Antiqua"/>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7"/>
        <w:gridCol w:w="7547"/>
      </w:tblGrid>
      <w:tr w:rsidR="004F285D" w:rsidRPr="00B24903" w14:paraId="70FD2970" w14:textId="77777777">
        <w:tc>
          <w:tcPr>
            <w:tcW w:w="0" w:type="auto"/>
          </w:tcPr>
          <w:p w14:paraId="5341315B" w14:textId="77777777" w:rsidR="004F285D" w:rsidRPr="00B24903" w:rsidRDefault="004F285D" w:rsidP="00863C2E">
            <w:pPr>
              <w:pStyle w:val="TableStyle5"/>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 xml:space="preserve">Group member </w:t>
            </w:r>
          </w:p>
        </w:tc>
        <w:tc>
          <w:tcPr>
            <w:tcW w:w="0" w:type="auto"/>
          </w:tcPr>
          <w:p w14:paraId="070F4CAC" w14:textId="77777777" w:rsidR="004F285D" w:rsidRPr="00B24903" w:rsidRDefault="004F285D" w:rsidP="00863C2E">
            <w:pPr>
              <w:pStyle w:val="TableStyle5"/>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Declaration</w:t>
            </w:r>
          </w:p>
        </w:tc>
      </w:tr>
      <w:tr w:rsidR="004F285D" w:rsidRPr="00B24903" w14:paraId="3F900DDE" w14:textId="77777777">
        <w:tc>
          <w:tcPr>
            <w:tcW w:w="0" w:type="auto"/>
          </w:tcPr>
          <w:p w14:paraId="3B2BAE6A"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proofErr w:type="spellStart"/>
            <w:r w:rsidRPr="00B24903">
              <w:rPr>
                <w:rFonts w:ascii="Book Antiqua" w:hAnsi="Book Antiqua" w:cs="Book Antiqua"/>
                <w:color w:val="auto"/>
                <w:sz w:val="24"/>
                <w:szCs w:val="24"/>
                <w:lang w:val="en-GB"/>
              </w:rPr>
              <w:t>Castillejo</w:t>
            </w:r>
            <w:proofErr w:type="spellEnd"/>
            <w:r w:rsidRPr="00B24903">
              <w:rPr>
                <w:rFonts w:ascii="Book Antiqua" w:hAnsi="Book Antiqua" w:cs="Book Antiqua"/>
                <w:color w:val="auto"/>
                <w:sz w:val="24"/>
                <w:szCs w:val="24"/>
                <w:lang w:val="en-GB"/>
              </w:rPr>
              <w:t xml:space="preserve"> G</w:t>
            </w:r>
          </w:p>
        </w:tc>
        <w:tc>
          <w:tcPr>
            <w:tcW w:w="0" w:type="auto"/>
          </w:tcPr>
          <w:p w14:paraId="15CEF4BF" w14:textId="77777777" w:rsidR="004F285D" w:rsidRPr="00B24903" w:rsidRDefault="004F285D" w:rsidP="00863C2E">
            <w:pPr>
              <w:widowControl w:val="0"/>
              <w:autoSpaceDE w:val="0"/>
              <w:autoSpaceDN w:val="0"/>
              <w:adjustRightInd w:val="0"/>
              <w:rPr>
                <w:rFonts w:ascii="Book Antiqua" w:hAnsi="Book Antiqua" w:cs="Book Antiqua"/>
                <w:lang w:val="en-GB"/>
              </w:rPr>
            </w:pPr>
            <w:r w:rsidRPr="00B24903">
              <w:rPr>
                <w:rFonts w:ascii="Book Antiqua" w:hAnsi="Book Antiqua" w:cs="Book Antiqua"/>
                <w:lang w:val="en-GB"/>
              </w:rPr>
              <w:t xml:space="preserve">Grant from the European Union Project </w:t>
            </w:r>
            <w:proofErr w:type="spellStart"/>
            <w:r w:rsidRPr="00B24903">
              <w:rPr>
                <w:rFonts w:ascii="Book Antiqua" w:hAnsi="Book Antiqua" w:cs="Book Antiqua"/>
                <w:lang w:val="en-GB"/>
              </w:rPr>
              <w:t>PreventCD</w:t>
            </w:r>
            <w:proofErr w:type="spellEnd"/>
            <w:r w:rsidRPr="00B24903">
              <w:rPr>
                <w:rFonts w:ascii="Book Antiqua" w:hAnsi="Book Antiqua" w:cs="Book Antiqua"/>
                <w:lang w:val="en-GB"/>
              </w:rPr>
              <w:t xml:space="preserve"> (FP6-2005-FOOD-4B36383.PreventCD). Consultancy from </w:t>
            </w:r>
            <w:proofErr w:type="spellStart"/>
            <w:r w:rsidRPr="00B24903">
              <w:rPr>
                <w:rFonts w:ascii="Book Antiqua" w:hAnsi="Book Antiqua" w:cs="Book Antiqua"/>
                <w:lang w:val="en-GB"/>
              </w:rPr>
              <w:t>Dr.</w:t>
            </w:r>
            <w:proofErr w:type="spellEnd"/>
            <w:r w:rsidRPr="00B24903">
              <w:rPr>
                <w:rFonts w:ascii="Book Antiqua" w:hAnsi="Book Antiqua" w:cs="Book Antiqua"/>
                <w:lang w:val="en-GB"/>
              </w:rPr>
              <w:t xml:space="preserve"> </w:t>
            </w:r>
            <w:proofErr w:type="spellStart"/>
            <w:r w:rsidRPr="00B24903">
              <w:rPr>
                <w:rFonts w:ascii="Book Antiqua" w:hAnsi="Book Antiqua" w:cs="Book Antiqua"/>
                <w:lang w:val="en-GB"/>
              </w:rPr>
              <w:t>Schär</w:t>
            </w:r>
            <w:proofErr w:type="spellEnd"/>
            <w:r w:rsidRPr="00B24903">
              <w:rPr>
                <w:rFonts w:ascii="Book Antiqua" w:hAnsi="Book Antiqua" w:cs="Book Antiqua"/>
                <w:lang w:val="en-GB"/>
              </w:rPr>
              <w:t xml:space="preserve"> Institute.</w:t>
            </w:r>
          </w:p>
        </w:tc>
      </w:tr>
      <w:tr w:rsidR="004F285D" w:rsidRPr="00B24903" w14:paraId="5584E42A" w14:textId="77777777">
        <w:tc>
          <w:tcPr>
            <w:tcW w:w="0" w:type="auto"/>
          </w:tcPr>
          <w:p w14:paraId="1470C642"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Catassi C</w:t>
            </w:r>
          </w:p>
        </w:tc>
        <w:tc>
          <w:tcPr>
            <w:tcW w:w="0" w:type="auto"/>
          </w:tcPr>
          <w:p w14:paraId="457285D4"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 xml:space="preserve">Grant from the </w:t>
            </w:r>
            <w:proofErr w:type="spellStart"/>
            <w:r w:rsidRPr="00B24903">
              <w:rPr>
                <w:rFonts w:ascii="Book Antiqua" w:hAnsi="Book Antiqua" w:cs="Book Antiqua"/>
                <w:color w:val="auto"/>
                <w:sz w:val="24"/>
                <w:szCs w:val="24"/>
                <w:lang w:val="en-GB"/>
              </w:rPr>
              <w:t>Associazione</w:t>
            </w:r>
            <w:proofErr w:type="spellEnd"/>
            <w:r w:rsidRPr="00B24903">
              <w:rPr>
                <w:rFonts w:ascii="Book Antiqua" w:hAnsi="Book Antiqua" w:cs="Book Antiqua"/>
                <w:color w:val="auto"/>
                <w:sz w:val="24"/>
                <w:szCs w:val="24"/>
                <w:lang w:val="en-GB"/>
              </w:rPr>
              <w:t xml:space="preserve"> </w:t>
            </w:r>
            <w:proofErr w:type="spellStart"/>
            <w:r w:rsidRPr="00B24903">
              <w:rPr>
                <w:rFonts w:ascii="Book Antiqua" w:hAnsi="Book Antiqua" w:cs="Book Antiqua"/>
                <w:color w:val="auto"/>
                <w:sz w:val="24"/>
                <w:szCs w:val="24"/>
                <w:lang w:val="en-GB"/>
              </w:rPr>
              <w:t>Italiana</w:t>
            </w:r>
            <w:proofErr w:type="spellEnd"/>
            <w:r w:rsidRPr="00B24903">
              <w:rPr>
                <w:rFonts w:ascii="Book Antiqua" w:hAnsi="Book Antiqua" w:cs="Book Antiqua"/>
                <w:color w:val="auto"/>
                <w:sz w:val="24"/>
                <w:szCs w:val="24"/>
                <w:lang w:val="en-GB"/>
              </w:rPr>
              <w:t xml:space="preserve"> </w:t>
            </w:r>
            <w:proofErr w:type="spellStart"/>
            <w:r w:rsidRPr="00B24903">
              <w:rPr>
                <w:rFonts w:ascii="Book Antiqua" w:hAnsi="Book Antiqua" w:cs="Book Antiqua"/>
                <w:color w:val="auto"/>
                <w:sz w:val="24"/>
                <w:szCs w:val="24"/>
                <w:lang w:val="en-GB"/>
              </w:rPr>
              <w:t>Celiachia</w:t>
            </w:r>
            <w:proofErr w:type="spellEnd"/>
            <w:r w:rsidRPr="00B24903">
              <w:rPr>
                <w:rFonts w:ascii="Book Antiqua" w:hAnsi="Book Antiqua" w:cs="Book Antiqua"/>
                <w:color w:val="auto"/>
                <w:sz w:val="24"/>
                <w:szCs w:val="24"/>
                <w:lang w:val="en-GB"/>
              </w:rPr>
              <w:t xml:space="preserve"> (AIC; the Italian Patients Society for Celiac disease). Consultancy for </w:t>
            </w:r>
            <w:proofErr w:type="spellStart"/>
            <w:r w:rsidRPr="00B24903">
              <w:rPr>
                <w:rFonts w:ascii="Book Antiqua" w:hAnsi="Book Antiqua" w:cs="Book Antiqua"/>
                <w:color w:val="auto"/>
                <w:sz w:val="24"/>
                <w:szCs w:val="24"/>
                <w:lang w:val="en-GB"/>
              </w:rPr>
              <w:t>Dr.</w:t>
            </w:r>
            <w:proofErr w:type="spellEnd"/>
            <w:r w:rsidRPr="00B24903">
              <w:rPr>
                <w:rFonts w:ascii="Book Antiqua" w:hAnsi="Book Antiqua" w:cs="Book Antiqua"/>
                <w:color w:val="auto"/>
                <w:sz w:val="24"/>
                <w:szCs w:val="24"/>
                <w:lang w:val="en-GB"/>
              </w:rPr>
              <w:t xml:space="preserve"> </w:t>
            </w:r>
            <w:proofErr w:type="spellStart"/>
            <w:r w:rsidRPr="00B24903">
              <w:rPr>
                <w:rFonts w:ascii="Book Antiqua" w:hAnsi="Book Antiqua" w:cs="Book Antiqua"/>
                <w:color w:val="auto"/>
                <w:sz w:val="24"/>
                <w:szCs w:val="24"/>
                <w:lang w:val="en-GB"/>
              </w:rPr>
              <w:t>Schär</w:t>
            </w:r>
            <w:proofErr w:type="spellEnd"/>
            <w:r w:rsidRPr="00B24903">
              <w:rPr>
                <w:rFonts w:ascii="Book Antiqua" w:hAnsi="Book Antiqua" w:cs="Book Antiqua"/>
                <w:color w:val="auto"/>
                <w:sz w:val="24"/>
                <w:szCs w:val="24"/>
                <w:lang w:val="en-GB"/>
              </w:rPr>
              <w:t xml:space="preserve"> Institute; Consultancy for Heinz Italy; Consultancy for </w:t>
            </w:r>
            <w:proofErr w:type="spellStart"/>
            <w:r w:rsidRPr="00B24903">
              <w:rPr>
                <w:rFonts w:ascii="Book Antiqua" w:hAnsi="Book Antiqua" w:cs="Book Antiqua"/>
                <w:color w:val="auto"/>
                <w:sz w:val="24"/>
                <w:szCs w:val="24"/>
                <w:lang w:val="en-GB"/>
              </w:rPr>
              <w:t>Menarini</w:t>
            </w:r>
            <w:proofErr w:type="spellEnd"/>
            <w:r w:rsidRPr="00B24903">
              <w:rPr>
                <w:rFonts w:ascii="Book Antiqua" w:hAnsi="Book Antiqua" w:cs="Book Antiqua"/>
                <w:color w:val="auto"/>
                <w:sz w:val="24"/>
                <w:szCs w:val="24"/>
                <w:lang w:val="en-GB"/>
              </w:rPr>
              <w:t xml:space="preserve"> Diagnostics</w:t>
            </w:r>
          </w:p>
        </w:tc>
      </w:tr>
      <w:tr w:rsidR="004F285D" w:rsidRPr="00B24903" w14:paraId="5029233F" w14:textId="77777777">
        <w:tc>
          <w:tcPr>
            <w:tcW w:w="0" w:type="auto"/>
          </w:tcPr>
          <w:p w14:paraId="66320A67"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proofErr w:type="spellStart"/>
            <w:r w:rsidRPr="00B24903">
              <w:rPr>
                <w:rFonts w:ascii="Book Antiqua" w:hAnsi="Book Antiqua" w:cs="Book Antiqua"/>
                <w:color w:val="auto"/>
                <w:sz w:val="24"/>
                <w:szCs w:val="24"/>
                <w:lang w:val="en-GB"/>
              </w:rPr>
              <w:t>Domellof</w:t>
            </w:r>
            <w:proofErr w:type="spellEnd"/>
            <w:r w:rsidRPr="00B24903">
              <w:rPr>
                <w:rFonts w:ascii="Book Antiqua" w:hAnsi="Book Antiqua" w:cs="Book Antiqua"/>
                <w:color w:val="auto"/>
                <w:sz w:val="24"/>
                <w:szCs w:val="24"/>
                <w:lang w:val="en-GB"/>
              </w:rPr>
              <w:t xml:space="preserve"> M</w:t>
            </w:r>
          </w:p>
        </w:tc>
        <w:tc>
          <w:tcPr>
            <w:tcW w:w="0" w:type="auto"/>
          </w:tcPr>
          <w:p w14:paraId="28C607E2" w14:textId="56CF2EFD" w:rsidR="004F285D" w:rsidRPr="00B24903" w:rsidRDefault="00D8034F" w:rsidP="00D8034F">
            <w:pPr>
              <w:widowControl w:val="0"/>
              <w:autoSpaceDE w:val="0"/>
              <w:autoSpaceDN w:val="0"/>
              <w:adjustRightInd w:val="0"/>
              <w:rPr>
                <w:rFonts w:ascii="Book Antiqua" w:hAnsi="Book Antiqua"/>
                <w:lang w:val="en-GB" w:eastAsia="es-ES"/>
              </w:rPr>
            </w:pPr>
            <w:proofErr w:type="gramStart"/>
            <w:r w:rsidRPr="00B24903">
              <w:rPr>
                <w:rFonts w:ascii="Book Antiqua" w:hAnsi="Book Antiqua" w:cs="Calibri"/>
                <w:lang w:val="en-GB" w:eastAsia="es-ES"/>
              </w:rPr>
              <w:t xml:space="preserve">Has </w:t>
            </w:r>
            <w:proofErr w:type="spellStart"/>
            <w:r w:rsidRPr="00B24903">
              <w:rPr>
                <w:rFonts w:ascii="Book Antiqua" w:hAnsi="Book Antiqua" w:cs="Calibri"/>
                <w:lang w:val="en-GB" w:eastAsia="es-ES"/>
              </w:rPr>
              <w:t>recieved</w:t>
            </w:r>
            <w:proofErr w:type="spellEnd"/>
            <w:r w:rsidRPr="00B24903">
              <w:rPr>
                <w:rFonts w:ascii="Book Antiqua" w:hAnsi="Book Antiqua" w:cs="Calibri"/>
                <w:lang w:val="en-GB" w:eastAsia="es-ES"/>
              </w:rPr>
              <w:t xml:space="preserve"> speaker/writer honoraria</w:t>
            </w:r>
            <w:proofErr w:type="gramEnd"/>
            <w:r w:rsidRPr="00B24903">
              <w:rPr>
                <w:rFonts w:ascii="Book Antiqua" w:hAnsi="Book Antiqua" w:cs="Calibri"/>
                <w:lang w:val="en-GB" w:eastAsia="es-ES"/>
              </w:rPr>
              <w:t xml:space="preserve"> from Wyeth and Mead </w:t>
            </w:r>
            <w:proofErr w:type="spellStart"/>
            <w:r w:rsidRPr="00B24903">
              <w:rPr>
                <w:rFonts w:ascii="Book Antiqua" w:hAnsi="Book Antiqua" w:cs="Calibri"/>
                <w:lang w:val="en-GB" w:eastAsia="es-ES"/>
              </w:rPr>
              <w:t>Johnsson</w:t>
            </w:r>
            <w:proofErr w:type="spellEnd"/>
            <w:r w:rsidRPr="00B24903">
              <w:rPr>
                <w:rFonts w:ascii="Book Antiqua" w:hAnsi="Book Antiqua" w:cs="Calibri"/>
                <w:lang w:val="en-GB" w:eastAsia="es-ES"/>
              </w:rPr>
              <w:t>. Has received research funding from Semper/Hero, Nestlé and Baxter.</w:t>
            </w:r>
          </w:p>
        </w:tc>
      </w:tr>
      <w:tr w:rsidR="004F285D" w:rsidRPr="00B24903" w14:paraId="28D24C8A" w14:textId="77777777">
        <w:tc>
          <w:tcPr>
            <w:tcW w:w="0" w:type="auto"/>
          </w:tcPr>
          <w:p w14:paraId="5539FFED"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proofErr w:type="spellStart"/>
            <w:r w:rsidRPr="00B24903">
              <w:rPr>
                <w:rFonts w:ascii="Book Antiqua" w:hAnsi="Book Antiqua" w:cs="Book Antiqua"/>
                <w:color w:val="auto"/>
                <w:sz w:val="24"/>
                <w:szCs w:val="24"/>
                <w:lang w:val="en-GB"/>
              </w:rPr>
              <w:t>Fewtrell</w:t>
            </w:r>
            <w:proofErr w:type="spellEnd"/>
            <w:r w:rsidRPr="00B24903">
              <w:rPr>
                <w:rFonts w:ascii="Book Antiqua" w:hAnsi="Book Antiqua" w:cs="Book Antiqua"/>
                <w:color w:val="auto"/>
                <w:sz w:val="24"/>
                <w:szCs w:val="24"/>
                <w:lang w:val="en-GB"/>
              </w:rPr>
              <w:t xml:space="preserve"> M</w:t>
            </w:r>
          </w:p>
        </w:tc>
        <w:tc>
          <w:tcPr>
            <w:tcW w:w="0" w:type="auto"/>
          </w:tcPr>
          <w:p w14:paraId="2D1C1159"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Honoraria for lectures/workshops from Mead Johnson, Nestle Nutrition Institute.</w:t>
            </w:r>
          </w:p>
        </w:tc>
      </w:tr>
      <w:tr w:rsidR="004F285D" w:rsidRPr="00B24903" w14:paraId="7A29E071" w14:textId="77777777">
        <w:tc>
          <w:tcPr>
            <w:tcW w:w="0" w:type="auto"/>
          </w:tcPr>
          <w:p w14:paraId="26CF0F5E"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Husby S</w:t>
            </w:r>
          </w:p>
        </w:tc>
        <w:tc>
          <w:tcPr>
            <w:tcW w:w="0" w:type="auto"/>
          </w:tcPr>
          <w:p w14:paraId="708D5CB1"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 xml:space="preserve">Thermo-Fisher: speaker’s honorarium 2013, </w:t>
            </w:r>
            <w:proofErr w:type="spellStart"/>
            <w:r w:rsidRPr="00B24903">
              <w:rPr>
                <w:rFonts w:ascii="Book Antiqua" w:hAnsi="Book Antiqua" w:cs="Book Antiqua"/>
                <w:color w:val="auto"/>
                <w:sz w:val="24"/>
                <w:szCs w:val="24"/>
                <w:lang w:val="en-GB"/>
              </w:rPr>
              <w:t>Arla</w:t>
            </w:r>
            <w:proofErr w:type="spellEnd"/>
            <w:r w:rsidRPr="00B24903">
              <w:rPr>
                <w:rFonts w:ascii="Book Antiqua" w:hAnsi="Book Antiqua" w:cs="Book Antiqua"/>
                <w:color w:val="auto"/>
                <w:sz w:val="24"/>
                <w:szCs w:val="24"/>
                <w:lang w:val="en-GB"/>
              </w:rPr>
              <w:t xml:space="preserve"> Food Ingredients: non-restricted grant, 2013-4. Non-restricted grants from Novo Nordic Research Foundation, </w:t>
            </w:r>
            <w:proofErr w:type="spellStart"/>
            <w:r w:rsidRPr="00B24903">
              <w:rPr>
                <w:rFonts w:ascii="Book Antiqua" w:hAnsi="Book Antiqua" w:cs="Book Antiqua"/>
                <w:color w:val="auto"/>
                <w:sz w:val="24"/>
                <w:szCs w:val="24"/>
                <w:lang w:val="en-GB"/>
              </w:rPr>
              <w:t>Lundbeck</w:t>
            </w:r>
            <w:proofErr w:type="spellEnd"/>
            <w:r w:rsidRPr="00B24903">
              <w:rPr>
                <w:rFonts w:ascii="Book Antiqua" w:hAnsi="Book Antiqua" w:cs="Book Antiqua"/>
                <w:color w:val="auto"/>
                <w:sz w:val="24"/>
                <w:szCs w:val="24"/>
                <w:lang w:val="en-GB"/>
              </w:rPr>
              <w:t xml:space="preserve"> Research Foundation, The Danish Research Councils and the Region of Southern Denmark</w:t>
            </w:r>
          </w:p>
        </w:tc>
      </w:tr>
      <w:tr w:rsidR="004F285D" w:rsidRPr="00B24903" w14:paraId="2C7EF2E8" w14:textId="77777777">
        <w:tc>
          <w:tcPr>
            <w:tcW w:w="0" w:type="auto"/>
          </w:tcPr>
          <w:p w14:paraId="33944FDB"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proofErr w:type="spellStart"/>
            <w:r w:rsidRPr="00B24903">
              <w:rPr>
                <w:rFonts w:ascii="Book Antiqua" w:hAnsi="Book Antiqua" w:cs="Book Antiqua"/>
                <w:color w:val="auto"/>
                <w:sz w:val="24"/>
                <w:szCs w:val="24"/>
                <w:lang w:val="en-GB"/>
              </w:rPr>
              <w:t>Kolacek</w:t>
            </w:r>
            <w:proofErr w:type="spellEnd"/>
            <w:r w:rsidRPr="00B24903">
              <w:rPr>
                <w:rFonts w:ascii="Book Antiqua" w:hAnsi="Book Antiqua" w:cs="Book Antiqua"/>
                <w:color w:val="auto"/>
                <w:sz w:val="24"/>
                <w:szCs w:val="24"/>
                <w:lang w:val="en-GB"/>
              </w:rPr>
              <w:t xml:space="preserve"> S</w:t>
            </w:r>
          </w:p>
        </w:tc>
        <w:tc>
          <w:tcPr>
            <w:tcW w:w="0" w:type="auto"/>
          </w:tcPr>
          <w:p w14:paraId="5BC84153"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p>
        </w:tc>
      </w:tr>
      <w:tr w:rsidR="004F285D" w:rsidRPr="00B24903" w14:paraId="30DDFECD" w14:textId="77777777">
        <w:tc>
          <w:tcPr>
            <w:tcW w:w="0" w:type="auto"/>
          </w:tcPr>
          <w:p w14:paraId="1D397B63"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Koletzko S</w:t>
            </w:r>
          </w:p>
        </w:tc>
        <w:tc>
          <w:tcPr>
            <w:tcW w:w="0" w:type="auto"/>
          </w:tcPr>
          <w:p w14:paraId="413F34EB"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 xml:space="preserve">Grant from the European Union project </w:t>
            </w:r>
            <w:proofErr w:type="spellStart"/>
            <w:r w:rsidRPr="00B24903">
              <w:rPr>
                <w:rFonts w:ascii="Book Antiqua" w:hAnsi="Book Antiqua" w:cs="Book Antiqua"/>
                <w:color w:val="auto"/>
                <w:sz w:val="24"/>
                <w:szCs w:val="24"/>
                <w:lang w:val="en-GB"/>
              </w:rPr>
              <w:t>PreventCD</w:t>
            </w:r>
            <w:proofErr w:type="spellEnd"/>
            <w:r w:rsidRPr="00B24903">
              <w:rPr>
                <w:rFonts w:ascii="Book Antiqua" w:hAnsi="Book Antiqua" w:cs="Book Antiqua"/>
                <w:color w:val="auto"/>
                <w:sz w:val="24"/>
                <w:szCs w:val="24"/>
                <w:lang w:val="en-GB"/>
              </w:rPr>
              <w:t xml:space="preserve"> (FP6-2005-FOOD-4B-36383-PreventCD), </w:t>
            </w:r>
            <w:proofErr w:type="spellStart"/>
            <w:r w:rsidRPr="00B24903">
              <w:rPr>
                <w:rFonts w:ascii="Book Antiqua" w:hAnsi="Book Antiqua" w:cs="Book Antiqua"/>
                <w:color w:val="auto"/>
                <w:sz w:val="24"/>
                <w:szCs w:val="24"/>
                <w:lang w:val="en-GB"/>
              </w:rPr>
              <w:t>Nutricia</w:t>
            </w:r>
            <w:proofErr w:type="spellEnd"/>
            <w:r w:rsidRPr="00B24903">
              <w:rPr>
                <w:rFonts w:ascii="Book Antiqua" w:hAnsi="Book Antiqua" w:cs="Book Antiqua"/>
                <w:color w:val="auto"/>
                <w:sz w:val="24"/>
                <w:szCs w:val="24"/>
                <w:lang w:val="en-GB"/>
              </w:rPr>
              <w:t xml:space="preserve"> foundation, ESPGHAN, Deutsche </w:t>
            </w:r>
            <w:proofErr w:type="spellStart"/>
            <w:r w:rsidRPr="00B24903">
              <w:rPr>
                <w:rFonts w:ascii="Book Antiqua" w:hAnsi="Book Antiqua" w:cs="Book Antiqua"/>
                <w:color w:val="auto"/>
                <w:sz w:val="24"/>
                <w:szCs w:val="24"/>
                <w:lang w:val="en-GB"/>
              </w:rPr>
              <w:t>Zöliakie</w:t>
            </w:r>
            <w:proofErr w:type="spellEnd"/>
            <w:r w:rsidRPr="00B24903">
              <w:rPr>
                <w:rFonts w:ascii="Book Antiqua" w:hAnsi="Book Antiqua" w:cs="Book Antiqua"/>
                <w:color w:val="auto"/>
                <w:sz w:val="24"/>
                <w:szCs w:val="24"/>
                <w:lang w:val="en-GB"/>
              </w:rPr>
              <w:t xml:space="preserve"> </w:t>
            </w:r>
            <w:proofErr w:type="spellStart"/>
            <w:r w:rsidRPr="00B24903">
              <w:rPr>
                <w:rFonts w:ascii="Book Antiqua" w:hAnsi="Book Antiqua" w:cs="Book Antiqua"/>
                <w:color w:val="auto"/>
                <w:sz w:val="24"/>
                <w:szCs w:val="24"/>
                <w:lang w:val="en-GB"/>
              </w:rPr>
              <w:t>Gesellschaft</w:t>
            </w:r>
            <w:proofErr w:type="spellEnd"/>
            <w:r w:rsidRPr="00B24903">
              <w:rPr>
                <w:rFonts w:ascii="Book Antiqua" w:hAnsi="Book Antiqua" w:cs="Book Antiqua"/>
                <w:color w:val="auto"/>
                <w:sz w:val="24"/>
                <w:szCs w:val="24"/>
                <w:lang w:val="en-GB"/>
              </w:rPr>
              <w:t xml:space="preserve">, </w:t>
            </w:r>
            <w:proofErr w:type="spellStart"/>
            <w:r w:rsidRPr="00B24903">
              <w:rPr>
                <w:rFonts w:ascii="Book Antiqua" w:hAnsi="Book Antiqua" w:cs="Book Antiqua"/>
                <w:color w:val="auto"/>
                <w:sz w:val="24"/>
                <w:szCs w:val="24"/>
                <w:lang w:val="en-GB"/>
              </w:rPr>
              <w:t>Dr.</w:t>
            </w:r>
            <w:proofErr w:type="spellEnd"/>
            <w:r w:rsidRPr="00B24903">
              <w:rPr>
                <w:rFonts w:ascii="Book Antiqua" w:hAnsi="Book Antiqua" w:cs="Book Antiqua"/>
                <w:color w:val="auto"/>
                <w:sz w:val="24"/>
                <w:szCs w:val="24"/>
                <w:lang w:val="en-GB"/>
              </w:rPr>
              <w:t xml:space="preserve"> </w:t>
            </w:r>
            <w:proofErr w:type="spellStart"/>
            <w:r w:rsidRPr="00B24903">
              <w:rPr>
                <w:rFonts w:ascii="Book Antiqua" w:hAnsi="Book Antiqua" w:cs="Book Antiqua"/>
                <w:color w:val="auto"/>
                <w:sz w:val="24"/>
                <w:szCs w:val="24"/>
                <w:lang w:val="en-GB"/>
              </w:rPr>
              <w:t>Schär</w:t>
            </w:r>
            <w:proofErr w:type="spellEnd"/>
            <w:r w:rsidRPr="00B24903">
              <w:rPr>
                <w:rFonts w:ascii="Book Antiqua" w:hAnsi="Book Antiqua" w:cs="Book Antiqua"/>
                <w:color w:val="auto"/>
                <w:sz w:val="24"/>
                <w:szCs w:val="24"/>
                <w:lang w:val="en-GB"/>
              </w:rPr>
              <w:t xml:space="preserve">, Nestle, Mead </w:t>
            </w:r>
            <w:proofErr w:type="spellStart"/>
            <w:r w:rsidRPr="00B24903">
              <w:rPr>
                <w:rFonts w:ascii="Book Antiqua" w:hAnsi="Book Antiqua" w:cs="Book Antiqua"/>
                <w:color w:val="auto"/>
                <w:sz w:val="24"/>
                <w:szCs w:val="24"/>
                <w:lang w:val="en-GB"/>
              </w:rPr>
              <w:t>Johnson.Consultancy</w:t>
            </w:r>
            <w:proofErr w:type="spellEnd"/>
            <w:r w:rsidRPr="00B24903">
              <w:rPr>
                <w:rFonts w:ascii="Book Antiqua" w:hAnsi="Book Antiqua" w:cs="Book Antiqua"/>
                <w:color w:val="auto"/>
                <w:sz w:val="24"/>
                <w:szCs w:val="24"/>
                <w:lang w:val="en-GB"/>
              </w:rPr>
              <w:t xml:space="preserve"> or speaker’s fee from </w:t>
            </w:r>
            <w:proofErr w:type="spellStart"/>
            <w:r w:rsidRPr="00B24903">
              <w:rPr>
                <w:rFonts w:ascii="Book Antiqua" w:hAnsi="Book Antiqua" w:cs="Book Antiqua"/>
                <w:color w:val="auto"/>
                <w:sz w:val="24"/>
                <w:szCs w:val="24"/>
                <w:lang w:val="en-GB"/>
              </w:rPr>
              <w:t>Menarini</w:t>
            </w:r>
            <w:proofErr w:type="spellEnd"/>
            <w:r w:rsidRPr="00B24903">
              <w:rPr>
                <w:rFonts w:ascii="Book Antiqua" w:hAnsi="Book Antiqua" w:cs="Book Antiqua"/>
                <w:color w:val="auto"/>
                <w:sz w:val="24"/>
                <w:szCs w:val="24"/>
                <w:lang w:val="en-GB"/>
              </w:rPr>
              <w:t xml:space="preserve">, Thermo-Fischer, </w:t>
            </w:r>
            <w:proofErr w:type="spellStart"/>
            <w:r w:rsidRPr="00B24903">
              <w:rPr>
                <w:rFonts w:ascii="Book Antiqua" w:hAnsi="Book Antiqua" w:cs="Book Antiqua"/>
                <w:color w:val="auto"/>
                <w:sz w:val="24"/>
                <w:szCs w:val="24"/>
                <w:lang w:val="en-GB"/>
              </w:rPr>
              <w:t>Euroimmune</w:t>
            </w:r>
            <w:proofErr w:type="spellEnd"/>
            <w:r w:rsidRPr="00B24903">
              <w:rPr>
                <w:rFonts w:ascii="Book Antiqua" w:hAnsi="Book Antiqua" w:cs="Book Antiqua"/>
                <w:color w:val="auto"/>
                <w:sz w:val="24"/>
                <w:szCs w:val="24"/>
                <w:lang w:val="en-GB"/>
              </w:rPr>
              <w:t xml:space="preserve">, Heinz, </w:t>
            </w:r>
            <w:proofErr w:type="spellStart"/>
            <w:r w:rsidRPr="00B24903">
              <w:rPr>
                <w:rFonts w:ascii="Book Antiqua" w:hAnsi="Book Antiqua" w:cs="Book Antiqua"/>
                <w:color w:val="auto"/>
                <w:sz w:val="24"/>
                <w:szCs w:val="24"/>
                <w:lang w:val="en-GB"/>
              </w:rPr>
              <w:t>Hipp</w:t>
            </w:r>
            <w:proofErr w:type="spellEnd"/>
            <w:r w:rsidRPr="00B24903">
              <w:rPr>
                <w:rFonts w:ascii="Book Antiqua" w:hAnsi="Book Antiqua" w:cs="Book Antiqua"/>
                <w:color w:val="auto"/>
                <w:sz w:val="24"/>
                <w:szCs w:val="24"/>
                <w:lang w:val="en-GB"/>
              </w:rPr>
              <w:t xml:space="preserve">, </w:t>
            </w:r>
            <w:proofErr w:type="spellStart"/>
            <w:r w:rsidRPr="00B24903">
              <w:rPr>
                <w:rFonts w:ascii="Book Antiqua" w:hAnsi="Book Antiqua" w:cs="Book Antiqua"/>
                <w:color w:val="auto"/>
                <w:sz w:val="24"/>
                <w:szCs w:val="24"/>
                <w:lang w:val="en-GB"/>
              </w:rPr>
              <w:t>Danone</w:t>
            </w:r>
            <w:proofErr w:type="spellEnd"/>
            <w:r w:rsidRPr="00B24903">
              <w:rPr>
                <w:rFonts w:ascii="Book Antiqua" w:hAnsi="Book Antiqua" w:cs="Book Antiqua"/>
                <w:color w:val="auto"/>
                <w:sz w:val="24"/>
                <w:szCs w:val="24"/>
                <w:lang w:val="en-GB"/>
              </w:rPr>
              <w:t xml:space="preserve">, Nestle, </w:t>
            </w:r>
            <w:proofErr w:type="spellStart"/>
            <w:r w:rsidRPr="00B24903">
              <w:rPr>
                <w:rFonts w:ascii="Book Antiqua" w:hAnsi="Book Antiqua" w:cs="Book Antiqua"/>
                <w:color w:val="auto"/>
                <w:sz w:val="24"/>
                <w:szCs w:val="24"/>
                <w:lang w:val="en-GB"/>
              </w:rPr>
              <w:t>Hipp</w:t>
            </w:r>
            <w:proofErr w:type="spellEnd"/>
            <w:r w:rsidRPr="00B24903">
              <w:rPr>
                <w:rFonts w:ascii="Book Antiqua" w:hAnsi="Book Antiqua" w:cs="Book Antiqua"/>
                <w:color w:val="auto"/>
                <w:sz w:val="24"/>
                <w:szCs w:val="24"/>
                <w:lang w:val="en-GB"/>
              </w:rPr>
              <w:t xml:space="preserve">. </w:t>
            </w:r>
          </w:p>
        </w:tc>
      </w:tr>
      <w:tr w:rsidR="004F285D" w:rsidRPr="00B24903" w14:paraId="7BBF4F9B" w14:textId="77777777">
        <w:tc>
          <w:tcPr>
            <w:tcW w:w="0" w:type="auto"/>
          </w:tcPr>
          <w:p w14:paraId="4F84D9BC"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proofErr w:type="spellStart"/>
            <w:r w:rsidRPr="00B24903">
              <w:rPr>
                <w:rFonts w:ascii="Book Antiqua" w:hAnsi="Book Antiqua" w:cs="Book Antiqua"/>
                <w:color w:val="auto"/>
                <w:sz w:val="24"/>
                <w:szCs w:val="24"/>
                <w:lang w:val="en-GB"/>
              </w:rPr>
              <w:t>Korponay-Szabó</w:t>
            </w:r>
            <w:proofErr w:type="spellEnd"/>
            <w:r w:rsidRPr="00B24903">
              <w:rPr>
                <w:rFonts w:ascii="Book Antiqua" w:hAnsi="Book Antiqua" w:cs="Book Antiqua"/>
                <w:color w:val="auto"/>
                <w:sz w:val="24"/>
                <w:szCs w:val="24"/>
                <w:lang w:val="en-GB"/>
              </w:rPr>
              <w:t xml:space="preserve"> I</w:t>
            </w:r>
          </w:p>
        </w:tc>
        <w:tc>
          <w:tcPr>
            <w:tcW w:w="0" w:type="auto"/>
          </w:tcPr>
          <w:p w14:paraId="36A1E447"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 xml:space="preserve">Grant from the European Union project </w:t>
            </w:r>
            <w:proofErr w:type="spellStart"/>
            <w:r w:rsidRPr="00B24903">
              <w:rPr>
                <w:rFonts w:ascii="Book Antiqua" w:hAnsi="Book Antiqua" w:cs="Book Antiqua"/>
                <w:color w:val="auto"/>
                <w:sz w:val="24"/>
                <w:szCs w:val="24"/>
                <w:lang w:val="en-GB"/>
              </w:rPr>
              <w:t>PreventCD</w:t>
            </w:r>
            <w:proofErr w:type="spellEnd"/>
            <w:r w:rsidRPr="00B24903">
              <w:rPr>
                <w:rFonts w:ascii="Book Antiqua" w:hAnsi="Book Antiqua" w:cs="Book Antiqua"/>
                <w:color w:val="auto"/>
                <w:sz w:val="24"/>
                <w:szCs w:val="24"/>
                <w:lang w:val="en-GB"/>
              </w:rPr>
              <w:t xml:space="preserve"> (FP6-2005-FOOD-4B-36383-PreventCD)</w:t>
            </w:r>
          </w:p>
        </w:tc>
      </w:tr>
      <w:tr w:rsidR="004F285D" w:rsidRPr="00B24903" w14:paraId="402CCE3C" w14:textId="77777777">
        <w:tc>
          <w:tcPr>
            <w:tcW w:w="0" w:type="auto"/>
          </w:tcPr>
          <w:p w14:paraId="755DE903"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proofErr w:type="spellStart"/>
            <w:r w:rsidRPr="00B24903">
              <w:rPr>
                <w:rFonts w:ascii="Book Antiqua" w:hAnsi="Book Antiqua" w:cs="Book Antiqua"/>
                <w:color w:val="auto"/>
                <w:sz w:val="24"/>
                <w:szCs w:val="24"/>
                <w:lang w:val="en-GB"/>
              </w:rPr>
              <w:t>Lionetti</w:t>
            </w:r>
            <w:proofErr w:type="spellEnd"/>
            <w:r w:rsidRPr="00B24903">
              <w:rPr>
                <w:rFonts w:ascii="Book Antiqua" w:hAnsi="Book Antiqua" w:cs="Book Antiqua"/>
                <w:color w:val="auto"/>
                <w:sz w:val="24"/>
                <w:szCs w:val="24"/>
                <w:lang w:val="en-GB"/>
              </w:rPr>
              <w:t xml:space="preserve"> E</w:t>
            </w:r>
          </w:p>
        </w:tc>
        <w:tc>
          <w:tcPr>
            <w:tcW w:w="0" w:type="auto"/>
          </w:tcPr>
          <w:p w14:paraId="2EC11419"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proofErr w:type="spellStart"/>
            <w:r w:rsidRPr="00B24903">
              <w:rPr>
                <w:rFonts w:ascii="Book Antiqua" w:hAnsi="Book Antiqua" w:cs="Book Antiqua"/>
                <w:color w:val="auto"/>
                <w:sz w:val="24"/>
                <w:szCs w:val="24"/>
                <w:lang w:val="en-GB"/>
              </w:rPr>
              <w:t>Associazione</w:t>
            </w:r>
            <w:proofErr w:type="spellEnd"/>
            <w:r w:rsidRPr="00B24903">
              <w:rPr>
                <w:rFonts w:ascii="Book Antiqua" w:hAnsi="Book Antiqua" w:cs="Book Antiqua"/>
                <w:color w:val="auto"/>
                <w:sz w:val="24"/>
                <w:szCs w:val="24"/>
                <w:lang w:val="en-GB"/>
              </w:rPr>
              <w:t xml:space="preserve"> </w:t>
            </w:r>
            <w:proofErr w:type="spellStart"/>
            <w:r w:rsidRPr="00B24903">
              <w:rPr>
                <w:rFonts w:ascii="Book Antiqua" w:hAnsi="Book Antiqua" w:cs="Book Antiqua"/>
                <w:color w:val="auto"/>
                <w:sz w:val="24"/>
                <w:szCs w:val="24"/>
                <w:lang w:val="en-GB"/>
              </w:rPr>
              <w:t>Italiana</w:t>
            </w:r>
            <w:proofErr w:type="spellEnd"/>
            <w:r w:rsidRPr="00B24903">
              <w:rPr>
                <w:rFonts w:ascii="Book Antiqua" w:hAnsi="Book Antiqua" w:cs="Book Antiqua"/>
                <w:color w:val="auto"/>
                <w:sz w:val="24"/>
                <w:szCs w:val="24"/>
                <w:lang w:val="en-GB"/>
              </w:rPr>
              <w:t xml:space="preserve"> </w:t>
            </w:r>
            <w:proofErr w:type="spellStart"/>
            <w:r w:rsidRPr="00B24903">
              <w:rPr>
                <w:rFonts w:ascii="Book Antiqua" w:hAnsi="Book Antiqua" w:cs="Book Antiqua"/>
                <w:color w:val="auto"/>
                <w:sz w:val="24"/>
                <w:szCs w:val="24"/>
                <w:lang w:val="en-GB"/>
              </w:rPr>
              <w:t>Celiachia</w:t>
            </w:r>
            <w:proofErr w:type="spellEnd"/>
            <w:r w:rsidRPr="00B24903">
              <w:rPr>
                <w:rFonts w:ascii="Book Antiqua" w:hAnsi="Book Antiqua" w:cs="Book Antiqua"/>
                <w:color w:val="auto"/>
                <w:sz w:val="24"/>
                <w:szCs w:val="24"/>
                <w:lang w:val="en-GB"/>
              </w:rPr>
              <w:t xml:space="preserve"> (</w:t>
            </w:r>
            <w:proofErr w:type="spellStart"/>
            <w:r w:rsidRPr="00B24903">
              <w:rPr>
                <w:rFonts w:ascii="Book Antiqua" w:hAnsi="Book Antiqua" w:cs="Book Antiqua"/>
                <w:color w:val="auto"/>
                <w:sz w:val="24"/>
                <w:szCs w:val="24"/>
                <w:lang w:val="en-GB"/>
              </w:rPr>
              <w:t>AIC;Italian</w:t>
            </w:r>
            <w:proofErr w:type="spellEnd"/>
            <w:r w:rsidRPr="00B24903">
              <w:rPr>
                <w:rFonts w:ascii="Book Antiqua" w:hAnsi="Book Antiqua" w:cs="Book Antiqua"/>
                <w:color w:val="auto"/>
                <w:sz w:val="24"/>
                <w:szCs w:val="24"/>
                <w:lang w:val="en-GB"/>
              </w:rPr>
              <w:t xml:space="preserve"> Patients Society for Celiac disease). Consultancy for Heinz Italy.</w:t>
            </w:r>
          </w:p>
        </w:tc>
      </w:tr>
      <w:tr w:rsidR="004F285D" w:rsidRPr="00B24903" w14:paraId="3232BB0C" w14:textId="77777777">
        <w:tc>
          <w:tcPr>
            <w:tcW w:w="0" w:type="auto"/>
          </w:tcPr>
          <w:p w14:paraId="11F0B4C2"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proofErr w:type="spellStart"/>
            <w:r w:rsidRPr="00B24903">
              <w:rPr>
                <w:rFonts w:ascii="Book Antiqua" w:hAnsi="Book Antiqua" w:cs="Book Antiqua"/>
                <w:color w:val="auto"/>
                <w:sz w:val="24"/>
                <w:szCs w:val="24"/>
                <w:lang w:val="en-GB"/>
              </w:rPr>
              <w:t>Mearin</w:t>
            </w:r>
            <w:proofErr w:type="spellEnd"/>
            <w:r w:rsidRPr="00B24903">
              <w:rPr>
                <w:rFonts w:ascii="Book Antiqua" w:hAnsi="Book Antiqua" w:cs="Book Antiqua"/>
                <w:color w:val="auto"/>
                <w:sz w:val="24"/>
                <w:szCs w:val="24"/>
                <w:lang w:val="en-GB"/>
              </w:rPr>
              <w:t xml:space="preserve"> ML</w:t>
            </w:r>
          </w:p>
        </w:tc>
        <w:tc>
          <w:tcPr>
            <w:tcW w:w="0" w:type="auto"/>
          </w:tcPr>
          <w:p w14:paraId="5A532B99" w14:textId="77777777" w:rsidR="004F285D" w:rsidRPr="00B24903" w:rsidRDefault="004F285D" w:rsidP="00863C2E">
            <w:pPr>
              <w:keepNext/>
              <w:keepLines/>
              <w:autoSpaceDE w:val="0"/>
              <w:autoSpaceDN w:val="0"/>
              <w:adjustRightInd w:val="0"/>
              <w:outlineLvl w:val="8"/>
              <w:rPr>
                <w:rFonts w:ascii="Book Antiqua" w:hAnsi="Book Antiqua" w:cs="Book Antiqua"/>
                <w:lang w:val="en-GB"/>
              </w:rPr>
            </w:pPr>
            <w:r w:rsidRPr="00B24903">
              <w:rPr>
                <w:rFonts w:ascii="Book Antiqua" w:hAnsi="Book Antiqua" w:cs="Book Antiqua"/>
                <w:lang w:val="en-GB"/>
              </w:rPr>
              <w:t xml:space="preserve">Grant from the European Union project </w:t>
            </w:r>
            <w:proofErr w:type="spellStart"/>
            <w:r w:rsidRPr="00B24903">
              <w:rPr>
                <w:rFonts w:ascii="Book Antiqua" w:hAnsi="Book Antiqua" w:cs="Book Antiqua"/>
                <w:lang w:val="en-GB"/>
              </w:rPr>
              <w:t>PreventCD</w:t>
            </w:r>
            <w:proofErr w:type="spellEnd"/>
            <w:r w:rsidRPr="00B24903">
              <w:rPr>
                <w:rFonts w:ascii="Book Antiqua" w:hAnsi="Book Antiqua" w:cs="Book Antiqua"/>
                <w:lang w:val="en-GB"/>
              </w:rPr>
              <w:t xml:space="preserve"> (FP6-2005-FOOD-4B-36383-PreventCD), and from the European Union’s Seventh Framework Programme, project </w:t>
            </w:r>
            <w:proofErr w:type="spellStart"/>
            <w:r w:rsidRPr="00B24903">
              <w:rPr>
                <w:rFonts w:ascii="Book Antiqua" w:hAnsi="Book Antiqua" w:cs="Book Antiqua"/>
                <w:lang w:val="en-GB"/>
              </w:rPr>
              <w:t>EarlyNutrition</w:t>
            </w:r>
            <w:proofErr w:type="spellEnd"/>
            <w:r w:rsidRPr="00B24903">
              <w:rPr>
                <w:rFonts w:ascii="Book Antiqua" w:hAnsi="Book Antiqua" w:cs="Book Antiqua"/>
                <w:lang w:val="en-GB"/>
              </w:rPr>
              <w:t xml:space="preserve"> under grant agreement No. 289346; </w:t>
            </w:r>
            <w:proofErr w:type="spellStart"/>
            <w:r w:rsidRPr="00B24903">
              <w:rPr>
                <w:rFonts w:ascii="Book Antiqua" w:hAnsi="Book Antiqua" w:cs="Book Antiqua"/>
                <w:lang w:val="en-GB"/>
              </w:rPr>
              <w:t>Stichting</w:t>
            </w:r>
            <w:proofErr w:type="spellEnd"/>
            <w:r w:rsidRPr="00B24903">
              <w:rPr>
                <w:rFonts w:ascii="Book Antiqua" w:hAnsi="Book Antiqua" w:cs="Book Antiqua"/>
                <w:lang w:val="en-GB"/>
              </w:rPr>
              <w:t xml:space="preserve"> </w:t>
            </w:r>
            <w:proofErr w:type="spellStart"/>
            <w:r w:rsidRPr="00B24903">
              <w:rPr>
                <w:rFonts w:ascii="Book Antiqua" w:hAnsi="Book Antiqua" w:cs="Book Antiqua"/>
                <w:lang w:val="en-GB"/>
              </w:rPr>
              <w:t>Coeliakie</w:t>
            </w:r>
            <w:proofErr w:type="spellEnd"/>
            <w:r w:rsidRPr="00B24903">
              <w:rPr>
                <w:rFonts w:ascii="Book Antiqua" w:hAnsi="Book Antiqua" w:cs="Book Antiqua"/>
                <w:lang w:val="en-GB"/>
              </w:rPr>
              <w:t xml:space="preserve"> </w:t>
            </w:r>
            <w:proofErr w:type="spellStart"/>
            <w:r w:rsidRPr="00B24903">
              <w:rPr>
                <w:rFonts w:ascii="Book Antiqua" w:hAnsi="Book Antiqua" w:cs="Book Antiqua"/>
                <w:lang w:val="en-GB"/>
              </w:rPr>
              <w:t>Onderzoek</w:t>
            </w:r>
            <w:proofErr w:type="spellEnd"/>
            <w:r w:rsidRPr="00B24903">
              <w:rPr>
                <w:rFonts w:ascii="Book Antiqua" w:hAnsi="Book Antiqua" w:cs="Book Antiqua"/>
                <w:lang w:val="en-GB"/>
              </w:rPr>
              <w:t xml:space="preserve"> Nederland, and the European Society for Pediatric Gastroenterology, </w:t>
            </w:r>
            <w:proofErr w:type="spellStart"/>
            <w:r w:rsidRPr="00B24903">
              <w:rPr>
                <w:rFonts w:ascii="Book Antiqua" w:hAnsi="Book Antiqua" w:cs="Book Antiqua"/>
                <w:lang w:val="en-GB"/>
              </w:rPr>
              <w:t>Hepatology</w:t>
            </w:r>
            <w:proofErr w:type="spellEnd"/>
            <w:r w:rsidRPr="00B24903">
              <w:rPr>
                <w:rFonts w:ascii="Book Antiqua" w:hAnsi="Book Antiqua" w:cs="Book Antiqua"/>
                <w:lang w:val="en-GB"/>
              </w:rPr>
              <w:t xml:space="preserve">, and Nutrition. </w:t>
            </w:r>
          </w:p>
          <w:p w14:paraId="43BC8478" w14:textId="77777777" w:rsidR="004F285D" w:rsidRPr="00B24903" w:rsidRDefault="004F285D" w:rsidP="00863C2E">
            <w:pPr>
              <w:keepNext/>
              <w:keepLines/>
              <w:autoSpaceDE w:val="0"/>
              <w:autoSpaceDN w:val="0"/>
              <w:adjustRightInd w:val="0"/>
              <w:outlineLvl w:val="8"/>
              <w:rPr>
                <w:rFonts w:ascii="Book Antiqua" w:hAnsi="Book Antiqua" w:cs="Book Antiqua"/>
                <w:lang w:val="en-GB"/>
              </w:rPr>
            </w:pPr>
            <w:r w:rsidRPr="00B24903">
              <w:rPr>
                <w:rFonts w:ascii="Book Antiqua" w:hAnsi="Book Antiqua" w:cs="Book Antiqua"/>
                <w:lang w:val="en-GB"/>
              </w:rPr>
              <w:t xml:space="preserve">Thermo-Fisher: speaker’s honorarium 2014, </w:t>
            </w:r>
            <w:proofErr w:type="spellStart"/>
            <w:r w:rsidRPr="00B24903">
              <w:rPr>
                <w:rFonts w:ascii="Book Antiqua" w:hAnsi="Book Antiqua" w:cs="Book Antiqua"/>
                <w:lang w:val="en-GB"/>
              </w:rPr>
              <w:t>Nutricia-Danone</w:t>
            </w:r>
            <w:proofErr w:type="spellEnd"/>
            <w:r w:rsidRPr="00B24903">
              <w:rPr>
                <w:rFonts w:ascii="Book Antiqua" w:hAnsi="Book Antiqua" w:cs="Book Antiqua"/>
                <w:lang w:val="en-GB"/>
              </w:rPr>
              <w:t xml:space="preserve"> speaker’s honorarium 2015.</w:t>
            </w:r>
          </w:p>
        </w:tc>
      </w:tr>
      <w:tr w:rsidR="004F285D" w:rsidRPr="00B24903" w14:paraId="3FCABBD6" w14:textId="77777777">
        <w:tc>
          <w:tcPr>
            <w:tcW w:w="0" w:type="auto"/>
          </w:tcPr>
          <w:p w14:paraId="5F3E91D3"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 xml:space="preserve">Papadopoulou A </w:t>
            </w:r>
          </w:p>
        </w:tc>
        <w:tc>
          <w:tcPr>
            <w:tcW w:w="0" w:type="auto"/>
          </w:tcPr>
          <w:p w14:paraId="7E6D3D04"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eastAsia="es-ES"/>
              </w:rPr>
              <w:t xml:space="preserve">Speaker's honorarium from </w:t>
            </w:r>
            <w:proofErr w:type="spellStart"/>
            <w:r w:rsidRPr="00B24903">
              <w:rPr>
                <w:rFonts w:ascii="Book Antiqua" w:hAnsi="Book Antiqua" w:cs="Book Antiqua"/>
                <w:color w:val="auto"/>
                <w:sz w:val="24"/>
                <w:szCs w:val="24"/>
                <w:lang w:val="en-GB" w:eastAsia="es-ES"/>
              </w:rPr>
              <w:t>Danone</w:t>
            </w:r>
            <w:proofErr w:type="spellEnd"/>
            <w:r w:rsidRPr="00B24903">
              <w:rPr>
                <w:rFonts w:ascii="Book Antiqua" w:hAnsi="Book Antiqua" w:cs="Book Antiqua"/>
                <w:color w:val="auto"/>
                <w:sz w:val="24"/>
                <w:szCs w:val="24"/>
                <w:lang w:val="en-GB" w:eastAsia="es-ES"/>
              </w:rPr>
              <w:t xml:space="preserve"> (</w:t>
            </w:r>
            <w:proofErr w:type="spellStart"/>
            <w:r w:rsidRPr="00B24903">
              <w:rPr>
                <w:rFonts w:ascii="Book Antiqua" w:hAnsi="Book Antiqua" w:cs="Book Antiqua"/>
                <w:color w:val="auto"/>
                <w:sz w:val="24"/>
                <w:szCs w:val="24"/>
                <w:lang w:val="en-GB" w:eastAsia="es-ES"/>
              </w:rPr>
              <w:t>Nutricia</w:t>
            </w:r>
            <w:proofErr w:type="spellEnd"/>
            <w:r w:rsidRPr="00B24903">
              <w:rPr>
                <w:rFonts w:ascii="Book Antiqua" w:hAnsi="Book Antiqua" w:cs="Book Antiqua"/>
                <w:color w:val="auto"/>
                <w:sz w:val="24"/>
                <w:szCs w:val="24"/>
                <w:lang w:val="en-GB" w:eastAsia="es-ES"/>
              </w:rPr>
              <w:t>) and Nestle. </w:t>
            </w:r>
          </w:p>
        </w:tc>
      </w:tr>
      <w:tr w:rsidR="004F285D" w:rsidRPr="00B24903" w14:paraId="218DC66F" w14:textId="77777777">
        <w:tc>
          <w:tcPr>
            <w:tcW w:w="0" w:type="auto"/>
          </w:tcPr>
          <w:p w14:paraId="5F94E478" w14:textId="564F4A0C"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 xml:space="preserve">Polanco I </w:t>
            </w:r>
          </w:p>
        </w:tc>
        <w:tc>
          <w:tcPr>
            <w:tcW w:w="0" w:type="auto"/>
          </w:tcPr>
          <w:p w14:paraId="6E0DC6BA" w14:textId="51C33BFB" w:rsidR="004F285D" w:rsidRPr="00B24903" w:rsidRDefault="00F7401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 xml:space="preserve">Grant from the European Union Project </w:t>
            </w:r>
            <w:proofErr w:type="spellStart"/>
            <w:r w:rsidRPr="00B24903">
              <w:rPr>
                <w:rFonts w:ascii="Book Antiqua" w:hAnsi="Book Antiqua" w:cs="Book Antiqua"/>
                <w:color w:val="auto"/>
                <w:sz w:val="24"/>
                <w:szCs w:val="24"/>
                <w:lang w:val="en-GB"/>
              </w:rPr>
              <w:t>PreventCD</w:t>
            </w:r>
            <w:proofErr w:type="spellEnd"/>
            <w:r w:rsidRPr="00B24903">
              <w:rPr>
                <w:rFonts w:ascii="Book Antiqua" w:hAnsi="Book Antiqua" w:cs="Book Antiqua"/>
                <w:color w:val="auto"/>
                <w:sz w:val="24"/>
                <w:szCs w:val="24"/>
                <w:lang w:val="en-GB"/>
              </w:rPr>
              <w:t xml:space="preserve"> (FP6-2005-FOOD-4B36383.PreventCD). Grant from the Spanish Ministry of Health ( </w:t>
            </w:r>
            <w:proofErr w:type="spellStart"/>
            <w:r w:rsidRPr="00B24903">
              <w:rPr>
                <w:rFonts w:ascii="Book Antiqua" w:hAnsi="Book Antiqua" w:cs="Book Antiqua"/>
                <w:color w:val="auto"/>
                <w:sz w:val="24"/>
                <w:szCs w:val="24"/>
                <w:lang w:val="en-GB"/>
              </w:rPr>
              <w:t>Instituto</w:t>
            </w:r>
            <w:proofErr w:type="spellEnd"/>
            <w:r w:rsidRPr="00B24903">
              <w:rPr>
                <w:rFonts w:ascii="Book Antiqua" w:hAnsi="Book Antiqua" w:cs="Book Antiqua"/>
                <w:color w:val="auto"/>
                <w:sz w:val="24"/>
                <w:szCs w:val="24"/>
                <w:lang w:val="en-GB"/>
              </w:rPr>
              <w:t xml:space="preserve"> Carlos III )</w:t>
            </w:r>
          </w:p>
        </w:tc>
      </w:tr>
      <w:tr w:rsidR="004F285D" w:rsidRPr="00B24903" w14:paraId="53F6A67C" w14:textId="77777777">
        <w:tc>
          <w:tcPr>
            <w:tcW w:w="0" w:type="auto"/>
          </w:tcPr>
          <w:p w14:paraId="57024359"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proofErr w:type="spellStart"/>
            <w:r w:rsidRPr="00B24903">
              <w:rPr>
                <w:rFonts w:ascii="Book Antiqua" w:hAnsi="Book Antiqua" w:cs="Book Antiqua"/>
                <w:color w:val="auto"/>
                <w:sz w:val="24"/>
                <w:szCs w:val="24"/>
                <w:lang w:val="en-GB"/>
              </w:rPr>
              <w:t>Ribes</w:t>
            </w:r>
            <w:proofErr w:type="spellEnd"/>
            <w:r w:rsidRPr="00B24903">
              <w:rPr>
                <w:rFonts w:ascii="Book Antiqua" w:hAnsi="Book Antiqua" w:cs="Book Antiqua"/>
                <w:color w:val="auto"/>
                <w:sz w:val="24"/>
                <w:szCs w:val="24"/>
                <w:lang w:val="en-GB"/>
              </w:rPr>
              <w:t xml:space="preserve"> </w:t>
            </w:r>
            <w:proofErr w:type="spellStart"/>
            <w:r w:rsidRPr="00B24903">
              <w:rPr>
                <w:rFonts w:ascii="Book Antiqua" w:hAnsi="Book Antiqua" w:cs="Book Antiqua"/>
                <w:color w:val="auto"/>
                <w:sz w:val="24"/>
                <w:szCs w:val="24"/>
                <w:lang w:val="en-GB"/>
              </w:rPr>
              <w:t>Koninckx</w:t>
            </w:r>
            <w:proofErr w:type="spellEnd"/>
            <w:r w:rsidRPr="00B24903">
              <w:rPr>
                <w:rFonts w:ascii="Book Antiqua" w:hAnsi="Book Antiqua" w:cs="Book Antiqua"/>
                <w:color w:val="auto"/>
                <w:sz w:val="24"/>
                <w:szCs w:val="24"/>
                <w:lang w:val="en-GB"/>
              </w:rPr>
              <w:t xml:space="preserve"> C</w:t>
            </w:r>
          </w:p>
        </w:tc>
        <w:tc>
          <w:tcPr>
            <w:tcW w:w="0" w:type="auto"/>
          </w:tcPr>
          <w:p w14:paraId="0CDEA1ED" w14:textId="77777777" w:rsidR="004F285D" w:rsidRPr="00B24903" w:rsidRDefault="004F285D" w:rsidP="00863C2E">
            <w:pPr>
              <w:keepNext/>
              <w:keepLines/>
              <w:autoSpaceDE w:val="0"/>
              <w:autoSpaceDN w:val="0"/>
              <w:adjustRightInd w:val="0"/>
              <w:outlineLvl w:val="8"/>
              <w:rPr>
                <w:rFonts w:ascii="Book Antiqua" w:hAnsi="Book Antiqua" w:cs="Book Antiqua"/>
                <w:lang w:val="en-GB"/>
              </w:rPr>
            </w:pPr>
            <w:r w:rsidRPr="00B24903">
              <w:rPr>
                <w:rFonts w:ascii="Book Antiqua" w:hAnsi="Book Antiqua" w:cs="Book Antiqua"/>
                <w:lang w:val="en-GB"/>
              </w:rPr>
              <w:t xml:space="preserve">Grant from the European Union Project </w:t>
            </w:r>
            <w:proofErr w:type="spellStart"/>
            <w:r w:rsidRPr="00B24903">
              <w:rPr>
                <w:rFonts w:ascii="Book Antiqua" w:hAnsi="Book Antiqua" w:cs="Book Antiqua"/>
                <w:lang w:val="en-GB"/>
              </w:rPr>
              <w:t>PreventCD</w:t>
            </w:r>
            <w:proofErr w:type="spellEnd"/>
            <w:r w:rsidRPr="00B24903">
              <w:rPr>
                <w:rFonts w:ascii="Book Antiqua" w:hAnsi="Book Antiqua" w:cs="Book Antiqua"/>
                <w:lang w:val="en-GB"/>
              </w:rPr>
              <w:t xml:space="preserve"> (FP6-2005-FOOD-4B36383.PreventCD). Grant from the Spanish Ministry of Health </w:t>
            </w:r>
            <w:proofErr w:type="gramStart"/>
            <w:r w:rsidRPr="00B24903">
              <w:rPr>
                <w:rFonts w:ascii="Book Antiqua" w:hAnsi="Book Antiqua" w:cs="Book Antiqua"/>
                <w:lang w:val="en-GB"/>
              </w:rPr>
              <w:t xml:space="preserve">( </w:t>
            </w:r>
            <w:proofErr w:type="spellStart"/>
            <w:r w:rsidRPr="00B24903">
              <w:rPr>
                <w:rFonts w:ascii="Book Antiqua" w:hAnsi="Book Antiqua" w:cs="Book Antiqua"/>
                <w:lang w:val="en-GB"/>
              </w:rPr>
              <w:t>Instituto</w:t>
            </w:r>
            <w:proofErr w:type="spellEnd"/>
            <w:proofErr w:type="gramEnd"/>
            <w:r w:rsidRPr="00B24903">
              <w:rPr>
                <w:rFonts w:ascii="Book Antiqua" w:hAnsi="Book Antiqua" w:cs="Book Antiqua"/>
                <w:lang w:val="en-GB"/>
              </w:rPr>
              <w:t xml:space="preserve"> Carlos III ). Consultancy for </w:t>
            </w:r>
            <w:proofErr w:type="spellStart"/>
            <w:r w:rsidRPr="00B24903">
              <w:rPr>
                <w:rFonts w:ascii="Book Antiqua" w:hAnsi="Book Antiqua" w:cs="Book Antiqua"/>
                <w:lang w:val="en-GB"/>
              </w:rPr>
              <w:t>Nutricia</w:t>
            </w:r>
            <w:proofErr w:type="spellEnd"/>
            <w:r w:rsidRPr="00B24903">
              <w:rPr>
                <w:rFonts w:ascii="Book Antiqua" w:hAnsi="Book Antiqua" w:cs="Book Antiqua"/>
                <w:lang w:val="en-GB"/>
              </w:rPr>
              <w:t xml:space="preserve">, Mead </w:t>
            </w:r>
            <w:r w:rsidRPr="00B24903">
              <w:rPr>
                <w:rFonts w:ascii="Book Antiqua" w:hAnsi="Book Antiqua" w:cs="Book Antiqua"/>
                <w:lang w:val="en-GB"/>
              </w:rPr>
              <w:lastRenderedPageBreak/>
              <w:t xml:space="preserve">Johnson, Nestle  </w:t>
            </w:r>
          </w:p>
        </w:tc>
      </w:tr>
      <w:tr w:rsidR="004F285D" w:rsidRPr="00B24903" w14:paraId="042FB45B" w14:textId="77777777">
        <w:tc>
          <w:tcPr>
            <w:tcW w:w="0" w:type="auto"/>
          </w:tcPr>
          <w:p w14:paraId="385DD563"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lastRenderedPageBreak/>
              <w:t>Shamir R</w:t>
            </w:r>
          </w:p>
        </w:tc>
        <w:tc>
          <w:tcPr>
            <w:tcW w:w="0" w:type="auto"/>
          </w:tcPr>
          <w:p w14:paraId="02D017DA" w14:textId="77777777" w:rsidR="004F285D" w:rsidRPr="00B24903" w:rsidRDefault="004F285D" w:rsidP="003025BD">
            <w:pPr>
              <w:pStyle w:val="CommentText"/>
              <w:rPr>
                <w:rFonts w:ascii="Book Antiqua" w:hAnsi="Book Antiqua" w:cs="Book Antiqua"/>
                <w:sz w:val="24"/>
                <w:szCs w:val="24"/>
                <w:lang w:val="en-GB"/>
              </w:rPr>
            </w:pPr>
            <w:r w:rsidRPr="00B24903">
              <w:rPr>
                <w:rFonts w:ascii="Book Antiqua" w:hAnsi="Book Antiqua" w:cs="Book Antiqua"/>
                <w:sz w:val="24"/>
                <w:szCs w:val="24"/>
                <w:lang w:val="en-GB"/>
              </w:rPr>
              <w:t xml:space="preserve">Grant from the European Union project </w:t>
            </w:r>
            <w:proofErr w:type="spellStart"/>
            <w:r w:rsidRPr="00B24903">
              <w:rPr>
                <w:rFonts w:ascii="Book Antiqua" w:hAnsi="Book Antiqua" w:cs="Book Antiqua"/>
                <w:sz w:val="24"/>
                <w:szCs w:val="24"/>
                <w:lang w:val="en-GB"/>
              </w:rPr>
              <w:t>PreventCD</w:t>
            </w:r>
            <w:proofErr w:type="spellEnd"/>
            <w:r w:rsidRPr="00B24903">
              <w:rPr>
                <w:rFonts w:ascii="Book Antiqua" w:hAnsi="Book Antiqua" w:cs="Book Antiqua"/>
                <w:sz w:val="24"/>
                <w:szCs w:val="24"/>
                <w:lang w:val="en-GB"/>
              </w:rPr>
              <w:t xml:space="preserve"> (FP6-2005-FOOD-4B-36383-PreventCD). Consultancy to </w:t>
            </w:r>
            <w:proofErr w:type="spellStart"/>
            <w:r w:rsidRPr="00B24903">
              <w:rPr>
                <w:rFonts w:ascii="Book Antiqua" w:hAnsi="Book Antiqua" w:cs="Book Antiqua"/>
                <w:sz w:val="24"/>
                <w:szCs w:val="24"/>
                <w:lang w:val="en-GB"/>
              </w:rPr>
              <w:t>BiolineRX</w:t>
            </w:r>
            <w:proofErr w:type="spellEnd"/>
          </w:p>
        </w:tc>
      </w:tr>
      <w:tr w:rsidR="004F285D" w:rsidRPr="00B24903" w14:paraId="663619E2" w14:textId="77777777">
        <w:tc>
          <w:tcPr>
            <w:tcW w:w="0" w:type="auto"/>
          </w:tcPr>
          <w:p w14:paraId="3526B657"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Szajewska H</w:t>
            </w:r>
          </w:p>
        </w:tc>
        <w:tc>
          <w:tcPr>
            <w:tcW w:w="0" w:type="auto"/>
          </w:tcPr>
          <w:p w14:paraId="292E09AE"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 xml:space="preserve">Grant from the European Union project </w:t>
            </w:r>
            <w:proofErr w:type="spellStart"/>
            <w:r w:rsidRPr="00B24903">
              <w:rPr>
                <w:rFonts w:ascii="Book Antiqua" w:hAnsi="Book Antiqua" w:cs="Book Antiqua"/>
                <w:color w:val="auto"/>
                <w:sz w:val="24"/>
                <w:szCs w:val="24"/>
                <w:lang w:val="en-GB"/>
              </w:rPr>
              <w:t>PreventCD</w:t>
            </w:r>
            <w:proofErr w:type="spellEnd"/>
            <w:r w:rsidRPr="00B24903">
              <w:rPr>
                <w:rFonts w:ascii="Book Antiqua" w:hAnsi="Book Antiqua" w:cs="Book Antiqua"/>
                <w:color w:val="auto"/>
                <w:sz w:val="24"/>
                <w:szCs w:val="24"/>
                <w:lang w:val="en-GB"/>
              </w:rPr>
              <w:t xml:space="preserve"> (FP6-2005-FOOD-4B-36383-PreventCD), and from the European Union’s Seventh Framework Programme, project </w:t>
            </w:r>
            <w:proofErr w:type="spellStart"/>
            <w:r w:rsidRPr="00B24903">
              <w:rPr>
                <w:rFonts w:ascii="Book Antiqua" w:hAnsi="Book Antiqua" w:cs="Book Antiqua"/>
                <w:color w:val="auto"/>
                <w:sz w:val="24"/>
                <w:szCs w:val="24"/>
                <w:lang w:val="en-GB"/>
              </w:rPr>
              <w:t>EarlyNutrition</w:t>
            </w:r>
            <w:proofErr w:type="spellEnd"/>
            <w:r w:rsidRPr="00B24903">
              <w:rPr>
                <w:rFonts w:ascii="Book Antiqua" w:hAnsi="Book Antiqua" w:cs="Book Antiqua"/>
                <w:color w:val="auto"/>
                <w:sz w:val="24"/>
                <w:szCs w:val="24"/>
                <w:lang w:val="en-GB"/>
              </w:rPr>
              <w:t xml:space="preserve"> under grant agreement No. 289346, and from </w:t>
            </w:r>
            <w:proofErr w:type="spellStart"/>
            <w:r w:rsidRPr="00B24903">
              <w:rPr>
                <w:rFonts w:ascii="Book Antiqua" w:hAnsi="Book Antiqua" w:cs="Book Antiqua"/>
                <w:color w:val="auto"/>
                <w:sz w:val="24"/>
                <w:szCs w:val="24"/>
                <w:lang w:val="en-GB"/>
              </w:rPr>
              <w:t>Komitet</w:t>
            </w:r>
            <w:proofErr w:type="spellEnd"/>
            <w:r w:rsidRPr="00B24903">
              <w:rPr>
                <w:rFonts w:ascii="Book Antiqua" w:hAnsi="Book Antiqua" w:cs="Book Antiqua"/>
                <w:color w:val="auto"/>
                <w:sz w:val="24"/>
                <w:szCs w:val="24"/>
                <w:lang w:val="en-GB"/>
              </w:rPr>
              <w:t xml:space="preserve"> </w:t>
            </w:r>
            <w:proofErr w:type="spellStart"/>
            <w:r w:rsidRPr="00B24903">
              <w:rPr>
                <w:rFonts w:ascii="Book Antiqua" w:hAnsi="Book Antiqua" w:cs="Book Antiqua"/>
                <w:color w:val="auto"/>
                <w:sz w:val="24"/>
                <w:szCs w:val="24"/>
                <w:lang w:val="en-GB"/>
              </w:rPr>
              <w:t>Nauki</w:t>
            </w:r>
            <w:proofErr w:type="spellEnd"/>
            <w:r w:rsidRPr="00B24903">
              <w:rPr>
                <w:rFonts w:ascii="Book Antiqua" w:hAnsi="Book Antiqua" w:cs="Book Antiqua"/>
                <w:color w:val="auto"/>
                <w:sz w:val="24"/>
                <w:szCs w:val="24"/>
                <w:lang w:val="en-GB"/>
              </w:rPr>
              <w:t xml:space="preserve"> (Project NN407171534; contract 1715/B/P01/2008/34), and from </w:t>
            </w:r>
            <w:proofErr w:type="spellStart"/>
            <w:r w:rsidRPr="00B24903">
              <w:rPr>
                <w:rFonts w:ascii="Book Antiqua" w:hAnsi="Book Antiqua" w:cs="Book Antiqua"/>
                <w:color w:val="auto"/>
                <w:sz w:val="24"/>
                <w:szCs w:val="24"/>
                <w:lang w:val="en-GB"/>
              </w:rPr>
              <w:t>Fundacja</w:t>
            </w:r>
            <w:proofErr w:type="spellEnd"/>
            <w:r w:rsidRPr="00B24903">
              <w:rPr>
                <w:rFonts w:ascii="Book Antiqua" w:hAnsi="Book Antiqua" w:cs="Book Antiqua"/>
                <w:color w:val="auto"/>
                <w:sz w:val="24"/>
                <w:szCs w:val="24"/>
                <w:lang w:val="en-GB"/>
              </w:rPr>
              <w:t xml:space="preserve"> </w:t>
            </w:r>
            <w:proofErr w:type="spellStart"/>
            <w:r w:rsidRPr="00B24903">
              <w:rPr>
                <w:rFonts w:ascii="Book Antiqua" w:hAnsi="Book Antiqua" w:cs="Book Antiqua"/>
                <w:color w:val="auto"/>
                <w:sz w:val="24"/>
                <w:szCs w:val="24"/>
                <w:lang w:val="en-GB"/>
              </w:rPr>
              <w:t>Nutricia</w:t>
            </w:r>
            <w:proofErr w:type="spellEnd"/>
            <w:r w:rsidRPr="00B24903">
              <w:rPr>
                <w:rFonts w:ascii="Book Antiqua" w:hAnsi="Book Antiqua" w:cs="Book Antiqua"/>
                <w:color w:val="auto"/>
                <w:sz w:val="24"/>
                <w:szCs w:val="24"/>
                <w:lang w:val="en-GB"/>
              </w:rPr>
              <w:t xml:space="preserve"> (RG2/2012 – 1W44/FNUT3/2013). </w:t>
            </w:r>
          </w:p>
        </w:tc>
      </w:tr>
      <w:tr w:rsidR="004F285D" w:rsidRPr="00B24903" w14:paraId="2168E487" w14:textId="77777777">
        <w:tc>
          <w:tcPr>
            <w:tcW w:w="0" w:type="auto"/>
          </w:tcPr>
          <w:p w14:paraId="448BE81A"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Troncone R</w:t>
            </w:r>
          </w:p>
        </w:tc>
        <w:tc>
          <w:tcPr>
            <w:tcW w:w="0" w:type="auto"/>
          </w:tcPr>
          <w:p w14:paraId="46540C4E"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 xml:space="preserve">Grant from the European Union project </w:t>
            </w:r>
            <w:proofErr w:type="spellStart"/>
            <w:r w:rsidRPr="00B24903">
              <w:rPr>
                <w:rFonts w:ascii="Book Antiqua" w:hAnsi="Book Antiqua" w:cs="Book Antiqua"/>
                <w:color w:val="auto"/>
                <w:sz w:val="24"/>
                <w:szCs w:val="24"/>
                <w:lang w:val="en-GB"/>
              </w:rPr>
              <w:t>PreventCD</w:t>
            </w:r>
            <w:proofErr w:type="spellEnd"/>
            <w:r w:rsidRPr="00B24903">
              <w:rPr>
                <w:rFonts w:ascii="Book Antiqua" w:hAnsi="Book Antiqua" w:cs="Book Antiqua"/>
                <w:color w:val="auto"/>
                <w:sz w:val="24"/>
                <w:szCs w:val="24"/>
                <w:lang w:val="en-GB"/>
              </w:rPr>
              <w:t xml:space="preserve"> (FP6-2005-FOOD-4B-36383-PreventCD). Consultancy to </w:t>
            </w:r>
            <w:proofErr w:type="spellStart"/>
            <w:r w:rsidRPr="00B24903">
              <w:rPr>
                <w:rFonts w:ascii="Book Antiqua" w:hAnsi="Book Antiqua" w:cs="Book Antiqua"/>
                <w:color w:val="auto"/>
                <w:sz w:val="24"/>
                <w:szCs w:val="24"/>
                <w:lang w:val="en-GB"/>
              </w:rPr>
              <w:t>BiolineRX</w:t>
            </w:r>
            <w:proofErr w:type="spellEnd"/>
          </w:p>
        </w:tc>
      </w:tr>
      <w:tr w:rsidR="004F285D" w:rsidRPr="00B24903" w14:paraId="7B94FE04" w14:textId="77777777">
        <w:tc>
          <w:tcPr>
            <w:tcW w:w="0" w:type="auto"/>
          </w:tcPr>
          <w:p w14:paraId="5013E0DD"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Vandenplas Y</w:t>
            </w:r>
          </w:p>
        </w:tc>
        <w:tc>
          <w:tcPr>
            <w:tcW w:w="0" w:type="auto"/>
          </w:tcPr>
          <w:p w14:paraId="25A6659D" w14:textId="77777777" w:rsidR="004F285D" w:rsidRPr="00B24903" w:rsidRDefault="004F285D" w:rsidP="00863C2E">
            <w:pPr>
              <w:pStyle w:val="TableStyle2"/>
              <w:pBdr>
                <w:top w:val="none" w:sz="0" w:space="0" w:color="auto"/>
                <w:left w:val="none" w:sz="0" w:space="0" w:color="auto"/>
                <w:bottom w:val="none" w:sz="0" w:space="0" w:color="auto"/>
                <w:right w:val="none" w:sz="0" w:space="0" w:color="auto"/>
                <w:bar w:val="none" w:sz="0" w:color="auto"/>
              </w:pBdr>
              <w:rPr>
                <w:rFonts w:ascii="Book Antiqua" w:hAnsi="Book Antiqua" w:cs="Book Antiqua"/>
                <w:color w:val="auto"/>
                <w:sz w:val="24"/>
                <w:szCs w:val="24"/>
                <w:lang w:val="en-GB"/>
              </w:rPr>
            </w:pPr>
            <w:r w:rsidRPr="00B24903">
              <w:rPr>
                <w:rFonts w:ascii="Book Antiqua" w:hAnsi="Book Antiqua" w:cs="Book Antiqua"/>
                <w:color w:val="auto"/>
                <w:sz w:val="24"/>
                <w:szCs w:val="24"/>
                <w:lang w:val="en-GB"/>
              </w:rPr>
              <w:t xml:space="preserve">None declared. </w:t>
            </w:r>
          </w:p>
        </w:tc>
      </w:tr>
    </w:tbl>
    <w:p w14:paraId="1DE1D252" w14:textId="77777777" w:rsidR="004F285D" w:rsidRPr="00B24903" w:rsidRDefault="004F285D" w:rsidP="003025BD">
      <w:pPr>
        <w:pStyle w:val="Body"/>
        <w:pBdr>
          <w:top w:val="none" w:sz="0" w:space="0" w:color="auto"/>
          <w:left w:val="none" w:sz="0" w:space="0" w:color="auto"/>
          <w:bottom w:val="none" w:sz="0" w:space="0" w:color="auto"/>
          <w:right w:val="none" w:sz="0" w:space="0" w:color="auto"/>
          <w:bar w:val="none" w:sz="0" w:color="auto"/>
        </w:pBdr>
        <w:spacing w:line="240" w:lineRule="auto"/>
        <w:rPr>
          <w:rFonts w:ascii="Book Antiqua" w:hAnsi="Book Antiqua" w:cs="Book Antiqua"/>
          <w:color w:val="auto"/>
          <w:lang w:val="en-GB"/>
        </w:rPr>
      </w:pPr>
    </w:p>
    <w:p w14:paraId="7B4E58CB" w14:textId="77777777" w:rsidR="004F285D" w:rsidRPr="00B24903" w:rsidRDefault="004F285D" w:rsidP="003025BD">
      <w:pPr>
        <w:pStyle w:val="BodyText"/>
        <w:rPr>
          <w:rFonts w:ascii="Book Antiqua" w:hAnsi="Book Antiqua" w:cs="Book Antiqua"/>
          <w:b/>
          <w:bCs/>
          <w:lang w:val="en-GB"/>
        </w:rPr>
      </w:pPr>
    </w:p>
    <w:p w14:paraId="07B16F1E" w14:textId="77777777" w:rsidR="004F285D" w:rsidRPr="00B24903" w:rsidRDefault="004F285D" w:rsidP="003025BD">
      <w:pPr>
        <w:widowControl w:val="0"/>
        <w:autoSpaceDE w:val="0"/>
        <w:autoSpaceDN w:val="0"/>
        <w:adjustRightInd w:val="0"/>
        <w:spacing w:line="360" w:lineRule="auto"/>
        <w:jc w:val="both"/>
        <w:rPr>
          <w:rFonts w:ascii="Book Antiqua" w:hAnsi="Book Antiqua" w:cs="Book Antiqua"/>
          <w:lang w:val="en-GB"/>
        </w:rPr>
      </w:pPr>
    </w:p>
    <w:p w14:paraId="3D007FAE" w14:textId="77777777" w:rsidR="004F285D" w:rsidRPr="00B24903" w:rsidRDefault="004F285D">
      <w:pPr>
        <w:rPr>
          <w:rFonts w:ascii="Book Antiqua" w:hAnsi="Book Antiqua" w:cs="Book Antiqua"/>
          <w:b/>
          <w:bCs/>
          <w:lang w:val="en-GB"/>
        </w:rPr>
      </w:pPr>
      <w:r w:rsidRPr="00B24903">
        <w:rPr>
          <w:rFonts w:ascii="Book Antiqua" w:hAnsi="Book Antiqua" w:cs="Book Antiqua"/>
          <w:b/>
          <w:bCs/>
          <w:lang w:val="en-GB"/>
        </w:rPr>
        <w:br w:type="page"/>
      </w:r>
    </w:p>
    <w:p w14:paraId="572F0F60" w14:textId="77777777" w:rsidR="004F285D" w:rsidRPr="00B24903" w:rsidRDefault="004F285D" w:rsidP="00087860">
      <w:pPr>
        <w:pStyle w:val="BodyText"/>
        <w:rPr>
          <w:rFonts w:ascii="Book Antiqua" w:hAnsi="Book Antiqua" w:cs="Book Antiqua"/>
          <w:b/>
          <w:bCs/>
          <w:lang w:val="en-GB"/>
        </w:rPr>
      </w:pPr>
      <w:r w:rsidRPr="00B24903">
        <w:rPr>
          <w:rFonts w:ascii="Book Antiqua" w:hAnsi="Book Antiqua" w:cs="Book Antiqua"/>
          <w:b/>
          <w:bCs/>
          <w:lang w:val="en-GB"/>
        </w:rPr>
        <w:lastRenderedPageBreak/>
        <w:t xml:space="preserve">Table S2. Summary of considerations for determining the strength of the recommendations </w:t>
      </w:r>
    </w:p>
    <w:p w14:paraId="436DB58F" w14:textId="77777777" w:rsidR="004F285D" w:rsidRPr="00B24903" w:rsidRDefault="004F285D" w:rsidP="00087860">
      <w:pPr>
        <w:pStyle w:val="BodyText"/>
        <w:rPr>
          <w:rFonts w:ascii="Book Antiqua" w:hAnsi="Book Antiqua" w:cs="Book Antiqua"/>
          <w:b/>
          <w:bCs/>
          <w:highlight w:val="yellow"/>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1"/>
        <w:gridCol w:w="7393"/>
      </w:tblGrid>
      <w:tr w:rsidR="004F285D" w:rsidRPr="00B24903" w14:paraId="0E35B2E6" w14:textId="77777777">
        <w:tc>
          <w:tcPr>
            <w:tcW w:w="0" w:type="auto"/>
          </w:tcPr>
          <w:p w14:paraId="62DB0710" w14:textId="77777777" w:rsidR="004F285D" w:rsidRPr="00B24903" w:rsidRDefault="004F285D" w:rsidP="00863C2E">
            <w:pPr>
              <w:pStyle w:val="BodyText"/>
              <w:jc w:val="left"/>
              <w:rPr>
                <w:rFonts w:ascii="Book Antiqua" w:hAnsi="Book Antiqua" w:cs="Book Antiqua"/>
                <w:b/>
                <w:bCs/>
                <w:lang w:val="en-GB"/>
              </w:rPr>
            </w:pPr>
            <w:r w:rsidRPr="00B24903">
              <w:rPr>
                <w:rFonts w:ascii="Book Antiqua" w:hAnsi="Book Antiqua" w:cs="Book Antiqua"/>
                <w:b/>
                <w:bCs/>
                <w:lang w:val="en-GB"/>
              </w:rPr>
              <w:t xml:space="preserve">Quality of evidence </w:t>
            </w:r>
          </w:p>
        </w:tc>
        <w:tc>
          <w:tcPr>
            <w:tcW w:w="0" w:type="auto"/>
          </w:tcPr>
          <w:p w14:paraId="07AAE208" w14:textId="77777777" w:rsidR="004F285D" w:rsidRPr="00B24903" w:rsidRDefault="004F285D" w:rsidP="00863C2E">
            <w:pPr>
              <w:pStyle w:val="ListParagraph"/>
              <w:numPr>
                <w:ilvl w:val="0"/>
                <w:numId w:val="16"/>
              </w:numPr>
              <w:rPr>
                <w:rFonts w:ascii="Book Antiqua" w:hAnsi="Book Antiqua" w:cs="Book Antiqua"/>
                <w:b/>
                <w:bCs/>
                <w:lang w:val="en-GB"/>
              </w:rPr>
            </w:pPr>
            <w:r w:rsidRPr="00B24903">
              <w:rPr>
                <w:rFonts w:ascii="Book Antiqua" w:hAnsi="Book Antiqua" w:cs="Book Antiqua"/>
                <w:lang w:val="en-GB"/>
              </w:rPr>
              <w:t xml:space="preserve">Very low quality of evidence for any BF compared with no BF and the risk of CD. </w:t>
            </w:r>
          </w:p>
          <w:p w14:paraId="41AE11FE" w14:textId="77777777" w:rsidR="004F285D" w:rsidRPr="00B24903" w:rsidRDefault="004F285D" w:rsidP="00863C2E">
            <w:pPr>
              <w:pStyle w:val="ListParagraph"/>
              <w:numPr>
                <w:ilvl w:val="0"/>
                <w:numId w:val="16"/>
              </w:numPr>
              <w:rPr>
                <w:rFonts w:ascii="Book Antiqua" w:hAnsi="Book Antiqua" w:cs="Book Antiqua"/>
                <w:b/>
                <w:bCs/>
                <w:lang w:val="en-GB"/>
              </w:rPr>
            </w:pPr>
            <w:r w:rsidRPr="00B24903">
              <w:rPr>
                <w:rFonts w:ascii="Book Antiqua" w:hAnsi="Book Antiqua" w:cs="Book Antiqua"/>
                <w:lang w:val="en-GB"/>
              </w:rPr>
              <w:t xml:space="preserve">Low quality of evidence for the effect of BF at the time of gluten introduction and the risk of CD. </w:t>
            </w:r>
          </w:p>
          <w:p w14:paraId="4DF502E2" w14:textId="77777777" w:rsidR="004F285D" w:rsidRPr="00B24903" w:rsidRDefault="004F285D" w:rsidP="00863C2E">
            <w:pPr>
              <w:pStyle w:val="ListParagraph"/>
              <w:numPr>
                <w:ilvl w:val="0"/>
                <w:numId w:val="16"/>
              </w:numPr>
              <w:rPr>
                <w:rFonts w:ascii="Book Antiqua" w:hAnsi="Book Antiqua" w:cs="Book Antiqua"/>
                <w:b/>
                <w:bCs/>
                <w:i/>
                <w:iCs/>
                <w:lang w:val="en-GB"/>
              </w:rPr>
            </w:pPr>
            <w:r w:rsidRPr="00B24903">
              <w:rPr>
                <w:rFonts w:ascii="Book Antiqua" w:hAnsi="Book Antiqua" w:cs="Book Antiqua"/>
                <w:lang w:val="en-GB"/>
              </w:rPr>
              <w:t xml:space="preserve">Moderate to high quality of evidence for the timing of gluten introduction. </w:t>
            </w:r>
          </w:p>
          <w:p w14:paraId="4B7C6820" w14:textId="77777777" w:rsidR="004F285D" w:rsidRPr="00B24903" w:rsidRDefault="004F285D" w:rsidP="00863C2E">
            <w:pPr>
              <w:pStyle w:val="ListParagraph"/>
              <w:numPr>
                <w:ilvl w:val="0"/>
                <w:numId w:val="16"/>
              </w:numPr>
              <w:rPr>
                <w:rFonts w:ascii="Book Antiqua" w:hAnsi="Book Antiqua" w:cs="Book Antiqua"/>
                <w:b/>
                <w:bCs/>
                <w:i/>
                <w:iCs/>
                <w:lang w:val="en-GB"/>
              </w:rPr>
            </w:pPr>
            <w:r w:rsidRPr="00B24903">
              <w:rPr>
                <w:rFonts w:ascii="Book Antiqua" w:hAnsi="Book Antiqua" w:cs="Book Antiqua"/>
                <w:lang w:val="en-GB"/>
              </w:rPr>
              <w:t xml:space="preserve">Very low quality of evidence for the introduction of gluten before 3-4 months of age. </w:t>
            </w:r>
          </w:p>
          <w:p w14:paraId="7EB36D29" w14:textId="77777777" w:rsidR="004F285D" w:rsidRPr="00B24903" w:rsidRDefault="004F285D" w:rsidP="00863C2E">
            <w:pPr>
              <w:pStyle w:val="ListParagraph"/>
              <w:numPr>
                <w:ilvl w:val="0"/>
                <w:numId w:val="16"/>
              </w:numPr>
              <w:rPr>
                <w:rFonts w:ascii="Book Antiqua" w:hAnsi="Book Antiqua" w:cs="Book Antiqua"/>
                <w:b/>
                <w:bCs/>
                <w:i/>
                <w:iCs/>
                <w:lang w:val="en-GB"/>
              </w:rPr>
            </w:pPr>
            <w:r w:rsidRPr="00B24903">
              <w:rPr>
                <w:rFonts w:ascii="Book Antiqua" w:hAnsi="Book Antiqua" w:cs="Book Antiqua"/>
                <w:lang w:val="en-GB"/>
              </w:rPr>
              <w:t xml:space="preserve">Very low quality of evidence for the effect of large amounts of gluten compared with small or medium amounts of gluten at weaning and the risk of CD. </w:t>
            </w:r>
          </w:p>
          <w:p w14:paraId="446FC06B" w14:textId="77777777" w:rsidR="004F285D" w:rsidRPr="00B24903" w:rsidRDefault="004F285D" w:rsidP="00863C2E">
            <w:pPr>
              <w:pStyle w:val="ListParagraph"/>
              <w:numPr>
                <w:ilvl w:val="0"/>
                <w:numId w:val="16"/>
              </w:numPr>
              <w:rPr>
                <w:rFonts w:ascii="Book Antiqua" w:hAnsi="Book Antiqua" w:cs="Book Antiqua"/>
                <w:b/>
                <w:bCs/>
                <w:lang w:val="en-GB"/>
              </w:rPr>
            </w:pPr>
            <w:r w:rsidRPr="00B24903">
              <w:rPr>
                <w:rFonts w:ascii="Book Antiqua" w:hAnsi="Book Antiqua" w:cs="Book Antiqua"/>
                <w:lang w:val="en-GB"/>
              </w:rPr>
              <w:t xml:space="preserve">Very low quality of evidence for the type of gluten at introduction. </w:t>
            </w:r>
          </w:p>
        </w:tc>
      </w:tr>
      <w:tr w:rsidR="004F285D" w:rsidRPr="00B24903" w14:paraId="70BD44F3" w14:textId="77777777">
        <w:tc>
          <w:tcPr>
            <w:tcW w:w="0" w:type="auto"/>
          </w:tcPr>
          <w:p w14:paraId="3D1CD5DB" w14:textId="77777777" w:rsidR="004F285D" w:rsidRPr="00B24903" w:rsidRDefault="004F285D" w:rsidP="00863C2E">
            <w:pPr>
              <w:pStyle w:val="BodyText"/>
              <w:jc w:val="left"/>
              <w:rPr>
                <w:rFonts w:ascii="Book Antiqua" w:hAnsi="Book Antiqua" w:cs="Book Antiqua"/>
                <w:b/>
                <w:bCs/>
                <w:lang w:val="en-GB"/>
              </w:rPr>
            </w:pPr>
            <w:r w:rsidRPr="00B24903">
              <w:rPr>
                <w:rFonts w:ascii="Book Antiqua" w:hAnsi="Book Antiqua" w:cs="Book Antiqua"/>
                <w:b/>
                <w:bCs/>
                <w:lang w:val="en-GB"/>
              </w:rPr>
              <w:t xml:space="preserve">Values and preferences </w:t>
            </w:r>
          </w:p>
        </w:tc>
        <w:tc>
          <w:tcPr>
            <w:tcW w:w="0" w:type="auto"/>
          </w:tcPr>
          <w:p w14:paraId="16450429" w14:textId="77777777" w:rsidR="004F285D" w:rsidRPr="00B24903" w:rsidRDefault="004F285D" w:rsidP="00863C2E">
            <w:pPr>
              <w:pStyle w:val="BodyText"/>
              <w:numPr>
                <w:ilvl w:val="0"/>
                <w:numId w:val="17"/>
              </w:numPr>
              <w:jc w:val="left"/>
              <w:rPr>
                <w:rFonts w:ascii="Book Antiqua" w:hAnsi="Book Antiqua" w:cs="Book Antiqua"/>
                <w:b/>
                <w:bCs/>
                <w:lang w:val="en-GB"/>
              </w:rPr>
            </w:pPr>
            <w:r w:rsidRPr="00B24903">
              <w:rPr>
                <w:rFonts w:ascii="Book Antiqua" w:hAnsi="Book Antiqua" w:cs="Book Antiqua"/>
                <w:lang w:val="en-GB"/>
              </w:rPr>
              <w:t>As CD is common and is a burden on the quality of life, health and economy, any intervention to reduce the burden of CD is valuable.</w:t>
            </w:r>
          </w:p>
        </w:tc>
      </w:tr>
      <w:tr w:rsidR="004F285D" w:rsidRPr="00B24903" w14:paraId="2BDF25B8" w14:textId="77777777">
        <w:tc>
          <w:tcPr>
            <w:tcW w:w="0" w:type="auto"/>
          </w:tcPr>
          <w:p w14:paraId="280B16FD" w14:textId="77777777" w:rsidR="004F285D" w:rsidRPr="00B24903" w:rsidRDefault="004F285D" w:rsidP="00863C2E">
            <w:pPr>
              <w:pStyle w:val="BodyText"/>
              <w:jc w:val="left"/>
              <w:rPr>
                <w:rFonts w:ascii="Book Antiqua" w:hAnsi="Book Antiqua" w:cs="Book Antiqua"/>
                <w:b/>
                <w:bCs/>
                <w:lang w:val="en-GB"/>
              </w:rPr>
            </w:pPr>
            <w:r w:rsidRPr="00B24903">
              <w:rPr>
                <w:rFonts w:ascii="Book Antiqua" w:hAnsi="Book Antiqua" w:cs="Book Antiqua"/>
                <w:b/>
                <w:bCs/>
                <w:lang w:val="en-GB"/>
              </w:rPr>
              <w:t xml:space="preserve">Trade-off between benefits and harms </w:t>
            </w:r>
          </w:p>
        </w:tc>
        <w:tc>
          <w:tcPr>
            <w:tcW w:w="0" w:type="auto"/>
          </w:tcPr>
          <w:p w14:paraId="4C7DB35D" w14:textId="77777777" w:rsidR="004F285D" w:rsidRPr="00B24903" w:rsidRDefault="004F285D" w:rsidP="00833DC1">
            <w:pPr>
              <w:pStyle w:val="BodyText"/>
              <w:numPr>
                <w:ilvl w:val="0"/>
                <w:numId w:val="18"/>
              </w:numPr>
              <w:jc w:val="left"/>
              <w:rPr>
                <w:rFonts w:ascii="Book Antiqua" w:hAnsi="Book Antiqua" w:cs="Book Antiqua"/>
                <w:b/>
                <w:bCs/>
                <w:lang w:val="en-GB"/>
              </w:rPr>
            </w:pPr>
            <w:r w:rsidRPr="00B24903">
              <w:rPr>
                <w:rFonts w:ascii="Book Antiqua" w:hAnsi="Book Antiqua" w:cs="Book Antiqua"/>
                <w:lang w:val="en-GB"/>
              </w:rPr>
              <w:t xml:space="preserve">Short-term and long-term benefits of BF are known and there is no evidence that challenges the current recommendations. BF should be promoted for its well established health benefits.   </w:t>
            </w:r>
          </w:p>
          <w:p w14:paraId="0D56CD41" w14:textId="77777777" w:rsidR="004F285D" w:rsidRPr="00B24903" w:rsidRDefault="004F285D" w:rsidP="00833DC1">
            <w:pPr>
              <w:pStyle w:val="BodyText"/>
              <w:numPr>
                <w:ilvl w:val="0"/>
                <w:numId w:val="18"/>
              </w:numPr>
              <w:jc w:val="left"/>
              <w:rPr>
                <w:rFonts w:ascii="Book Antiqua" w:hAnsi="Book Antiqua" w:cs="Book Antiqua"/>
                <w:b/>
                <w:bCs/>
                <w:lang w:val="en-GB"/>
              </w:rPr>
            </w:pPr>
            <w:r w:rsidRPr="00B24903">
              <w:rPr>
                <w:rFonts w:ascii="Book Antiqua" w:hAnsi="Book Antiqua" w:cs="Book Antiqua"/>
                <w:lang w:val="en-GB"/>
              </w:rPr>
              <w:t>No evidence of harm of current practices in infants/children.</w:t>
            </w:r>
          </w:p>
          <w:p w14:paraId="560D019E" w14:textId="77777777" w:rsidR="004F285D" w:rsidRPr="00B24903" w:rsidRDefault="004F285D" w:rsidP="00833DC1">
            <w:pPr>
              <w:pStyle w:val="BodyText"/>
              <w:numPr>
                <w:ilvl w:val="0"/>
                <w:numId w:val="18"/>
              </w:numPr>
              <w:jc w:val="left"/>
              <w:rPr>
                <w:rFonts w:ascii="Book Antiqua" w:hAnsi="Book Antiqua" w:cs="Book Antiqua"/>
                <w:b/>
                <w:bCs/>
                <w:lang w:val="en-GB"/>
              </w:rPr>
            </w:pPr>
            <w:r w:rsidRPr="00B24903">
              <w:rPr>
                <w:rFonts w:ascii="Book Antiqua" w:hAnsi="Book Antiqua" w:cs="Book Antiqua"/>
                <w:lang w:val="en-GB"/>
              </w:rPr>
              <w:t xml:space="preserve">Infant feeding practices (breastfeeding, time of gluten introduction) have no effect on the risk of developing CD during childhood (at least at specific timeframes evaluated in the included studies). </w:t>
            </w:r>
          </w:p>
          <w:p w14:paraId="4C03DD6B" w14:textId="77777777" w:rsidR="004F285D" w:rsidRPr="00B24903" w:rsidRDefault="004F285D" w:rsidP="00833DC1">
            <w:pPr>
              <w:pStyle w:val="BodyText"/>
              <w:numPr>
                <w:ilvl w:val="0"/>
                <w:numId w:val="18"/>
              </w:numPr>
              <w:jc w:val="left"/>
              <w:rPr>
                <w:rFonts w:ascii="Book Antiqua" w:hAnsi="Book Antiqua" w:cs="Book Antiqua"/>
                <w:b/>
                <w:bCs/>
                <w:lang w:val="en-GB"/>
              </w:rPr>
            </w:pPr>
            <w:r w:rsidRPr="00B24903">
              <w:rPr>
                <w:rFonts w:ascii="Book Antiqua" w:hAnsi="Book Antiqua" w:cs="Book Antiqua"/>
                <w:lang w:val="en-GB"/>
              </w:rPr>
              <w:t>Earlier (4 mo vs 6 mo or 6 mo vs 12 mo) introduction of gluten in children from families with CD was associated with higher incidences of CDA and CD during the first 2 years of life, with no difference in the cumulative incidences at 5 years of age and older.</w:t>
            </w:r>
          </w:p>
          <w:p w14:paraId="4B52359A" w14:textId="77777777" w:rsidR="004F285D" w:rsidRPr="00B24903" w:rsidRDefault="004F285D" w:rsidP="00833DC1">
            <w:pPr>
              <w:pStyle w:val="BodyText"/>
              <w:numPr>
                <w:ilvl w:val="0"/>
                <w:numId w:val="18"/>
              </w:numPr>
              <w:jc w:val="left"/>
              <w:rPr>
                <w:rFonts w:ascii="Book Antiqua" w:hAnsi="Book Antiqua" w:cs="Book Antiqua"/>
                <w:b/>
                <w:bCs/>
                <w:lang w:val="en-GB"/>
              </w:rPr>
            </w:pPr>
            <w:r w:rsidRPr="00B24903">
              <w:rPr>
                <w:rFonts w:ascii="Book Antiqua" w:hAnsi="Book Antiqua" w:cs="Book Antiqua"/>
                <w:lang w:val="en-GB"/>
              </w:rPr>
              <w:t xml:space="preserve">Abstention from gluten beyond infancy may have still unexplored societal and health care consequences. </w:t>
            </w:r>
            <w:r w:rsidRPr="00B24903">
              <w:rPr>
                <w:rFonts w:ascii="Book Antiqua" w:hAnsi="Book Antiqua" w:cs="Book Antiqua"/>
                <w:kern w:val="24"/>
                <w:lang w:val="en-GB"/>
              </w:rPr>
              <w:t>T</w:t>
            </w:r>
            <w:r w:rsidRPr="00B24903">
              <w:rPr>
                <w:rFonts w:ascii="Book Antiqua" w:hAnsi="Book Antiqua" w:cs="Book Antiqua"/>
                <w:lang w:val="en-GB"/>
              </w:rPr>
              <w:t xml:space="preserve">he </w:t>
            </w:r>
            <w:r w:rsidRPr="00B24903">
              <w:rPr>
                <w:rFonts w:ascii="Book Antiqua" w:hAnsi="Book Antiqua" w:cs="Book Antiqua"/>
                <w:i/>
                <w:iCs/>
                <w:lang w:val="en-GB"/>
              </w:rPr>
              <w:t xml:space="preserve">pros </w:t>
            </w:r>
            <w:r w:rsidRPr="00B24903">
              <w:rPr>
                <w:rFonts w:ascii="Book Antiqua" w:hAnsi="Book Antiqua" w:cs="Book Antiqua"/>
                <w:lang w:val="en-GB"/>
              </w:rPr>
              <w:t xml:space="preserve">(avoiding early symptomatic disease that will affect growth) and </w:t>
            </w:r>
            <w:r w:rsidRPr="00B24903">
              <w:rPr>
                <w:rFonts w:ascii="Book Antiqua" w:hAnsi="Book Antiqua" w:cs="Book Antiqua"/>
                <w:i/>
                <w:iCs/>
                <w:lang w:val="en-GB"/>
              </w:rPr>
              <w:t>cons</w:t>
            </w:r>
            <w:r w:rsidRPr="00B24903">
              <w:rPr>
                <w:rFonts w:ascii="Book Antiqua" w:hAnsi="Book Antiqua" w:cs="Book Antiqua"/>
                <w:lang w:val="en-GB"/>
              </w:rPr>
              <w:t xml:space="preserve"> (possible subtle symptoms and lack of diagnosis if there is no screening) of gluten avoidance for longer than 1 year need to be taken into account. </w:t>
            </w:r>
          </w:p>
        </w:tc>
      </w:tr>
      <w:tr w:rsidR="004F285D" w:rsidRPr="00B24903" w14:paraId="7AAF44FD" w14:textId="77777777">
        <w:tc>
          <w:tcPr>
            <w:tcW w:w="0" w:type="auto"/>
          </w:tcPr>
          <w:p w14:paraId="2AB6D657" w14:textId="77777777" w:rsidR="004F285D" w:rsidRPr="00B24903" w:rsidRDefault="004F285D" w:rsidP="00863C2E">
            <w:pPr>
              <w:pStyle w:val="BodyText"/>
              <w:jc w:val="left"/>
              <w:rPr>
                <w:rFonts w:ascii="Book Antiqua" w:hAnsi="Book Antiqua" w:cs="Book Antiqua"/>
                <w:b/>
                <w:bCs/>
                <w:lang w:val="en-GB"/>
              </w:rPr>
            </w:pPr>
            <w:r w:rsidRPr="00B24903">
              <w:rPr>
                <w:rFonts w:ascii="Book Antiqua" w:hAnsi="Book Antiqua" w:cs="Book Antiqua"/>
                <w:b/>
                <w:bCs/>
                <w:lang w:val="en-GB"/>
              </w:rPr>
              <w:t xml:space="preserve">Costs and feasibility </w:t>
            </w:r>
          </w:p>
        </w:tc>
        <w:tc>
          <w:tcPr>
            <w:tcW w:w="0" w:type="auto"/>
          </w:tcPr>
          <w:p w14:paraId="4349A0EC" w14:textId="77777777" w:rsidR="004F285D" w:rsidRPr="00B24903" w:rsidRDefault="004F285D" w:rsidP="00863C2E">
            <w:pPr>
              <w:pStyle w:val="BodyText"/>
              <w:numPr>
                <w:ilvl w:val="0"/>
                <w:numId w:val="19"/>
              </w:numPr>
              <w:jc w:val="left"/>
              <w:rPr>
                <w:rFonts w:ascii="Book Antiqua" w:hAnsi="Book Antiqua" w:cs="Book Antiqua"/>
                <w:b/>
                <w:bCs/>
                <w:lang w:val="en-GB"/>
              </w:rPr>
            </w:pPr>
            <w:r w:rsidRPr="00B24903">
              <w:rPr>
                <w:rFonts w:ascii="Book Antiqua" w:hAnsi="Book Antiqua" w:cs="Book Antiqua"/>
                <w:lang w:val="en-GB"/>
              </w:rPr>
              <w:t>Current recommendations can be in</w:t>
            </w:r>
            <w:r w:rsidRPr="00B24903">
              <w:rPr>
                <w:rFonts w:ascii="Book Antiqua" w:hAnsi="Book Antiqua" w:cs="Book Antiqua"/>
                <w:b/>
                <w:bCs/>
                <w:lang w:val="en-GB"/>
              </w:rPr>
              <w:t>t</w:t>
            </w:r>
            <w:r w:rsidRPr="00B24903">
              <w:rPr>
                <w:rFonts w:ascii="Book Antiqua" w:hAnsi="Book Antiqua" w:cs="Book Antiqua"/>
                <w:lang w:val="en-GB"/>
              </w:rPr>
              <w:t xml:space="preserve">egrated into existing infant feeding guidelines at every level (i.e. global, regional, national). </w:t>
            </w:r>
          </w:p>
        </w:tc>
      </w:tr>
    </w:tbl>
    <w:p w14:paraId="30F69426" w14:textId="77777777" w:rsidR="004F285D" w:rsidRPr="00B24903" w:rsidRDefault="004F285D" w:rsidP="00087860">
      <w:pPr>
        <w:rPr>
          <w:rFonts w:ascii="Book Antiqua" w:hAnsi="Book Antiqua" w:cs="Book Antiqua"/>
          <w:b/>
          <w:bCs/>
          <w:lang w:val="en-GB"/>
        </w:rPr>
      </w:pPr>
    </w:p>
    <w:p w14:paraId="7E9E418E" w14:textId="77777777" w:rsidR="004F285D" w:rsidRPr="00B24903" w:rsidRDefault="004F285D">
      <w:pPr>
        <w:rPr>
          <w:rFonts w:ascii="Book Antiqua" w:hAnsi="Book Antiqua" w:cs="Book Antiqua"/>
          <w:b/>
          <w:bCs/>
          <w:lang w:val="en-GB"/>
        </w:rPr>
      </w:pPr>
      <w:r w:rsidRPr="00B24903">
        <w:rPr>
          <w:rFonts w:ascii="Book Antiqua" w:hAnsi="Book Antiqua" w:cs="Book Antiqua"/>
          <w:b/>
          <w:bCs/>
          <w:lang w:val="en-GB"/>
        </w:rPr>
        <w:br w:type="page"/>
      </w:r>
    </w:p>
    <w:p w14:paraId="76FC2BC2" w14:textId="77777777" w:rsidR="00D16B36" w:rsidRDefault="00D16B36" w:rsidP="00087860">
      <w:pPr>
        <w:rPr>
          <w:rFonts w:ascii="Book Antiqua" w:hAnsi="Book Antiqua" w:cs="Book Antiqua"/>
          <w:b/>
          <w:bCs/>
          <w:lang w:val="en-GB"/>
        </w:rPr>
      </w:pPr>
    </w:p>
    <w:p w14:paraId="44208B6D" w14:textId="77777777" w:rsidR="00FB258C" w:rsidRPr="007146D1" w:rsidRDefault="00FB258C" w:rsidP="00FB258C">
      <w:pPr>
        <w:spacing w:line="360" w:lineRule="auto"/>
        <w:jc w:val="both"/>
        <w:rPr>
          <w:rFonts w:ascii="Book Antiqua" w:hAnsi="Book Antiqua"/>
          <w:lang w:val="en-GB"/>
        </w:rPr>
      </w:pPr>
      <w:r w:rsidRPr="007146D1">
        <w:rPr>
          <w:rFonts w:ascii="Book Antiqua" w:hAnsi="Book Antiqua"/>
          <w:b/>
          <w:lang w:val="en-GB"/>
        </w:rPr>
        <w:t xml:space="preserve">Table S3. </w:t>
      </w:r>
      <w:proofErr w:type="gramStart"/>
      <w:r w:rsidRPr="007146D1">
        <w:rPr>
          <w:rFonts w:ascii="Book Antiqua" w:hAnsi="Book Antiqua"/>
          <w:lang w:val="en-GB"/>
        </w:rPr>
        <w:t>Summary of voting on the statements and recommendations.</w:t>
      </w:r>
      <w:proofErr w:type="gramEnd"/>
      <w:r w:rsidRPr="007146D1">
        <w:rPr>
          <w:rFonts w:ascii="Book Antiqua" w:hAnsi="Book Antiqua"/>
          <w:lang w:val="en-GB"/>
        </w:rPr>
        <w:t xml:space="preserve"> </w:t>
      </w:r>
      <w:proofErr w:type="gramStart"/>
      <w:r w:rsidRPr="007146D1">
        <w:rPr>
          <w:rFonts w:ascii="Book Antiqua" w:hAnsi="Book Antiqua"/>
          <w:lang w:val="en-GB"/>
        </w:rPr>
        <w:t>List of experts who agreed to take part in the voting on the statements and recommendations (names shown only if consent was given).</w:t>
      </w:r>
      <w:proofErr w:type="gramEnd"/>
      <w:r w:rsidRPr="007146D1">
        <w:rPr>
          <w:rFonts w:ascii="Book Antiqua" w:hAnsi="Book Antiqua"/>
          <w:lang w:val="en-GB"/>
        </w:rPr>
        <w:t xml:space="preserve"> </w:t>
      </w:r>
    </w:p>
    <w:p w14:paraId="745D8E14" w14:textId="77777777" w:rsidR="00FB258C" w:rsidRPr="00BC7099" w:rsidRDefault="00FB258C" w:rsidP="00D16B36">
      <w:pPr>
        <w:spacing w:line="360" w:lineRule="auto"/>
        <w:jc w:val="both"/>
        <w:rPr>
          <w:rFonts w:ascii="Book Antiqua" w:hAnsi="Book Antiqua"/>
          <w:lang w:val="en-GB"/>
        </w:rPr>
      </w:pPr>
    </w:p>
    <w:tbl>
      <w:tblPr>
        <w:tblStyle w:val="TableGrid"/>
        <w:tblW w:w="0" w:type="auto"/>
        <w:tblLook w:val="04A0" w:firstRow="1" w:lastRow="0" w:firstColumn="1" w:lastColumn="0" w:noHBand="0" w:noVBand="1"/>
      </w:tblPr>
      <w:tblGrid>
        <w:gridCol w:w="416"/>
        <w:gridCol w:w="6215"/>
        <w:gridCol w:w="754"/>
        <w:gridCol w:w="996"/>
        <w:gridCol w:w="907"/>
      </w:tblGrid>
      <w:tr w:rsidR="00D16B36" w:rsidRPr="00AF0FEF" w14:paraId="402D8294" w14:textId="77777777" w:rsidTr="00D16B36">
        <w:tc>
          <w:tcPr>
            <w:tcW w:w="0" w:type="auto"/>
          </w:tcPr>
          <w:p w14:paraId="11C5692D" w14:textId="77777777" w:rsidR="00D16B36" w:rsidRPr="00D16B36" w:rsidRDefault="00D16B36" w:rsidP="00BC7099">
            <w:pPr>
              <w:rPr>
                <w:rFonts w:ascii="Book Antiqua" w:hAnsi="Book Antiqua" w:cs="Arial"/>
                <w:bCs/>
                <w:color w:val="262626"/>
                <w:sz w:val="20"/>
                <w:lang w:val="en-US"/>
              </w:rPr>
            </w:pPr>
          </w:p>
        </w:tc>
        <w:tc>
          <w:tcPr>
            <w:tcW w:w="0" w:type="auto"/>
          </w:tcPr>
          <w:p w14:paraId="5D609553" w14:textId="77777777" w:rsidR="00D16B36" w:rsidRPr="00D16B36" w:rsidRDefault="00D16B36" w:rsidP="00BC7099">
            <w:pPr>
              <w:rPr>
                <w:rFonts w:ascii="Book Antiqua" w:hAnsi="Book Antiqua" w:cs="Arial"/>
                <w:bCs/>
                <w:color w:val="262626"/>
                <w:sz w:val="20"/>
                <w:lang w:val="en-US"/>
              </w:rPr>
            </w:pPr>
          </w:p>
        </w:tc>
        <w:tc>
          <w:tcPr>
            <w:tcW w:w="0" w:type="auto"/>
          </w:tcPr>
          <w:p w14:paraId="5D4D70E9"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Agree</w:t>
            </w:r>
          </w:p>
        </w:tc>
        <w:tc>
          <w:tcPr>
            <w:tcW w:w="0" w:type="auto"/>
          </w:tcPr>
          <w:p w14:paraId="7EF179BA"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 xml:space="preserve">Disagree </w:t>
            </w:r>
          </w:p>
        </w:tc>
        <w:tc>
          <w:tcPr>
            <w:tcW w:w="0" w:type="auto"/>
          </w:tcPr>
          <w:p w14:paraId="10D7C1AB"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Abstain</w:t>
            </w:r>
          </w:p>
        </w:tc>
      </w:tr>
      <w:tr w:rsidR="00D16B36" w:rsidRPr="00AF0FEF" w14:paraId="2AB07C42" w14:textId="77777777" w:rsidTr="00D16B36">
        <w:tc>
          <w:tcPr>
            <w:tcW w:w="0" w:type="auto"/>
          </w:tcPr>
          <w:p w14:paraId="2CF75038"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w:t>
            </w:r>
          </w:p>
        </w:tc>
        <w:tc>
          <w:tcPr>
            <w:tcW w:w="0" w:type="auto"/>
          </w:tcPr>
          <w:p w14:paraId="26CD2FC4" w14:textId="77777777" w:rsidR="00D16B36" w:rsidRPr="00D16B36" w:rsidRDefault="00D16B36" w:rsidP="00BC7099">
            <w:pPr>
              <w:rPr>
                <w:rFonts w:ascii="Book Antiqua" w:hAnsi="Book Antiqua"/>
                <w:sz w:val="20"/>
              </w:rPr>
            </w:pPr>
            <w:r w:rsidRPr="00D16B36">
              <w:rPr>
                <w:rFonts w:ascii="Book Antiqua" w:hAnsi="Book Antiqua" w:cs="Arial"/>
                <w:bCs/>
                <w:color w:val="262626"/>
                <w:sz w:val="20"/>
                <w:lang w:val="en-US"/>
              </w:rPr>
              <w:t>STATEMENT: Breastfeeding compared with no breastfeeding has not been shown to reduce the risk of developing CD during childhood.</w:t>
            </w:r>
          </w:p>
        </w:tc>
        <w:tc>
          <w:tcPr>
            <w:tcW w:w="0" w:type="auto"/>
          </w:tcPr>
          <w:p w14:paraId="28AE2741"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30</w:t>
            </w:r>
          </w:p>
        </w:tc>
        <w:tc>
          <w:tcPr>
            <w:tcW w:w="0" w:type="auto"/>
          </w:tcPr>
          <w:p w14:paraId="3C24B32B"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w:t>
            </w:r>
          </w:p>
        </w:tc>
        <w:tc>
          <w:tcPr>
            <w:tcW w:w="0" w:type="auto"/>
          </w:tcPr>
          <w:p w14:paraId="66FA4831"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w:t>
            </w:r>
          </w:p>
        </w:tc>
      </w:tr>
      <w:tr w:rsidR="00D16B36" w:rsidRPr="00AF0FEF" w14:paraId="018AB07F" w14:textId="77777777" w:rsidTr="00D16B36">
        <w:tc>
          <w:tcPr>
            <w:tcW w:w="0" w:type="auto"/>
          </w:tcPr>
          <w:p w14:paraId="4F9BBE80"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2</w:t>
            </w:r>
          </w:p>
        </w:tc>
        <w:tc>
          <w:tcPr>
            <w:tcW w:w="0" w:type="auto"/>
          </w:tcPr>
          <w:p w14:paraId="24E81C21"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RECOMMENDATION. Recommendations on breastfeeding should not be modified due to considerations regarding prevention of CD (conditional recommendation; low quality of evidence).</w:t>
            </w:r>
          </w:p>
        </w:tc>
        <w:tc>
          <w:tcPr>
            <w:tcW w:w="0" w:type="auto"/>
          </w:tcPr>
          <w:p w14:paraId="778BD97A"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31</w:t>
            </w:r>
          </w:p>
        </w:tc>
        <w:tc>
          <w:tcPr>
            <w:tcW w:w="0" w:type="auto"/>
          </w:tcPr>
          <w:p w14:paraId="4B232610"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w:t>
            </w:r>
          </w:p>
        </w:tc>
        <w:tc>
          <w:tcPr>
            <w:tcW w:w="0" w:type="auto"/>
          </w:tcPr>
          <w:p w14:paraId="1E7820B0"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0</w:t>
            </w:r>
          </w:p>
        </w:tc>
      </w:tr>
      <w:tr w:rsidR="00D16B36" w:rsidRPr="00AF0FEF" w14:paraId="6AA95698" w14:textId="77777777" w:rsidTr="00D16B36">
        <w:tc>
          <w:tcPr>
            <w:tcW w:w="0" w:type="auto"/>
          </w:tcPr>
          <w:p w14:paraId="40A1A039"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w:t>
            </w:r>
          </w:p>
        </w:tc>
        <w:tc>
          <w:tcPr>
            <w:tcW w:w="0" w:type="auto"/>
          </w:tcPr>
          <w:p w14:paraId="138C8B5E"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STATEMENT: Breastfeeding at the time of gluten introduction, as compared to gluten introduction after weaning (i.e., cessation of breastfeeding), has not been shown to reduce the risk of developing CD during childhood</w:t>
            </w:r>
          </w:p>
        </w:tc>
        <w:tc>
          <w:tcPr>
            <w:tcW w:w="0" w:type="auto"/>
          </w:tcPr>
          <w:p w14:paraId="11CB603B"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31</w:t>
            </w:r>
          </w:p>
        </w:tc>
        <w:tc>
          <w:tcPr>
            <w:tcW w:w="0" w:type="auto"/>
          </w:tcPr>
          <w:p w14:paraId="42376B0F"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w:t>
            </w:r>
          </w:p>
        </w:tc>
        <w:tc>
          <w:tcPr>
            <w:tcW w:w="0" w:type="auto"/>
          </w:tcPr>
          <w:p w14:paraId="6312FE0E"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0</w:t>
            </w:r>
          </w:p>
        </w:tc>
      </w:tr>
      <w:tr w:rsidR="00D16B36" w:rsidRPr="00AF0FEF" w14:paraId="6B20B4C1" w14:textId="77777777" w:rsidTr="00D16B36">
        <w:tc>
          <w:tcPr>
            <w:tcW w:w="0" w:type="auto"/>
          </w:tcPr>
          <w:p w14:paraId="7D6BFA8E"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4</w:t>
            </w:r>
          </w:p>
        </w:tc>
        <w:tc>
          <w:tcPr>
            <w:tcW w:w="0" w:type="auto"/>
          </w:tcPr>
          <w:p w14:paraId="327804A9"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RECOMMENDATION: Introducing gluten while the infant is being breastfed cannot be recommended as a means of reducing the risk of developing CD (conditional recommendation; low quality of evidence).</w:t>
            </w:r>
          </w:p>
        </w:tc>
        <w:tc>
          <w:tcPr>
            <w:tcW w:w="0" w:type="auto"/>
          </w:tcPr>
          <w:p w14:paraId="4157909A"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32</w:t>
            </w:r>
          </w:p>
        </w:tc>
        <w:tc>
          <w:tcPr>
            <w:tcW w:w="0" w:type="auto"/>
          </w:tcPr>
          <w:p w14:paraId="5753292E"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0</w:t>
            </w:r>
          </w:p>
        </w:tc>
        <w:tc>
          <w:tcPr>
            <w:tcW w:w="0" w:type="auto"/>
          </w:tcPr>
          <w:p w14:paraId="2C5F9D42"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0</w:t>
            </w:r>
          </w:p>
        </w:tc>
      </w:tr>
      <w:tr w:rsidR="00D16B36" w:rsidRPr="00AF0FEF" w14:paraId="423D34CD" w14:textId="77777777" w:rsidTr="00D16B36">
        <w:tc>
          <w:tcPr>
            <w:tcW w:w="0" w:type="auto"/>
          </w:tcPr>
          <w:p w14:paraId="60C350C3"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5</w:t>
            </w:r>
          </w:p>
        </w:tc>
        <w:tc>
          <w:tcPr>
            <w:tcW w:w="0" w:type="auto"/>
          </w:tcPr>
          <w:p w14:paraId="3FFE4466"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 xml:space="preserve">Timing of gluten </w:t>
            </w:r>
            <w:proofErr w:type="spellStart"/>
            <w:r w:rsidRPr="00D16B36">
              <w:rPr>
                <w:rFonts w:ascii="Book Antiqua" w:hAnsi="Book Antiqua" w:cs="Arial"/>
                <w:bCs/>
                <w:color w:val="262626"/>
                <w:sz w:val="20"/>
                <w:lang w:val="en-US"/>
              </w:rPr>
              <w:t>introductionThe</w:t>
            </w:r>
            <w:proofErr w:type="spellEnd"/>
            <w:r w:rsidRPr="00D16B36">
              <w:rPr>
                <w:rFonts w:ascii="Book Antiqua" w:hAnsi="Book Antiqua" w:cs="Arial"/>
                <w:bCs/>
                <w:color w:val="262626"/>
                <w:sz w:val="20"/>
                <w:lang w:val="en-US"/>
              </w:rPr>
              <w:t xml:space="preserve"> effects of various timings of gluten introduction on the risk of developing CD were studied. We </w:t>
            </w:r>
            <w:proofErr w:type="spellStart"/>
            <w:r w:rsidRPr="00D16B36">
              <w:rPr>
                <w:rFonts w:ascii="Book Antiqua" w:hAnsi="Book Antiqua" w:cs="Arial"/>
                <w:bCs/>
                <w:color w:val="262626"/>
                <w:sz w:val="20"/>
                <w:lang w:val="en-US"/>
              </w:rPr>
              <w:t>summarise</w:t>
            </w:r>
            <w:proofErr w:type="spellEnd"/>
            <w:r w:rsidRPr="00D16B36">
              <w:rPr>
                <w:rFonts w:ascii="Book Antiqua" w:hAnsi="Book Antiqua" w:cs="Arial"/>
                <w:bCs/>
                <w:color w:val="262626"/>
                <w:sz w:val="20"/>
                <w:lang w:val="en-US"/>
              </w:rPr>
              <w:t xml:space="preserve"> the evidence for various timings followed by a single recommendation on the timing of gluten introduction. STATEMENT: Gluten introduction at 4-6 mo compared with gluten introduction at &gt;6 mo of age does not reduce the cumulative incidence of CDA or CD during childhood.</w:t>
            </w:r>
          </w:p>
        </w:tc>
        <w:tc>
          <w:tcPr>
            <w:tcW w:w="0" w:type="auto"/>
          </w:tcPr>
          <w:p w14:paraId="1892C4B0"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32</w:t>
            </w:r>
          </w:p>
        </w:tc>
        <w:tc>
          <w:tcPr>
            <w:tcW w:w="0" w:type="auto"/>
          </w:tcPr>
          <w:p w14:paraId="5190604A"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0</w:t>
            </w:r>
          </w:p>
        </w:tc>
        <w:tc>
          <w:tcPr>
            <w:tcW w:w="0" w:type="auto"/>
          </w:tcPr>
          <w:p w14:paraId="2ACAD43F"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0</w:t>
            </w:r>
          </w:p>
        </w:tc>
      </w:tr>
      <w:tr w:rsidR="00D16B36" w:rsidRPr="00AF0FEF" w14:paraId="14E9F6C0" w14:textId="77777777" w:rsidTr="00D16B36">
        <w:tc>
          <w:tcPr>
            <w:tcW w:w="0" w:type="auto"/>
          </w:tcPr>
          <w:p w14:paraId="411F73FD"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6</w:t>
            </w:r>
          </w:p>
        </w:tc>
        <w:tc>
          <w:tcPr>
            <w:tcW w:w="0" w:type="auto"/>
          </w:tcPr>
          <w:p w14:paraId="6EB190BE"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 xml:space="preserve">STATEMENT: Gluten introduction at 6 </w:t>
            </w:r>
            <w:proofErr w:type="gramStart"/>
            <w:r w:rsidRPr="00D16B36">
              <w:rPr>
                <w:rFonts w:ascii="Book Antiqua" w:hAnsi="Book Antiqua" w:cs="Arial"/>
                <w:bCs/>
                <w:color w:val="262626"/>
                <w:sz w:val="20"/>
                <w:lang w:val="en-US"/>
              </w:rPr>
              <w:t>mo</w:t>
            </w:r>
            <w:proofErr w:type="gramEnd"/>
            <w:r w:rsidRPr="00D16B36">
              <w:rPr>
                <w:rFonts w:ascii="Book Antiqua" w:hAnsi="Book Antiqua" w:cs="Arial"/>
                <w:bCs/>
                <w:color w:val="262626"/>
                <w:sz w:val="20"/>
                <w:lang w:val="en-US"/>
              </w:rPr>
              <w:t xml:space="preserve"> compared with gluten introduction at 12 mo of age does not reduce the cumulative incidence of CDA or CD, but it leads to an earlier manifestation of CD.</w:t>
            </w:r>
          </w:p>
        </w:tc>
        <w:tc>
          <w:tcPr>
            <w:tcW w:w="0" w:type="auto"/>
          </w:tcPr>
          <w:p w14:paraId="2D0AAF14"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31</w:t>
            </w:r>
          </w:p>
        </w:tc>
        <w:tc>
          <w:tcPr>
            <w:tcW w:w="0" w:type="auto"/>
          </w:tcPr>
          <w:p w14:paraId="0DEB5508"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0</w:t>
            </w:r>
          </w:p>
        </w:tc>
        <w:tc>
          <w:tcPr>
            <w:tcW w:w="0" w:type="auto"/>
          </w:tcPr>
          <w:p w14:paraId="1829C151"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w:t>
            </w:r>
          </w:p>
        </w:tc>
      </w:tr>
      <w:tr w:rsidR="00D16B36" w:rsidRPr="00AF0FEF" w14:paraId="603B5FE0" w14:textId="77777777" w:rsidTr="00D16B36">
        <w:tc>
          <w:tcPr>
            <w:tcW w:w="0" w:type="auto"/>
          </w:tcPr>
          <w:p w14:paraId="6EABF1AC"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7</w:t>
            </w:r>
          </w:p>
        </w:tc>
        <w:tc>
          <w:tcPr>
            <w:tcW w:w="0" w:type="auto"/>
          </w:tcPr>
          <w:p w14:paraId="55635017"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STATEMENT: It remains unclear whether gluten introduction at &lt;3-4 mo compared with gluten introduction at 4-6 mo of age has an effect on the risk of developing CDA or CD.</w:t>
            </w:r>
          </w:p>
        </w:tc>
        <w:tc>
          <w:tcPr>
            <w:tcW w:w="0" w:type="auto"/>
          </w:tcPr>
          <w:p w14:paraId="5E045EE4"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28</w:t>
            </w:r>
          </w:p>
        </w:tc>
        <w:tc>
          <w:tcPr>
            <w:tcW w:w="0" w:type="auto"/>
          </w:tcPr>
          <w:p w14:paraId="68B9372E"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w:t>
            </w:r>
          </w:p>
        </w:tc>
        <w:tc>
          <w:tcPr>
            <w:tcW w:w="0" w:type="auto"/>
          </w:tcPr>
          <w:p w14:paraId="2486BE33"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w:t>
            </w:r>
          </w:p>
        </w:tc>
      </w:tr>
      <w:tr w:rsidR="00D16B36" w:rsidRPr="00AF0FEF" w14:paraId="758BCA34" w14:textId="77777777" w:rsidTr="00D16B36">
        <w:tc>
          <w:tcPr>
            <w:tcW w:w="0" w:type="auto"/>
          </w:tcPr>
          <w:p w14:paraId="60D9FACD"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8</w:t>
            </w:r>
          </w:p>
        </w:tc>
        <w:tc>
          <w:tcPr>
            <w:tcW w:w="0" w:type="auto"/>
          </w:tcPr>
          <w:p w14:paraId="25776FED"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STATEMENT: It remains unclear whether gluten introduction at &lt;3-4 mo compared with gluten introduction at &gt;6 mo of age has an effect on the risk of developing CDA or CD.</w:t>
            </w:r>
          </w:p>
        </w:tc>
        <w:tc>
          <w:tcPr>
            <w:tcW w:w="0" w:type="auto"/>
          </w:tcPr>
          <w:p w14:paraId="720DAEB0"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29</w:t>
            </w:r>
          </w:p>
        </w:tc>
        <w:tc>
          <w:tcPr>
            <w:tcW w:w="0" w:type="auto"/>
          </w:tcPr>
          <w:p w14:paraId="11F37CBE"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w:t>
            </w:r>
          </w:p>
        </w:tc>
        <w:tc>
          <w:tcPr>
            <w:tcW w:w="0" w:type="auto"/>
          </w:tcPr>
          <w:p w14:paraId="45054097"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2</w:t>
            </w:r>
          </w:p>
        </w:tc>
      </w:tr>
      <w:tr w:rsidR="00D16B36" w:rsidRPr="00AF0FEF" w14:paraId="110B1B1F" w14:textId="77777777" w:rsidTr="00D16B36">
        <w:tc>
          <w:tcPr>
            <w:tcW w:w="0" w:type="auto"/>
          </w:tcPr>
          <w:p w14:paraId="0ED91592"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9</w:t>
            </w:r>
          </w:p>
        </w:tc>
        <w:tc>
          <w:tcPr>
            <w:tcW w:w="0" w:type="auto"/>
          </w:tcPr>
          <w:p w14:paraId="391D2C13"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STATEMENT: It remains unclear whether gluten introduction at &lt;6 mo compared with gluten introduction at &gt;6 mo of age has an effect on the risk of developing CDA.</w:t>
            </w:r>
          </w:p>
        </w:tc>
        <w:tc>
          <w:tcPr>
            <w:tcW w:w="0" w:type="auto"/>
          </w:tcPr>
          <w:p w14:paraId="2F30AAEC"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28</w:t>
            </w:r>
          </w:p>
        </w:tc>
        <w:tc>
          <w:tcPr>
            <w:tcW w:w="0" w:type="auto"/>
          </w:tcPr>
          <w:p w14:paraId="7919E74A"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w:t>
            </w:r>
          </w:p>
        </w:tc>
        <w:tc>
          <w:tcPr>
            <w:tcW w:w="0" w:type="auto"/>
          </w:tcPr>
          <w:p w14:paraId="71CAEDA1"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w:t>
            </w:r>
          </w:p>
        </w:tc>
      </w:tr>
      <w:tr w:rsidR="00D16B36" w:rsidRPr="00AF0FEF" w14:paraId="1FB2DE91" w14:textId="77777777" w:rsidTr="00D16B36">
        <w:tc>
          <w:tcPr>
            <w:tcW w:w="0" w:type="auto"/>
          </w:tcPr>
          <w:p w14:paraId="721C41CF"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10</w:t>
            </w:r>
          </w:p>
        </w:tc>
        <w:tc>
          <w:tcPr>
            <w:tcW w:w="0" w:type="auto"/>
          </w:tcPr>
          <w:p w14:paraId="4115A254"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SUMMARY RECOMMENDATION. Gluten can be introduced into the infant’s diet between the ages of 4 and 12 completed months.* This age range does not seem to influence the absolute risk of developing CDA or CD during childhood (conditional recommendation; depending on the age, quality of evidence varies from very low to high quality of evidence). *4 completed months = 17 weeks of age.</w:t>
            </w:r>
          </w:p>
        </w:tc>
        <w:tc>
          <w:tcPr>
            <w:tcW w:w="0" w:type="auto"/>
          </w:tcPr>
          <w:p w14:paraId="76013B5E"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32</w:t>
            </w:r>
          </w:p>
        </w:tc>
        <w:tc>
          <w:tcPr>
            <w:tcW w:w="0" w:type="auto"/>
          </w:tcPr>
          <w:p w14:paraId="284F7099"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0</w:t>
            </w:r>
          </w:p>
        </w:tc>
        <w:tc>
          <w:tcPr>
            <w:tcW w:w="0" w:type="auto"/>
          </w:tcPr>
          <w:p w14:paraId="0A9F6358"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0</w:t>
            </w:r>
          </w:p>
        </w:tc>
      </w:tr>
      <w:tr w:rsidR="00D16B36" w:rsidRPr="00AF0FEF" w14:paraId="5C7645DF" w14:textId="77777777" w:rsidTr="00D16B36">
        <w:tc>
          <w:tcPr>
            <w:tcW w:w="0" w:type="auto"/>
          </w:tcPr>
          <w:p w14:paraId="2C1131F9"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11</w:t>
            </w:r>
          </w:p>
        </w:tc>
        <w:tc>
          <w:tcPr>
            <w:tcW w:w="0" w:type="auto"/>
          </w:tcPr>
          <w:p w14:paraId="2AB6FA5F"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STATEMENT: The type of gluten at introduction was not shown to modify the risk of developing CD.</w:t>
            </w:r>
          </w:p>
        </w:tc>
        <w:tc>
          <w:tcPr>
            <w:tcW w:w="0" w:type="auto"/>
          </w:tcPr>
          <w:p w14:paraId="48AFCAFB"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31</w:t>
            </w:r>
          </w:p>
        </w:tc>
        <w:tc>
          <w:tcPr>
            <w:tcW w:w="0" w:type="auto"/>
          </w:tcPr>
          <w:p w14:paraId="1B0AC911"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0</w:t>
            </w:r>
          </w:p>
        </w:tc>
        <w:tc>
          <w:tcPr>
            <w:tcW w:w="0" w:type="auto"/>
          </w:tcPr>
          <w:p w14:paraId="07D04867"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0</w:t>
            </w:r>
          </w:p>
        </w:tc>
      </w:tr>
      <w:tr w:rsidR="00D16B36" w:rsidRPr="00AF0FEF" w14:paraId="7EC51E42" w14:textId="77777777" w:rsidTr="00D16B36">
        <w:tc>
          <w:tcPr>
            <w:tcW w:w="0" w:type="auto"/>
          </w:tcPr>
          <w:p w14:paraId="40636D87"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12</w:t>
            </w:r>
          </w:p>
        </w:tc>
        <w:tc>
          <w:tcPr>
            <w:tcW w:w="0" w:type="auto"/>
          </w:tcPr>
          <w:p w14:paraId="416DB500"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RECOMMENDATION: No recommendation can be made regarding the type of gluten to be used at introduction (conditional recommendation; very low quality of evidence).</w:t>
            </w:r>
          </w:p>
        </w:tc>
        <w:tc>
          <w:tcPr>
            <w:tcW w:w="0" w:type="auto"/>
          </w:tcPr>
          <w:p w14:paraId="28C59C7D"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31</w:t>
            </w:r>
          </w:p>
        </w:tc>
        <w:tc>
          <w:tcPr>
            <w:tcW w:w="0" w:type="auto"/>
          </w:tcPr>
          <w:p w14:paraId="401138EF"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0</w:t>
            </w:r>
          </w:p>
        </w:tc>
        <w:tc>
          <w:tcPr>
            <w:tcW w:w="0" w:type="auto"/>
          </w:tcPr>
          <w:p w14:paraId="6FC1F446"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0</w:t>
            </w:r>
          </w:p>
        </w:tc>
      </w:tr>
      <w:tr w:rsidR="00D16B36" w:rsidRPr="00AF0FEF" w14:paraId="41AA9751" w14:textId="77777777" w:rsidTr="00D16B36">
        <w:tc>
          <w:tcPr>
            <w:tcW w:w="0" w:type="auto"/>
          </w:tcPr>
          <w:p w14:paraId="6B26BB7E"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lastRenderedPageBreak/>
              <w:t>13</w:t>
            </w:r>
          </w:p>
        </w:tc>
        <w:tc>
          <w:tcPr>
            <w:tcW w:w="0" w:type="auto"/>
          </w:tcPr>
          <w:p w14:paraId="47F3B1CE"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STATEMENT: Introduction of 200 mg of vital wheat gluten (equivalent to 100 mg of immunologically active gluten) per day at 4-6 mo of age compared to avoidance of gluten did not modify the risk of developing CDA or CD at 3 years of age. Data from observational studies indicate that consumption of large amounts of gluten at weaning and during the first 2 years of life may increase the risk of CD during childhood.</w:t>
            </w:r>
          </w:p>
        </w:tc>
        <w:tc>
          <w:tcPr>
            <w:tcW w:w="0" w:type="auto"/>
          </w:tcPr>
          <w:p w14:paraId="6AF90E5D"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27</w:t>
            </w:r>
          </w:p>
        </w:tc>
        <w:tc>
          <w:tcPr>
            <w:tcW w:w="0" w:type="auto"/>
          </w:tcPr>
          <w:p w14:paraId="6FA90084"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w:t>
            </w:r>
          </w:p>
        </w:tc>
        <w:tc>
          <w:tcPr>
            <w:tcW w:w="0" w:type="auto"/>
          </w:tcPr>
          <w:p w14:paraId="4185B62C"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2</w:t>
            </w:r>
          </w:p>
        </w:tc>
      </w:tr>
      <w:tr w:rsidR="00D16B36" w:rsidRPr="00AF0FEF" w14:paraId="1B10934D" w14:textId="77777777" w:rsidTr="00D16B36">
        <w:tc>
          <w:tcPr>
            <w:tcW w:w="0" w:type="auto"/>
          </w:tcPr>
          <w:p w14:paraId="487BD664"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14</w:t>
            </w:r>
          </w:p>
        </w:tc>
        <w:tc>
          <w:tcPr>
            <w:tcW w:w="0" w:type="auto"/>
          </w:tcPr>
          <w:p w14:paraId="51DC9D9B"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RECOMMENDATION: Neither the optimal amounts of gluten to be introduced at weaning, nor the effect of different wheat preparations on the risk of CD and CDA have been established. Despite the limited evidence regarding the exact amounts and with no RCTs to support it, ESPGHAN suggests that consumption of large amounts of gluten should be discouraged during the first months after gluten introduction (conditional recommendation; very low quality of evidence).</w:t>
            </w:r>
          </w:p>
        </w:tc>
        <w:tc>
          <w:tcPr>
            <w:tcW w:w="0" w:type="auto"/>
          </w:tcPr>
          <w:p w14:paraId="17973700"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28</w:t>
            </w:r>
          </w:p>
        </w:tc>
        <w:tc>
          <w:tcPr>
            <w:tcW w:w="0" w:type="auto"/>
          </w:tcPr>
          <w:p w14:paraId="1F25BFDD"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w:t>
            </w:r>
          </w:p>
        </w:tc>
        <w:tc>
          <w:tcPr>
            <w:tcW w:w="0" w:type="auto"/>
          </w:tcPr>
          <w:p w14:paraId="063E31FE"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w:t>
            </w:r>
          </w:p>
        </w:tc>
      </w:tr>
      <w:tr w:rsidR="00D16B36" w:rsidRPr="00AF0FEF" w14:paraId="528EB03F" w14:textId="77777777" w:rsidTr="00D16B36">
        <w:tc>
          <w:tcPr>
            <w:tcW w:w="0" w:type="auto"/>
          </w:tcPr>
          <w:p w14:paraId="65EFA306"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15</w:t>
            </w:r>
          </w:p>
        </w:tc>
        <w:tc>
          <w:tcPr>
            <w:tcW w:w="0" w:type="auto"/>
          </w:tcPr>
          <w:p w14:paraId="354E03E8"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STATEMENT: The very early development of CDA and CD (below 3-5 years of age) seems to affect preferentially children carrying the very high risk of CD alleles (HLA-DQ2.5 homozygous), which are found in only 1-2% of the general population but in 10 –15% of children with first-degree relatives having CD.</w:t>
            </w:r>
          </w:p>
        </w:tc>
        <w:tc>
          <w:tcPr>
            <w:tcW w:w="0" w:type="auto"/>
          </w:tcPr>
          <w:p w14:paraId="0CF8B63F"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27</w:t>
            </w:r>
          </w:p>
        </w:tc>
        <w:tc>
          <w:tcPr>
            <w:tcW w:w="0" w:type="auto"/>
          </w:tcPr>
          <w:p w14:paraId="3C7455FF"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w:t>
            </w:r>
          </w:p>
        </w:tc>
        <w:tc>
          <w:tcPr>
            <w:tcW w:w="0" w:type="auto"/>
          </w:tcPr>
          <w:p w14:paraId="5613D993"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2</w:t>
            </w:r>
          </w:p>
        </w:tc>
      </w:tr>
      <w:tr w:rsidR="00D16B36" w:rsidRPr="00AF0FEF" w14:paraId="4F8F27F1" w14:textId="77777777" w:rsidTr="00D16B36">
        <w:tc>
          <w:tcPr>
            <w:tcW w:w="0" w:type="auto"/>
          </w:tcPr>
          <w:p w14:paraId="470C448B"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16</w:t>
            </w:r>
          </w:p>
        </w:tc>
        <w:tc>
          <w:tcPr>
            <w:tcW w:w="0" w:type="auto"/>
          </w:tcPr>
          <w:p w14:paraId="3CAE524D"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RECOMMENDATION. No recommendation was made on gluten introduction in children from families with first-degree relatives with CD.</w:t>
            </w:r>
          </w:p>
        </w:tc>
        <w:tc>
          <w:tcPr>
            <w:tcW w:w="0" w:type="auto"/>
          </w:tcPr>
          <w:p w14:paraId="06982A98"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25</w:t>
            </w:r>
          </w:p>
        </w:tc>
        <w:tc>
          <w:tcPr>
            <w:tcW w:w="0" w:type="auto"/>
          </w:tcPr>
          <w:p w14:paraId="16A6BBCC"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3</w:t>
            </w:r>
          </w:p>
        </w:tc>
        <w:tc>
          <w:tcPr>
            <w:tcW w:w="0" w:type="auto"/>
          </w:tcPr>
          <w:p w14:paraId="157F4BE4" w14:textId="77777777" w:rsidR="00D16B36" w:rsidRPr="00D16B36" w:rsidRDefault="00D16B36" w:rsidP="00BC7099">
            <w:pPr>
              <w:rPr>
                <w:rFonts w:ascii="Book Antiqua" w:hAnsi="Book Antiqua" w:cs="Arial"/>
                <w:bCs/>
                <w:color w:val="262626"/>
                <w:sz w:val="20"/>
                <w:lang w:val="en-US"/>
              </w:rPr>
            </w:pPr>
            <w:r w:rsidRPr="00D16B36">
              <w:rPr>
                <w:rFonts w:ascii="Book Antiqua" w:hAnsi="Book Antiqua" w:cs="Arial"/>
                <w:bCs/>
                <w:color w:val="262626"/>
                <w:sz w:val="20"/>
                <w:lang w:val="en-US"/>
              </w:rPr>
              <w:t>2</w:t>
            </w:r>
          </w:p>
        </w:tc>
      </w:tr>
    </w:tbl>
    <w:p w14:paraId="567C3AEA" w14:textId="77777777" w:rsidR="00D16B36" w:rsidRDefault="00D16B36" w:rsidP="00D16B36">
      <w:pPr>
        <w:jc w:val="both"/>
        <w:rPr>
          <w:rFonts w:ascii="Book Antiqua" w:hAnsi="Book Antiqua"/>
          <w:b/>
          <w:lang w:val="en-GB"/>
        </w:rPr>
      </w:pPr>
    </w:p>
    <w:p w14:paraId="239CB4B6" w14:textId="77777777" w:rsidR="00FB258C" w:rsidRPr="007146D1" w:rsidRDefault="00FB258C" w:rsidP="00FB258C">
      <w:pPr>
        <w:jc w:val="both"/>
        <w:rPr>
          <w:rFonts w:ascii="Book Antiqua" w:hAnsi="Book Antiqua"/>
          <w:lang w:val="en-GB"/>
        </w:rPr>
      </w:pPr>
      <w:proofErr w:type="gramStart"/>
      <w:r w:rsidRPr="007146D1">
        <w:rPr>
          <w:rFonts w:ascii="Book Antiqua" w:hAnsi="Book Antiqua"/>
          <w:lang w:val="en-GB"/>
        </w:rPr>
        <w:t>List of experts who agreed to take part in the voting on the statements and recommendations (names shown only if consent was given).</w:t>
      </w:r>
      <w:proofErr w:type="gramEnd"/>
      <w:r w:rsidRPr="007146D1">
        <w:rPr>
          <w:rFonts w:ascii="Book Antiqua" w:hAnsi="Book Antiqua"/>
          <w:lang w:val="en-GB"/>
        </w:rPr>
        <w:t xml:space="preserve"> </w:t>
      </w:r>
    </w:p>
    <w:p w14:paraId="001C7AEF" w14:textId="77777777" w:rsidR="00D16B36" w:rsidRPr="004E20F8" w:rsidRDefault="00D16B36" w:rsidP="00D16B36">
      <w:pPr>
        <w:rPr>
          <w:rFonts w:ascii="Book Antiqua" w:hAnsi="Book Antiqua"/>
          <w:lang w:val="en-GB"/>
        </w:rPr>
      </w:pPr>
    </w:p>
    <w:p w14:paraId="5FA4DACB" w14:textId="77777777" w:rsidR="00D16B36" w:rsidRPr="004E20F8"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proofErr w:type="spellStart"/>
      <w:r w:rsidRPr="004E20F8">
        <w:rPr>
          <w:rFonts w:ascii="Book Antiqua" w:hAnsi="Book Antiqua" w:cs="Arial"/>
          <w:color w:val="262626"/>
          <w:lang w:val="en-GB"/>
        </w:rPr>
        <w:t>Bronsky</w:t>
      </w:r>
      <w:proofErr w:type="spellEnd"/>
      <w:r w:rsidRPr="004E20F8">
        <w:rPr>
          <w:rFonts w:ascii="Book Antiqua" w:hAnsi="Book Antiqua" w:cs="Arial"/>
          <w:color w:val="262626"/>
          <w:lang w:val="en-GB"/>
        </w:rPr>
        <w:t xml:space="preserve"> J, Dept. of Paediatrics University Hospital </w:t>
      </w:r>
      <w:proofErr w:type="spellStart"/>
      <w:r w:rsidRPr="004E20F8">
        <w:rPr>
          <w:rFonts w:ascii="Book Antiqua" w:hAnsi="Book Antiqua" w:cs="Arial"/>
          <w:color w:val="262626"/>
          <w:lang w:val="en-GB"/>
        </w:rPr>
        <w:t>Motol</w:t>
      </w:r>
      <w:proofErr w:type="spellEnd"/>
      <w:r w:rsidRPr="004E20F8">
        <w:rPr>
          <w:rFonts w:ascii="Book Antiqua" w:hAnsi="Book Antiqua" w:cs="Arial"/>
          <w:color w:val="262626"/>
          <w:lang w:val="en-GB"/>
        </w:rPr>
        <w:t>, Prague Czech Republic</w:t>
      </w:r>
    </w:p>
    <w:p w14:paraId="526A91E3" w14:textId="77777777" w:rsidR="00D16B36" w:rsidRPr="004E20F8"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proofErr w:type="spellStart"/>
      <w:r w:rsidRPr="004E20F8">
        <w:rPr>
          <w:rFonts w:ascii="Book Antiqua" w:hAnsi="Book Antiqua" w:cs="Arial"/>
          <w:color w:val="262626"/>
          <w:lang w:val="en-GB"/>
        </w:rPr>
        <w:t>Dolinšek</w:t>
      </w:r>
      <w:proofErr w:type="spellEnd"/>
      <w:r w:rsidRPr="004E20F8">
        <w:rPr>
          <w:rFonts w:ascii="Book Antiqua" w:hAnsi="Book Antiqua" w:cs="Arial"/>
          <w:color w:val="262626"/>
          <w:lang w:val="en-GB"/>
        </w:rPr>
        <w:t xml:space="preserve"> J, University Medical </w:t>
      </w:r>
      <w:proofErr w:type="spellStart"/>
      <w:r w:rsidRPr="004E20F8">
        <w:rPr>
          <w:rFonts w:ascii="Book Antiqua" w:hAnsi="Book Antiqua" w:cs="Arial"/>
          <w:color w:val="262626"/>
          <w:lang w:val="en-GB"/>
        </w:rPr>
        <w:t>Center</w:t>
      </w:r>
      <w:proofErr w:type="spellEnd"/>
      <w:r w:rsidRPr="004E20F8">
        <w:rPr>
          <w:rFonts w:ascii="Book Antiqua" w:hAnsi="Book Antiqua" w:cs="Arial"/>
          <w:color w:val="262626"/>
          <w:lang w:val="en-GB"/>
        </w:rPr>
        <w:t xml:space="preserve"> Maribor, Department of Paediatrics, Gastroenterology Unit, Maribor, Slovenia</w:t>
      </w:r>
    </w:p>
    <w:p w14:paraId="5D6B8828" w14:textId="77777777" w:rsidR="00D16B36" w:rsidRPr="004E20F8"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r w:rsidRPr="004E20F8">
        <w:rPr>
          <w:rFonts w:ascii="Book Antiqua" w:hAnsi="Book Antiqua" w:cs="Arial"/>
          <w:color w:val="262626"/>
          <w:lang w:val="en-GB"/>
        </w:rPr>
        <w:t>Falconer J, Chelsea and Westminster Hospital, London</w:t>
      </w:r>
    </w:p>
    <w:p w14:paraId="01534672" w14:textId="6D5742AD" w:rsidR="00D16B36" w:rsidRPr="00814C60" w:rsidRDefault="00814C60"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proofErr w:type="spellStart"/>
      <w:r w:rsidRPr="00814C60">
        <w:rPr>
          <w:rFonts w:ascii="Book Antiqua" w:hAnsi="Book Antiqua" w:cs="Arial"/>
          <w:color w:val="262626"/>
          <w:lang w:val="en-GB"/>
        </w:rPr>
        <w:t>Gottrand</w:t>
      </w:r>
      <w:proofErr w:type="spellEnd"/>
      <w:r w:rsidRPr="00814C60">
        <w:rPr>
          <w:rFonts w:ascii="Book Antiqua" w:hAnsi="Book Antiqua" w:cs="Arial"/>
          <w:color w:val="262626"/>
          <w:lang w:val="en-GB"/>
        </w:rPr>
        <w:t xml:space="preserve"> F, </w:t>
      </w:r>
      <w:r w:rsidRPr="00814C60">
        <w:rPr>
          <w:rFonts w:ascii="Book Antiqua" w:hAnsi="Book Antiqua" w:cs="Arial"/>
          <w:color w:val="424242"/>
          <w:lang w:val="en-US" w:eastAsia="es-ES"/>
        </w:rPr>
        <w:t xml:space="preserve">Centre </w:t>
      </w:r>
      <w:proofErr w:type="spellStart"/>
      <w:r w:rsidRPr="00814C60">
        <w:rPr>
          <w:rFonts w:ascii="Book Antiqua" w:hAnsi="Book Antiqua" w:cs="Arial"/>
          <w:color w:val="424242"/>
          <w:lang w:val="en-US" w:eastAsia="es-ES"/>
        </w:rPr>
        <w:t>Hospitalier</w:t>
      </w:r>
      <w:proofErr w:type="spellEnd"/>
      <w:r w:rsidRPr="00814C60">
        <w:rPr>
          <w:rFonts w:ascii="Book Antiqua" w:hAnsi="Book Antiqua" w:cs="Arial"/>
          <w:color w:val="424242"/>
          <w:lang w:val="en-US" w:eastAsia="es-ES"/>
        </w:rPr>
        <w:t xml:space="preserve"> </w:t>
      </w:r>
      <w:proofErr w:type="spellStart"/>
      <w:r w:rsidRPr="00814C60">
        <w:rPr>
          <w:rFonts w:ascii="Book Antiqua" w:hAnsi="Book Antiqua" w:cs="Arial"/>
          <w:color w:val="424242"/>
          <w:lang w:val="en-US" w:eastAsia="es-ES"/>
        </w:rPr>
        <w:t>Régional</w:t>
      </w:r>
      <w:proofErr w:type="spellEnd"/>
      <w:r w:rsidRPr="00814C60">
        <w:rPr>
          <w:rFonts w:ascii="Book Antiqua" w:hAnsi="Book Antiqua" w:cs="Arial"/>
          <w:color w:val="424242"/>
          <w:lang w:val="en-US" w:eastAsia="es-ES"/>
        </w:rPr>
        <w:t xml:space="preserve"> </w:t>
      </w:r>
      <w:proofErr w:type="spellStart"/>
      <w:r w:rsidRPr="00814C60">
        <w:rPr>
          <w:rFonts w:ascii="Book Antiqua" w:hAnsi="Book Antiqua" w:cs="Arial"/>
          <w:color w:val="424242"/>
          <w:lang w:val="en-US" w:eastAsia="es-ES"/>
        </w:rPr>
        <w:t>Universitaire</w:t>
      </w:r>
      <w:proofErr w:type="spellEnd"/>
      <w:r w:rsidRPr="00814C60">
        <w:rPr>
          <w:rFonts w:ascii="Book Antiqua" w:hAnsi="Book Antiqua" w:cs="Arial"/>
          <w:color w:val="424242"/>
          <w:lang w:val="en-US" w:eastAsia="es-ES"/>
        </w:rPr>
        <w:t xml:space="preserve"> de Lille</w:t>
      </w:r>
    </w:p>
    <w:p w14:paraId="72C223B5" w14:textId="77777777" w:rsidR="00D16B36" w:rsidRPr="00814C60"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proofErr w:type="spellStart"/>
      <w:r w:rsidRPr="00814C60">
        <w:rPr>
          <w:rFonts w:ascii="Book Antiqua" w:hAnsi="Book Antiqua" w:cs="Arial"/>
          <w:color w:val="262626"/>
          <w:lang w:val="en-GB"/>
        </w:rPr>
        <w:t>Hojsak</w:t>
      </w:r>
      <w:proofErr w:type="spellEnd"/>
      <w:r w:rsidRPr="00814C60">
        <w:rPr>
          <w:rFonts w:ascii="Book Antiqua" w:hAnsi="Book Antiqua" w:cs="Arial"/>
          <w:color w:val="262626"/>
          <w:lang w:val="en-GB"/>
        </w:rPr>
        <w:t xml:space="preserve"> I,  Children's Hospital Zagreb</w:t>
      </w:r>
    </w:p>
    <w:p w14:paraId="1CE0BB9C" w14:textId="77777777" w:rsidR="00D16B36" w:rsidRPr="004E20F8"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proofErr w:type="spellStart"/>
      <w:r w:rsidRPr="00814C60">
        <w:rPr>
          <w:rFonts w:ascii="Book Antiqua" w:hAnsi="Book Antiqua" w:cs="Arial"/>
          <w:color w:val="262626"/>
          <w:lang w:val="en-GB"/>
        </w:rPr>
        <w:t>Hulst</w:t>
      </w:r>
      <w:proofErr w:type="spellEnd"/>
      <w:r w:rsidRPr="00814C60">
        <w:rPr>
          <w:rFonts w:ascii="Book Antiqua" w:hAnsi="Book Antiqua" w:cs="Arial"/>
          <w:color w:val="262626"/>
          <w:lang w:val="en-GB"/>
        </w:rPr>
        <w:t xml:space="preserve"> JM, </w:t>
      </w:r>
      <w:proofErr w:type="spellStart"/>
      <w:r w:rsidRPr="00814C60">
        <w:rPr>
          <w:rFonts w:ascii="Book Antiqua" w:hAnsi="Book Antiqua" w:cs="Arial"/>
          <w:color w:val="262626"/>
          <w:lang w:val="en-GB"/>
        </w:rPr>
        <w:t>Dept</w:t>
      </w:r>
      <w:proofErr w:type="spellEnd"/>
      <w:r w:rsidRPr="00814C60">
        <w:rPr>
          <w:rFonts w:ascii="Book Antiqua" w:hAnsi="Book Antiqua" w:cs="Arial"/>
          <w:color w:val="262626"/>
          <w:lang w:val="en-GB"/>
        </w:rPr>
        <w:t xml:space="preserve"> of Pediatric gastroenterology, Erasmus Medical </w:t>
      </w:r>
      <w:proofErr w:type="spellStart"/>
      <w:r w:rsidRPr="00814C60">
        <w:rPr>
          <w:rFonts w:ascii="Book Antiqua" w:hAnsi="Book Antiqua" w:cs="Arial"/>
          <w:color w:val="262626"/>
          <w:lang w:val="en-GB"/>
        </w:rPr>
        <w:t>Center</w:t>
      </w:r>
      <w:proofErr w:type="spellEnd"/>
      <w:r w:rsidRPr="00814C60">
        <w:rPr>
          <w:rFonts w:ascii="Book Antiqua" w:hAnsi="Book Antiqua" w:cs="Arial"/>
          <w:color w:val="262626"/>
          <w:lang w:val="en-GB"/>
        </w:rPr>
        <w:t>-Sophia</w:t>
      </w:r>
      <w:r w:rsidRPr="004E20F8">
        <w:rPr>
          <w:rFonts w:ascii="Book Antiqua" w:hAnsi="Book Antiqua" w:cs="Arial"/>
          <w:color w:val="262626"/>
          <w:lang w:val="en-GB"/>
        </w:rPr>
        <w:t xml:space="preserve"> Children's hospital, Rotterdam, the Netherlands.</w:t>
      </w:r>
    </w:p>
    <w:p w14:paraId="748A216A" w14:textId="77777777" w:rsidR="00D16B36" w:rsidRPr="004E20F8"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proofErr w:type="spellStart"/>
      <w:r w:rsidRPr="004E20F8">
        <w:rPr>
          <w:rFonts w:ascii="Book Antiqua" w:hAnsi="Book Antiqua" w:cs="Arial"/>
          <w:color w:val="262626"/>
          <w:lang w:val="en-GB"/>
        </w:rPr>
        <w:t>Indrio</w:t>
      </w:r>
      <w:proofErr w:type="spellEnd"/>
      <w:r w:rsidRPr="004E20F8">
        <w:rPr>
          <w:rFonts w:ascii="Book Antiqua" w:hAnsi="Book Antiqua" w:cs="Arial"/>
          <w:color w:val="262626"/>
          <w:lang w:val="en-GB"/>
        </w:rPr>
        <w:t xml:space="preserve"> F, </w:t>
      </w:r>
      <w:proofErr w:type="spellStart"/>
      <w:r w:rsidRPr="004E20F8">
        <w:rPr>
          <w:rFonts w:ascii="Book Antiqua" w:hAnsi="Book Antiqua" w:cs="Arial"/>
          <w:color w:val="262626"/>
          <w:lang w:val="en-GB"/>
        </w:rPr>
        <w:t>Dept</w:t>
      </w:r>
      <w:proofErr w:type="spellEnd"/>
      <w:r w:rsidRPr="004E20F8">
        <w:rPr>
          <w:rFonts w:ascii="Book Antiqua" w:hAnsi="Book Antiqua" w:cs="Arial"/>
          <w:color w:val="262626"/>
          <w:lang w:val="en-GB"/>
        </w:rPr>
        <w:t xml:space="preserve"> of Pediatric University of Bari Italy</w:t>
      </w:r>
    </w:p>
    <w:p w14:paraId="7230E63A" w14:textId="77777777" w:rsidR="00D16B36" w:rsidRPr="004E20F8"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proofErr w:type="spellStart"/>
      <w:r w:rsidRPr="004E20F8">
        <w:rPr>
          <w:rFonts w:ascii="Book Antiqua" w:hAnsi="Book Antiqua" w:cs="Arial"/>
          <w:color w:val="262626"/>
          <w:lang w:val="en-GB"/>
        </w:rPr>
        <w:t>Kurppa</w:t>
      </w:r>
      <w:proofErr w:type="spellEnd"/>
      <w:r w:rsidRPr="004E20F8">
        <w:rPr>
          <w:rFonts w:ascii="Book Antiqua" w:hAnsi="Book Antiqua" w:cs="Arial"/>
          <w:color w:val="262626"/>
          <w:lang w:val="en-GB"/>
        </w:rPr>
        <w:t xml:space="preserve"> K, Tampere Centre for Child Health Research, University of Tampere and Tampere University Hospital, Tampere, Finland</w:t>
      </w:r>
    </w:p>
    <w:p w14:paraId="58FD2FB0" w14:textId="77777777" w:rsidR="00D16B36" w:rsidRPr="00FB258C"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proofErr w:type="spellStart"/>
      <w:r w:rsidRPr="00FB258C">
        <w:rPr>
          <w:rFonts w:ascii="Book Antiqua" w:hAnsi="Book Antiqua" w:cs="Arial"/>
          <w:color w:val="262626"/>
          <w:lang w:val="en-GB"/>
        </w:rPr>
        <w:t>Lapillonne</w:t>
      </w:r>
      <w:proofErr w:type="spellEnd"/>
      <w:r w:rsidRPr="00FB258C">
        <w:rPr>
          <w:rFonts w:ascii="Book Antiqua" w:hAnsi="Book Antiqua" w:cs="Arial"/>
          <w:color w:val="262626"/>
          <w:lang w:val="en-GB"/>
        </w:rPr>
        <w:t xml:space="preserve"> A</w:t>
      </w:r>
    </w:p>
    <w:p w14:paraId="041B4D15" w14:textId="77777777" w:rsidR="00D16B36" w:rsidRPr="00FB258C"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proofErr w:type="spellStart"/>
      <w:r w:rsidRPr="00FB258C">
        <w:rPr>
          <w:rFonts w:ascii="Book Antiqua" w:hAnsi="Book Antiqua" w:cs="Arial"/>
          <w:color w:val="262626"/>
          <w:lang w:val="en-GB"/>
        </w:rPr>
        <w:t>Lionetti</w:t>
      </w:r>
      <w:proofErr w:type="spellEnd"/>
      <w:r w:rsidRPr="00FB258C">
        <w:rPr>
          <w:rFonts w:ascii="Book Antiqua" w:hAnsi="Book Antiqua" w:cs="Arial"/>
          <w:color w:val="262626"/>
          <w:lang w:val="en-GB"/>
        </w:rPr>
        <w:t xml:space="preserve"> E. Department of </w:t>
      </w:r>
      <w:proofErr w:type="spellStart"/>
      <w:r w:rsidRPr="00FB258C">
        <w:rPr>
          <w:rFonts w:ascii="Book Antiqua" w:hAnsi="Book Antiqua" w:cs="Arial"/>
          <w:color w:val="262626"/>
          <w:lang w:val="en-GB"/>
        </w:rPr>
        <w:t>Pediatrics</w:t>
      </w:r>
      <w:proofErr w:type="spellEnd"/>
      <w:r w:rsidRPr="00FB258C">
        <w:rPr>
          <w:rFonts w:ascii="Book Antiqua" w:hAnsi="Book Antiqua" w:cs="Arial"/>
          <w:color w:val="262626"/>
          <w:lang w:val="en-GB"/>
        </w:rPr>
        <w:t>, University of Catania</w:t>
      </w:r>
    </w:p>
    <w:p w14:paraId="2668BF73" w14:textId="77777777" w:rsidR="00D16B36" w:rsidRPr="00FB258C"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proofErr w:type="spellStart"/>
      <w:r w:rsidRPr="00FB258C">
        <w:rPr>
          <w:rFonts w:ascii="Book Antiqua" w:hAnsi="Book Antiqua" w:cs="Arial"/>
          <w:color w:val="262626"/>
          <w:lang w:val="en-GB"/>
        </w:rPr>
        <w:t>Mølgaard</w:t>
      </w:r>
      <w:proofErr w:type="spellEnd"/>
      <w:r w:rsidRPr="00FB258C">
        <w:rPr>
          <w:rFonts w:ascii="Book Antiqua" w:hAnsi="Book Antiqua" w:cs="Arial"/>
          <w:color w:val="262626"/>
          <w:lang w:val="en-GB"/>
        </w:rPr>
        <w:t xml:space="preserve"> </w:t>
      </w:r>
      <w:proofErr w:type="spellStart"/>
      <w:r w:rsidRPr="00FB258C">
        <w:rPr>
          <w:rFonts w:ascii="Book Antiqua" w:hAnsi="Book Antiqua" w:cs="Arial"/>
          <w:color w:val="262626"/>
          <w:lang w:val="en-GB"/>
        </w:rPr>
        <w:t>Ch</w:t>
      </w:r>
      <w:proofErr w:type="spellEnd"/>
      <w:r w:rsidRPr="00FB258C">
        <w:rPr>
          <w:rFonts w:ascii="Book Antiqua" w:hAnsi="Book Antiqua" w:cs="Arial"/>
          <w:color w:val="262626"/>
          <w:lang w:val="en-GB"/>
        </w:rPr>
        <w:t>, University of Copenhagen</w:t>
      </w:r>
    </w:p>
    <w:p w14:paraId="1B8567AF" w14:textId="77777777" w:rsidR="00D16B36" w:rsidRPr="00FB258C"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r w:rsidRPr="00FB258C">
        <w:rPr>
          <w:rFonts w:ascii="Book Antiqua" w:hAnsi="Book Antiqua" w:cs="Arial"/>
          <w:color w:val="262626"/>
          <w:lang w:val="en-GB"/>
        </w:rPr>
        <w:t>Orel R. University Children's Hospital Ljubljana, Slovenia</w:t>
      </w:r>
    </w:p>
    <w:p w14:paraId="67E7744C" w14:textId="77777777" w:rsidR="00D16B36" w:rsidRPr="00FB258C"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proofErr w:type="spellStart"/>
      <w:r w:rsidRPr="00FB258C">
        <w:rPr>
          <w:rFonts w:ascii="Book Antiqua" w:hAnsi="Book Antiqua" w:cs="Arial"/>
          <w:color w:val="262626"/>
          <w:lang w:val="en-GB"/>
        </w:rPr>
        <w:t>Schäppi</w:t>
      </w:r>
      <w:proofErr w:type="spellEnd"/>
      <w:r w:rsidRPr="00FB258C">
        <w:rPr>
          <w:rFonts w:ascii="Book Antiqua" w:hAnsi="Book Antiqua" w:cs="Arial"/>
          <w:color w:val="262626"/>
          <w:lang w:val="en-GB"/>
        </w:rPr>
        <w:t xml:space="preserve"> M, Clinic des </w:t>
      </w:r>
      <w:proofErr w:type="spellStart"/>
      <w:r w:rsidRPr="00FB258C">
        <w:rPr>
          <w:rFonts w:ascii="Book Antiqua" w:hAnsi="Book Antiqua" w:cs="Arial"/>
          <w:color w:val="262626"/>
          <w:lang w:val="en-GB"/>
        </w:rPr>
        <w:t>Grangettes</w:t>
      </w:r>
      <w:proofErr w:type="spellEnd"/>
      <w:r w:rsidRPr="00FB258C">
        <w:rPr>
          <w:rFonts w:ascii="Book Antiqua" w:hAnsi="Book Antiqua" w:cs="Arial"/>
          <w:color w:val="262626"/>
          <w:lang w:val="en-GB"/>
        </w:rPr>
        <w:t>, Geneva</w:t>
      </w:r>
    </w:p>
    <w:p w14:paraId="35656BA4" w14:textId="77777777" w:rsidR="00D16B36" w:rsidRPr="00FB258C"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proofErr w:type="spellStart"/>
      <w:r w:rsidRPr="00FB258C">
        <w:rPr>
          <w:rFonts w:ascii="Book Antiqua" w:hAnsi="Book Antiqua" w:cs="Arial"/>
          <w:color w:val="262626"/>
          <w:lang w:val="en-GB"/>
        </w:rPr>
        <w:t>Thapar</w:t>
      </w:r>
      <w:proofErr w:type="spellEnd"/>
      <w:r w:rsidRPr="00FB258C">
        <w:rPr>
          <w:rFonts w:ascii="Book Antiqua" w:hAnsi="Book Antiqua" w:cs="Arial"/>
          <w:color w:val="262626"/>
          <w:lang w:val="en-GB"/>
        </w:rPr>
        <w:t xml:space="preserve"> N, UCL Institute of Child Health and Great Ormond Street Hospital NHS Foundation Trust, London, United Kingdom</w:t>
      </w:r>
    </w:p>
    <w:p w14:paraId="0EDF38DD" w14:textId="77777777" w:rsidR="00D16B36" w:rsidRPr="00FB258C"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proofErr w:type="spellStart"/>
      <w:r w:rsidRPr="00FB258C">
        <w:rPr>
          <w:rFonts w:ascii="Book Antiqua" w:hAnsi="Book Antiqua" w:cs="Arial"/>
          <w:color w:val="262626"/>
          <w:lang w:val="en-GB"/>
        </w:rPr>
        <w:t>Vora</w:t>
      </w:r>
      <w:proofErr w:type="spellEnd"/>
      <w:r w:rsidRPr="00FB258C">
        <w:rPr>
          <w:rFonts w:ascii="Book Antiqua" w:hAnsi="Book Antiqua" w:cs="Arial"/>
          <w:color w:val="262626"/>
          <w:lang w:val="en-GB"/>
        </w:rPr>
        <w:t xml:space="preserve"> R. Paediatric Gastroenterology Registrar Imperial College, London</w:t>
      </w:r>
    </w:p>
    <w:p w14:paraId="2495384D" w14:textId="77777777" w:rsidR="00D16B36" w:rsidRPr="00FB258C" w:rsidRDefault="00D16B36" w:rsidP="00D16B36">
      <w:pPr>
        <w:pStyle w:val="ListParagraph"/>
        <w:widowControl w:val="0"/>
        <w:numPr>
          <w:ilvl w:val="0"/>
          <w:numId w:val="44"/>
        </w:numPr>
        <w:autoSpaceDE w:val="0"/>
        <w:autoSpaceDN w:val="0"/>
        <w:adjustRightInd w:val="0"/>
        <w:contextualSpacing/>
        <w:rPr>
          <w:rFonts w:ascii="Book Antiqua" w:hAnsi="Book Antiqua" w:cs="Arial"/>
          <w:color w:val="262626"/>
          <w:lang w:val="en-GB"/>
        </w:rPr>
      </w:pPr>
      <w:proofErr w:type="spellStart"/>
      <w:r w:rsidRPr="00FB258C">
        <w:rPr>
          <w:rFonts w:ascii="Book Antiqua" w:hAnsi="Book Antiqua" w:cs="Arial"/>
          <w:color w:val="262626"/>
          <w:lang w:val="en-GB"/>
        </w:rPr>
        <w:t>Wilschanski</w:t>
      </w:r>
      <w:proofErr w:type="spellEnd"/>
      <w:r w:rsidRPr="00FB258C">
        <w:rPr>
          <w:rFonts w:ascii="Book Antiqua" w:hAnsi="Book Antiqua" w:cs="Arial"/>
          <w:color w:val="262626"/>
          <w:lang w:val="en-GB"/>
        </w:rPr>
        <w:t xml:space="preserve"> M. Hadassah Hebrew University Medical </w:t>
      </w:r>
      <w:proofErr w:type="spellStart"/>
      <w:r w:rsidRPr="00FB258C">
        <w:rPr>
          <w:rFonts w:ascii="Book Antiqua" w:hAnsi="Book Antiqua" w:cs="Arial"/>
          <w:color w:val="262626"/>
          <w:lang w:val="en-GB"/>
        </w:rPr>
        <w:t>Center</w:t>
      </w:r>
      <w:proofErr w:type="spellEnd"/>
      <w:r w:rsidRPr="00FB258C">
        <w:rPr>
          <w:rFonts w:ascii="Book Antiqua" w:hAnsi="Book Antiqua" w:cs="Arial"/>
          <w:color w:val="262626"/>
          <w:lang w:val="en-GB"/>
        </w:rPr>
        <w:t xml:space="preserve"> Jerusalem Israel</w:t>
      </w:r>
    </w:p>
    <w:p w14:paraId="0B9D966D" w14:textId="77777777" w:rsidR="00D16B36" w:rsidRPr="00B24903" w:rsidRDefault="00D16B36" w:rsidP="00D16B36">
      <w:pPr>
        <w:rPr>
          <w:rFonts w:ascii="Book Antiqua" w:hAnsi="Book Antiqua" w:cs="Book Antiqua"/>
          <w:lang w:val="en-GB"/>
        </w:rPr>
      </w:pPr>
    </w:p>
    <w:p w14:paraId="3025C946" w14:textId="77777777" w:rsidR="00D16B36" w:rsidRDefault="00D16B36" w:rsidP="00087860">
      <w:pPr>
        <w:rPr>
          <w:rFonts w:ascii="Book Antiqua" w:hAnsi="Book Antiqua" w:cs="Book Antiqua"/>
          <w:b/>
          <w:bCs/>
          <w:lang w:val="en-GB"/>
        </w:rPr>
      </w:pPr>
    </w:p>
    <w:p w14:paraId="6314FD43" w14:textId="77777777" w:rsidR="00D16B36" w:rsidRDefault="00D16B36" w:rsidP="00087860">
      <w:pPr>
        <w:rPr>
          <w:rFonts w:ascii="Book Antiqua" w:hAnsi="Book Antiqua" w:cs="Book Antiqua"/>
          <w:b/>
          <w:bCs/>
          <w:lang w:val="en-GB"/>
        </w:rPr>
      </w:pPr>
    </w:p>
    <w:p w14:paraId="027AF9FA" w14:textId="77777777" w:rsidR="00D16B36" w:rsidRDefault="00D16B36">
      <w:pPr>
        <w:rPr>
          <w:rFonts w:ascii="Book Antiqua" w:hAnsi="Book Antiqua" w:cs="Book Antiqua"/>
          <w:b/>
          <w:bCs/>
          <w:lang w:val="en-GB"/>
        </w:rPr>
      </w:pPr>
      <w:r>
        <w:rPr>
          <w:rFonts w:ascii="Book Antiqua" w:hAnsi="Book Antiqua" w:cs="Book Antiqua"/>
          <w:b/>
          <w:bCs/>
          <w:lang w:val="en-GB"/>
        </w:rPr>
        <w:lastRenderedPageBreak/>
        <w:br w:type="page"/>
      </w:r>
    </w:p>
    <w:p w14:paraId="1845D6EE" w14:textId="1811EB42" w:rsidR="004F285D" w:rsidRPr="00B24903" w:rsidRDefault="00D16B36" w:rsidP="00087860">
      <w:pPr>
        <w:rPr>
          <w:rFonts w:ascii="Book Antiqua" w:hAnsi="Book Antiqua" w:cs="Book Antiqua"/>
          <w:b/>
          <w:bCs/>
          <w:lang w:val="en-GB"/>
        </w:rPr>
      </w:pPr>
      <w:r>
        <w:rPr>
          <w:rFonts w:ascii="Book Antiqua" w:hAnsi="Book Antiqua" w:cs="Book Antiqua"/>
          <w:b/>
          <w:bCs/>
          <w:lang w:val="en-GB"/>
        </w:rPr>
        <w:lastRenderedPageBreak/>
        <w:t>Table S4</w:t>
      </w:r>
      <w:r w:rsidR="004F285D" w:rsidRPr="00B24903">
        <w:rPr>
          <w:rFonts w:ascii="Book Antiqua" w:hAnsi="Book Antiqua" w:cs="Book Antiqua"/>
          <w:b/>
          <w:bCs/>
          <w:lang w:val="en-GB"/>
        </w:rPr>
        <w:t xml:space="preserve">. Amount of gluten and coeliac disease </w:t>
      </w:r>
    </w:p>
    <w:p w14:paraId="4A532321" w14:textId="77777777" w:rsidR="004F285D" w:rsidRPr="00B24903" w:rsidRDefault="004F285D" w:rsidP="00087860">
      <w:pPr>
        <w:rPr>
          <w:rFonts w:ascii="Book Antiqua" w:hAnsi="Book Antiqua" w:cs="Book Antiqua"/>
          <w:lang w:val="en-GB"/>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4"/>
        <w:gridCol w:w="2297"/>
        <w:gridCol w:w="1926"/>
        <w:gridCol w:w="2541"/>
      </w:tblGrid>
      <w:tr w:rsidR="004F285D" w:rsidRPr="00B24903" w14:paraId="1E812991" w14:textId="77777777">
        <w:tc>
          <w:tcPr>
            <w:tcW w:w="1358" w:type="pct"/>
          </w:tcPr>
          <w:p w14:paraId="72778B71" w14:textId="77777777" w:rsidR="004F285D" w:rsidRPr="00B24903" w:rsidRDefault="004F285D" w:rsidP="00087860">
            <w:pPr>
              <w:rPr>
                <w:rFonts w:ascii="Book Antiqua" w:hAnsi="Book Antiqua" w:cs="Book Antiqua"/>
                <w:b/>
                <w:bCs/>
                <w:lang w:val="en-GB"/>
              </w:rPr>
            </w:pPr>
            <w:proofErr w:type="spellStart"/>
            <w:r w:rsidRPr="00B24903">
              <w:rPr>
                <w:rFonts w:ascii="Book Antiqua" w:hAnsi="Book Antiqua" w:cs="Book Antiqua"/>
                <w:b/>
                <w:bCs/>
                <w:lang w:val="en-GB"/>
              </w:rPr>
              <w:t>Ivarsson</w:t>
            </w:r>
            <w:proofErr w:type="spellEnd"/>
            <w:r w:rsidRPr="00B24903">
              <w:rPr>
                <w:rFonts w:ascii="Book Antiqua" w:hAnsi="Book Antiqua" w:cs="Book Antiqua"/>
                <w:b/>
                <w:bCs/>
                <w:lang w:val="en-GB"/>
              </w:rPr>
              <w:t xml:space="preserve"> et al. 2002 </w:t>
            </w:r>
          </w:p>
        </w:tc>
        <w:tc>
          <w:tcPr>
            <w:tcW w:w="1236" w:type="pct"/>
          </w:tcPr>
          <w:p w14:paraId="6F2D61D0" w14:textId="77777777" w:rsidR="004F285D" w:rsidRPr="00B24903" w:rsidRDefault="004F285D" w:rsidP="00087860">
            <w:pPr>
              <w:rPr>
                <w:rFonts w:ascii="Book Antiqua" w:hAnsi="Book Antiqua" w:cs="Book Antiqua"/>
                <w:b/>
                <w:bCs/>
                <w:lang w:val="en-GB"/>
              </w:rPr>
            </w:pPr>
            <w:r w:rsidRPr="00B24903">
              <w:rPr>
                <w:rFonts w:ascii="Book Antiqua" w:hAnsi="Book Antiqua" w:cs="Book Antiqua"/>
                <w:b/>
                <w:bCs/>
                <w:lang w:val="en-GB"/>
              </w:rPr>
              <w:t>Large amount</w:t>
            </w:r>
          </w:p>
        </w:tc>
        <w:tc>
          <w:tcPr>
            <w:tcW w:w="1037" w:type="pct"/>
          </w:tcPr>
          <w:p w14:paraId="3B0E5AD4" w14:textId="77777777" w:rsidR="004F285D" w:rsidRPr="00B24903" w:rsidRDefault="004F285D" w:rsidP="00087860">
            <w:pPr>
              <w:rPr>
                <w:rFonts w:ascii="Book Antiqua" w:hAnsi="Book Antiqua" w:cs="Book Antiqua"/>
                <w:b/>
                <w:bCs/>
                <w:lang w:val="en-GB"/>
              </w:rPr>
            </w:pPr>
            <w:r w:rsidRPr="00B24903">
              <w:rPr>
                <w:rFonts w:ascii="Book Antiqua" w:hAnsi="Book Antiqua" w:cs="Book Antiqua"/>
                <w:b/>
                <w:bCs/>
                <w:lang w:val="en-GB"/>
              </w:rPr>
              <w:t>Small/medium amount</w:t>
            </w:r>
          </w:p>
        </w:tc>
        <w:tc>
          <w:tcPr>
            <w:tcW w:w="1368" w:type="pct"/>
            <w:vMerge w:val="restart"/>
          </w:tcPr>
          <w:p w14:paraId="30BF5101" w14:textId="77777777" w:rsidR="004F285D" w:rsidRPr="00B24903" w:rsidRDefault="004F285D" w:rsidP="00863C2E">
            <w:pPr>
              <w:widowControl w:val="0"/>
              <w:autoSpaceDE w:val="0"/>
              <w:autoSpaceDN w:val="0"/>
              <w:adjustRightInd w:val="0"/>
              <w:rPr>
                <w:rFonts w:ascii="Book Antiqua" w:hAnsi="Book Antiqua" w:cs="Book Antiqua"/>
                <w:lang w:val="en-GB"/>
              </w:rPr>
            </w:pPr>
            <w:r w:rsidRPr="00B24903">
              <w:rPr>
                <w:rFonts w:ascii="Book Antiqua" w:hAnsi="Book Antiqua" w:cs="Book Antiqua"/>
                <w:lang w:val="en-GB"/>
              </w:rPr>
              <w:t xml:space="preserve">The food-frequency component of the questionnaire, which contained </w:t>
            </w:r>
            <w:proofErr w:type="spellStart"/>
            <w:r w:rsidRPr="00B24903">
              <w:rPr>
                <w:rFonts w:ascii="Book Antiqua" w:hAnsi="Book Antiqua" w:cs="Book Antiqua"/>
                <w:lang w:val="en-GB"/>
              </w:rPr>
              <w:t>semiquantitative</w:t>
            </w:r>
            <w:proofErr w:type="spellEnd"/>
          </w:p>
          <w:p w14:paraId="369372F9" w14:textId="77777777" w:rsidR="004F285D" w:rsidRPr="00B24903" w:rsidRDefault="004F285D" w:rsidP="00863C2E">
            <w:pPr>
              <w:widowControl w:val="0"/>
              <w:autoSpaceDE w:val="0"/>
              <w:autoSpaceDN w:val="0"/>
              <w:adjustRightInd w:val="0"/>
              <w:rPr>
                <w:rFonts w:ascii="Book Antiqua" w:hAnsi="Book Antiqua" w:cs="Book Antiqua"/>
                <w:lang w:val="en-GB"/>
              </w:rPr>
            </w:pPr>
            <w:proofErr w:type="gramStart"/>
            <w:r w:rsidRPr="00B24903">
              <w:rPr>
                <w:rFonts w:ascii="Book Antiqua" w:hAnsi="Book Antiqua" w:cs="Book Antiqua"/>
                <w:lang w:val="en-GB"/>
              </w:rPr>
              <w:t>information</w:t>
            </w:r>
            <w:proofErr w:type="gramEnd"/>
            <w:r w:rsidRPr="00B24903">
              <w:rPr>
                <w:rFonts w:ascii="Book Antiqua" w:hAnsi="Book Antiqua" w:cs="Book Antiqua"/>
                <w:lang w:val="en-GB"/>
              </w:rPr>
              <w:t xml:space="preserve"> on portion sizes (3 levels) was used on the basis of experience from an earlier study (22). The pattern of introduction</w:t>
            </w:r>
          </w:p>
          <w:p w14:paraId="51AE8B9B" w14:textId="77777777" w:rsidR="004F285D" w:rsidRPr="00B24903" w:rsidRDefault="004F285D" w:rsidP="00863C2E">
            <w:pPr>
              <w:widowControl w:val="0"/>
              <w:autoSpaceDE w:val="0"/>
              <w:autoSpaceDN w:val="0"/>
              <w:adjustRightInd w:val="0"/>
              <w:rPr>
                <w:rFonts w:ascii="Book Antiqua" w:hAnsi="Book Antiqua" w:cs="Book Antiqua"/>
                <w:lang w:val="en-GB"/>
              </w:rPr>
            </w:pPr>
            <w:r w:rsidRPr="00B24903">
              <w:rPr>
                <w:rFonts w:ascii="Book Antiqua" w:hAnsi="Book Antiqua" w:cs="Book Antiqua"/>
                <w:lang w:val="en-GB"/>
              </w:rPr>
              <w:t>for each food item was assessed on the basis of the age (in mo) of the infant at the time when the first portion was given, on</w:t>
            </w:r>
          </w:p>
          <w:p w14:paraId="302E8849" w14:textId="77777777" w:rsidR="004F285D" w:rsidRPr="00B24903" w:rsidRDefault="004F285D" w:rsidP="00863C2E">
            <w:pPr>
              <w:widowControl w:val="0"/>
              <w:autoSpaceDE w:val="0"/>
              <w:autoSpaceDN w:val="0"/>
              <w:adjustRightInd w:val="0"/>
              <w:rPr>
                <w:rFonts w:ascii="Book Antiqua" w:hAnsi="Book Antiqua" w:cs="Book Antiqua"/>
                <w:lang w:val="en-GB"/>
              </w:rPr>
            </w:pPr>
            <w:proofErr w:type="gramStart"/>
            <w:r w:rsidRPr="00B24903">
              <w:rPr>
                <w:rFonts w:ascii="Book Antiqua" w:hAnsi="Book Antiqua" w:cs="Book Antiqua"/>
                <w:lang w:val="en-GB"/>
              </w:rPr>
              <w:t>the</w:t>
            </w:r>
            <w:proofErr w:type="gramEnd"/>
            <w:r w:rsidRPr="00B24903">
              <w:rPr>
                <w:rFonts w:ascii="Book Antiqua" w:hAnsi="Book Antiqua" w:cs="Book Antiqua"/>
                <w:lang w:val="en-GB"/>
              </w:rPr>
              <w:t xml:space="preserve"> size of the first portion, and on the average portion size and frequency 2 </w:t>
            </w:r>
            <w:proofErr w:type="spellStart"/>
            <w:r w:rsidRPr="00B24903">
              <w:rPr>
                <w:rFonts w:ascii="Book Antiqua" w:hAnsi="Book Antiqua" w:cs="Book Antiqua"/>
                <w:lang w:val="en-GB"/>
              </w:rPr>
              <w:t>wk</w:t>
            </w:r>
            <w:proofErr w:type="spellEnd"/>
            <w:r w:rsidRPr="00B24903">
              <w:rPr>
                <w:rFonts w:ascii="Book Antiqua" w:hAnsi="Book Antiqua" w:cs="Book Antiqua"/>
                <w:lang w:val="en-GB"/>
              </w:rPr>
              <w:t xml:space="preserve"> later. Dietary intake at 7 mo of age was assessed</w:t>
            </w:r>
          </w:p>
          <w:p w14:paraId="042F1D3C" w14:textId="77777777" w:rsidR="004F285D" w:rsidRPr="00B24903" w:rsidRDefault="004F285D" w:rsidP="00863C2E">
            <w:pPr>
              <w:widowControl w:val="0"/>
              <w:autoSpaceDE w:val="0"/>
              <w:autoSpaceDN w:val="0"/>
              <w:adjustRightInd w:val="0"/>
              <w:rPr>
                <w:rFonts w:ascii="Book Antiqua" w:hAnsi="Book Antiqua" w:cs="Book Antiqua"/>
                <w:lang w:val="en-GB"/>
              </w:rPr>
            </w:pPr>
            <w:proofErr w:type="gramStart"/>
            <w:r w:rsidRPr="00B24903">
              <w:rPr>
                <w:rFonts w:ascii="Book Antiqua" w:hAnsi="Book Antiqua" w:cs="Book Antiqua"/>
                <w:lang w:val="en-GB"/>
              </w:rPr>
              <w:t>on</w:t>
            </w:r>
            <w:proofErr w:type="gramEnd"/>
            <w:r w:rsidRPr="00B24903">
              <w:rPr>
                <w:rFonts w:ascii="Book Antiqua" w:hAnsi="Book Antiqua" w:cs="Book Antiqua"/>
                <w:lang w:val="en-GB"/>
              </w:rPr>
              <w:t xml:space="preserve"> the basis of the frequency of consumption and portion sizes of each food item.</w:t>
            </w:r>
          </w:p>
        </w:tc>
      </w:tr>
      <w:tr w:rsidR="004F285D" w:rsidRPr="00B24903" w14:paraId="524CE78B" w14:textId="77777777">
        <w:tc>
          <w:tcPr>
            <w:tcW w:w="1358" w:type="pct"/>
          </w:tcPr>
          <w:p w14:paraId="5C245DF1"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During the first 2 </w:t>
            </w:r>
            <w:proofErr w:type="spellStart"/>
            <w:r w:rsidRPr="00B24903">
              <w:rPr>
                <w:rFonts w:ascii="Book Antiqua" w:hAnsi="Book Antiqua" w:cs="Book Antiqua"/>
                <w:lang w:val="en-GB"/>
              </w:rPr>
              <w:t>wk</w:t>
            </w:r>
            <w:proofErr w:type="spellEnd"/>
            <w:r w:rsidRPr="00B24903">
              <w:rPr>
                <w:rFonts w:ascii="Book Antiqua" w:hAnsi="Book Antiqua" w:cs="Book Antiqua"/>
                <w:lang w:val="en-GB"/>
              </w:rPr>
              <w:t xml:space="preserve"> of consumption </w:t>
            </w:r>
          </w:p>
        </w:tc>
        <w:tc>
          <w:tcPr>
            <w:tcW w:w="1236" w:type="pct"/>
          </w:tcPr>
          <w:p w14:paraId="7A34BE37"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&gt;7.0 g flour/day</w:t>
            </w:r>
          </w:p>
        </w:tc>
        <w:tc>
          <w:tcPr>
            <w:tcW w:w="1037" w:type="pct"/>
          </w:tcPr>
          <w:p w14:paraId="547231C0"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&lt;7.0 g flour/day </w:t>
            </w:r>
          </w:p>
        </w:tc>
        <w:tc>
          <w:tcPr>
            <w:tcW w:w="1368" w:type="pct"/>
            <w:vMerge/>
          </w:tcPr>
          <w:p w14:paraId="3BEB70A3" w14:textId="77777777" w:rsidR="004F285D" w:rsidRPr="00B24903" w:rsidRDefault="004F285D" w:rsidP="00087860">
            <w:pPr>
              <w:rPr>
                <w:rFonts w:ascii="Book Antiqua" w:hAnsi="Book Antiqua" w:cs="Book Antiqua"/>
                <w:lang w:val="en-GB"/>
              </w:rPr>
            </w:pPr>
          </w:p>
        </w:tc>
      </w:tr>
      <w:tr w:rsidR="004F285D" w:rsidRPr="00B24903" w14:paraId="5F6BAF1D" w14:textId="77777777">
        <w:tc>
          <w:tcPr>
            <w:tcW w:w="1358" w:type="pct"/>
          </w:tcPr>
          <w:p w14:paraId="6B5BA087"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2 </w:t>
            </w:r>
            <w:proofErr w:type="spellStart"/>
            <w:r w:rsidRPr="00B24903">
              <w:rPr>
                <w:rFonts w:ascii="Book Antiqua" w:hAnsi="Book Antiqua" w:cs="Book Antiqua"/>
                <w:lang w:val="en-GB"/>
              </w:rPr>
              <w:t>wk</w:t>
            </w:r>
            <w:proofErr w:type="spellEnd"/>
            <w:r w:rsidRPr="00B24903">
              <w:rPr>
                <w:rFonts w:ascii="Book Antiqua" w:hAnsi="Book Antiqua" w:cs="Book Antiqua"/>
                <w:lang w:val="en-GB"/>
              </w:rPr>
              <w:t xml:space="preserve"> after the first portion </w:t>
            </w:r>
          </w:p>
        </w:tc>
        <w:tc>
          <w:tcPr>
            <w:tcW w:w="1236" w:type="pct"/>
          </w:tcPr>
          <w:p w14:paraId="352A3D80"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&gt;16 g flour day </w:t>
            </w:r>
          </w:p>
        </w:tc>
        <w:tc>
          <w:tcPr>
            <w:tcW w:w="1037" w:type="pct"/>
          </w:tcPr>
          <w:p w14:paraId="3086250D"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&lt;16 g flour/day</w:t>
            </w:r>
          </w:p>
        </w:tc>
        <w:tc>
          <w:tcPr>
            <w:tcW w:w="1368" w:type="pct"/>
            <w:vMerge/>
          </w:tcPr>
          <w:p w14:paraId="25483D7D" w14:textId="77777777" w:rsidR="004F285D" w:rsidRPr="00B24903" w:rsidRDefault="004F285D" w:rsidP="00087860">
            <w:pPr>
              <w:rPr>
                <w:rFonts w:ascii="Book Antiqua" w:hAnsi="Book Antiqua" w:cs="Book Antiqua"/>
                <w:lang w:val="en-GB"/>
              </w:rPr>
            </w:pPr>
          </w:p>
        </w:tc>
      </w:tr>
      <w:tr w:rsidR="004F285D" w:rsidRPr="00B24903" w14:paraId="20CD67B5" w14:textId="77777777">
        <w:tc>
          <w:tcPr>
            <w:tcW w:w="1358" w:type="pct"/>
          </w:tcPr>
          <w:p w14:paraId="4129C90C"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At 7 mo </w:t>
            </w:r>
          </w:p>
        </w:tc>
        <w:tc>
          <w:tcPr>
            <w:tcW w:w="1236" w:type="pct"/>
          </w:tcPr>
          <w:p w14:paraId="7B129F35"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&gt;58 g flour day </w:t>
            </w:r>
          </w:p>
          <w:p w14:paraId="1472A9E5" w14:textId="77777777" w:rsidR="004F285D" w:rsidRPr="00B24903" w:rsidRDefault="004F285D" w:rsidP="00863C2E">
            <w:pPr>
              <w:pStyle w:val="ListParagraph"/>
              <w:numPr>
                <w:ilvl w:val="0"/>
                <w:numId w:val="22"/>
              </w:numPr>
              <w:rPr>
                <w:rFonts w:ascii="Book Antiqua" w:hAnsi="Book Antiqua" w:cs="Book Antiqua"/>
                <w:b/>
                <w:bCs/>
                <w:i/>
                <w:iCs/>
                <w:lang w:val="en-GB"/>
              </w:rPr>
            </w:pPr>
            <w:r w:rsidRPr="00B24903">
              <w:rPr>
                <w:rFonts w:ascii="Book Antiqua" w:hAnsi="Book Antiqua" w:cs="Book Antiqua"/>
                <w:lang w:val="en-GB"/>
              </w:rPr>
              <w:t>&gt;39 g flour/day for solid foods</w:t>
            </w:r>
          </w:p>
          <w:p w14:paraId="0DEC7090" w14:textId="77777777" w:rsidR="004F285D" w:rsidRPr="00B24903" w:rsidRDefault="004F285D" w:rsidP="00863C2E">
            <w:pPr>
              <w:pStyle w:val="ListParagraph"/>
              <w:numPr>
                <w:ilvl w:val="0"/>
                <w:numId w:val="22"/>
              </w:numPr>
              <w:rPr>
                <w:rFonts w:ascii="Book Antiqua" w:hAnsi="Book Antiqua" w:cs="Book Antiqua"/>
                <w:b/>
                <w:bCs/>
                <w:i/>
                <w:iCs/>
                <w:lang w:val="en-GB"/>
              </w:rPr>
            </w:pPr>
            <w:r w:rsidRPr="00B24903">
              <w:rPr>
                <w:rFonts w:ascii="Book Antiqua" w:hAnsi="Book Antiqua" w:cs="Book Antiqua"/>
                <w:lang w:val="en-GB"/>
              </w:rPr>
              <w:t>&gt;17 g flour/day for FUF</w:t>
            </w:r>
          </w:p>
        </w:tc>
        <w:tc>
          <w:tcPr>
            <w:tcW w:w="1037" w:type="pct"/>
          </w:tcPr>
          <w:p w14:paraId="42A70AE5"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&lt;58 g flour/day</w:t>
            </w:r>
          </w:p>
          <w:p w14:paraId="1D59D114" w14:textId="77777777" w:rsidR="004F285D" w:rsidRPr="00B24903" w:rsidRDefault="004F285D" w:rsidP="00863C2E">
            <w:pPr>
              <w:pStyle w:val="ListParagraph"/>
              <w:numPr>
                <w:ilvl w:val="0"/>
                <w:numId w:val="22"/>
              </w:numPr>
              <w:rPr>
                <w:rFonts w:ascii="Book Antiqua" w:hAnsi="Book Antiqua" w:cs="Book Antiqua"/>
                <w:b/>
                <w:bCs/>
                <w:i/>
                <w:iCs/>
                <w:lang w:val="en-GB"/>
              </w:rPr>
            </w:pPr>
            <w:r w:rsidRPr="00B24903">
              <w:rPr>
                <w:rFonts w:ascii="Book Antiqua" w:hAnsi="Book Antiqua" w:cs="Book Antiqua"/>
                <w:lang w:val="en-GB"/>
              </w:rPr>
              <w:t>&lt;39 g flour/day for solid foods</w:t>
            </w:r>
          </w:p>
          <w:p w14:paraId="19B6B699" w14:textId="77777777" w:rsidR="004F285D" w:rsidRPr="00B24903" w:rsidRDefault="004F285D" w:rsidP="00863C2E">
            <w:pPr>
              <w:pStyle w:val="ListParagraph"/>
              <w:numPr>
                <w:ilvl w:val="0"/>
                <w:numId w:val="22"/>
              </w:numPr>
              <w:rPr>
                <w:rFonts w:ascii="Book Antiqua" w:hAnsi="Book Antiqua" w:cs="Book Antiqua"/>
                <w:b/>
                <w:bCs/>
                <w:i/>
                <w:iCs/>
                <w:lang w:val="en-GB"/>
              </w:rPr>
            </w:pPr>
            <w:r w:rsidRPr="00B24903">
              <w:rPr>
                <w:rFonts w:ascii="Book Antiqua" w:hAnsi="Book Antiqua" w:cs="Book Antiqua"/>
                <w:lang w:val="en-GB"/>
              </w:rPr>
              <w:t>&lt;17 g flour/day for FUF</w:t>
            </w:r>
          </w:p>
        </w:tc>
        <w:tc>
          <w:tcPr>
            <w:tcW w:w="1368" w:type="pct"/>
            <w:vMerge/>
          </w:tcPr>
          <w:p w14:paraId="1187C641" w14:textId="77777777" w:rsidR="004F285D" w:rsidRPr="00B24903" w:rsidRDefault="004F285D" w:rsidP="00087860">
            <w:pPr>
              <w:rPr>
                <w:rFonts w:ascii="Book Antiqua" w:hAnsi="Book Antiqua" w:cs="Book Antiqua"/>
                <w:lang w:val="en-GB"/>
              </w:rPr>
            </w:pPr>
          </w:p>
        </w:tc>
      </w:tr>
    </w:tbl>
    <w:p w14:paraId="03105829" w14:textId="77777777" w:rsidR="004F285D" w:rsidRPr="00B24903" w:rsidRDefault="004F285D" w:rsidP="00087860">
      <w:pPr>
        <w:rPr>
          <w:rFonts w:ascii="Book Antiqua" w:hAnsi="Book Antiqua" w:cs="Book Antiqua"/>
          <w:lang w:val="en-GB"/>
        </w:rPr>
      </w:pPr>
    </w:p>
    <w:p w14:paraId="2512C25C" w14:textId="77777777" w:rsidR="004F285D" w:rsidRPr="00B24903" w:rsidRDefault="004F285D" w:rsidP="00087860">
      <w:pPr>
        <w:rPr>
          <w:rFonts w:ascii="Book Antiqua" w:hAnsi="Book Antiqua" w:cs="Book Antiqua"/>
          <w:lang w:val="en-GB"/>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0"/>
        <w:gridCol w:w="2237"/>
        <w:gridCol w:w="1991"/>
        <w:gridCol w:w="2530"/>
      </w:tblGrid>
      <w:tr w:rsidR="004F285D" w:rsidRPr="00B24903" w14:paraId="522FEFB3" w14:textId="77777777">
        <w:tc>
          <w:tcPr>
            <w:tcW w:w="1362" w:type="pct"/>
          </w:tcPr>
          <w:p w14:paraId="5BB7165E" w14:textId="77777777" w:rsidR="004F285D" w:rsidRPr="00B24903" w:rsidRDefault="004F285D" w:rsidP="00087860">
            <w:pPr>
              <w:rPr>
                <w:rFonts w:ascii="Book Antiqua" w:hAnsi="Book Antiqua" w:cs="Book Antiqua"/>
                <w:b/>
                <w:bCs/>
                <w:lang w:val="en-GB"/>
              </w:rPr>
            </w:pPr>
            <w:proofErr w:type="spellStart"/>
            <w:r w:rsidRPr="00B24903">
              <w:rPr>
                <w:rFonts w:ascii="Book Antiqua" w:hAnsi="Book Antiqua" w:cs="Book Antiqua"/>
                <w:b/>
                <w:bCs/>
                <w:lang w:val="en-GB"/>
              </w:rPr>
              <w:t>Ivarsson</w:t>
            </w:r>
            <w:proofErr w:type="spellEnd"/>
            <w:r w:rsidRPr="00B24903">
              <w:rPr>
                <w:rFonts w:ascii="Book Antiqua" w:hAnsi="Book Antiqua" w:cs="Book Antiqua"/>
                <w:b/>
                <w:bCs/>
                <w:lang w:val="en-GB"/>
              </w:rPr>
              <w:t xml:space="preserve"> et al. 2013 (ETICS Study)</w:t>
            </w:r>
          </w:p>
        </w:tc>
        <w:tc>
          <w:tcPr>
            <w:tcW w:w="1204" w:type="pct"/>
          </w:tcPr>
          <w:p w14:paraId="19E207EA"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1993 Birth Cohort (Epidemic) </w:t>
            </w:r>
          </w:p>
        </w:tc>
        <w:tc>
          <w:tcPr>
            <w:tcW w:w="1072" w:type="pct"/>
          </w:tcPr>
          <w:p w14:paraId="0F5667D7"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1997 Birth Cohort (</w:t>
            </w:r>
            <w:proofErr w:type="spellStart"/>
            <w:r w:rsidRPr="00B24903">
              <w:rPr>
                <w:rFonts w:ascii="Book Antiqua" w:hAnsi="Book Antiqua" w:cs="Book Antiqua"/>
                <w:lang w:val="en-GB"/>
              </w:rPr>
              <w:t>Postepidemic</w:t>
            </w:r>
            <w:proofErr w:type="spellEnd"/>
            <w:r w:rsidRPr="00B24903">
              <w:rPr>
                <w:rFonts w:ascii="Book Antiqua" w:hAnsi="Book Antiqua" w:cs="Book Antiqua"/>
                <w:lang w:val="en-GB"/>
              </w:rPr>
              <w:t>)</w:t>
            </w:r>
          </w:p>
        </w:tc>
        <w:tc>
          <w:tcPr>
            <w:tcW w:w="1362" w:type="pct"/>
          </w:tcPr>
          <w:p w14:paraId="00DA4FB1" w14:textId="77777777" w:rsidR="004F285D" w:rsidRPr="00B24903" w:rsidRDefault="004F285D" w:rsidP="00087860">
            <w:pPr>
              <w:rPr>
                <w:rFonts w:ascii="Book Antiqua" w:hAnsi="Book Antiqua" w:cs="Book Antiqua"/>
                <w:lang w:val="en-GB"/>
              </w:rPr>
            </w:pPr>
          </w:p>
        </w:tc>
      </w:tr>
      <w:tr w:rsidR="004F285D" w:rsidRPr="00B24903" w14:paraId="708FD528" w14:textId="77777777">
        <w:tc>
          <w:tcPr>
            <w:tcW w:w="1362" w:type="pct"/>
          </w:tcPr>
          <w:p w14:paraId="140B7AED" w14:textId="77777777" w:rsidR="004F285D" w:rsidRPr="00B24903" w:rsidRDefault="004F285D" w:rsidP="00863C2E">
            <w:pPr>
              <w:widowControl w:val="0"/>
              <w:autoSpaceDE w:val="0"/>
              <w:autoSpaceDN w:val="0"/>
              <w:adjustRightInd w:val="0"/>
              <w:rPr>
                <w:rFonts w:ascii="Book Antiqua" w:hAnsi="Book Antiqua" w:cs="Book Antiqua"/>
                <w:lang w:val="en-GB"/>
              </w:rPr>
            </w:pPr>
            <w:r w:rsidRPr="00B24903">
              <w:rPr>
                <w:rFonts w:ascii="Book Antiqua" w:hAnsi="Book Antiqua" w:cs="Book Antiqua"/>
                <w:lang w:val="en-GB"/>
              </w:rPr>
              <w:t>Average daily flour consumption from milk- and cereal-based</w:t>
            </w:r>
          </w:p>
          <w:p w14:paraId="17778D53" w14:textId="77777777" w:rsidR="004F285D" w:rsidRPr="00B24903" w:rsidRDefault="004F285D" w:rsidP="00C253BB">
            <w:pPr>
              <w:rPr>
                <w:rFonts w:ascii="Book Antiqua" w:hAnsi="Book Antiqua" w:cs="Book Antiqua"/>
                <w:lang w:val="en-GB"/>
              </w:rPr>
            </w:pPr>
            <w:r w:rsidRPr="00B24903">
              <w:rPr>
                <w:rFonts w:ascii="Book Antiqua" w:hAnsi="Book Antiqua" w:cs="Book Antiqua"/>
                <w:lang w:val="en-GB"/>
              </w:rPr>
              <w:t>follow-on formulas in children below 2 y of age</w:t>
            </w:r>
          </w:p>
        </w:tc>
        <w:tc>
          <w:tcPr>
            <w:tcW w:w="1204" w:type="pct"/>
          </w:tcPr>
          <w:p w14:paraId="6075579B"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38 g/child/day </w:t>
            </w:r>
          </w:p>
        </w:tc>
        <w:tc>
          <w:tcPr>
            <w:tcW w:w="1072" w:type="pct"/>
          </w:tcPr>
          <w:p w14:paraId="10AEC6D4"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24 g/child/day </w:t>
            </w:r>
          </w:p>
        </w:tc>
        <w:tc>
          <w:tcPr>
            <w:tcW w:w="1362" w:type="pct"/>
          </w:tcPr>
          <w:p w14:paraId="1C0E6D9D" w14:textId="77777777" w:rsidR="004F285D" w:rsidRPr="00B24903" w:rsidRDefault="004F285D" w:rsidP="00087860">
            <w:pPr>
              <w:rPr>
                <w:rFonts w:ascii="Book Antiqua" w:hAnsi="Book Antiqua" w:cs="Book Antiqua"/>
                <w:lang w:val="en-GB"/>
              </w:rPr>
            </w:pPr>
          </w:p>
        </w:tc>
      </w:tr>
    </w:tbl>
    <w:p w14:paraId="58F1576A" w14:textId="77777777" w:rsidR="004F285D" w:rsidRPr="00B24903" w:rsidRDefault="004F285D" w:rsidP="00087860">
      <w:pPr>
        <w:rPr>
          <w:rFonts w:ascii="Book Antiqua" w:hAnsi="Book Antiqua" w:cs="Book Antiqua"/>
          <w:lang w:val="en-GB"/>
        </w:rPr>
      </w:pPr>
    </w:p>
    <w:p w14:paraId="3DB36F53" w14:textId="77777777" w:rsidR="004F285D" w:rsidRPr="00B24903" w:rsidRDefault="004F285D" w:rsidP="00087860">
      <w:pPr>
        <w:rPr>
          <w:rFonts w:ascii="Book Antiqua" w:hAnsi="Book Antiqua" w:cs="Book Antiqua"/>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3"/>
        <w:gridCol w:w="1141"/>
        <w:gridCol w:w="1469"/>
        <w:gridCol w:w="1547"/>
        <w:gridCol w:w="3124"/>
      </w:tblGrid>
      <w:tr w:rsidR="004F285D" w:rsidRPr="00B24903" w14:paraId="2B891E37" w14:textId="77777777">
        <w:tc>
          <w:tcPr>
            <w:tcW w:w="2183" w:type="dxa"/>
          </w:tcPr>
          <w:p w14:paraId="27C2999F" w14:textId="77777777" w:rsidR="004F285D" w:rsidRPr="00B24903" w:rsidRDefault="004F285D" w:rsidP="00087860">
            <w:pPr>
              <w:rPr>
                <w:rFonts w:ascii="Book Antiqua" w:hAnsi="Book Antiqua" w:cs="Book Antiqua"/>
                <w:b/>
                <w:bCs/>
                <w:lang w:val="en-GB"/>
              </w:rPr>
            </w:pPr>
            <w:r w:rsidRPr="00B24903">
              <w:rPr>
                <w:rFonts w:ascii="Book Antiqua" w:hAnsi="Book Antiqua" w:cs="Book Antiqua"/>
                <w:b/>
                <w:bCs/>
                <w:lang w:val="en-GB"/>
              </w:rPr>
              <w:t xml:space="preserve">PREVENTCD Study </w:t>
            </w:r>
          </w:p>
          <w:p w14:paraId="6F8C33C3" w14:textId="77777777" w:rsidR="004F285D" w:rsidRPr="00B24903" w:rsidRDefault="004F285D" w:rsidP="00087860">
            <w:pPr>
              <w:rPr>
                <w:rFonts w:ascii="Book Antiqua" w:hAnsi="Book Antiqua" w:cs="Book Antiqua"/>
                <w:b/>
                <w:bCs/>
                <w:lang w:val="en-GB"/>
              </w:rPr>
            </w:pPr>
            <w:r w:rsidRPr="00B24903">
              <w:rPr>
                <w:rFonts w:ascii="Book Antiqua" w:hAnsi="Book Antiqua" w:cs="Book Antiqua"/>
                <w:b/>
                <w:bCs/>
                <w:lang w:val="en-GB"/>
              </w:rPr>
              <w:t xml:space="preserve">NEJM 2014 </w:t>
            </w:r>
          </w:p>
        </w:tc>
        <w:tc>
          <w:tcPr>
            <w:tcW w:w="3710" w:type="dxa"/>
            <w:gridSpan w:val="3"/>
          </w:tcPr>
          <w:p w14:paraId="70AAB939"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Mean daily gluten intake after 9 mo (after controlled dose escalation; N=596) was not related to CD (per increase in gram/day) </w:t>
            </w:r>
          </w:p>
          <w:p w14:paraId="6090A36F"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12 mo HR 0.98 (p=0.74);</w:t>
            </w:r>
          </w:p>
          <w:p w14:paraId="27DAD089"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18 mo HR 1.1 (p=0.44);</w:t>
            </w:r>
          </w:p>
          <w:p w14:paraId="107EF13D"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24 mo HR 1.1 (p=0.32);</w:t>
            </w:r>
          </w:p>
          <w:p w14:paraId="70F95FFD"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36 mo HR 1.2 (p=0.09) </w:t>
            </w:r>
          </w:p>
          <w:p w14:paraId="29E45AE8" w14:textId="77777777" w:rsidR="004F285D" w:rsidRPr="00B24903" w:rsidRDefault="004F285D" w:rsidP="00087860">
            <w:pPr>
              <w:rPr>
                <w:rFonts w:ascii="Book Antiqua" w:hAnsi="Book Antiqua" w:cs="Book Antiqua"/>
                <w:lang w:val="en-GB"/>
              </w:rPr>
            </w:pPr>
          </w:p>
        </w:tc>
        <w:tc>
          <w:tcPr>
            <w:tcW w:w="3395" w:type="dxa"/>
          </w:tcPr>
          <w:p w14:paraId="388042A2" w14:textId="77777777" w:rsidR="004F285D" w:rsidRPr="00B24903" w:rsidRDefault="004F285D" w:rsidP="00087860">
            <w:pPr>
              <w:rPr>
                <w:rFonts w:ascii="Book Antiqua" w:hAnsi="Book Antiqua" w:cs="Book Antiqua"/>
                <w:lang w:val="en-GB"/>
              </w:rPr>
            </w:pPr>
          </w:p>
        </w:tc>
      </w:tr>
      <w:tr w:rsidR="004F285D" w:rsidRPr="00B24903" w14:paraId="34CCBC50" w14:textId="77777777">
        <w:trPr>
          <w:trHeight w:val="409"/>
        </w:trPr>
        <w:tc>
          <w:tcPr>
            <w:tcW w:w="2183" w:type="dxa"/>
          </w:tcPr>
          <w:p w14:paraId="4658E3E5" w14:textId="77777777" w:rsidR="004F285D" w:rsidRPr="00B24903" w:rsidRDefault="004F285D" w:rsidP="00087860">
            <w:pPr>
              <w:rPr>
                <w:rFonts w:ascii="Book Antiqua" w:hAnsi="Book Antiqua" w:cs="Book Antiqua"/>
                <w:b/>
                <w:bCs/>
                <w:lang w:val="en-GB"/>
              </w:rPr>
            </w:pPr>
            <w:r w:rsidRPr="00B24903">
              <w:rPr>
                <w:rFonts w:ascii="Book Antiqua" w:hAnsi="Book Antiqua" w:cs="Book Antiqua"/>
                <w:b/>
                <w:bCs/>
                <w:lang w:val="en-GB"/>
              </w:rPr>
              <w:t>CELIPREV Study NEJM 2014</w:t>
            </w:r>
          </w:p>
        </w:tc>
        <w:tc>
          <w:tcPr>
            <w:tcW w:w="1236" w:type="dxa"/>
          </w:tcPr>
          <w:p w14:paraId="5B2B9FB5"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Age </w:t>
            </w:r>
          </w:p>
        </w:tc>
        <w:tc>
          <w:tcPr>
            <w:tcW w:w="1237" w:type="dxa"/>
          </w:tcPr>
          <w:p w14:paraId="339AC297"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Gluten </w:t>
            </w:r>
            <w:proofErr w:type="spellStart"/>
            <w:r w:rsidRPr="00B24903">
              <w:rPr>
                <w:rFonts w:ascii="Book Antiqua" w:hAnsi="Book Antiqua" w:cs="Book Antiqua"/>
                <w:lang w:val="en-GB"/>
              </w:rPr>
              <w:t>inroduction</w:t>
            </w:r>
            <w:proofErr w:type="spellEnd"/>
            <w:r w:rsidRPr="00B24903">
              <w:rPr>
                <w:rFonts w:ascii="Book Antiqua" w:hAnsi="Book Antiqua" w:cs="Book Antiqua"/>
                <w:lang w:val="en-GB"/>
              </w:rPr>
              <w:t xml:space="preserve"> at 6 mo </w:t>
            </w:r>
          </w:p>
        </w:tc>
        <w:tc>
          <w:tcPr>
            <w:tcW w:w="1237" w:type="dxa"/>
          </w:tcPr>
          <w:p w14:paraId="5327DA8B"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Gluten introduction at 12 mo</w:t>
            </w:r>
          </w:p>
        </w:tc>
        <w:tc>
          <w:tcPr>
            <w:tcW w:w="3395" w:type="dxa"/>
          </w:tcPr>
          <w:p w14:paraId="3AF7EF79" w14:textId="77777777" w:rsidR="004F285D" w:rsidRPr="00B24903" w:rsidRDefault="004F285D" w:rsidP="00863C2E">
            <w:pPr>
              <w:widowControl w:val="0"/>
              <w:autoSpaceDE w:val="0"/>
              <w:autoSpaceDN w:val="0"/>
              <w:adjustRightInd w:val="0"/>
              <w:rPr>
                <w:rFonts w:ascii="Book Antiqua" w:hAnsi="Book Antiqua" w:cs="Book Antiqua"/>
                <w:lang w:val="en-GB"/>
              </w:rPr>
            </w:pPr>
            <w:r w:rsidRPr="00B24903">
              <w:rPr>
                <w:rFonts w:ascii="Book Antiqua" w:hAnsi="Book Antiqua" w:cs="Book Antiqua"/>
                <w:lang w:val="en-GB"/>
              </w:rPr>
              <w:t>The daily intake of cereal containing</w:t>
            </w:r>
          </w:p>
          <w:p w14:paraId="54AABACA" w14:textId="77777777" w:rsidR="004F285D" w:rsidRPr="00B24903" w:rsidRDefault="004F285D" w:rsidP="00863C2E">
            <w:pPr>
              <w:widowControl w:val="0"/>
              <w:autoSpaceDE w:val="0"/>
              <w:autoSpaceDN w:val="0"/>
              <w:adjustRightInd w:val="0"/>
              <w:rPr>
                <w:rFonts w:ascii="Book Antiqua" w:hAnsi="Book Antiqua" w:cs="Book Antiqua"/>
                <w:lang w:val="en-GB"/>
              </w:rPr>
            </w:pPr>
            <w:proofErr w:type="gramStart"/>
            <w:r w:rsidRPr="00B24903">
              <w:rPr>
                <w:rFonts w:ascii="Book Antiqua" w:hAnsi="Book Antiqua" w:cs="Book Antiqua"/>
                <w:lang w:val="en-GB"/>
              </w:rPr>
              <w:t>gluten</w:t>
            </w:r>
            <w:proofErr w:type="gramEnd"/>
            <w:r w:rsidRPr="00B24903">
              <w:rPr>
                <w:rFonts w:ascii="Book Antiqua" w:hAnsi="Book Antiqua" w:cs="Book Antiqua"/>
                <w:lang w:val="en-GB"/>
              </w:rPr>
              <w:t xml:space="preserve"> (wheat, rye, and barley) was assessed by means of a 24-hour dietary-recall questionnaire, and daily gluten intake was calculated as the sum of grams of protein obtained from gluten-related grains multiplied by 0.8.</w:t>
            </w:r>
          </w:p>
        </w:tc>
      </w:tr>
      <w:tr w:rsidR="004F285D" w:rsidRPr="00B24903" w14:paraId="4C2849A0" w14:textId="77777777">
        <w:trPr>
          <w:trHeight w:val="73"/>
        </w:trPr>
        <w:tc>
          <w:tcPr>
            <w:tcW w:w="2183" w:type="dxa"/>
          </w:tcPr>
          <w:p w14:paraId="2D61163D" w14:textId="77777777" w:rsidR="004F285D" w:rsidRPr="00B24903" w:rsidRDefault="004F285D" w:rsidP="00087860">
            <w:pPr>
              <w:rPr>
                <w:rFonts w:ascii="Book Antiqua" w:hAnsi="Book Antiqua" w:cs="Book Antiqua"/>
                <w:b/>
                <w:bCs/>
                <w:lang w:val="en-GB"/>
              </w:rPr>
            </w:pPr>
          </w:p>
        </w:tc>
        <w:tc>
          <w:tcPr>
            <w:tcW w:w="1236" w:type="dxa"/>
          </w:tcPr>
          <w:p w14:paraId="009EFF73"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At 9 mo </w:t>
            </w:r>
          </w:p>
        </w:tc>
        <w:tc>
          <w:tcPr>
            <w:tcW w:w="1237" w:type="dxa"/>
          </w:tcPr>
          <w:p w14:paraId="6EBA97B8"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3.2 ± 1.5</w:t>
            </w:r>
          </w:p>
        </w:tc>
        <w:tc>
          <w:tcPr>
            <w:tcW w:w="1237" w:type="dxa"/>
          </w:tcPr>
          <w:p w14:paraId="075B6FD9"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0</w:t>
            </w:r>
          </w:p>
        </w:tc>
        <w:tc>
          <w:tcPr>
            <w:tcW w:w="3395" w:type="dxa"/>
          </w:tcPr>
          <w:p w14:paraId="59DE9C8A" w14:textId="77777777" w:rsidR="004F285D" w:rsidRPr="00B24903" w:rsidRDefault="004F285D" w:rsidP="00863C2E">
            <w:pPr>
              <w:widowControl w:val="0"/>
              <w:autoSpaceDE w:val="0"/>
              <w:autoSpaceDN w:val="0"/>
              <w:adjustRightInd w:val="0"/>
              <w:rPr>
                <w:rFonts w:ascii="Book Antiqua" w:hAnsi="Book Antiqua" w:cs="Book Antiqua"/>
                <w:lang w:val="en-GB"/>
              </w:rPr>
            </w:pPr>
          </w:p>
        </w:tc>
      </w:tr>
      <w:tr w:rsidR="004F285D" w:rsidRPr="00B24903" w14:paraId="130DA1F7" w14:textId="77777777">
        <w:trPr>
          <w:trHeight w:val="409"/>
        </w:trPr>
        <w:tc>
          <w:tcPr>
            <w:tcW w:w="2183" w:type="dxa"/>
          </w:tcPr>
          <w:p w14:paraId="409D63C1" w14:textId="77777777" w:rsidR="004F285D" w:rsidRPr="00B24903" w:rsidRDefault="004F285D" w:rsidP="00087860">
            <w:pPr>
              <w:rPr>
                <w:rFonts w:ascii="Book Antiqua" w:hAnsi="Book Antiqua" w:cs="Book Antiqua"/>
                <w:b/>
                <w:bCs/>
                <w:lang w:val="en-GB"/>
              </w:rPr>
            </w:pPr>
          </w:p>
        </w:tc>
        <w:tc>
          <w:tcPr>
            <w:tcW w:w="1236" w:type="dxa"/>
          </w:tcPr>
          <w:p w14:paraId="7108BAC7"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 xml:space="preserve">At 15 mo </w:t>
            </w:r>
          </w:p>
        </w:tc>
        <w:tc>
          <w:tcPr>
            <w:tcW w:w="1237" w:type="dxa"/>
          </w:tcPr>
          <w:p w14:paraId="76F2520F"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6.5 ± 2</w:t>
            </w:r>
          </w:p>
        </w:tc>
        <w:tc>
          <w:tcPr>
            <w:tcW w:w="1237" w:type="dxa"/>
          </w:tcPr>
          <w:p w14:paraId="49430DB3" w14:textId="77777777" w:rsidR="004F285D" w:rsidRPr="00B24903" w:rsidRDefault="004F285D" w:rsidP="00087860">
            <w:pPr>
              <w:rPr>
                <w:rFonts w:ascii="Book Antiqua" w:hAnsi="Book Antiqua" w:cs="Book Antiqua"/>
                <w:lang w:val="en-GB"/>
              </w:rPr>
            </w:pPr>
            <w:r w:rsidRPr="00B24903">
              <w:rPr>
                <w:rFonts w:ascii="Book Antiqua" w:hAnsi="Book Antiqua" w:cs="Book Antiqua"/>
                <w:lang w:val="en-GB"/>
              </w:rPr>
              <w:t>6.8 ± 2</w:t>
            </w:r>
          </w:p>
        </w:tc>
        <w:tc>
          <w:tcPr>
            <w:tcW w:w="3395" w:type="dxa"/>
          </w:tcPr>
          <w:p w14:paraId="2C71566F" w14:textId="77777777" w:rsidR="004F285D" w:rsidRPr="00B24903" w:rsidRDefault="004F285D" w:rsidP="00863C2E">
            <w:pPr>
              <w:widowControl w:val="0"/>
              <w:autoSpaceDE w:val="0"/>
              <w:autoSpaceDN w:val="0"/>
              <w:adjustRightInd w:val="0"/>
              <w:rPr>
                <w:rFonts w:ascii="Book Antiqua" w:hAnsi="Book Antiqua" w:cs="Book Antiqua"/>
                <w:lang w:val="en-GB"/>
              </w:rPr>
            </w:pPr>
          </w:p>
        </w:tc>
      </w:tr>
    </w:tbl>
    <w:p w14:paraId="0D0B38B5" w14:textId="77777777" w:rsidR="004F285D" w:rsidRPr="00B24903" w:rsidRDefault="004F285D" w:rsidP="00087860">
      <w:pPr>
        <w:rPr>
          <w:rFonts w:ascii="Book Antiqua" w:hAnsi="Book Antiqua" w:cs="Book Antiqua"/>
          <w:lang w:val="en-GB"/>
        </w:rPr>
      </w:pPr>
    </w:p>
    <w:p w14:paraId="028B1F2C" w14:textId="77777777" w:rsidR="004F285D" w:rsidRPr="00B24903" w:rsidRDefault="004F285D" w:rsidP="00087860">
      <w:pPr>
        <w:rPr>
          <w:rFonts w:ascii="Book Antiqua" w:hAnsi="Book Antiqua" w:cs="Book Antiqua"/>
          <w:lang w:val="en-GB"/>
        </w:rPr>
      </w:pPr>
    </w:p>
    <w:p w14:paraId="2E377CEE" w14:textId="77777777" w:rsidR="004F285D" w:rsidRPr="00B24903" w:rsidRDefault="004F285D" w:rsidP="00087860">
      <w:pPr>
        <w:widowControl w:val="0"/>
        <w:autoSpaceDE w:val="0"/>
        <w:autoSpaceDN w:val="0"/>
        <w:adjustRightInd w:val="0"/>
        <w:jc w:val="both"/>
        <w:rPr>
          <w:rFonts w:ascii="Book Antiqua" w:hAnsi="Book Antiqua" w:cs="Book Antiqua"/>
          <w:lang w:val="en-GB"/>
        </w:rPr>
      </w:pPr>
    </w:p>
    <w:p w14:paraId="21C074CE" w14:textId="77777777" w:rsidR="004F285D" w:rsidRPr="00B24903" w:rsidRDefault="004F285D" w:rsidP="00087860">
      <w:pPr>
        <w:widowControl w:val="0"/>
        <w:autoSpaceDE w:val="0"/>
        <w:autoSpaceDN w:val="0"/>
        <w:adjustRightInd w:val="0"/>
        <w:jc w:val="both"/>
        <w:rPr>
          <w:rFonts w:ascii="Book Antiqua" w:hAnsi="Book Antiqua" w:cs="Book Antiqua"/>
          <w:lang w:val="en-GB"/>
        </w:rPr>
      </w:pPr>
    </w:p>
    <w:p w14:paraId="6F4DD21C" w14:textId="77777777" w:rsidR="004F285D" w:rsidRPr="00B24903" w:rsidRDefault="004F285D" w:rsidP="00087860">
      <w:pPr>
        <w:widowControl w:val="0"/>
        <w:autoSpaceDE w:val="0"/>
        <w:autoSpaceDN w:val="0"/>
        <w:adjustRightInd w:val="0"/>
        <w:jc w:val="both"/>
        <w:rPr>
          <w:rFonts w:ascii="Book Antiqua" w:hAnsi="Book Antiqua" w:cs="Book Antiqua"/>
          <w:lang w:val="en-GB"/>
        </w:rPr>
      </w:pPr>
    </w:p>
    <w:p w14:paraId="17825CC2" w14:textId="77777777" w:rsidR="004F285D" w:rsidRPr="00B24903" w:rsidRDefault="004F285D" w:rsidP="00087860">
      <w:pPr>
        <w:rPr>
          <w:rFonts w:ascii="Book Antiqua" w:hAnsi="Book Antiqua" w:cs="Book Antiqua"/>
          <w:lang w:val="en-GB"/>
        </w:rPr>
      </w:pPr>
    </w:p>
    <w:p w14:paraId="7F2D3732" w14:textId="77777777" w:rsidR="004F285D" w:rsidRPr="00B24903" w:rsidRDefault="004F285D" w:rsidP="00087860">
      <w:pPr>
        <w:rPr>
          <w:rFonts w:ascii="Book Antiqua" w:hAnsi="Book Antiqua" w:cs="Book Antiqua"/>
          <w:lang w:val="en-GB"/>
        </w:rPr>
      </w:pPr>
    </w:p>
    <w:p w14:paraId="04AB6643" w14:textId="77777777" w:rsidR="004F285D" w:rsidRPr="00B24903" w:rsidRDefault="004F285D" w:rsidP="00087860">
      <w:pPr>
        <w:rPr>
          <w:rFonts w:ascii="Book Antiqua" w:hAnsi="Book Antiqua" w:cs="Book Antiqua"/>
          <w:lang w:val="en-GB"/>
        </w:rPr>
      </w:pPr>
    </w:p>
    <w:p w14:paraId="35E1B5F7" w14:textId="1257A33C" w:rsidR="004F285D" w:rsidRPr="00B24903" w:rsidRDefault="004F285D" w:rsidP="005E0BAB">
      <w:pPr>
        <w:rPr>
          <w:rFonts w:ascii="Book Antiqua" w:hAnsi="Book Antiqua" w:cs="Book Antiqua"/>
          <w:lang w:val="en-GB"/>
        </w:rPr>
      </w:pPr>
      <w:r w:rsidRPr="00B24903">
        <w:rPr>
          <w:rFonts w:ascii="Book Antiqua" w:hAnsi="Book Antiqua" w:cs="Book Antiqua"/>
          <w:lang w:val="en-GB"/>
        </w:rPr>
        <w:br w:type="page"/>
      </w:r>
    </w:p>
    <w:p w14:paraId="471DF78F" w14:textId="09278663" w:rsidR="005E0BAB" w:rsidRPr="00B24903" w:rsidRDefault="00D16B36" w:rsidP="005E0BAB">
      <w:pPr>
        <w:rPr>
          <w:rFonts w:ascii="Book Antiqua" w:hAnsi="Book Antiqua" w:cs="Book Antiqua"/>
          <w:b/>
          <w:bCs/>
          <w:lang w:val="en-GB"/>
        </w:rPr>
      </w:pPr>
      <w:r>
        <w:rPr>
          <w:rFonts w:ascii="Book Antiqua" w:hAnsi="Book Antiqua" w:cs="Book Antiqua"/>
          <w:b/>
          <w:bCs/>
          <w:lang w:val="en-GB"/>
        </w:rPr>
        <w:lastRenderedPageBreak/>
        <w:t>Table S5</w:t>
      </w:r>
      <w:r w:rsidR="005E0BAB" w:rsidRPr="00B24903">
        <w:rPr>
          <w:rFonts w:ascii="Book Antiqua" w:hAnsi="Book Antiqua" w:cs="Book Antiqua"/>
          <w:b/>
          <w:bCs/>
          <w:lang w:val="en-GB"/>
        </w:rPr>
        <w:t xml:space="preserve">. The gluten intake based on the data of flour consumption (based on retrospective data presented in references </w:t>
      </w:r>
      <w:proofErr w:type="spellStart"/>
      <w:r w:rsidR="005E0BAB" w:rsidRPr="00B24903">
        <w:rPr>
          <w:rFonts w:ascii="Book Antiqua" w:hAnsi="Book Antiqua" w:cs="Book Antiqua"/>
          <w:b/>
          <w:bCs/>
          <w:lang w:val="en-GB"/>
        </w:rPr>
        <w:t>Ivarsson</w:t>
      </w:r>
      <w:proofErr w:type="spellEnd"/>
      <w:r w:rsidR="005E0BAB" w:rsidRPr="00B24903">
        <w:rPr>
          <w:rFonts w:ascii="Book Antiqua" w:hAnsi="Book Antiqua" w:cs="Book Antiqua"/>
          <w:b/>
          <w:bCs/>
          <w:lang w:val="en-GB"/>
        </w:rPr>
        <w:t xml:space="preserve"> 2000 and </w:t>
      </w:r>
      <w:proofErr w:type="spellStart"/>
      <w:r w:rsidR="005E0BAB" w:rsidRPr="00B24903">
        <w:rPr>
          <w:rFonts w:ascii="Book Antiqua" w:hAnsi="Book Antiqua" w:cs="Book Antiqua"/>
          <w:b/>
          <w:bCs/>
          <w:lang w:val="en-GB"/>
        </w:rPr>
        <w:t>Ivarsson</w:t>
      </w:r>
      <w:proofErr w:type="spellEnd"/>
      <w:r w:rsidR="005E0BAB" w:rsidRPr="00B24903">
        <w:rPr>
          <w:rFonts w:ascii="Book Antiqua" w:hAnsi="Book Antiqua" w:cs="Book Antiqua"/>
          <w:b/>
          <w:bCs/>
          <w:lang w:val="en-GB"/>
        </w:rPr>
        <w:t xml:space="preserve"> 2002; both refer to the average daily consumption for infants &lt; 2 y)</w:t>
      </w:r>
    </w:p>
    <w:p w14:paraId="63AEFCB8" w14:textId="77777777" w:rsidR="005E0BAB" w:rsidRPr="00B24903" w:rsidRDefault="005E0BAB" w:rsidP="005E0BAB">
      <w:pPr>
        <w:rPr>
          <w:rFonts w:ascii="Book Antiqua" w:hAnsi="Book Antiqua" w:cs="Book Antiqua"/>
          <w:b/>
          <w:bCs/>
          <w:lang w:val="en-GB"/>
        </w:rPr>
      </w:pPr>
    </w:p>
    <w:p w14:paraId="4B21FB88" w14:textId="77777777" w:rsidR="005E0BAB" w:rsidRPr="00B24903" w:rsidRDefault="005E0BAB" w:rsidP="005E0BAB">
      <w:pPr>
        <w:rPr>
          <w:rFonts w:ascii="Book Antiqua" w:hAnsi="Book Antiqua" w:cs="Book Antiqua"/>
          <w:b/>
          <w:bCs/>
          <w:lang w:val="en-GB"/>
        </w:rPr>
      </w:pPr>
    </w:p>
    <w:p w14:paraId="71BB5E54" w14:textId="77777777" w:rsidR="005E0BAB" w:rsidRPr="00B24903" w:rsidRDefault="005E0BAB" w:rsidP="005E0BAB">
      <w:pPr>
        <w:rPr>
          <w:rFonts w:ascii="Book Antiqua" w:hAnsi="Book Antiqua" w:cs="Book Antiqua"/>
          <w:b/>
          <w:bCs/>
          <w:lang w:val="en-GB"/>
        </w:rPr>
      </w:pPr>
      <w:r w:rsidRPr="00B24903">
        <w:rPr>
          <w:rFonts w:ascii="Book Antiqua" w:hAnsi="Book Antiqua" w:cs="Book Antiqua"/>
          <w:b/>
          <w:bCs/>
          <w:lang w:val="en-GB"/>
        </w:rPr>
        <w:t>Years of the epidemic (mid years)</w:t>
      </w:r>
    </w:p>
    <w:tbl>
      <w:tblPr>
        <w:tblpPr w:leftFromText="141" w:rightFromText="141" w:vertAnchor="text" w:horzAnchor="margin" w:tblpY="400"/>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33"/>
        <w:gridCol w:w="854"/>
        <w:gridCol w:w="1107"/>
        <w:gridCol w:w="1015"/>
        <w:gridCol w:w="854"/>
        <w:gridCol w:w="1107"/>
        <w:gridCol w:w="1015"/>
        <w:gridCol w:w="854"/>
        <w:gridCol w:w="1107"/>
        <w:gridCol w:w="1015"/>
      </w:tblGrid>
      <w:tr w:rsidR="005E0BAB" w:rsidRPr="00B24903" w14:paraId="0B7E6E6A" w14:textId="77777777" w:rsidTr="009311EE">
        <w:trPr>
          <w:trHeight w:val="227"/>
        </w:trPr>
        <w:tc>
          <w:tcPr>
            <w:tcW w:w="0" w:type="auto"/>
            <w:noWrap/>
            <w:vAlign w:val="bottom"/>
          </w:tcPr>
          <w:p w14:paraId="3C1EB91F" w14:textId="77777777" w:rsidR="005E0BAB" w:rsidRPr="00B24903" w:rsidRDefault="005E0BAB" w:rsidP="009311EE">
            <w:pPr>
              <w:rPr>
                <w:rFonts w:ascii="Book Antiqua" w:hAnsi="Book Antiqua" w:cs="Book Antiqua"/>
                <w:b/>
                <w:bCs/>
                <w:lang w:val="en-GB" w:eastAsia="es-ES"/>
              </w:rPr>
            </w:pPr>
            <w:r w:rsidRPr="00B24903">
              <w:rPr>
                <w:rFonts w:ascii="Book Antiqua" w:hAnsi="Book Antiqua" w:cs="Book Antiqua"/>
                <w:b/>
                <w:bCs/>
                <w:lang w:val="en-GB" w:eastAsia="es-ES"/>
              </w:rPr>
              <w:t>YEAR</w:t>
            </w:r>
          </w:p>
        </w:tc>
        <w:tc>
          <w:tcPr>
            <w:tcW w:w="0" w:type="auto"/>
            <w:gridSpan w:val="3"/>
            <w:noWrap/>
            <w:vAlign w:val="center"/>
          </w:tcPr>
          <w:p w14:paraId="01B0B6CD" w14:textId="77777777" w:rsidR="005E0BAB" w:rsidRPr="00B24903" w:rsidRDefault="005E0BAB" w:rsidP="009311EE">
            <w:pPr>
              <w:jc w:val="center"/>
              <w:rPr>
                <w:rFonts w:ascii="Book Antiqua" w:hAnsi="Book Antiqua" w:cs="Book Antiqua"/>
                <w:b/>
                <w:bCs/>
                <w:lang w:val="en-GB" w:eastAsia="es-ES"/>
              </w:rPr>
            </w:pPr>
            <w:r w:rsidRPr="00B24903">
              <w:rPr>
                <w:rFonts w:ascii="Book Antiqua" w:hAnsi="Book Antiqua" w:cs="Book Antiqua"/>
                <w:b/>
                <w:bCs/>
                <w:lang w:val="en-GB" w:eastAsia="es-ES"/>
              </w:rPr>
              <w:t>1990</w:t>
            </w:r>
          </w:p>
        </w:tc>
        <w:tc>
          <w:tcPr>
            <w:tcW w:w="0" w:type="auto"/>
            <w:gridSpan w:val="3"/>
            <w:noWrap/>
            <w:vAlign w:val="center"/>
          </w:tcPr>
          <w:p w14:paraId="73619675" w14:textId="77777777" w:rsidR="005E0BAB" w:rsidRPr="00B24903" w:rsidRDefault="005E0BAB" w:rsidP="009311EE">
            <w:pPr>
              <w:jc w:val="center"/>
              <w:rPr>
                <w:rFonts w:ascii="Book Antiqua" w:hAnsi="Book Antiqua" w:cs="Book Antiqua"/>
                <w:b/>
                <w:bCs/>
                <w:lang w:val="en-GB" w:eastAsia="es-ES"/>
              </w:rPr>
            </w:pPr>
            <w:r w:rsidRPr="00B24903">
              <w:rPr>
                <w:rFonts w:ascii="Book Antiqua" w:hAnsi="Book Antiqua" w:cs="Book Antiqua"/>
                <w:b/>
                <w:bCs/>
                <w:lang w:val="en-GB" w:eastAsia="es-ES"/>
              </w:rPr>
              <w:t>1991</w:t>
            </w:r>
          </w:p>
        </w:tc>
        <w:tc>
          <w:tcPr>
            <w:tcW w:w="0" w:type="auto"/>
            <w:gridSpan w:val="3"/>
            <w:noWrap/>
            <w:vAlign w:val="center"/>
          </w:tcPr>
          <w:p w14:paraId="01D60B5C" w14:textId="77777777" w:rsidR="005E0BAB" w:rsidRPr="00B24903" w:rsidRDefault="005E0BAB" w:rsidP="009311EE">
            <w:pPr>
              <w:jc w:val="center"/>
              <w:rPr>
                <w:rFonts w:ascii="Book Antiqua" w:hAnsi="Book Antiqua" w:cs="Book Antiqua"/>
                <w:b/>
                <w:bCs/>
                <w:lang w:val="en-GB" w:eastAsia="es-ES"/>
              </w:rPr>
            </w:pPr>
            <w:r w:rsidRPr="00B24903">
              <w:rPr>
                <w:rFonts w:ascii="Book Antiqua" w:hAnsi="Book Antiqua" w:cs="Book Antiqua"/>
                <w:b/>
                <w:bCs/>
                <w:lang w:val="en-GB" w:eastAsia="es-ES"/>
              </w:rPr>
              <w:t>92</w:t>
            </w:r>
          </w:p>
        </w:tc>
      </w:tr>
      <w:tr w:rsidR="005E0BAB" w:rsidRPr="00B24903" w14:paraId="6B4FF58D" w14:textId="77777777" w:rsidTr="009311EE">
        <w:trPr>
          <w:trHeight w:val="227"/>
        </w:trPr>
        <w:tc>
          <w:tcPr>
            <w:tcW w:w="0" w:type="auto"/>
            <w:noWrap/>
            <w:vAlign w:val="bottom"/>
          </w:tcPr>
          <w:p w14:paraId="0C5E8F83" w14:textId="77777777" w:rsidR="005E0BAB" w:rsidRPr="00B24903" w:rsidRDefault="005E0BAB" w:rsidP="009311EE">
            <w:pPr>
              <w:rPr>
                <w:rFonts w:ascii="Book Antiqua" w:hAnsi="Book Antiqua" w:cs="Book Antiqua"/>
                <w:lang w:val="en-GB" w:eastAsia="es-ES"/>
              </w:rPr>
            </w:pPr>
            <w:r w:rsidRPr="00B24903">
              <w:rPr>
                <w:rFonts w:ascii="Book Antiqua" w:hAnsi="Book Antiqua" w:cs="Book Antiqua"/>
                <w:lang w:val="en-GB" w:eastAsia="es-ES"/>
              </w:rPr>
              <w:t> </w:t>
            </w:r>
          </w:p>
        </w:tc>
        <w:tc>
          <w:tcPr>
            <w:tcW w:w="0" w:type="auto"/>
            <w:noWrap/>
            <w:vAlign w:val="center"/>
          </w:tcPr>
          <w:p w14:paraId="22B44523"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flour</w:t>
            </w:r>
          </w:p>
        </w:tc>
        <w:tc>
          <w:tcPr>
            <w:tcW w:w="0" w:type="auto"/>
            <w:noWrap/>
            <w:vAlign w:val="center"/>
          </w:tcPr>
          <w:p w14:paraId="78CD0EE8"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protein</w:t>
            </w:r>
          </w:p>
        </w:tc>
        <w:tc>
          <w:tcPr>
            <w:tcW w:w="0" w:type="auto"/>
            <w:shd w:val="clear" w:color="000000" w:fill="FFFF00"/>
            <w:noWrap/>
            <w:vAlign w:val="center"/>
          </w:tcPr>
          <w:p w14:paraId="6DC1C042"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gluten</w:t>
            </w:r>
          </w:p>
        </w:tc>
        <w:tc>
          <w:tcPr>
            <w:tcW w:w="0" w:type="auto"/>
            <w:noWrap/>
            <w:vAlign w:val="center"/>
          </w:tcPr>
          <w:p w14:paraId="3CF9860F"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flour</w:t>
            </w:r>
          </w:p>
        </w:tc>
        <w:tc>
          <w:tcPr>
            <w:tcW w:w="0" w:type="auto"/>
            <w:noWrap/>
            <w:vAlign w:val="center"/>
          </w:tcPr>
          <w:p w14:paraId="4B98BE72"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protein</w:t>
            </w:r>
          </w:p>
        </w:tc>
        <w:tc>
          <w:tcPr>
            <w:tcW w:w="0" w:type="auto"/>
            <w:shd w:val="clear" w:color="000000" w:fill="FFFF00"/>
            <w:noWrap/>
            <w:vAlign w:val="center"/>
          </w:tcPr>
          <w:p w14:paraId="3DCF02D1"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gluten</w:t>
            </w:r>
          </w:p>
        </w:tc>
        <w:tc>
          <w:tcPr>
            <w:tcW w:w="0" w:type="auto"/>
            <w:noWrap/>
            <w:vAlign w:val="center"/>
          </w:tcPr>
          <w:p w14:paraId="49ABD8E0"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flour</w:t>
            </w:r>
          </w:p>
        </w:tc>
        <w:tc>
          <w:tcPr>
            <w:tcW w:w="0" w:type="auto"/>
            <w:noWrap/>
            <w:vAlign w:val="center"/>
          </w:tcPr>
          <w:p w14:paraId="60ABF81E"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protein</w:t>
            </w:r>
          </w:p>
        </w:tc>
        <w:tc>
          <w:tcPr>
            <w:tcW w:w="0" w:type="auto"/>
            <w:shd w:val="clear" w:color="000000" w:fill="FFFF00"/>
            <w:noWrap/>
            <w:vAlign w:val="center"/>
          </w:tcPr>
          <w:p w14:paraId="405A8292"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gluten</w:t>
            </w:r>
          </w:p>
        </w:tc>
      </w:tr>
      <w:tr w:rsidR="005E0BAB" w:rsidRPr="00B24903" w14:paraId="112C1402" w14:textId="77777777" w:rsidTr="009311EE">
        <w:trPr>
          <w:trHeight w:val="227"/>
        </w:trPr>
        <w:tc>
          <w:tcPr>
            <w:tcW w:w="0" w:type="auto"/>
            <w:noWrap/>
            <w:vAlign w:val="center"/>
          </w:tcPr>
          <w:p w14:paraId="758C0C3E" w14:textId="77777777" w:rsidR="005E0BAB" w:rsidRPr="00B24903" w:rsidRDefault="005E0BAB" w:rsidP="009311EE">
            <w:pPr>
              <w:rPr>
                <w:rFonts w:ascii="Book Antiqua" w:hAnsi="Book Antiqua" w:cs="Book Antiqua"/>
                <w:lang w:val="en-GB" w:eastAsia="es-ES"/>
              </w:rPr>
            </w:pPr>
            <w:r w:rsidRPr="00B24903">
              <w:rPr>
                <w:rFonts w:ascii="Book Antiqua" w:hAnsi="Book Antiqua" w:cs="Book Antiqua"/>
                <w:lang w:val="en-GB" w:eastAsia="es-ES"/>
              </w:rPr>
              <w:t>Wheat</w:t>
            </w:r>
          </w:p>
        </w:tc>
        <w:tc>
          <w:tcPr>
            <w:tcW w:w="0" w:type="auto"/>
            <w:noWrap/>
            <w:vAlign w:val="center"/>
          </w:tcPr>
          <w:p w14:paraId="18BEA7A1"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29,00</w:t>
            </w:r>
          </w:p>
        </w:tc>
        <w:tc>
          <w:tcPr>
            <w:tcW w:w="0" w:type="auto"/>
            <w:noWrap/>
            <w:vAlign w:val="center"/>
          </w:tcPr>
          <w:p w14:paraId="65317DC3"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3,48</w:t>
            </w:r>
          </w:p>
        </w:tc>
        <w:tc>
          <w:tcPr>
            <w:tcW w:w="0" w:type="auto"/>
            <w:shd w:val="clear" w:color="000000" w:fill="FFFF00"/>
            <w:noWrap/>
            <w:vAlign w:val="center"/>
          </w:tcPr>
          <w:p w14:paraId="36B29D79"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2,78</w:t>
            </w:r>
          </w:p>
        </w:tc>
        <w:tc>
          <w:tcPr>
            <w:tcW w:w="0" w:type="auto"/>
            <w:noWrap/>
            <w:vAlign w:val="center"/>
          </w:tcPr>
          <w:p w14:paraId="7D4FF98E"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29,00</w:t>
            </w:r>
          </w:p>
        </w:tc>
        <w:tc>
          <w:tcPr>
            <w:tcW w:w="0" w:type="auto"/>
            <w:noWrap/>
            <w:vAlign w:val="center"/>
          </w:tcPr>
          <w:p w14:paraId="0025AB2F"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3,48</w:t>
            </w:r>
          </w:p>
        </w:tc>
        <w:tc>
          <w:tcPr>
            <w:tcW w:w="0" w:type="auto"/>
            <w:shd w:val="clear" w:color="000000" w:fill="FFFF00"/>
            <w:noWrap/>
            <w:vAlign w:val="center"/>
          </w:tcPr>
          <w:p w14:paraId="4024E172"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2,78</w:t>
            </w:r>
          </w:p>
        </w:tc>
        <w:tc>
          <w:tcPr>
            <w:tcW w:w="0" w:type="auto"/>
            <w:noWrap/>
            <w:vAlign w:val="center"/>
          </w:tcPr>
          <w:p w14:paraId="61E9B52B"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29,00</w:t>
            </w:r>
          </w:p>
        </w:tc>
        <w:tc>
          <w:tcPr>
            <w:tcW w:w="0" w:type="auto"/>
            <w:noWrap/>
            <w:vAlign w:val="center"/>
          </w:tcPr>
          <w:p w14:paraId="5DD82A48"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3,48</w:t>
            </w:r>
          </w:p>
        </w:tc>
        <w:tc>
          <w:tcPr>
            <w:tcW w:w="0" w:type="auto"/>
            <w:shd w:val="clear" w:color="000000" w:fill="FFFF00"/>
            <w:noWrap/>
            <w:vAlign w:val="center"/>
          </w:tcPr>
          <w:p w14:paraId="48DAE911"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2,78</w:t>
            </w:r>
          </w:p>
        </w:tc>
      </w:tr>
      <w:tr w:rsidR="005E0BAB" w:rsidRPr="00B24903" w14:paraId="479D9500" w14:textId="77777777" w:rsidTr="009311EE">
        <w:trPr>
          <w:trHeight w:val="227"/>
        </w:trPr>
        <w:tc>
          <w:tcPr>
            <w:tcW w:w="0" w:type="auto"/>
            <w:noWrap/>
            <w:vAlign w:val="center"/>
          </w:tcPr>
          <w:p w14:paraId="63085A9B" w14:textId="77777777" w:rsidR="005E0BAB" w:rsidRPr="00B24903" w:rsidRDefault="005E0BAB" w:rsidP="009311EE">
            <w:pPr>
              <w:rPr>
                <w:rFonts w:ascii="Book Antiqua" w:hAnsi="Book Antiqua" w:cs="Book Antiqua"/>
                <w:lang w:val="en-GB" w:eastAsia="es-ES"/>
              </w:rPr>
            </w:pPr>
            <w:r w:rsidRPr="00B24903">
              <w:rPr>
                <w:rFonts w:ascii="Book Antiqua" w:hAnsi="Book Antiqua" w:cs="Book Antiqua"/>
                <w:lang w:val="en-GB" w:eastAsia="es-ES"/>
              </w:rPr>
              <w:t>Rye</w:t>
            </w:r>
          </w:p>
        </w:tc>
        <w:tc>
          <w:tcPr>
            <w:tcW w:w="0" w:type="auto"/>
            <w:noWrap/>
            <w:vAlign w:val="center"/>
          </w:tcPr>
          <w:p w14:paraId="5288C9E5"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6,10</w:t>
            </w:r>
          </w:p>
        </w:tc>
        <w:tc>
          <w:tcPr>
            <w:tcW w:w="0" w:type="auto"/>
            <w:noWrap/>
            <w:vAlign w:val="center"/>
          </w:tcPr>
          <w:p w14:paraId="64B62B02"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0,50</w:t>
            </w:r>
          </w:p>
        </w:tc>
        <w:tc>
          <w:tcPr>
            <w:tcW w:w="0" w:type="auto"/>
            <w:shd w:val="clear" w:color="000000" w:fill="FFFF00"/>
            <w:noWrap/>
            <w:vAlign w:val="center"/>
          </w:tcPr>
          <w:p w14:paraId="3B9CDD3E"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0,40</w:t>
            </w:r>
          </w:p>
        </w:tc>
        <w:tc>
          <w:tcPr>
            <w:tcW w:w="0" w:type="auto"/>
            <w:noWrap/>
            <w:vAlign w:val="center"/>
          </w:tcPr>
          <w:p w14:paraId="0BE0747C"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6,00</w:t>
            </w:r>
          </w:p>
        </w:tc>
        <w:tc>
          <w:tcPr>
            <w:tcW w:w="0" w:type="auto"/>
            <w:noWrap/>
            <w:vAlign w:val="center"/>
          </w:tcPr>
          <w:p w14:paraId="3CE16E2C"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0,49</w:t>
            </w:r>
          </w:p>
        </w:tc>
        <w:tc>
          <w:tcPr>
            <w:tcW w:w="0" w:type="auto"/>
            <w:shd w:val="clear" w:color="000000" w:fill="FFFF00"/>
            <w:noWrap/>
            <w:vAlign w:val="center"/>
          </w:tcPr>
          <w:p w14:paraId="2F4C5F82"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0,39</w:t>
            </w:r>
          </w:p>
        </w:tc>
        <w:tc>
          <w:tcPr>
            <w:tcW w:w="0" w:type="auto"/>
            <w:noWrap/>
            <w:vAlign w:val="center"/>
          </w:tcPr>
          <w:p w14:paraId="1FF8C9AE"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6,00</w:t>
            </w:r>
          </w:p>
        </w:tc>
        <w:tc>
          <w:tcPr>
            <w:tcW w:w="0" w:type="auto"/>
            <w:noWrap/>
            <w:vAlign w:val="center"/>
          </w:tcPr>
          <w:p w14:paraId="265DEEAE"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0,49</w:t>
            </w:r>
          </w:p>
        </w:tc>
        <w:tc>
          <w:tcPr>
            <w:tcW w:w="0" w:type="auto"/>
            <w:shd w:val="clear" w:color="000000" w:fill="FFFF00"/>
            <w:noWrap/>
            <w:vAlign w:val="center"/>
          </w:tcPr>
          <w:p w14:paraId="7C9A5436"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0,39</w:t>
            </w:r>
          </w:p>
        </w:tc>
      </w:tr>
      <w:tr w:rsidR="005E0BAB" w:rsidRPr="00B24903" w14:paraId="335726D5" w14:textId="77777777" w:rsidTr="009311EE">
        <w:trPr>
          <w:trHeight w:val="227"/>
        </w:trPr>
        <w:tc>
          <w:tcPr>
            <w:tcW w:w="0" w:type="auto"/>
            <w:noWrap/>
            <w:vAlign w:val="center"/>
          </w:tcPr>
          <w:p w14:paraId="036A04BC" w14:textId="77777777" w:rsidR="005E0BAB" w:rsidRPr="00B24903" w:rsidRDefault="005E0BAB" w:rsidP="009311EE">
            <w:pPr>
              <w:rPr>
                <w:rFonts w:ascii="Book Antiqua" w:hAnsi="Book Antiqua" w:cs="Book Antiqua"/>
                <w:lang w:val="en-GB" w:eastAsia="es-ES"/>
              </w:rPr>
            </w:pPr>
            <w:r w:rsidRPr="00B24903">
              <w:rPr>
                <w:rFonts w:ascii="Book Antiqua" w:hAnsi="Book Antiqua" w:cs="Book Antiqua"/>
                <w:lang w:val="en-GB" w:eastAsia="es-ES"/>
              </w:rPr>
              <w:t>Barley</w:t>
            </w:r>
          </w:p>
        </w:tc>
        <w:tc>
          <w:tcPr>
            <w:tcW w:w="0" w:type="auto"/>
            <w:noWrap/>
            <w:vAlign w:val="center"/>
          </w:tcPr>
          <w:p w14:paraId="15444AB6"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2,30</w:t>
            </w:r>
          </w:p>
        </w:tc>
        <w:tc>
          <w:tcPr>
            <w:tcW w:w="0" w:type="auto"/>
            <w:noWrap/>
            <w:vAlign w:val="center"/>
          </w:tcPr>
          <w:p w14:paraId="77F2D43F"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0,23</w:t>
            </w:r>
          </w:p>
        </w:tc>
        <w:tc>
          <w:tcPr>
            <w:tcW w:w="0" w:type="auto"/>
            <w:shd w:val="clear" w:color="000000" w:fill="FFFF00"/>
            <w:noWrap/>
            <w:vAlign w:val="center"/>
          </w:tcPr>
          <w:p w14:paraId="39C57491"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0,18</w:t>
            </w:r>
          </w:p>
        </w:tc>
        <w:tc>
          <w:tcPr>
            <w:tcW w:w="0" w:type="auto"/>
            <w:noWrap/>
            <w:vAlign w:val="center"/>
          </w:tcPr>
          <w:p w14:paraId="6715A5EE"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2,20</w:t>
            </w:r>
          </w:p>
        </w:tc>
        <w:tc>
          <w:tcPr>
            <w:tcW w:w="0" w:type="auto"/>
            <w:noWrap/>
            <w:vAlign w:val="center"/>
          </w:tcPr>
          <w:p w14:paraId="448B91B3"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0,22</w:t>
            </w:r>
          </w:p>
        </w:tc>
        <w:tc>
          <w:tcPr>
            <w:tcW w:w="0" w:type="auto"/>
            <w:shd w:val="clear" w:color="000000" w:fill="FFFF00"/>
            <w:noWrap/>
            <w:vAlign w:val="center"/>
          </w:tcPr>
          <w:p w14:paraId="39614BA1"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0,18</w:t>
            </w:r>
          </w:p>
        </w:tc>
        <w:tc>
          <w:tcPr>
            <w:tcW w:w="0" w:type="auto"/>
            <w:noWrap/>
            <w:vAlign w:val="center"/>
          </w:tcPr>
          <w:p w14:paraId="649F43E4"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2,20</w:t>
            </w:r>
          </w:p>
        </w:tc>
        <w:tc>
          <w:tcPr>
            <w:tcW w:w="0" w:type="auto"/>
            <w:noWrap/>
            <w:vAlign w:val="center"/>
          </w:tcPr>
          <w:p w14:paraId="4CFC6AF4"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0,22</w:t>
            </w:r>
          </w:p>
        </w:tc>
        <w:tc>
          <w:tcPr>
            <w:tcW w:w="0" w:type="auto"/>
            <w:shd w:val="clear" w:color="000000" w:fill="FFFF00"/>
            <w:noWrap/>
            <w:vAlign w:val="center"/>
          </w:tcPr>
          <w:p w14:paraId="0A9FE66A"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0,18</w:t>
            </w:r>
          </w:p>
        </w:tc>
      </w:tr>
      <w:tr w:rsidR="005E0BAB" w:rsidRPr="00B24903" w14:paraId="14E0F6B9" w14:textId="77777777" w:rsidTr="009311EE">
        <w:trPr>
          <w:trHeight w:val="227"/>
        </w:trPr>
        <w:tc>
          <w:tcPr>
            <w:tcW w:w="0" w:type="auto"/>
            <w:noWrap/>
            <w:vAlign w:val="center"/>
          </w:tcPr>
          <w:p w14:paraId="3179874E" w14:textId="77777777" w:rsidR="005E0BAB" w:rsidRPr="00B24903" w:rsidRDefault="005E0BAB" w:rsidP="009311EE">
            <w:pPr>
              <w:rPr>
                <w:rFonts w:ascii="Book Antiqua" w:hAnsi="Book Antiqua" w:cs="Book Antiqua"/>
                <w:lang w:val="en-GB" w:eastAsia="es-ES"/>
              </w:rPr>
            </w:pPr>
            <w:r w:rsidRPr="00B24903">
              <w:rPr>
                <w:rFonts w:ascii="Book Antiqua" w:hAnsi="Book Antiqua" w:cs="Book Antiqua"/>
                <w:lang w:val="en-GB" w:eastAsia="es-ES"/>
              </w:rPr>
              <w:t>Oats</w:t>
            </w:r>
          </w:p>
        </w:tc>
        <w:tc>
          <w:tcPr>
            <w:tcW w:w="0" w:type="auto"/>
            <w:noWrap/>
            <w:vAlign w:val="center"/>
          </w:tcPr>
          <w:p w14:paraId="1E489195"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9,80</w:t>
            </w:r>
          </w:p>
        </w:tc>
        <w:tc>
          <w:tcPr>
            <w:tcW w:w="0" w:type="auto"/>
            <w:noWrap/>
            <w:vAlign w:val="center"/>
          </w:tcPr>
          <w:p w14:paraId="6105B73A"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1,47</w:t>
            </w:r>
          </w:p>
        </w:tc>
        <w:tc>
          <w:tcPr>
            <w:tcW w:w="0" w:type="auto"/>
            <w:shd w:val="clear" w:color="000000" w:fill="FFFF00"/>
            <w:noWrap/>
            <w:vAlign w:val="center"/>
          </w:tcPr>
          <w:p w14:paraId="33530B75"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1,18</w:t>
            </w:r>
          </w:p>
        </w:tc>
        <w:tc>
          <w:tcPr>
            <w:tcW w:w="0" w:type="auto"/>
            <w:noWrap/>
            <w:vAlign w:val="center"/>
          </w:tcPr>
          <w:p w14:paraId="13EB43C0"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9,80</w:t>
            </w:r>
          </w:p>
        </w:tc>
        <w:tc>
          <w:tcPr>
            <w:tcW w:w="0" w:type="auto"/>
            <w:noWrap/>
            <w:vAlign w:val="center"/>
          </w:tcPr>
          <w:p w14:paraId="4392D1B9"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1,47</w:t>
            </w:r>
          </w:p>
        </w:tc>
        <w:tc>
          <w:tcPr>
            <w:tcW w:w="0" w:type="auto"/>
            <w:shd w:val="clear" w:color="000000" w:fill="FFFF00"/>
            <w:noWrap/>
            <w:vAlign w:val="center"/>
          </w:tcPr>
          <w:p w14:paraId="72849027"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1,18</w:t>
            </w:r>
          </w:p>
        </w:tc>
        <w:tc>
          <w:tcPr>
            <w:tcW w:w="0" w:type="auto"/>
            <w:noWrap/>
            <w:vAlign w:val="center"/>
          </w:tcPr>
          <w:p w14:paraId="629B2239"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9,80</w:t>
            </w:r>
          </w:p>
        </w:tc>
        <w:tc>
          <w:tcPr>
            <w:tcW w:w="0" w:type="auto"/>
            <w:noWrap/>
            <w:vAlign w:val="center"/>
          </w:tcPr>
          <w:p w14:paraId="747CE0DC"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1,47</w:t>
            </w:r>
          </w:p>
        </w:tc>
        <w:tc>
          <w:tcPr>
            <w:tcW w:w="0" w:type="auto"/>
            <w:shd w:val="clear" w:color="000000" w:fill="FFFF00"/>
            <w:noWrap/>
            <w:vAlign w:val="center"/>
          </w:tcPr>
          <w:p w14:paraId="75CB574C"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1,18</w:t>
            </w:r>
          </w:p>
        </w:tc>
      </w:tr>
      <w:tr w:rsidR="005E0BAB" w:rsidRPr="00B24903" w14:paraId="7EFE6F7B" w14:textId="77777777" w:rsidTr="009311EE">
        <w:trPr>
          <w:trHeight w:val="227"/>
        </w:trPr>
        <w:tc>
          <w:tcPr>
            <w:tcW w:w="0" w:type="auto"/>
            <w:noWrap/>
            <w:vAlign w:val="center"/>
          </w:tcPr>
          <w:p w14:paraId="1565D148" w14:textId="77777777" w:rsidR="005E0BAB" w:rsidRPr="00B24903" w:rsidRDefault="005E0BAB" w:rsidP="009311EE">
            <w:pPr>
              <w:rPr>
                <w:rFonts w:ascii="Book Antiqua" w:hAnsi="Book Antiqua" w:cs="Book Antiqua"/>
                <w:lang w:val="en-GB" w:eastAsia="es-ES"/>
              </w:rPr>
            </w:pPr>
            <w:r w:rsidRPr="00B24903">
              <w:rPr>
                <w:rFonts w:ascii="Book Antiqua" w:hAnsi="Book Antiqua" w:cs="Book Antiqua"/>
                <w:lang w:val="en-GB" w:eastAsia="es-ES"/>
              </w:rPr>
              <w:t>Total</w:t>
            </w:r>
          </w:p>
        </w:tc>
        <w:tc>
          <w:tcPr>
            <w:tcW w:w="0" w:type="auto"/>
            <w:noWrap/>
            <w:vAlign w:val="center"/>
          </w:tcPr>
          <w:p w14:paraId="7E1A61DD"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47,20</w:t>
            </w:r>
          </w:p>
        </w:tc>
        <w:tc>
          <w:tcPr>
            <w:tcW w:w="0" w:type="auto"/>
            <w:noWrap/>
            <w:vAlign w:val="center"/>
          </w:tcPr>
          <w:p w14:paraId="552949A7"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5,68</w:t>
            </w:r>
          </w:p>
        </w:tc>
        <w:tc>
          <w:tcPr>
            <w:tcW w:w="0" w:type="auto"/>
            <w:shd w:val="clear" w:color="000000" w:fill="FFFF00"/>
            <w:noWrap/>
            <w:vAlign w:val="center"/>
          </w:tcPr>
          <w:p w14:paraId="2BFB7AF0"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4,54</w:t>
            </w:r>
          </w:p>
        </w:tc>
        <w:tc>
          <w:tcPr>
            <w:tcW w:w="0" w:type="auto"/>
            <w:noWrap/>
            <w:vAlign w:val="center"/>
          </w:tcPr>
          <w:p w14:paraId="69A818E9"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47,00</w:t>
            </w:r>
          </w:p>
        </w:tc>
        <w:tc>
          <w:tcPr>
            <w:tcW w:w="0" w:type="auto"/>
            <w:noWrap/>
            <w:vAlign w:val="center"/>
          </w:tcPr>
          <w:p w14:paraId="70D086AC"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5,66</w:t>
            </w:r>
          </w:p>
        </w:tc>
        <w:tc>
          <w:tcPr>
            <w:tcW w:w="0" w:type="auto"/>
            <w:shd w:val="clear" w:color="000000" w:fill="FFFF00"/>
            <w:noWrap/>
            <w:vAlign w:val="center"/>
          </w:tcPr>
          <w:p w14:paraId="0ACB6122"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4,53</w:t>
            </w:r>
          </w:p>
        </w:tc>
        <w:tc>
          <w:tcPr>
            <w:tcW w:w="0" w:type="auto"/>
            <w:noWrap/>
            <w:vAlign w:val="center"/>
          </w:tcPr>
          <w:p w14:paraId="375A1784"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47,00</w:t>
            </w:r>
          </w:p>
        </w:tc>
        <w:tc>
          <w:tcPr>
            <w:tcW w:w="0" w:type="auto"/>
            <w:noWrap/>
            <w:vAlign w:val="center"/>
          </w:tcPr>
          <w:p w14:paraId="1644E558"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5,66</w:t>
            </w:r>
          </w:p>
        </w:tc>
        <w:tc>
          <w:tcPr>
            <w:tcW w:w="0" w:type="auto"/>
            <w:shd w:val="clear" w:color="000000" w:fill="FFFF00"/>
            <w:noWrap/>
            <w:vAlign w:val="center"/>
          </w:tcPr>
          <w:p w14:paraId="6C1F11E5"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4,53</w:t>
            </w:r>
          </w:p>
        </w:tc>
      </w:tr>
    </w:tbl>
    <w:p w14:paraId="0207B41A" w14:textId="77777777" w:rsidR="005E0BAB" w:rsidRPr="00B24903" w:rsidRDefault="005E0BAB" w:rsidP="005E0BAB">
      <w:pPr>
        <w:rPr>
          <w:rFonts w:ascii="Book Antiqua" w:hAnsi="Book Antiqua" w:cs="Book Antiqua"/>
          <w:lang w:val="en-GB"/>
        </w:rPr>
      </w:pPr>
    </w:p>
    <w:p w14:paraId="7C950B01" w14:textId="77777777" w:rsidR="005E0BAB" w:rsidRPr="00B24903" w:rsidRDefault="005E0BAB" w:rsidP="005E0BAB">
      <w:pPr>
        <w:rPr>
          <w:rFonts w:ascii="Book Antiqua" w:hAnsi="Book Antiqua" w:cs="Book Antiqua"/>
          <w:lang w:val="en-GB"/>
        </w:rPr>
      </w:pPr>
    </w:p>
    <w:p w14:paraId="7CD42318" w14:textId="77777777" w:rsidR="005E0BAB" w:rsidRPr="00B24903" w:rsidRDefault="005E0BAB" w:rsidP="005E0BAB">
      <w:pPr>
        <w:rPr>
          <w:rFonts w:ascii="Book Antiqua" w:hAnsi="Book Antiqua" w:cs="Book Antiqua"/>
          <w:lang w:val="en-GB"/>
        </w:rPr>
      </w:pPr>
    </w:p>
    <w:p w14:paraId="715338B1" w14:textId="77777777" w:rsidR="005E0BAB" w:rsidRPr="00B24903" w:rsidRDefault="005E0BAB" w:rsidP="005E0BAB">
      <w:pPr>
        <w:tabs>
          <w:tab w:val="left" w:pos="910"/>
        </w:tabs>
        <w:rPr>
          <w:rFonts w:ascii="Book Antiqua" w:hAnsi="Book Antiqua" w:cs="Book Antiqua"/>
          <w:lang w:val="en-GB"/>
        </w:rPr>
      </w:pPr>
      <w:r w:rsidRPr="00B24903">
        <w:rPr>
          <w:rFonts w:ascii="Book Antiqua" w:hAnsi="Book Antiqua" w:cs="Book Antiqua"/>
          <w:b/>
          <w:bCs/>
          <w:lang w:val="en-GB"/>
        </w:rPr>
        <w:t>Pre-epidemic years</w:t>
      </w:r>
    </w:p>
    <w:p w14:paraId="20B2CA93" w14:textId="77777777" w:rsidR="005E0BAB" w:rsidRPr="00B24903" w:rsidRDefault="005E0BAB" w:rsidP="005E0BAB">
      <w:pPr>
        <w:rPr>
          <w:rFonts w:ascii="Book Antiqua" w:hAnsi="Book Antiqua" w:cs="Book Antiqua"/>
          <w:b/>
          <w:bCs/>
          <w:lang w:val="en-GB"/>
        </w:rPr>
      </w:pPr>
    </w:p>
    <w:p w14:paraId="06122F04" w14:textId="77777777" w:rsidR="005E0BAB" w:rsidRPr="00B24903" w:rsidRDefault="005E0BAB" w:rsidP="005E0BAB">
      <w:pPr>
        <w:rPr>
          <w:rFonts w:ascii="Book Antiqua" w:hAnsi="Book Antiqua" w:cs="Book Antiqua"/>
          <w:lang w:val="en-GB"/>
        </w:rPr>
      </w:pPr>
    </w:p>
    <w:p w14:paraId="02A2561E" w14:textId="77777777" w:rsidR="005E0BAB" w:rsidRPr="00B24903" w:rsidRDefault="005E0BAB" w:rsidP="005E0BAB">
      <w:pPr>
        <w:rPr>
          <w:rFonts w:ascii="Book Antiqua" w:hAnsi="Book Antiqua" w:cs="Book Antiqua"/>
          <w:lang w:val="en-GB"/>
        </w:rPr>
      </w:pPr>
    </w:p>
    <w:p w14:paraId="28CE7014" w14:textId="77777777" w:rsidR="005E0BAB" w:rsidRPr="00B24903" w:rsidRDefault="005E0BAB" w:rsidP="005E0BAB">
      <w:pPr>
        <w:rPr>
          <w:rFonts w:ascii="Book Antiqua" w:hAnsi="Book Antiqua" w:cs="Book Antiqua"/>
          <w:lang w:val="en-GB"/>
        </w:rPr>
      </w:pPr>
    </w:p>
    <w:p w14:paraId="12AE6512" w14:textId="77777777" w:rsidR="005E0BAB" w:rsidRPr="00B24903" w:rsidRDefault="005E0BAB" w:rsidP="005E0BAB">
      <w:pPr>
        <w:rPr>
          <w:rFonts w:ascii="Book Antiqua" w:hAnsi="Book Antiqua" w:cs="Book Antiqua"/>
          <w:lang w:val="en-GB"/>
        </w:rPr>
      </w:pPr>
    </w:p>
    <w:p w14:paraId="476817B0" w14:textId="77777777" w:rsidR="005E0BAB" w:rsidRPr="00B24903" w:rsidRDefault="005E0BAB" w:rsidP="005E0BAB">
      <w:pPr>
        <w:rPr>
          <w:rFonts w:ascii="Book Antiqua" w:hAnsi="Book Antiqua" w:cs="Book Antiqua"/>
          <w:b/>
          <w:bCs/>
          <w:lang w:val="en-GB"/>
        </w:rPr>
      </w:pPr>
    </w:p>
    <w:tbl>
      <w:tblPr>
        <w:tblpPr w:leftFromText="141" w:rightFromText="141" w:vertAnchor="page" w:horzAnchor="margin" w:tblpY="6931"/>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33"/>
        <w:gridCol w:w="854"/>
        <w:gridCol w:w="1107"/>
        <w:gridCol w:w="1015"/>
        <w:gridCol w:w="854"/>
        <w:gridCol w:w="1107"/>
        <w:gridCol w:w="1015"/>
        <w:gridCol w:w="854"/>
        <w:gridCol w:w="1107"/>
        <w:gridCol w:w="1015"/>
      </w:tblGrid>
      <w:tr w:rsidR="005E0BAB" w:rsidRPr="00B24903" w14:paraId="7A7D61A5" w14:textId="77777777" w:rsidTr="009311EE">
        <w:trPr>
          <w:trHeight w:val="233"/>
        </w:trPr>
        <w:tc>
          <w:tcPr>
            <w:tcW w:w="427" w:type="pct"/>
            <w:noWrap/>
            <w:vAlign w:val="bottom"/>
          </w:tcPr>
          <w:p w14:paraId="7F61A4F5" w14:textId="77777777" w:rsidR="005E0BAB" w:rsidRPr="00B24903" w:rsidRDefault="005E0BAB" w:rsidP="009311EE">
            <w:pPr>
              <w:rPr>
                <w:rFonts w:ascii="Book Antiqua" w:hAnsi="Book Antiqua" w:cs="Book Antiqua"/>
                <w:b/>
                <w:bCs/>
                <w:lang w:val="en-GB" w:eastAsia="es-ES"/>
              </w:rPr>
            </w:pPr>
            <w:r w:rsidRPr="00B24903">
              <w:rPr>
                <w:rFonts w:ascii="Book Antiqua" w:hAnsi="Book Antiqua" w:cs="Book Antiqua"/>
                <w:b/>
                <w:bCs/>
                <w:lang w:val="en-GB" w:eastAsia="es-ES"/>
              </w:rPr>
              <w:t>YEAR</w:t>
            </w:r>
          </w:p>
        </w:tc>
        <w:tc>
          <w:tcPr>
            <w:tcW w:w="1524" w:type="pct"/>
            <w:gridSpan w:val="3"/>
            <w:noWrap/>
            <w:vAlign w:val="center"/>
          </w:tcPr>
          <w:p w14:paraId="60024C07" w14:textId="77777777" w:rsidR="005E0BAB" w:rsidRPr="00B24903" w:rsidRDefault="005E0BAB" w:rsidP="009311EE">
            <w:pPr>
              <w:jc w:val="center"/>
              <w:rPr>
                <w:rFonts w:ascii="Book Antiqua" w:hAnsi="Book Antiqua" w:cs="Book Antiqua"/>
                <w:b/>
                <w:bCs/>
                <w:lang w:val="en-GB" w:eastAsia="es-ES"/>
              </w:rPr>
            </w:pPr>
            <w:r w:rsidRPr="00B24903">
              <w:rPr>
                <w:rFonts w:ascii="Book Antiqua" w:hAnsi="Book Antiqua" w:cs="Book Antiqua"/>
                <w:b/>
                <w:bCs/>
                <w:lang w:val="en-GB" w:eastAsia="es-ES"/>
              </w:rPr>
              <w:t>81</w:t>
            </w:r>
          </w:p>
        </w:tc>
        <w:tc>
          <w:tcPr>
            <w:tcW w:w="1524" w:type="pct"/>
            <w:gridSpan w:val="3"/>
            <w:noWrap/>
            <w:vAlign w:val="center"/>
          </w:tcPr>
          <w:p w14:paraId="532BA0A7" w14:textId="77777777" w:rsidR="005E0BAB" w:rsidRPr="00B24903" w:rsidRDefault="005E0BAB" w:rsidP="009311EE">
            <w:pPr>
              <w:jc w:val="center"/>
              <w:rPr>
                <w:rFonts w:ascii="Book Antiqua" w:hAnsi="Book Antiqua" w:cs="Book Antiqua"/>
                <w:b/>
                <w:bCs/>
                <w:lang w:val="en-GB" w:eastAsia="es-ES"/>
              </w:rPr>
            </w:pPr>
            <w:r w:rsidRPr="00B24903">
              <w:rPr>
                <w:rFonts w:ascii="Book Antiqua" w:hAnsi="Book Antiqua" w:cs="Book Antiqua"/>
                <w:b/>
                <w:bCs/>
                <w:lang w:val="en-GB" w:eastAsia="es-ES"/>
              </w:rPr>
              <w:t>82</w:t>
            </w:r>
          </w:p>
        </w:tc>
        <w:tc>
          <w:tcPr>
            <w:tcW w:w="1524" w:type="pct"/>
            <w:gridSpan w:val="3"/>
            <w:noWrap/>
            <w:vAlign w:val="center"/>
          </w:tcPr>
          <w:p w14:paraId="4BBF0706" w14:textId="77777777" w:rsidR="005E0BAB" w:rsidRPr="00B24903" w:rsidRDefault="005E0BAB" w:rsidP="009311EE">
            <w:pPr>
              <w:jc w:val="center"/>
              <w:rPr>
                <w:rFonts w:ascii="Book Antiqua" w:hAnsi="Book Antiqua" w:cs="Book Antiqua"/>
                <w:b/>
                <w:bCs/>
                <w:lang w:val="en-GB" w:eastAsia="es-ES"/>
              </w:rPr>
            </w:pPr>
            <w:r w:rsidRPr="00B24903">
              <w:rPr>
                <w:rFonts w:ascii="Book Antiqua" w:hAnsi="Book Antiqua" w:cs="Book Antiqua"/>
                <w:b/>
                <w:bCs/>
                <w:lang w:val="en-GB" w:eastAsia="es-ES"/>
              </w:rPr>
              <w:t>83</w:t>
            </w:r>
          </w:p>
        </w:tc>
      </w:tr>
      <w:tr w:rsidR="005E0BAB" w:rsidRPr="00B24903" w14:paraId="4380D30A" w14:textId="77777777" w:rsidTr="009311EE">
        <w:trPr>
          <w:trHeight w:val="233"/>
        </w:trPr>
        <w:tc>
          <w:tcPr>
            <w:tcW w:w="427" w:type="pct"/>
            <w:noWrap/>
            <w:vAlign w:val="center"/>
          </w:tcPr>
          <w:p w14:paraId="3717E96F" w14:textId="77777777" w:rsidR="005E0BAB" w:rsidRPr="00B24903" w:rsidRDefault="005E0BAB" w:rsidP="009311EE">
            <w:pPr>
              <w:rPr>
                <w:rFonts w:ascii="Book Antiqua" w:hAnsi="Book Antiqua" w:cs="Book Antiqua"/>
                <w:lang w:val="en-GB" w:eastAsia="es-ES"/>
              </w:rPr>
            </w:pPr>
          </w:p>
        </w:tc>
        <w:tc>
          <w:tcPr>
            <w:tcW w:w="437" w:type="pct"/>
            <w:noWrap/>
            <w:vAlign w:val="center"/>
          </w:tcPr>
          <w:p w14:paraId="2B630FC8"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flour</w:t>
            </w:r>
          </w:p>
        </w:tc>
        <w:tc>
          <w:tcPr>
            <w:tcW w:w="567" w:type="pct"/>
            <w:noWrap/>
            <w:vAlign w:val="center"/>
          </w:tcPr>
          <w:p w14:paraId="126137F0"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protein</w:t>
            </w:r>
          </w:p>
        </w:tc>
        <w:tc>
          <w:tcPr>
            <w:tcW w:w="520" w:type="pct"/>
            <w:shd w:val="clear" w:color="000000" w:fill="FFFF00"/>
            <w:noWrap/>
            <w:vAlign w:val="center"/>
          </w:tcPr>
          <w:p w14:paraId="36ABA238"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gluten</w:t>
            </w:r>
          </w:p>
        </w:tc>
        <w:tc>
          <w:tcPr>
            <w:tcW w:w="437" w:type="pct"/>
            <w:noWrap/>
            <w:vAlign w:val="center"/>
          </w:tcPr>
          <w:p w14:paraId="717B0260"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flour</w:t>
            </w:r>
          </w:p>
        </w:tc>
        <w:tc>
          <w:tcPr>
            <w:tcW w:w="567" w:type="pct"/>
            <w:noWrap/>
            <w:vAlign w:val="center"/>
          </w:tcPr>
          <w:p w14:paraId="17171A62"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protein</w:t>
            </w:r>
          </w:p>
        </w:tc>
        <w:tc>
          <w:tcPr>
            <w:tcW w:w="520" w:type="pct"/>
            <w:shd w:val="clear" w:color="000000" w:fill="FFFF00"/>
            <w:noWrap/>
            <w:vAlign w:val="center"/>
          </w:tcPr>
          <w:p w14:paraId="6C5BDEAA"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gluten</w:t>
            </w:r>
          </w:p>
        </w:tc>
        <w:tc>
          <w:tcPr>
            <w:tcW w:w="437" w:type="pct"/>
            <w:noWrap/>
            <w:vAlign w:val="center"/>
          </w:tcPr>
          <w:p w14:paraId="1B7A2163"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flour</w:t>
            </w:r>
          </w:p>
        </w:tc>
        <w:tc>
          <w:tcPr>
            <w:tcW w:w="567" w:type="pct"/>
            <w:noWrap/>
            <w:vAlign w:val="center"/>
          </w:tcPr>
          <w:p w14:paraId="375F8FBC"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protein</w:t>
            </w:r>
          </w:p>
        </w:tc>
        <w:tc>
          <w:tcPr>
            <w:tcW w:w="520" w:type="pct"/>
            <w:shd w:val="clear" w:color="000000" w:fill="FFFF00"/>
            <w:noWrap/>
            <w:vAlign w:val="center"/>
          </w:tcPr>
          <w:p w14:paraId="6819DEAF" w14:textId="77777777" w:rsidR="005E0BAB" w:rsidRPr="00B24903" w:rsidRDefault="005E0BAB" w:rsidP="009311EE">
            <w:pPr>
              <w:jc w:val="center"/>
              <w:rPr>
                <w:rFonts w:ascii="Book Antiqua" w:hAnsi="Book Antiqua" w:cs="Book Antiqua"/>
                <w:lang w:val="en-GB" w:eastAsia="es-ES"/>
              </w:rPr>
            </w:pPr>
            <w:r w:rsidRPr="00B24903">
              <w:rPr>
                <w:rFonts w:ascii="Book Antiqua" w:hAnsi="Book Antiqua" w:cs="Book Antiqua"/>
                <w:lang w:val="en-GB" w:eastAsia="es-ES"/>
              </w:rPr>
              <w:t>g gluten</w:t>
            </w:r>
          </w:p>
        </w:tc>
      </w:tr>
      <w:tr w:rsidR="005E0BAB" w:rsidRPr="00B24903" w14:paraId="77C28C8B" w14:textId="77777777" w:rsidTr="009311EE">
        <w:trPr>
          <w:trHeight w:val="233"/>
        </w:trPr>
        <w:tc>
          <w:tcPr>
            <w:tcW w:w="427" w:type="pct"/>
            <w:noWrap/>
            <w:vAlign w:val="center"/>
          </w:tcPr>
          <w:p w14:paraId="402CFCF3" w14:textId="77777777" w:rsidR="005E0BAB" w:rsidRPr="00B24903" w:rsidRDefault="005E0BAB" w:rsidP="009311EE">
            <w:pPr>
              <w:rPr>
                <w:rFonts w:ascii="Book Antiqua" w:hAnsi="Book Antiqua" w:cs="Book Antiqua"/>
                <w:lang w:val="en-GB" w:eastAsia="es-ES"/>
              </w:rPr>
            </w:pPr>
            <w:r w:rsidRPr="00B24903">
              <w:rPr>
                <w:rFonts w:ascii="Book Antiqua" w:hAnsi="Book Antiqua" w:cs="Book Antiqua"/>
                <w:lang w:val="en-GB" w:eastAsia="es-ES"/>
              </w:rPr>
              <w:t>Wheat</w:t>
            </w:r>
          </w:p>
        </w:tc>
        <w:tc>
          <w:tcPr>
            <w:tcW w:w="437" w:type="pct"/>
            <w:noWrap/>
            <w:vAlign w:val="center"/>
          </w:tcPr>
          <w:p w14:paraId="18F0D9B6"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11,00</w:t>
            </w:r>
          </w:p>
        </w:tc>
        <w:tc>
          <w:tcPr>
            <w:tcW w:w="567" w:type="pct"/>
            <w:noWrap/>
            <w:vAlign w:val="center"/>
          </w:tcPr>
          <w:p w14:paraId="6ADCD004"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1,32</w:t>
            </w:r>
          </w:p>
        </w:tc>
        <w:tc>
          <w:tcPr>
            <w:tcW w:w="520" w:type="pct"/>
            <w:shd w:val="clear" w:color="000000" w:fill="FFFF00"/>
            <w:noWrap/>
            <w:vAlign w:val="center"/>
          </w:tcPr>
          <w:p w14:paraId="34250C6F"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1,06</w:t>
            </w:r>
          </w:p>
        </w:tc>
        <w:tc>
          <w:tcPr>
            <w:tcW w:w="437" w:type="pct"/>
            <w:noWrap/>
            <w:vAlign w:val="center"/>
          </w:tcPr>
          <w:p w14:paraId="0C5AD638"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16,00</w:t>
            </w:r>
          </w:p>
        </w:tc>
        <w:tc>
          <w:tcPr>
            <w:tcW w:w="567" w:type="pct"/>
            <w:noWrap/>
            <w:vAlign w:val="center"/>
          </w:tcPr>
          <w:p w14:paraId="13D8D84C"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1,92</w:t>
            </w:r>
          </w:p>
        </w:tc>
        <w:tc>
          <w:tcPr>
            <w:tcW w:w="520" w:type="pct"/>
            <w:shd w:val="clear" w:color="000000" w:fill="FFFF00"/>
            <w:noWrap/>
            <w:vAlign w:val="center"/>
          </w:tcPr>
          <w:p w14:paraId="00EE86B3"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1,54</w:t>
            </w:r>
          </w:p>
        </w:tc>
        <w:tc>
          <w:tcPr>
            <w:tcW w:w="437" w:type="pct"/>
            <w:noWrap/>
            <w:vAlign w:val="center"/>
          </w:tcPr>
          <w:p w14:paraId="59B21F26"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26,00</w:t>
            </w:r>
          </w:p>
        </w:tc>
        <w:tc>
          <w:tcPr>
            <w:tcW w:w="567" w:type="pct"/>
            <w:noWrap/>
            <w:vAlign w:val="center"/>
          </w:tcPr>
          <w:p w14:paraId="2161CF65"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3,12</w:t>
            </w:r>
          </w:p>
        </w:tc>
        <w:tc>
          <w:tcPr>
            <w:tcW w:w="520" w:type="pct"/>
            <w:shd w:val="clear" w:color="000000" w:fill="FFFF00"/>
            <w:noWrap/>
            <w:vAlign w:val="center"/>
          </w:tcPr>
          <w:p w14:paraId="405E2BC9"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2,50</w:t>
            </w:r>
          </w:p>
        </w:tc>
      </w:tr>
      <w:tr w:rsidR="005E0BAB" w:rsidRPr="00B24903" w14:paraId="276F294C" w14:textId="77777777" w:rsidTr="009311EE">
        <w:trPr>
          <w:trHeight w:val="233"/>
        </w:trPr>
        <w:tc>
          <w:tcPr>
            <w:tcW w:w="427" w:type="pct"/>
            <w:noWrap/>
            <w:vAlign w:val="center"/>
          </w:tcPr>
          <w:p w14:paraId="7D96981E" w14:textId="77777777" w:rsidR="005E0BAB" w:rsidRPr="00B24903" w:rsidRDefault="005E0BAB" w:rsidP="009311EE">
            <w:pPr>
              <w:rPr>
                <w:rFonts w:ascii="Book Antiqua" w:hAnsi="Book Antiqua" w:cs="Book Antiqua"/>
                <w:lang w:val="en-GB" w:eastAsia="es-ES"/>
              </w:rPr>
            </w:pPr>
            <w:r w:rsidRPr="00B24903">
              <w:rPr>
                <w:rFonts w:ascii="Book Antiqua" w:hAnsi="Book Antiqua" w:cs="Book Antiqua"/>
                <w:lang w:val="en-GB" w:eastAsia="es-ES"/>
              </w:rPr>
              <w:t>Rye</w:t>
            </w:r>
          </w:p>
        </w:tc>
        <w:tc>
          <w:tcPr>
            <w:tcW w:w="437" w:type="pct"/>
            <w:noWrap/>
            <w:vAlign w:val="center"/>
          </w:tcPr>
          <w:p w14:paraId="1556BF32"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6,30</w:t>
            </w:r>
          </w:p>
        </w:tc>
        <w:tc>
          <w:tcPr>
            <w:tcW w:w="567" w:type="pct"/>
            <w:noWrap/>
            <w:vAlign w:val="center"/>
          </w:tcPr>
          <w:p w14:paraId="3BF1A43A"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0,52</w:t>
            </w:r>
          </w:p>
        </w:tc>
        <w:tc>
          <w:tcPr>
            <w:tcW w:w="520" w:type="pct"/>
            <w:shd w:val="clear" w:color="000000" w:fill="FFFF00"/>
            <w:noWrap/>
            <w:vAlign w:val="center"/>
          </w:tcPr>
          <w:p w14:paraId="40360E5A"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0,41</w:t>
            </w:r>
          </w:p>
        </w:tc>
        <w:tc>
          <w:tcPr>
            <w:tcW w:w="437" w:type="pct"/>
            <w:noWrap/>
            <w:vAlign w:val="center"/>
          </w:tcPr>
          <w:p w14:paraId="74D15EE5"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7,50</w:t>
            </w:r>
          </w:p>
        </w:tc>
        <w:tc>
          <w:tcPr>
            <w:tcW w:w="567" w:type="pct"/>
            <w:noWrap/>
            <w:vAlign w:val="center"/>
          </w:tcPr>
          <w:p w14:paraId="1F326CFB"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0,62</w:t>
            </w:r>
          </w:p>
        </w:tc>
        <w:tc>
          <w:tcPr>
            <w:tcW w:w="520" w:type="pct"/>
            <w:shd w:val="clear" w:color="000000" w:fill="FFFF00"/>
            <w:noWrap/>
            <w:vAlign w:val="center"/>
          </w:tcPr>
          <w:p w14:paraId="6C8BA156"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0,49</w:t>
            </w:r>
          </w:p>
        </w:tc>
        <w:tc>
          <w:tcPr>
            <w:tcW w:w="437" w:type="pct"/>
            <w:noWrap/>
            <w:vAlign w:val="center"/>
          </w:tcPr>
          <w:p w14:paraId="43B95D5F"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6,70</w:t>
            </w:r>
          </w:p>
        </w:tc>
        <w:tc>
          <w:tcPr>
            <w:tcW w:w="567" w:type="pct"/>
            <w:noWrap/>
            <w:vAlign w:val="center"/>
          </w:tcPr>
          <w:p w14:paraId="393FEC8A"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0,54</w:t>
            </w:r>
          </w:p>
        </w:tc>
        <w:tc>
          <w:tcPr>
            <w:tcW w:w="520" w:type="pct"/>
            <w:shd w:val="clear" w:color="000000" w:fill="FFFF00"/>
            <w:noWrap/>
            <w:vAlign w:val="center"/>
          </w:tcPr>
          <w:p w14:paraId="64623A9B"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0,44</w:t>
            </w:r>
          </w:p>
        </w:tc>
      </w:tr>
      <w:tr w:rsidR="005E0BAB" w:rsidRPr="00B24903" w14:paraId="7F2085F7" w14:textId="77777777" w:rsidTr="009311EE">
        <w:trPr>
          <w:trHeight w:val="233"/>
        </w:trPr>
        <w:tc>
          <w:tcPr>
            <w:tcW w:w="427" w:type="pct"/>
            <w:noWrap/>
            <w:vAlign w:val="center"/>
          </w:tcPr>
          <w:p w14:paraId="6E900C0B" w14:textId="77777777" w:rsidR="005E0BAB" w:rsidRPr="00B24903" w:rsidRDefault="005E0BAB" w:rsidP="009311EE">
            <w:pPr>
              <w:rPr>
                <w:rFonts w:ascii="Book Antiqua" w:hAnsi="Book Antiqua" w:cs="Book Antiqua"/>
                <w:lang w:val="en-GB" w:eastAsia="es-ES"/>
              </w:rPr>
            </w:pPr>
            <w:r w:rsidRPr="00B24903">
              <w:rPr>
                <w:rFonts w:ascii="Book Antiqua" w:hAnsi="Book Antiqua" w:cs="Book Antiqua"/>
                <w:lang w:val="en-GB" w:eastAsia="es-ES"/>
              </w:rPr>
              <w:t>Barley</w:t>
            </w:r>
          </w:p>
        </w:tc>
        <w:tc>
          <w:tcPr>
            <w:tcW w:w="437" w:type="pct"/>
            <w:noWrap/>
            <w:vAlign w:val="center"/>
          </w:tcPr>
          <w:p w14:paraId="272AEE1F"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0,20</w:t>
            </w:r>
          </w:p>
        </w:tc>
        <w:tc>
          <w:tcPr>
            <w:tcW w:w="567" w:type="pct"/>
            <w:noWrap/>
            <w:vAlign w:val="center"/>
          </w:tcPr>
          <w:p w14:paraId="34FDD2EF"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0,02</w:t>
            </w:r>
          </w:p>
        </w:tc>
        <w:tc>
          <w:tcPr>
            <w:tcW w:w="520" w:type="pct"/>
            <w:shd w:val="clear" w:color="000000" w:fill="FFFF00"/>
            <w:noWrap/>
            <w:vAlign w:val="center"/>
          </w:tcPr>
          <w:p w14:paraId="0891F318"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0,02</w:t>
            </w:r>
          </w:p>
        </w:tc>
        <w:tc>
          <w:tcPr>
            <w:tcW w:w="437" w:type="pct"/>
            <w:noWrap/>
            <w:vAlign w:val="center"/>
          </w:tcPr>
          <w:p w14:paraId="62279225"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2,00</w:t>
            </w:r>
          </w:p>
        </w:tc>
        <w:tc>
          <w:tcPr>
            <w:tcW w:w="567" w:type="pct"/>
            <w:noWrap/>
            <w:vAlign w:val="center"/>
          </w:tcPr>
          <w:p w14:paraId="231E78A6"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0,20</w:t>
            </w:r>
          </w:p>
        </w:tc>
        <w:tc>
          <w:tcPr>
            <w:tcW w:w="520" w:type="pct"/>
            <w:shd w:val="clear" w:color="000000" w:fill="FFFF00"/>
            <w:noWrap/>
            <w:vAlign w:val="center"/>
          </w:tcPr>
          <w:p w14:paraId="63073EA9"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0,16</w:t>
            </w:r>
          </w:p>
        </w:tc>
        <w:tc>
          <w:tcPr>
            <w:tcW w:w="437" w:type="pct"/>
            <w:noWrap/>
            <w:vAlign w:val="center"/>
          </w:tcPr>
          <w:p w14:paraId="27FBC8BD"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1,80</w:t>
            </w:r>
          </w:p>
        </w:tc>
        <w:tc>
          <w:tcPr>
            <w:tcW w:w="567" w:type="pct"/>
            <w:noWrap/>
            <w:vAlign w:val="center"/>
          </w:tcPr>
          <w:p w14:paraId="0150D15B"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0,18</w:t>
            </w:r>
          </w:p>
        </w:tc>
        <w:tc>
          <w:tcPr>
            <w:tcW w:w="520" w:type="pct"/>
            <w:shd w:val="clear" w:color="000000" w:fill="FFFF00"/>
            <w:noWrap/>
            <w:vAlign w:val="center"/>
          </w:tcPr>
          <w:p w14:paraId="147C499B"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0,14</w:t>
            </w:r>
          </w:p>
        </w:tc>
      </w:tr>
      <w:tr w:rsidR="005E0BAB" w:rsidRPr="00B24903" w14:paraId="570EDB4D" w14:textId="77777777" w:rsidTr="009311EE">
        <w:trPr>
          <w:trHeight w:val="233"/>
        </w:trPr>
        <w:tc>
          <w:tcPr>
            <w:tcW w:w="427" w:type="pct"/>
            <w:noWrap/>
            <w:vAlign w:val="center"/>
          </w:tcPr>
          <w:p w14:paraId="1DC04516" w14:textId="77777777" w:rsidR="005E0BAB" w:rsidRPr="00B24903" w:rsidRDefault="005E0BAB" w:rsidP="009311EE">
            <w:pPr>
              <w:rPr>
                <w:rFonts w:ascii="Book Antiqua" w:hAnsi="Book Antiqua" w:cs="Book Antiqua"/>
                <w:lang w:val="en-GB" w:eastAsia="es-ES"/>
              </w:rPr>
            </w:pPr>
            <w:r w:rsidRPr="00B24903">
              <w:rPr>
                <w:rFonts w:ascii="Book Antiqua" w:hAnsi="Book Antiqua" w:cs="Book Antiqua"/>
                <w:lang w:val="en-GB" w:eastAsia="es-ES"/>
              </w:rPr>
              <w:t>Oats</w:t>
            </w:r>
          </w:p>
        </w:tc>
        <w:tc>
          <w:tcPr>
            <w:tcW w:w="437" w:type="pct"/>
            <w:noWrap/>
            <w:vAlign w:val="center"/>
          </w:tcPr>
          <w:p w14:paraId="742731E2"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10,00</w:t>
            </w:r>
          </w:p>
        </w:tc>
        <w:tc>
          <w:tcPr>
            <w:tcW w:w="567" w:type="pct"/>
            <w:noWrap/>
            <w:vAlign w:val="center"/>
          </w:tcPr>
          <w:p w14:paraId="1EB1A397"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1,50</w:t>
            </w:r>
          </w:p>
        </w:tc>
        <w:tc>
          <w:tcPr>
            <w:tcW w:w="520" w:type="pct"/>
            <w:shd w:val="clear" w:color="000000" w:fill="FFFF00"/>
            <w:noWrap/>
            <w:vAlign w:val="center"/>
          </w:tcPr>
          <w:p w14:paraId="1FDD8E55"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1,20</w:t>
            </w:r>
          </w:p>
        </w:tc>
        <w:tc>
          <w:tcPr>
            <w:tcW w:w="437" w:type="pct"/>
            <w:noWrap/>
            <w:vAlign w:val="center"/>
          </w:tcPr>
          <w:p w14:paraId="11AA0862"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6,00</w:t>
            </w:r>
          </w:p>
        </w:tc>
        <w:tc>
          <w:tcPr>
            <w:tcW w:w="567" w:type="pct"/>
            <w:noWrap/>
            <w:vAlign w:val="center"/>
          </w:tcPr>
          <w:p w14:paraId="43103F3D"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0,90</w:t>
            </w:r>
          </w:p>
        </w:tc>
        <w:tc>
          <w:tcPr>
            <w:tcW w:w="520" w:type="pct"/>
            <w:shd w:val="clear" w:color="000000" w:fill="FFFF00"/>
            <w:noWrap/>
            <w:vAlign w:val="center"/>
          </w:tcPr>
          <w:p w14:paraId="6156E45F"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0,72</w:t>
            </w:r>
          </w:p>
        </w:tc>
        <w:tc>
          <w:tcPr>
            <w:tcW w:w="437" w:type="pct"/>
            <w:noWrap/>
            <w:vAlign w:val="center"/>
          </w:tcPr>
          <w:p w14:paraId="5D83E8DA"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4,70</w:t>
            </w:r>
          </w:p>
        </w:tc>
        <w:tc>
          <w:tcPr>
            <w:tcW w:w="567" w:type="pct"/>
            <w:noWrap/>
            <w:vAlign w:val="center"/>
          </w:tcPr>
          <w:p w14:paraId="2888D2F5"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0,70</w:t>
            </w:r>
          </w:p>
        </w:tc>
        <w:tc>
          <w:tcPr>
            <w:tcW w:w="520" w:type="pct"/>
            <w:shd w:val="clear" w:color="000000" w:fill="FFFF00"/>
            <w:noWrap/>
            <w:vAlign w:val="center"/>
          </w:tcPr>
          <w:p w14:paraId="2411B9BA"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0,57</w:t>
            </w:r>
          </w:p>
        </w:tc>
      </w:tr>
      <w:tr w:rsidR="005E0BAB" w:rsidRPr="00B24903" w14:paraId="54DCD220" w14:textId="77777777" w:rsidTr="009311EE">
        <w:trPr>
          <w:trHeight w:val="233"/>
        </w:trPr>
        <w:tc>
          <w:tcPr>
            <w:tcW w:w="427" w:type="pct"/>
            <w:noWrap/>
            <w:vAlign w:val="center"/>
          </w:tcPr>
          <w:p w14:paraId="700004CB" w14:textId="77777777" w:rsidR="005E0BAB" w:rsidRPr="00B24903" w:rsidRDefault="005E0BAB" w:rsidP="009311EE">
            <w:pPr>
              <w:rPr>
                <w:rFonts w:ascii="Book Antiqua" w:hAnsi="Book Antiqua" w:cs="Book Antiqua"/>
                <w:lang w:val="en-GB" w:eastAsia="es-ES"/>
              </w:rPr>
            </w:pPr>
            <w:r w:rsidRPr="00B24903">
              <w:rPr>
                <w:rFonts w:ascii="Book Antiqua" w:hAnsi="Book Antiqua" w:cs="Book Antiqua"/>
                <w:lang w:val="en-GB" w:eastAsia="es-ES"/>
              </w:rPr>
              <w:t>Total</w:t>
            </w:r>
          </w:p>
        </w:tc>
        <w:tc>
          <w:tcPr>
            <w:tcW w:w="437" w:type="pct"/>
            <w:noWrap/>
            <w:vAlign w:val="center"/>
          </w:tcPr>
          <w:p w14:paraId="4BC4C832"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27,50</w:t>
            </w:r>
          </w:p>
        </w:tc>
        <w:tc>
          <w:tcPr>
            <w:tcW w:w="567" w:type="pct"/>
            <w:noWrap/>
            <w:vAlign w:val="center"/>
          </w:tcPr>
          <w:p w14:paraId="57410818"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3,36</w:t>
            </w:r>
          </w:p>
        </w:tc>
        <w:tc>
          <w:tcPr>
            <w:tcW w:w="520" w:type="pct"/>
            <w:shd w:val="clear" w:color="000000" w:fill="FFFF00"/>
            <w:noWrap/>
            <w:vAlign w:val="center"/>
          </w:tcPr>
          <w:p w14:paraId="74E06A11"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2,69</w:t>
            </w:r>
          </w:p>
        </w:tc>
        <w:tc>
          <w:tcPr>
            <w:tcW w:w="437" w:type="pct"/>
            <w:noWrap/>
            <w:vAlign w:val="center"/>
          </w:tcPr>
          <w:p w14:paraId="6051F6D9"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31,50</w:t>
            </w:r>
          </w:p>
        </w:tc>
        <w:tc>
          <w:tcPr>
            <w:tcW w:w="567" w:type="pct"/>
            <w:noWrap/>
            <w:vAlign w:val="center"/>
          </w:tcPr>
          <w:p w14:paraId="4377D998"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3,64</w:t>
            </w:r>
          </w:p>
        </w:tc>
        <w:tc>
          <w:tcPr>
            <w:tcW w:w="520" w:type="pct"/>
            <w:shd w:val="clear" w:color="000000" w:fill="FFFF00"/>
            <w:noWrap/>
            <w:vAlign w:val="center"/>
          </w:tcPr>
          <w:p w14:paraId="67E3723C"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2,91</w:t>
            </w:r>
          </w:p>
        </w:tc>
        <w:tc>
          <w:tcPr>
            <w:tcW w:w="437" w:type="pct"/>
            <w:noWrap/>
            <w:vAlign w:val="center"/>
          </w:tcPr>
          <w:p w14:paraId="1BA255B8"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39,20</w:t>
            </w:r>
          </w:p>
        </w:tc>
        <w:tc>
          <w:tcPr>
            <w:tcW w:w="567" w:type="pct"/>
            <w:noWrap/>
            <w:vAlign w:val="center"/>
          </w:tcPr>
          <w:p w14:paraId="3DBF393A"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4,54</w:t>
            </w:r>
          </w:p>
        </w:tc>
        <w:tc>
          <w:tcPr>
            <w:tcW w:w="520" w:type="pct"/>
            <w:shd w:val="clear" w:color="000000" w:fill="FFFF00"/>
            <w:noWrap/>
            <w:vAlign w:val="center"/>
          </w:tcPr>
          <w:p w14:paraId="6C03478D" w14:textId="77777777" w:rsidR="005E0BAB" w:rsidRPr="00B24903" w:rsidRDefault="005E0BAB" w:rsidP="009311EE">
            <w:pPr>
              <w:jc w:val="center"/>
              <w:rPr>
                <w:rFonts w:ascii="Book Antiqua" w:hAnsi="Book Antiqua" w:cs="Book Antiqua"/>
                <w:lang w:val="en-GB"/>
              </w:rPr>
            </w:pPr>
            <w:r w:rsidRPr="00B24903">
              <w:rPr>
                <w:rFonts w:ascii="Book Antiqua" w:hAnsi="Book Antiqua" w:cs="Book Antiqua"/>
                <w:lang w:val="en-GB"/>
              </w:rPr>
              <w:t>3,65</w:t>
            </w:r>
          </w:p>
        </w:tc>
      </w:tr>
    </w:tbl>
    <w:p w14:paraId="7E87482A" w14:textId="77777777" w:rsidR="00B24903" w:rsidRPr="00B24903" w:rsidRDefault="00B24903" w:rsidP="00B24903">
      <w:pPr>
        <w:rPr>
          <w:rFonts w:ascii="Book Antiqua" w:hAnsi="Book Antiqua" w:cs="Book Antiqua"/>
          <w:b/>
          <w:bCs/>
          <w:lang w:val="en-GB"/>
        </w:rPr>
      </w:pPr>
    </w:p>
    <w:p w14:paraId="403D5532" w14:textId="77777777" w:rsidR="00B24903" w:rsidRPr="00B24903" w:rsidRDefault="00B24903">
      <w:pPr>
        <w:rPr>
          <w:rFonts w:ascii="Book Antiqua" w:hAnsi="Book Antiqua" w:cs="Book Antiqua"/>
          <w:b/>
          <w:bCs/>
          <w:lang w:val="en-GB"/>
        </w:rPr>
      </w:pPr>
      <w:r w:rsidRPr="00B24903">
        <w:rPr>
          <w:rFonts w:ascii="Book Antiqua" w:hAnsi="Book Antiqua" w:cs="Book Antiqua"/>
          <w:b/>
          <w:bCs/>
          <w:lang w:val="en-GB"/>
        </w:rPr>
        <w:br w:type="page"/>
      </w:r>
    </w:p>
    <w:p w14:paraId="5A72265B" w14:textId="6070D27B" w:rsidR="00B24903" w:rsidRPr="00B24903" w:rsidRDefault="00D16B36" w:rsidP="00B24903">
      <w:pPr>
        <w:jc w:val="both"/>
        <w:rPr>
          <w:rFonts w:ascii="Book Antiqua" w:hAnsi="Book Antiqua" w:cs="Book Antiqua"/>
          <w:b/>
          <w:bCs/>
          <w:lang w:val="en-GB"/>
        </w:rPr>
      </w:pPr>
      <w:r>
        <w:rPr>
          <w:rFonts w:ascii="Book Antiqua" w:hAnsi="Book Antiqua" w:cs="Book Antiqua"/>
          <w:b/>
          <w:bCs/>
          <w:lang w:val="en-GB"/>
        </w:rPr>
        <w:lastRenderedPageBreak/>
        <w:t>Table S6</w:t>
      </w:r>
      <w:r w:rsidR="00B24903" w:rsidRPr="00B24903">
        <w:rPr>
          <w:rFonts w:ascii="Book Antiqua" w:hAnsi="Book Antiqua" w:cs="Book Antiqua"/>
          <w:b/>
          <w:bCs/>
          <w:lang w:val="en-GB"/>
        </w:rPr>
        <w:t xml:space="preserve">. </w:t>
      </w:r>
      <w:proofErr w:type="gramStart"/>
      <w:r w:rsidR="00B24903" w:rsidRPr="00B24903">
        <w:rPr>
          <w:rFonts w:ascii="Book Antiqua" w:hAnsi="Book Antiqua" w:cs="Book Antiqua"/>
          <w:b/>
          <w:bCs/>
          <w:lang w:val="en-GB"/>
        </w:rPr>
        <w:t>Gluten containing foods most frequently consumed by infants.</w:t>
      </w:r>
      <w:proofErr w:type="gramEnd"/>
      <w:r w:rsidR="00B24903" w:rsidRPr="00B24903">
        <w:rPr>
          <w:rFonts w:ascii="Book Antiqua" w:hAnsi="Book Antiqua" w:cs="Book Antiqua"/>
          <w:b/>
          <w:bCs/>
          <w:lang w:val="en-GB"/>
        </w:rPr>
        <w:t xml:space="preserve"> Data obtained from official food composition database from different countries (http://www.fao.org/infoods/infoods/tables-and-databases/europe/en/)</w:t>
      </w:r>
    </w:p>
    <w:p w14:paraId="683662A6" w14:textId="77777777" w:rsidR="00B24903" w:rsidRPr="00B24903" w:rsidRDefault="00B24903" w:rsidP="00B24903">
      <w:pPr>
        <w:jc w:val="both"/>
        <w:rPr>
          <w:rFonts w:ascii="Book Antiqua" w:hAnsi="Book Antiqua" w:cs="Book Antiqua"/>
          <w:b/>
          <w:bCs/>
          <w:lang w:val="en-GB"/>
        </w:rPr>
      </w:pPr>
    </w:p>
    <w:tbl>
      <w:tblPr>
        <w:tblpPr w:leftFromText="141" w:rightFromText="141" w:vertAnchor="text" w:horzAnchor="margin" w:tblpY="168"/>
        <w:tblW w:w="9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7"/>
        <w:gridCol w:w="2420"/>
        <w:gridCol w:w="2251"/>
      </w:tblGrid>
      <w:tr w:rsidR="00B24903" w:rsidRPr="00B24903" w14:paraId="21B4AE72" w14:textId="77777777" w:rsidTr="009311EE">
        <w:trPr>
          <w:trHeight w:val="364"/>
        </w:trPr>
        <w:tc>
          <w:tcPr>
            <w:tcW w:w="4547" w:type="dxa"/>
          </w:tcPr>
          <w:p w14:paraId="0973623C"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Product</w:t>
            </w:r>
          </w:p>
        </w:tc>
        <w:tc>
          <w:tcPr>
            <w:tcW w:w="2420" w:type="dxa"/>
          </w:tcPr>
          <w:p w14:paraId="2A8C48CD" w14:textId="77777777" w:rsidR="00B24903" w:rsidRPr="00B24903" w:rsidRDefault="00B24903" w:rsidP="009311EE">
            <w:pPr>
              <w:textAlignment w:val="baseline"/>
              <w:rPr>
                <w:rFonts w:ascii="Book Antiqua" w:hAnsi="Book Antiqua" w:cs="Book Antiqua"/>
                <w:lang w:val="en-GB"/>
              </w:rPr>
            </w:pPr>
            <w:r w:rsidRPr="00B24903">
              <w:rPr>
                <w:rFonts w:ascii="Book Antiqua" w:hAnsi="Book Antiqua" w:cs="Book Antiqua"/>
                <w:kern w:val="24"/>
                <w:lang w:val="en-GB"/>
              </w:rPr>
              <w:t>Unit / Portion</w:t>
            </w:r>
          </w:p>
        </w:tc>
        <w:tc>
          <w:tcPr>
            <w:tcW w:w="2251" w:type="dxa"/>
          </w:tcPr>
          <w:p w14:paraId="62D1B25E" w14:textId="77777777" w:rsidR="00B24903" w:rsidRPr="00B24903" w:rsidRDefault="00B24903" w:rsidP="009311EE">
            <w:pPr>
              <w:textAlignment w:val="baseline"/>
              <w:rPr>
                <w:rFonts w:ascii="Book Antiqua" w:hAnsi="Book Antiqua" w:cs="Book Antiqua"/>
                <w:lang w:val="en-GB"/>
              </w:rPr>
            </w:pPr>
            <w:r w:rsidRPr="00B24903">
              <w:rPr>
                <w:rFonts w:ascii="Book Antiqua" w:hAnsi="Book Antiqua" w:cs="Book Antiqua"/>
                <w:kern w:val="24"/>
                <w:lang w:val="en-GB"/>
              </w:rPr>
              <w:t>Gluten (mg)</w:t>
            </w:r>
          </w:p>
        </w:tc>
      </w:tr>
      <w:tr w:rsidR="00B24903" w:rsidRPr="00B24903" w14:paraId="56607CFC" w14:textId="77777777" w:rsidTr="009311EE">
        <w:trPr>
          <w:trHeight w:val="364"/>
        </w:trPr>
        <w:tc>
          <w:tcPr>
            <w:tcW w:w="4547" w:type="dxa"/>
          </w:tcPr>
          <w:p w14:paraId="2B950D47" w14:textId="77777777" w:rsidR="00B24903" w:rsidRPr="00B24903" w:rsidRDefault="00B24903" w:rsidP="009311EE">
            <w:pPr>
              <w:textAlignment w:val="baseline"/>
              <w:rPr>
                <w:rFonts w:ascii="Book Antiqua" w:hAnsi="Book Antiqua" w:cs="Book Antiqua"/>
                <w:lang w:val="en-GB"/>
              </w:rPr>
            </w:pPr>
            <w:r w:rsidRPr="00B24903">
              <w:rPr>
                <w:rFonts w:ascii="Book Antiqua" w:hAnsi="Book Antiqua" w:cs="Book Antiqua"/>
                <w:kern w:val="24"/>
                <w:lang w:val="en-GB"/>
              </w:rPr>
              <w:t xml:space="preserve">Plain Biscuits+ </w:t>
            </w:r>
          </w:p>
        </w:tc>
        <w:tc>
          <w:tcPr>
            <w:tcW w:w="2420" w:type="dxa"/>
          </w:tcPr>
          <w:p w14:paraId="102B29AC" w14:textId="77777777" w:rsidR="00B24903" w:rsidRPr="00B24903" w:rsidRDefault="00B24903" w:rsidP="009311EE">
            <w:pPr>
              <w:textAlignment w:val="baseline"/>
              <w:rPr>
                <w:rFonts w:ascii="Book Antiqua" w:hAnsi="Book Antiqua" w:cs="Book Antiqua"/>
                <w:lang w:val="en-GB"/>
              </w:rPr>
            </w:pPr>
            <w:r w:rsidRPr="00B24903">
              <w:rPr>
                <w:rFonts w:ascii="Book Antiqua" w:hAnsi="Book Antiqua" w:cs="Book Antiqua"/>
                <w:kern w:val="24"/>
                <w:lang w:val="en-GB"/>
              </w:rPr>
              <w:t>1 piece (5-6 g)</w:t>
            </w:r>
          </w:p>
        </w:tc>
        <w:tc>
          <w:tcPr>
            <w:tcW w:w="2251" w:type="dxa"/>
          </w:tcPr>
          <w:p w14:paraId="62EA6CE5" w14:textId="77777777" w:rsidR="00B24903" w:rsidRPr="00B24903" w:rsidRDefault="00B24903" w:rsidP="009311EE">
            <w:pPr>
              <w:textAlignment w:val="baseline"/>
              <w:rPr>
                <w:rFonts w:ascii="Book Antiqua" w:hAnsi="Book Antiqua" w:cs="Book Antiqua"/>
                <w:lang w:val="en-GB"/>
              </w:rPr>
            </w:pPr>
            <w:r w:rsidRPr="00B24903">
              <w:rPr>
                <w:rFonts w:ascii="Book Antiqua" w:hAnsi="Book Antiqua" w:cs="Book Antiqua"/>
                <w:kern w:val="24"/>
                <w:lang w:val="en-GB"/>
              </w:rPr>
              <w:t>400</w:t>
            </w:r>
          </w:p>
        </w:tc>
      </w:tr>
      <w:tr w:rsidR="00B24903" w:rsidRPr="00B24903" w14:paraId="29932359" w14:textId="77777777" w:rsidTr="009311EE">
        <w:trPr>
          <w:trHeight w:val="364"/>
        </w:trPr>
        <w:tc>
          <w:tcPr>
            <w:tcW w:w="4547" w:type="dxa"/>
          </w:tcPr>
          <w:p w14:paraId="4EA7A9AF" w14:textId="77777777" w:rsidR="00B24903" w:rsidRPr="00B24903" w:rsidRDefault="00B24903" w:rsidP="009311EE">
            <w:pPr>
              <w:textAlignment w:val="baseline"/>
              <w:rPr>
                <w:rFonts w:ascii="Book Antiqua" w:hAnsi="Book Antiqua" w:cs="Book Antiqua"/>
                <w:lang w:val="en-GB"/>
              </w:rPr>
            </w:pPr>
            <w:r w:rsidRPr="00B24903">
              <w:rPr>
                <w:rFonts w:ascii="Book Antiqua" w:hAnsi="Book Antiqua" w:cs="Book Antiqua"/>
                <w:kern w:val="24"/>
                <w:lang w:val="en-GB"/>
              </w:rPr>
              <w:t xml:space="preserve">Fruit jar with biscuit or cereals </w:t>
            </w:r>
          </w:p>
        </w:tc>
        <w:tc>
          <w:tcPr>
            <w:tcW w:w="2420" w:type="dxa"/>
          </w:tcPr>
          <w:p w14:paraId="11258C1F" w14:textId="77777777" w:rsidR="00B24903" w:rsidRPr="00B24903" w:rsidRDefault="00B24903" w:rsidP="009311EE">
            <w:pPr>
              <w:textAlignment w:val="baseline"/>
              <w:rPr>
                <w:rFonts w:ascii="Book Antiqua" w:hAnsi="Book Antiqua" w:cs="Book Antiqua"/>
                <w:lang w:val="en-GB"/>
              </w:rPr>
            </w:pPr>
            <w:r w:rsidRPr="00B24903">
              <w:rPr>
                <w:rFonts w:ascii="Book Antiqua" w:hAnsi="Book Antiqua" w:cs="Book Antiqua"/>
                <w:kern w:val="24"/>
                <w:lang w:val="en-GB"/>
              </w:rPr>
              <w:t>1 jar (130 g)</w:t>
            </w:r>
          </w:p>
        </w:tc>
        <w:tc>
          <w:tcPr>
            <w:tcW w:w="2251" w:type="dxa"/>
          </w:tcPr>
          <w:p w14:paraId="687D4A2A" w14:textId="77777777" w:rsidR="00B24903" w:rsidRPr="00B24903" w:rsidRDefault="00B24903" w:rsidP="009311EE">
            <w:pPr>
              <w:textAlignment w:val="baseline"/>
              <w:rPr>
                <w:rFonts w:ascii="Book Antiqua" w:hAnsi="Book Antiqua" w:cs="Book Antiqua"/>
                <w:lang w:val="en-GB"/>
              </w:rPr>
            </w:pPr>
            <w:r w:rsidRPr="00B24903">
              <w:rPr>
                <w:rFonts w:ascii="Book Antiqua" w:hAnsi="Book Antiqua" w:cs="Book Antiqua"/>
                <w:kern w:val="24"/>
                <w:lang w:val="en-GB"/>
              </w:rPr>
              <w:t>600</w:t>
            </w:r>
          </w:p>
        </w:tc>
      </w:tr>
      <w:tr w:rsidR="00B24903" w:rsidRPr="00B24903" w14:paraId="43B55338" w14:textId="77777777" w:rsidTr="009311EE">
        <w:trPr>
          <w:trHeight w:val="364"/>
        </w:trPr>
        <w:tc>
          <w:tcPr>
            <w:tcW w:w="4547" w:type="dxa"/>
          </w:tcPr>
          <w:p w14:paraId="0CBFCB00" w14:textId="77777777" w:rsidR="00B24903" w:rsidRPr="00B24903" w:rsidRDefault="00B24903" w:rsidP="009311EE">
            <w:pPr>
              <w:textAlignment w:val="baseline"/>
              <w:rPr>
                <w:rFonts w:ascii="Book Antiqua" w:hAnsi="Book Antiqua" w:cs="Book Antiqua"/>
                <w:lang w:val="en-GB"/>
              </w:rPr>
            </w:pPr>
            <w:r w:rsidRPr="00B24903">
              <w:rPr>
                <w:rFonts w:ascii="Book Antiqua" w:hAnsi="Book Antiqua" w:cs="Book Antiqua"/>
                <w:kern w:val="24"/>
                <w:lang w:val="en-GB"/>
              </w:rPr>
              <w:t xml:space="preserve">Gluten containing baby cereals  </w:t>
            </w:r>
          </w:p>
        </w:tc>
        <w:tc>
          <w:tcPr>
            <w:tcW w:w="2420" w:type="dxa"/>
          </w:tcPr>
          <w:p w14:paraId="34DB8549" w14:textId="77777777" w:rsidR="00B24903" w:rsidRPr="00B24903" w:rsidRDefault="00B24903" w:rsidP="009311EE">
            <w:pPr>
              <w:textAlignment w:val="baseline"/>
              <w:rPr>
                <w:rFonts w:ascii="Book Antiqua" w:hAnsi="Book Antiqua" w:cs="Book Antiqua"/>
                <w:lang w:val="en-GB"/>
              </w:rPr>
            </w:pPr>
            <w:r w:rsidRPr="00B24903">
              <w:rPr>
                <w:rFonts w:ascii="Book Antiqua" w:hAnsi="Book Antiqua" w:cs="Book Antiqua"/>
                <w:kern w:val="24"/>
                <w:lang w:val="en-GB"/>
              </w:rPr>
              <w:t>1 spoonful (4 g)*</w:t>
            </w:r>
          </w:p>
        </w:tc>
        <w:tc>
          <w:tcPr>
            <w:tcW w:w="2251" w:type="dxa"/>
          </w:tcPr>
          <w:p w14:paraId="64950388" w14:textId="77777777" w:rsidR="00B24903" w:rsidRPr="00B24903" w:rsidRDefault="00B24903" w:rsidP="009311EE">
            <w:pPr>
              <w:textAlignment w:val="baseline"/>
              <w:rPr>
                <w:rFonts w:ascii="Book Antiqua" w:hAnsi="Book Antiqua" w:cs="Book Antiqua"/>
                <w:lang w:val="en-GB"/>
              </w:rPr>
            </w:pPr>
            <w:r w:rsidRPr="00B24903">
              <w:rPr>
                <w:rFonts w:ascii="Book Antiqua" w:hAnsi="Book Antiqua" w:cs="Book Antiqua"/>
                <w:kern w:val="24"/>
                <w:lang w:val="en-GB"/>
              </w:rPr>
              <w:t>160 - 220**</w:t>
            </w:r>
          </w:p>
        </w:tc>
      </w:tr>
      <w:tr w:rsidR="00B24903" w:rsidRPr="00B24903" w14:paraId="00FEBCEF" w14:textId="77777777" w:rsidTr="009311EE">
        <w:trPr>
          <w:trHeight w:val="364"/>
        </w:trPr>
        <w:tc>
          <w:tcPr>
            <w:tcW w:w="4547" w:type="dxa"/>
          </w:tcPr>
          <w:p w14:paraId="1E466AE1"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 xml:space="preserve">Semolina </w:t>
            </w:r>
          </w:p>
        </w:tc>
        <w:tc>
          <w:tcPr>
            <w:tcW w:w="2420" w:type="dxa"/>
          </w:tcPr>
          <w:p w14:paraId="0E7F03EC"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 xml:space="preserve">1 spoonful </w:t>
            </w:r>
          </w:p>
        </w:tc>
        <w:tc>
          <w:tcPr>
            <w:tcW w:w="2251" w:type="dxa"/>
          </w:tcPr>
          <w:p w14:paraId="39C62178"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350</w:t>
            </w:r>
          </w:p>
        </w:tc>
      </w:tr>
      <w:tr w:rsidR="00B24903" w:rsidRPr="00B24903" w14:paraId="77CF1DA1" w14:textId="77777777" w:rsidTr="009311EE">
        <w:trPr>
          <w:trHeight w:val="364"/>
        </w:trPr>
        <w:tc>
          <w:tcPr>
            <w:tcW w:w="4547" w:type="dxa"/>
          </w:tcPr>
          <w:p w14:paraId="47A2C31D"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 xml:space="preserve">Pasta, small size pasta </w:t>
            </w:r>
          </w:p>
        </w:tc>
        <w:tc>
          <w:tcPr>
            <w:tcW w:w="2420" w:type="dxa"/>
          </w:tcPr>
          <w:p w14:paraId="4A240268"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20 g</w:t>
            </w:r>
          </w:p>
        </w:tc>
        <w:tc>
          <w:tcPr>
            <w:tcW w:w="2251" w:type="dxa"/>
          </w:tcPr>
          <w:p w14:paraId="627D3109"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1740</w:t>
            </w:r>
          </w:p>
        </w:tc>
      </w:tr>
      <w:tr w:rsidR="00B24903" w:rsidRPr="00B24903" w14:paraId="1E6A20F2" w14:textId="77777777" w:rsidTr="009311EE">
        <w:trPr>
          <w:trHeight w:val="364"/>
        </w:trPr>
        <w:tc>
          <w:tcPr>
            <w:tcW w:w="4547" w:type="dxa"/>
          </w:tcPr>
          <w:p w14:paraId="5FB090E3"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 xml:space="preserve">Baguette/French type (white) Bread </w:t>
            </w:r>
          </w:p>
        </w:tc>
        <w:tc>
          <w:tcPr>
            <w:tcW w:w="2420" w:type="dxa"/>
          </w:tcPr>
          <w:p w14:paraId="13B347C8"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 xml:space="preserve">1 portion 40 g </w:t>
            </w:r>
          </w:p>
        </w:tc>
        <w:tc>
          <w:tcPr>
            <w:tcW w:w="2251" w:type="dxa"/>
          </w:tcPr>
          <w:p w14:paraId="5FD58C09"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2980</w:t>
            </w:r>
          </w:p>
        </w:tc>
      </w:tr>
      <w:tr w:rsidR="00B24903" w:rsidRPr="00B24903" w14:paraId="5C072260" w14:textId="77777777" w:rsidTr="009311EE">
        <w:trPr>
          <w:trHeight w:val="364"/>
        </w:trPr>
        <w:tc>
          <w:tcPr>
            <w:tcW w:w="4547" w:type="dxa"/>
          </w:tcPr>
          <w:p w14:paraId="687E9810"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 xml:space="preserve">White Sandwich Bread </w:t>
            </w:r>
          </w:p>
        </w:tc>
        <w:tc>
          <w:tcPr>
            <w:tcW w:w="2420" w:type="dxa"/>
          </w:tcPr>
          <w:p w14:paraId="5B9C87D6"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1 slice 30 g- 40 g</w:t>
            </w:r>
          </w:p>
        </w:tc>
        <w:tc>
          <w:tcPr>
            <w:tcW w:w="2251" w:type="dxa"/>
          </w:tcPr>
          <w:p w14:paraId="1F13F768"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2170- 2740</w:t>
            </w:r>
          </w:p>
        </w:tc>
      </w:tr>
      <w:tr w:rsidR="00B24903" w:rsidRPr="00B24903" w14:paraId="569788EA" w14:textId="77777777" w:rsidTr="009311EE">
        <w:trPr>
          <w:trHeight w:val="364"/>
        </w:trPr>
        <w:tc>
          <w:tcPr>
            <w:tcW w:w="4547" w:type="dxa"/>
          </w:tcPr>
          <w:p w14:paraId="18BEB5AA"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Whole grain bread ( wheat</w:t>
            </w:r>
            <w:r w:rsidRPr="00B24903">
              <w:rPr>
                <w:rFonts w:ascii="Book Antiqua" w:hAnsi="Book Antiqua" w:cs="Book Antiqua"/>
                <w:kern w:val="24"/>
                <w:vertAlign w:val="superscript"/>
                <w:lang w:val="en-GB"/>
              </w:rPr>
              <w:t>&amp;</w:t>
            </w:r>
            <w:r w:rsidRPr="00B24903">
              <w:rPr>
                <w:rFonts w:ascii="Book Antiqua" w:hAnsi="Book Antiqua" w:cs="Book Antiqua"/>
                <w:kern w:val="24"/>
                <w:lang w:val="en-GB"/>
              </w:rPr>
              <w:t>)</w:t>
            </w:r>
          </w:p>
        </w:tc>
        <w:tc>
          <w:tcPr>
            <w:tcW w:w="2420" w:type="dxa"/>
          </w:tcPr>
          <w:p w14:paraId="674BE6BD"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1 portion 30g- 40 g</w:t>
            </w:r>
          </w:p>
        </w:tc>
        <w:tc>
          <w:tcPr>
            <w:tcW w:w="2251" w:type="dxa"/>
          </w:tcPr>
          <w:p w14:paraId="65DFD266"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2040 - 2720</w:t>
            </w:r>
          </w:p>
        </w:tc>
      </w:tr>
      <w:tr w:rsidR="00B24903" w:rsidRPr="00B24903" w14:paraId="74DEFCCE" w14:textId="77777777" w:rsidTr="009311EE">
        <w:trPr>
          <w:trHeight w:val="364"/>
        </w:trPr>
        <w:tc>
          <w:tcPr>
            <w:tcW w:w="4547" w:type="dxa"/>
          </w:tcPr>
          <w:p w14:paraId="0E6C6E80"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 xml:space="preserve">Whole grain bread ( rye or barley </w:t>
            </w:r>
            <w:r w:rsidRPr="00B24903">
              <w:rPr>
                <w:rFonts w:ascii="Book Antiqua" w:hAnsi="Book Antiqua" w:cs="Book Antiqua"/>
                <w:kern w:val="24"/>
                <w:vertAlign w:val="superscript"/>
                <w:lang w:val="en-GB"/>
              </w:rPr>
              <w:t>&amp;</w:t>
            </w:r>
            <w:r w:rsidRPr="00B24903">
              <w:rPr>
                <w:rFonts w:ascii="Book Antiqua" w:hAnsi="Book Antiqua" w:cs="Book Antiqua"/>
                <w:kern w:val="24"/>
                <w:lang w:val="en-GB"/>
              </w:rPr>
              <w:t>)</w:t>
            </w:r>
          </w:p>
        </w:tc>
        <w:tc>
          <w:tcPr>
            <w:tcW w:w="2420" w:type="dxa"/>
          </w:tcPr>
          <w:p w14:paraId="70D7D0C8"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1 portion 30-40 g</w:t>
            </w:r>
          </w:p>
        </w:tc>
        <w:tc>
          <w:tcPr>
            <w:tcW w:w="2251" w:type="dxa"/>
          </w:tcPr>
          <w:p w14:paraId="22716FE9"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800-1200</w:t>
            </w:r>
          </w:p>
        </w:tc>
      </w:tr>
      <w:tr w:rsidR="00B24903" w:rsidRPr="00B24903" w14:paraId="3F4AB35A" w14:textId="77777777" w:rsidTr="009311EE">
        <w:trPr>
          <w:trHeight w:val="364"/>
        </w:trPr>
        <w:tc>
          <w:tcPr>
            <w:tcW w:w="4547" w:type="dxa"/>
          </w:tcPr>
          <w:p w14:paraId="29956FC3"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lang w:val="en-GB"/>
              </w:rPr>
              <w:t>Croissant, ordinary or butter</w:t>
            </w:r>
            <w:r w:rsidRPr="00B24903">
              <w:rPr>
                <w:rFonts w:ascii="Book Antiqua" w:hAnsi="Book Antiqua" w:cs="Book Antiqua"/>
                <w:kern w:val="24"/>
                <w:lang w:val="en-GB"/>
              </w:rPr>
              <w:t xml:space="preserve"> </w:t>
            </w:r>
          </w:p>
        </w:tc>
        <w:tc>
          <w:tcPr>
            <w:tcW w:w="2420" w:type="dxa"/>
          </w:tcPr>
          <w:p w14:paraId="64ED484E"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30 g</w:t>
            </w:r>
          </w:p>
        </w:tc>
        <w:tc>
          <w:tcPr>
            <w:tcW w:w="2251" w:type="dxa"/>
          </w:tcPr>
          <w:p w14:paraId="7DFBC893" w14:textId="77777777" w:rsidR="00B24903" w:rsidRPr="00B24903" w:rsidRDefault="00B24903" w:rsidP="009311EE">
            <w:pPr>
              <w:textAlignment w:val="baseline"/>
              <w:rPr>
                <w:rFonts w:ascii="Book Antiqua" w:hAnsi="Book Antiqua" w:cs="Book Antiqua"/>
                <w:kern w:val="24"/>
                <w:lang w:val="en-GB"/>
              </w:rPr>
            </w:pPr>
            <w:r w:rsidRPr="00B24903">
              <w:rPr>
                <w:rFonts w:ascii="Book Antiqua" w:hAnsi="Book Antiqua" w:cs="Book Antiqua"/>
                <w:kern w:val="24"/>
                <w:lang w:val="en-GB"/>
              </w:rPr>
              <w:t xml:space="preserve">1660 </w:t>
            </w:r>
          </w:p>
        </w:tc>
      </w:tr>
    </w:tbl>
    <w:p w14:paraId="2FCF5897" w14:textId="77777777" w:rsidR="00B24903" w:rsidRPr="00B24903" w:rsidRDefault="00B24903" w:rsidP="00B24903">
      <w:pPr>
        <w:rPr>
          <w:rFonts w:ascii="Book Antiqua" w:hAnsi="Book Antiqua" w:cs="Book Antiqua"/>
          <w:lang w:val="en-GB"/>
        </w:rPr>
      </w:pPr>
    </w:p>
    <w:p w14:paraId="40866AFA" w14:textId="77777777" w:rsidR="00B24903" w:rsidRPr="00B24903" w:rsidRDefault="00B24903" w:rsidP="00B24903">
      <w:pPr>
        <w:rPr>
          <w:rFonts w:ascii="Book Antiqua" w:hAnsi="Book Antiqua" w:cs="Book Antiqua"/>
          <w:lang w:val="en-GB"/>
        </w:rPr>
      </w:pPr>
      <w:r w:rsidRPr="00B24903">
        <w:rPr>
          <w:rFonts w:ascii="Book Antiqua" w:hAnsi="Book Antiqua" w:cs="Book Antiqua"/>
          <w:lang w:val="en-GB"/>
        </w:rPr>
        <w:t xml:space="preserve">+ Plain biscuit content is manly flour, water and sugar  </w:t>
      </w:r>
    </w:p>
    <w:p w14:paraId="7FC2D5A7" w14:textId="77777777" w:rsidR="00B24903" w:rsidRPr="00B24903" w:rsidRDefault="00B24903" w:rsidP="00B24903">
      <w:pPr>
        <w:rPr>
          <w:rFonts w:ascii="Book Antiqua" w:hAnsi="Book Antiqua" w:cs="Book Antiqua"/>
          <w:lang w:val="en-GB"/>
        </w:rPr>
      </w:pPr>
      <w:r w:rsidRPr="00B24903">
        <w:rPr>
          <w:rFonts w:ascii="Book Antiqua" w:hAnsi="Book Antiqua" w:cs="Book Antiqua"/>
          <w:lang w:val="en-GB"/>
        </w:rPr>
        <w:t xml:space="preserve">* 1 Powder milk spoon represents about 4 g of cereals </w:t>
      </w:r>
    </w:p>
    <w:p w14:paraId="708B69E4" w14:textId="77777777" w:rsidR="00B24903" w:rsidRPr="00B24903" w:rsidRDefault="00B24903" w:rsidP="00B24903">
      <w:pPr>
        <w:rPr>
          <w:rFonts w:ascii="Book Antiqua" w:hAnsi="Book Antiqua" w:cs="Book Antiqua"/>
          <w:lang w:val="en-GB"/>
        </w:rPr>
      </w:pPr>
      <w:r w:rsidRPr="00B24903">
        <w:rPr>
          <w:rFonts w:ascii="Book Antiqua" w:hAnsi="Book Antiqua" w:cs="Book Antiqua"/>
          <w:kern w:val="24"/>
          <w:lang w:val="en-GB"/>
        </w:rPr>
        <w:t xml:space="preserve">** Different brands have different gluten content. </w:t>
      </w:r>
    </w:p>
    <w:p w14:paraId="2F6A4458" w14:textId="77777777" w:rsidR="00B24903" w:rsidRPr="00B24903" w:rsidRDefault="00B24903" w:rsidP="00B24903">
      <w:pPr>
        <w:tabs>
          <w:tab w:val="left" w:pos="1180"/>
        </w:tabs>
        <w:rPr>
          <w:rFonts w:ascii="Book Antiqua" w:hAnsi="Book Antiqua" w:cs="Book Antiqua"/>
          <w:kern w:val="24"/>
          <w:lang w:val="en-GB"/>
        </w:rPr>
      </w:pPr>
      <w:proofErr w:type="gramStart"/>
      <w:r w:rsidRPr="00B24903">
        <w:rPr>
          <w:rFonts w:ascii="Book Antiqua" w:hAnsi="Book Antiqua" w:cs="Book Antiqua"/>
          <w:kern w:val="24"/>
          <w:vertAlign w:val="superscript"/>
          <w:lang w:val="en-GB"/>
        </w:rPr>
        <w:t xml:space="preserve">&amp; </w:t>
      </w:r>
      <w:r w:rsidRPr="00B24903">
        <w:rPr>
          <w:rFonts w:ascii="Book Antiqua" w:hAnsi="Book Antiqua" w:cs="Book Antiqua"/>
          <w:kern w:val="24"/>
          <w:lang w:val="en-GB"/>
        </w:rPr>
        <w:t xml:space="preserve"> </w:t>
      </w:r>
      <w:r w:rsidRPr="00B24903">
        <w:rPr>
          <w:rFonts w:ascii="Book Antiqua" w:hAnsi="Book Antiqua" w:cs="Book Antiqua"/>
          <w:lang w:val="en-GB"/>
        </w:rPr>
        <w:t>the</w:t>
      </w:r>
      <w:proofErr w:type="gramEnd"/>
      <w:r w:rsidRPr="00B24903">
        <w:rPr>
          <w:rFonts w:ascii="Book Antiqua" w:hAnsi="Book Antiqua" w:cs="Book Antiqua"/>
          <w:lang w:val="en-GB"/>
        </w:rPr>
        <w:t xml:space="preserve"> gluten content was calculated multiplying the grams of gluten containing vegetable proteins of each product by 0.8 for wheat and by 0.4 for </w:t>
      </w:r>
      <w:r w:rsidRPr="00B24903">
        <w:rPr>
          <w:rFonts w:ascii="Book Antiqua" w:hAnsi="Book Antiqua" w:cs="Book Antiqua"/>
          <w:kern w:val="24"/>
          <w:lang w:val="en-GB"/>
        </w:rPr>
        <w:t xml:space="preserve"> barley and rye</w:t>
      </w:r>
      <w:r w:rsidRPr="00B24903">
        <w:rPr>
          <w:rFonts w:ascii="Book Antiqua" w:hAnsi="Book Antiqua" w:cs="Book Antiqua"/>
          <w:kern w:val="24"/>
          <w:vertAlign w:val="superscript"/>
          <w:lang w:val="en-GB"/>
        </w:rPr>
        <w:t>1.2</w:t>
      </w:r>
      <w:r w:rsidRPr="00B24903">
        <w:rPr>
          <w:rFonts w:ascii="Book Antiqua" w:hAnsi="Book Antiqua" w:cs="Book Antiqua"/>
          <w:kern w:val="24"/>
          <w:lang w:val="en-GB"/>
        </w:rPr>
        <w:t xml:space="preserve"> </w:t>
      </w:r>
    </w:p>
    <w:p w14:paraId="1ACCA8D5" w14:textId="77777777" w:rsidR="00B24903" w:rsidRPr="00B24903" w:rsidRDefault="00B24903" w:rsidP="00B24903">
      <w:pPr>
        <w:tabs>
          <w:tab w:val="left" w:pos="1180"/>
        </w:tabs>
        <w:rPr>
          <w:rFonts w:ascii="Book Antiqua" w:hAnsi="Book Antiqua"/>
          <w:highlight w:val="yellow"/>
          <w:lang w:val="en-GB"/>
        </w:rPr>
      </w:pPr>
    </w:p>
    <w:p w14:paraId="14249605" w14:textId="77777777" w:rsidR="00B24903" w:rsidRPr="00B24903" w:rsidRDefault="00B24903" w:rsidP="00B24903">
      <w:pPr>
        <w:tabs>
          <w:tab w:val="left" w:pos="1180"/>
        </w:tabs>
        <w:jc w:val="both"/>
        <w:rPr>
          <w:rFonts w:ascii="Book Antiqua" w:hAnsi="Book Antiqua"/>
          <w:lang w:val="en-GB"/>
        </w:rPr>
      </w:pPr>
    </w:p>
    <w:p w14:paraId="5A9BEFDE" w14:textId="77777777" w:rsidR="00B24903" w:rsidRPr="00B24903" w:rsidRDefault="00B24903" w:rsidP="00B24903">
      <w:pPr>
        <w:tabs>
          <w:tab w:val="left" w:pos="1180"/>
        </w:tabs>
        <w:jc w:val="both"/>
        <w:rPr>
          <w:rFonts w:ascii="Book Antiqua" w:hAnsi="Book Antiqua"/>
          <w:b/>
          <w:lang w:val="en-GB"/>
        </w:rPr>
      </w:pPr>
      <w:r w:rsidRPr="00B24903">
        <w:rPr>
          <w:rFonts w:ascii="Book Antiqua" w:hAnsi="Book Antiqua"/>
          <w:b/>
          <w:lang w:val="en-GB"/>
        </w:rPr>
        <w:t xml:space="preserve">REFERENCES </w:t>
      </w:r>
    </w:p>
    <w:p w14:paraId="2B4DFE60" w14:textId="77777777" w:rsidR="00B24903" w:rsidRPr="00B24903" w:rsidRDefault="00B24903" w:rsidP="00B24903">
      <w:pPr>
        <w:tabs>
          <w:tab w:val="left" w:pos="1180"/>
        </w:tabs>
        <w:jc w:val="both"/>
        <w:rPr>
          <w:rFonts w:ascii="Book Antiqua" w:hAnsi="Book Antiqua"/>
          <w:lang w:val="en-GB"/>
        </w:rPr>
      </w:pPr>
      <w:r w:rsidRPr="00B24903">
        <w:rPr>
          <w:rFonts w:ascii="Book Antiqua" w:hAnsi="Book Antiqua"/>
          <w:lang w:val="en-GB"/>
        </w:rPr>
        <w:t xml:space="preserve">1.  </w:t>
      </w:r>
      <w:proofErr w:type="spellStart"/>
      <w:r w:rsidRPr="00B24903">
        <w:rPr>
          <w:rFonts w:ascii="Book Antiqua" w:hAnsi="Book Antiqua"/>
          <w:lang w:val="en-GB"/>
        </w:rPr>
        <w:t>Overbeek</w:t>
      </w:r>
      <w:proofErr w:type="spellEnd"/>
      <w:r w:rsidRPr="00B24903">
        <w:rPr>
          <w:rFonts w:ascii="Book Antiqua" w:hAnsi="Book Antiqua"/>
          <w:lang w:val="en-GB"/>
        </w:rPr>
        <w:t xml:space="preserve"> FM, </w:t>
      </w:r>
      <w:proofErr w:type="spellStart"/>
      <w:r w:rsidRPr="00B24903">
        <w:rPr>
          <w:rFonts w:ascii="Book Antiqua" w:hAnsi="Book Antiqua"/>
          <w:lang w:val="en-GB"/>
        </w:rPr>
        <w:t>Uil-Dieterman</w:t>
      </w:r>
      <w:proofErr w:type="spellEnd"/>
      <w:r w:rsidRPr="00B24903">
        <w:rPr>
          <w:rFonts w:ascii="Book Antiqua" w:hAnsi="Book Antiqua"/>
          <w:lang w:val="en-GB"/>
        </w:rPr>
        <w:t xml:space="preserve"> IG, </w:t>
      </w:r>
      <w:proofErr w:type="spellStart"/>
      <w:r w:rsidRPr="00B24903">
        <w:rPr>
          <w:rFonts w:ascii="Book Antiqua" w:hAnsi="Book Antiqua"/>
          <w:lang w:val="en-GB"/>
        </w:rPr>
        <w:t>Mol</w:t>
      </w:r>
      <w:proofErr w:type="spellEnd"/>
      <w:r w:rsidRPr="00B24903">
        <w:rPr>
          <w:rFonts w:ascii="Book Antiqua" w:hAnsi="Book Antiqua"/>
          <w:lang w:val="en-GB"/>
        </w:rPr>
        <w:t xml:space="preserve"> IW, Kohler-Brands </w:t>
      </w:r>
      <w:proofErr w:type="spellStart"/>
      <w:r w:rsidRPr="00B24903">
        <w:rPr>
          <w:rFonts w:ascii="Book Antiqua" w:hAnsi="Book Antiqua"/>
          <w:lang w:val="en-GB"/>
        </w:rPr>
        <w:t>L</w:t>
      </w:r>
      <w:proofErr w:type="gramStart"/>
      <w:r w:rsidRPr="00B24903">
        <w:rPr>
          <w:rFonts w:ascii="Book Antiqua" w:hAnsi="Book Antiqua"/>
          <w:lang w:val="en-GB"/>
        </w:rPr>
        <w:t>,Heymans</w:t>
      </w:r>
      <w:proofErr w:type="spellEnd"/>
      <w:proofErr w:type="gramEnd"/>
      <w:r w:rsidRPr="00B24903">
        <w:rPr>
          <w:rFonts w:ascii="Book Antiqua" w:hAnsi="Book Antiqua"/>
          <w:lang w:val="en-GB"/>
        </w:rPr>
        <w:t xml:space="preserve"> HS, Mulder C. The daily gluten intake in relatives of patients with coeliac disease compared with that of the general Dutch population. </w:t>
      </w:r>
      <w:proofErr w:type="spellStart"/>
      <w:r w:rsidRPr="00B24903">
        <w:rPr>
          <w:rFonts w:ascii="Book Antiqua" w:hAnsi="Book Antiqua"/>
          <w:lang w:val="en-GB"/>
        </w:rPr>
        <w:t>Eur</w:t>
      </w:r>
      <w:proofErr w:type="spellEnd"/>
      <w:r w:rsidRPr="00B24903">
        <w:rPr>
          <w:rFonts w:ascii="Book Antiqua" w:hAnsi="Book Antiqua"/>
          <w:lang w:val="en-GB"/>
        </w:rPr>
        <w:t xml:space="preserve"> J </w:t>
      </w:r>
      <w:proofErr w:type="spellStart"/>
      <w:r w:rsidRPr="00B24903">
        <w:rPr>
          <w:rFonts w:ascii="Book Antiqua" w:hAnsi="Book Antiqua"/>
          <w:lang w:val="en-GB"/>
        </w:rPr>
        <w:t>Gastroenterol</w:t>
      </w:r>
      <w:proofErr w:type="spellEnd"/>
      <w:r w:rsidRPr="00B24903">
        <w:rPr>
          <w:rFonts w:ascii="Book Antiqua" w:hAnsi="Book Antiqua"/>
          <w:lang w:val="en-GB"/>
        </w:rPr>
        <w:t xml:space="preserve"> </w:t>
      </w:r>
      <w:proofErr w:type="spellStart"/>
      <w:r w:rsidRPr="00B24903">
        <w:rPr>
          <w:rFonts w:ascii="Book Antiqua" w:hAnsi="Book Antiqua"/>
          <w:lang w:val="en-GB"/>
        </w:rPr>
        <w:t>Hepatol</w:t>
      </w:r>
      <w:proofErr w:type="spellEnd"/>
      <w:r w:rsidRPr="00B24903">
        <w:rPr>
          <w:rFonts w:ascii="Book Antiqua" w:hAnsi="Book Antiqua"/>
          <w:lang w:val="en-GB"/>
        </w:rPr>
        <w:t xml:space="preserve"> 1997</w:t>
      </w:r>
      <w:proofErr w:type="gramStart"/>
      <w:r w:rsidRPr="00B24903">
        <w:rPr>
          <w:rFonts w:ascii="Book Antiqua" w:hAnsi="Book Antiqua"/>
          <w:lang w:val="en-GB"/>
        </w:rPr>
        <w:t>;9:1097</w:t>
      </w:r>
      <w:proofErr w:type="gramEnd"/>
      <w:r w:rsidRPr="00B24903">
        <w:rPr>
          <w:rFonts w:ascii="Book Antiqua" w:hAnsi="Book Antiqua"/>
          <w:lang w:val="en-GB"/>
        </w:rPr>
        <w:t>–9.</w:t>
      </w:r>
    </w:p>
    <w:p w14:paraId="15E29637" w14:textId="77777777" w:rsidR="00B24903" w:rsidRPr="00B24903" w:rsidRDefault="00B24903" w:rsidP="00B24903">
      <w:pPr>
        <w:tabs>
          <w:tab w:val="left" w:pos="1180"/>
        </w:tabs>
        <w:jc w:val="both"/>
        <w:rPr>
          <w:rFonts w:ascii="Book Antiqua" w:hAnsi="Book Antiqua"/>
          <w:lang w:val="en-GB"/>
        </w:rPr>
      </w:pPr>
      <w:r w:rsidRPr="00B24903">
        <w:rPr>
          <w:rFonts w:ascii="Book Antiqua" w:hAnsi="Book Antiqua"/>
          <w:lang w:val="en-GB"/>
        </w:rPr>
        <w:t>2.  http://www.fao.org/docrep/x2184e/x2184e04.htm</w:t>
      </w:r>
    </w:p>
    <w:p w14:paraId="3A9C16E7" w14:textId="77777777" w:rsidR="004F285D" w:rsidRPr="00B24903" w:rsidRDefault="004F285D" w:rsidP="003025BD">
      <w:pPr>
        <w:rPr>
          <w:rFonts w:ascii="Book Antiqua" w:hAnsi="Book Antiqua" w:cs="Book Antiqua"/>
          <w:lang w:val="en-GB"/>
        </w:rPr>
      </w:pPr>
    </w:p>
    <w:p w14:paraId="11277084" w14:textId="77777777" w:rsidR="004F285D" w:rsidRPr="00B24903" w:rsidRDefault="004F285D" w:rsidP="003025BD">
      <w:pPr>
        <w:rPr>
          <w:rFonts w:ascii="Book Antiqua" w:hAnsi="Book Antiqua" w:cs="Book Antiqua"/>
          <w:lang w:val="en-GB"/>
        </w:rPr>
      </w:pPr>
    </w:p>
    <w:p w14:paraId="31142E34" w14:textId="77777777" w:rsidR="004F285D" w:rsidRPr="00B24903" w:rsidRDefault="004F285D" w:rsidP="003025BD">
      <w:pPr>
        <w:rPr>
          <w:rFonts w:ascii="Book Antiqua" w:hAnsi="Book Antiqua" w:cs="Book Antiqua"/>
          <w:lang w:val="en-GB"/>
        </w:rPr>
      </w:pPr>
    </w:p>
    <w:p w14:paraId="6E3D47D8" w14:textId="77777777" w:rsidR="004F285D" w:rsidRPr="00B24903" w:rsidRDefault="004F285D" w:rsidP="003025BD">
      <w:pPr>
        <w:rPr>
          <w:rFonts w:ascii="Book Antiqua" w:hAnsi="Book Antiqua" w:cs="Book Antiqua"/>
          <w:lang w:val="en-GB"/>
        </w:rPr>
      </w:pPr>
    </w:p>
    <w:p w14:paraId="3FFA2A32" w14:textId="4B818B64" w:rsidR="004E20F8" w:rsidRDefault="004E20F8">
      <w:pPr>
        <w:rPr>
          <w:rFonts w:ascii="Book Antiqua" w:hAnsi="Book Antiqua" w:cs="Book Antiqua"/>
          <w:lang w:val="en-GB"/>
        </w:rPr>
      </w:pPr>
      <w:r>
        <w:rPr>
          <w:rFonts w:ascii="Book Antiqua" w:hAnsi="Book Antiqua" w:cs="Book Antiqua"/>
          <w:lang w:val="en-GB"/>
        </w:rPr>
        <w:br w:type="page"/>
      </w:r>
    </w:p>
    <w:p w14:paraId="7B319C66" w14:textId="77777777" w:rsidR="004F285D" w:rsidRPr="00B24903" w:rsidRDefault="004F285D" w:rsidP="003025BD">
      <w:pPr>
        <w:rPr>
          <w:rFonts w:ascii="Book Antiqua" w:hAnsi="Book Antiqua" w:cs="Book Antiqua"/>
          <w:lang w:val="en-GB"/>
        </w:rPr>
      </w:pPr>
    </w:p>
    <w:p w14:paraId="3949E5E6" w14:textId="77777777" w:rsidR="004F285D" w:rsidRPr="00B24903" w:rsidRDefault="004F285D" w:rsidP="003025BD">
      <w:pPr>
        <w:rPr>
          <w:rFonts w:ascii="Book Antiqua" w:hAnsi="Book Antiqua" w:cs="Book Antiqua"/>
          <w:lang w:val="en-GB"/>
        </w:rPr>
      </w:pPr>
    </w:p>
    <w:p w14:paraId="6305714F" w14:textId="77777777" w:rsidR="004F285D" w:rsidRPr="00B24903" w:rsidRDefault="004F285D" w:rsidP="003025BD">
      <w:pPr>
        <w:rPr>
          <w:rFonts w:ascii="Book Antiqua" w:hAnsi="Book Antiqua" w:cs="Book Antiqua"/>
          <w:lang w:val="en-GB"/>
        </w:rPr>
      </w:pPr>
    </w:p>
    <w:p w14:paraId="62D8CBD9" w14:textId="77777777" w:rsidR="004F285D" w:rsidRPr="00B24903" w:rsidRDefault="004F285D" w:rsidP="003025BD">
      <w:pPr>
        <w:rPr>
          <w:rFonts w:ascii="Book Antiqua" w:hAnsi="Book Antiqua" w:cs="Book Antiqua"/>
          <w:lang w:val="en-GB"/>
        </w:rPr>
      </w:pPr>
    </w:p>
    <w:p w14:paraId="3211301B" w14:textId="77777777" w:rsidR="004F285D" w:rsidRPr="00B24903" w:rsidRDefault="004F285D" w:rsidP="003025BD">
      <w:pPr>
        <w:rPr>
          <w:rFonts w:ascii="Book Antiqua" w:hAnsi="Book Antiqua" w:cs="Book Antiqua"/>
          <w:lang w:val="en-GB"/>
        </w:rPr>
      </w:pPr>
    </w:p>
    <w:p w14:paraId="586F4157" w14:textId="77777777" w:rsidR="004F285D" w:rsidRPr="00B24903" w:rsidRDefault="004F285D" w:rsidP="003025BD">
      <w:pPr>
        <w:rPr>
          <w:rFonts w:ascii="Book Antiqua" w:hAnsi="Book Antiqua" w:cs="Book Antiqua"/>
          <w:lang w:val="en-GB"/>
        </w:rPr>
      </w:pPr>
    </w:p>
    <w:p w14:paraId="3F2A9606" w14:textId="77777777" w:rsidR="004F285D" w:rsidRPr="00B24903" w:rsidRDefault="004F285D" w:rsidP="00087860">
      <w:pPr>
        <w:jc w:val="both"/>
        <w:rPr>
          <w:rFonts w:ascii="Book Antiqua" w:hAnsi="Book Antiqua" w:cs="Book Antiqua"/>
          <w:b/>
          <w:bCs/>
          <w:lang w:val="en-GB"/>
        </w:rPr>
      </w:pPr>
    </w:p>
    <w:p w14:paraId="5FCA41D7" w14:textId="77777777" w:rsidR="004F285D" w:rsidRPr="00B24903" w:rsidRDefault="004F285D" w:rsidP="00087860">
      <w:pPr>
        <w:jc w:val="both"/>
        <w:rPr>
          <w:rFonts w:ascii="Book Antiqua" w:hAnsi="Book Antiqua" w:cs="Book Antiqua"/>
          <w:lang w:val="en-GB"/>
        </w:rPr>
      </w:pPr>
    </w:p>
    <w:sectPr w:rsidR="004F285D" w:rsidRPr="00B24903" w:rsidSect="005E0BA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D27C8" w14:textId="77777777" w:rsidR="00743F46" w:rsidRDefault="00743F46" w:rsidP="006549E9">
      <w:r>
        <w:separator/>
      </w:r>
    </w:p>
    <w:p w14:paraId="13EBDFE7" w14:textId="77777777" w:rsidR="00743F46" w:rsidRDefault="00743F46"/>
  </w:endnote>
  <w:endnote w:type="continuationSeparator" w:id="0">
    <w:p w14:paraId="2A60F5C7" w14:textId="77777777" w:rsidR="00743F46" w:rsidRDefault="00743F46" w:rsidP="006549E9">
      <w:r>
        <w:continuationSeparator/>
      </w:r>
    </w:p>
    <w:p w14:paraId="64C1A6FC" w14:textId="77777777" w:rsidR="00743F46" w:rsidRDefault="00743F46"/>
  </w:endnote>
  <w:endnote w:type="continuationNotice" w:id="1">
    <w:p w14:paraId="7287AB88" w14:textId="77777777" w:rsidR="00743F46" w:rsidRDefault="00743F46"/>
    <w:p w14:paraId="59CC7CB6" w14:textId="77777777" w:rsidR="00743F46" w:rsidRDefault="00743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SemiCon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dvROTIS-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6E8F8" w14:textId="77777777" w:rsidR="002D6EF7" w:rsidRDefault="002D6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4870" w14:textId="77777777" w:rsidR="00AA23DC" w:rsidRDefault="00AA23DC" w:rsidP="005672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993">
      <w:rPr>
        <w:rStyle w:val="PageNumber"/>
        <w:noProof/>
      </w:rPr>
      <w:t>1</w:t>
    </w:r>
    <w:r>
      <w:rPr>
        <w:rStyle w:val="PageNumber"/>
      </w:rPr>
      <w:fldChar w:fldCharType="end"/>
    </w:r>
  </w:p>
  <w:p w14:paraId="56B7BB17" w14:textId="77777777" w:rsidR="00AA23DC" w:rsidRDefault="00AA23DC" w:rsidP="006549E9">
    <w:pPr>
      <w:pStyle w:val="Footer"/>
      <w:ind w:right="360"/>
    </w:pPr>
  </w:p>
  <w:p w14:paraId="6191495B" w14:textId="77777777" w:rsidR="00AA23DC" w:rsidRDefault="00AA23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5DB4" w14:textId="77777777" w:rsidR="002D6EF7" w:rsidRDefault="002D6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8FB7B" w14:textId="77777777" w:rsidR="00743F46" w:rsidRDefault="00743F46" w:rsidP="006549E9">
      <w:r>
        <w:separator/>
      </w:r>
    </w:p>
    <w:p w14:paraId="3A146A43" w14:textId="77777777" w:rsidR="00743F46" w:rsidRDefault="00743F46"/>
  </w:footnote>
  <w:footnote w:type="continuationSeparator" w:id="0">
    <w:p w14:paraId="186F1C71" w14:textId="77777777" w:rsidR="00743F46" w:rsidRDefault="00743F46" w:rsidP="006549E9">
      <w:r>
        <w:continuationSeparator/>
      </w:r>
    </w:p>
    <w:p w14:paraId="79A2CD53" w14:textId="77777777" w:rsidR="00743F46" w:rsidRDefault="00743F46"/>
  </w:footnote>
  <w:footnote w:type="continuationNotice" w:id="1">
    <w:p w14:paraId="5E74C1C5" w14:textId="77777777" w:rsidR="00743F46" w:rsidRDefault="00743F46"/>
    <w:p w14:paraId="403A78CF" w14:textId="77777777" w:rsidR="00743F46" w:rsidRDefault="00743F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63165" w14:textId="2159410E" w:rsidR="00594A30" w:rsidRDefault="00594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F3882" w14:textId="5EB6AEB5" w:rsidR="00AA23DC" w:rsidRPr="00B24903" w:rsidRDefault="00922E47">
    <w:pPr>
      <w:pStyle w:val="Header"/>
      <w:rPr>
        <w:sz w:val="20"/>
      </w:rPr>
    </w:pPr>
    <w:r>
      <w:rPr>
        <w:sz w:val="20"/>
      </w:rPr>
      <w:t>25</w:t>
    </w:r>
    <w:r w:rsidR="00594A30">
      <w:rPr>
        <w:sz w:val="20"/>
      </w:rPr>
      <w:t xml:space="preserve"> September </w:t>
    </w:r>
    <w:r w:rsidR="005E0BAB" w:rsidRPr="00B24903">
      <w:rPr>
        <w:sz w:val="20"/>
      </w:rPr>
      <w:t>FINAL</w:t>
    </w:r>
  </w:p>
  <w:p w14:paraId="758E120C" w14:textId="07A6C073" w:rsidR="00B24903" w:rsidRPr="00B24903" w:rsidRDefault="00B24903">
    <w:pPr>
      <w:pStyle w:val="Header"/>
      <w:rPr>
        <w:sz w:val="18"/>
        <w:szCs w:val="18"/>
      </w:rPr>
    </w:pPr>
    <w:r w:rsidRPr="00B24903">
      <w:rPr>
        <w:sz w:val="18"/>
        <w:szCs w:val="18"/>
      </w:rPr>
      <w:t>GLUTEN</w:t>
    </w:r>
    <w:r>
      <w:rPr>
        <w:sz w:val="18"/>
        <w:szCs w:val="18"/>
      </w:rPr>
      <w:t xml:space="preserve"> INTRODUCTION AND THE RISK OF COELIAC DISEASE. A POSITION PAPER BY THE ESPGHAN.  </w:t>
    </w:r>
    <w:r w:rsidRPr="00B24903">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86CC" w14:textId="78216DC1" w:rsidR="00594A30" w:rsidRDefault="00594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0CE48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26219A5"/>
    <w:multiLevelType w:val="hybridMultilevel"/>
    <w:tmpl w:val="16B44E8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048214FA"/>
    <w:multiLevelType w:val="hybridMultilevel"/>
    <w:tmpl w:val="2D8A72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94311A"/>
    <w:multiLevelType w:val="hybridMultilevel"/>
    <w:tmpl w:val="E0662D4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06662D65"/>
    <w:multiLevelType w:val="hybridMultilevel"/>
    <w:tmpl w:val="3B9C5B68"/>
    <w:lvl w:ilvl="0" w:tplc="BEC8A988">
      <w:start w:val="1"/>
      <w:numFmt w:val="decimal"/>
      <w:lvlText w:val="(%1)"/>
      <w:lvlJc w:val="left"/>
      <w:pPr>
        <w:ind w:left="400" w:hanging="40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BAF5D3F"/>
    <w:multiLevelType w:val="hybridMultilevel"/>
    <w:tmpl w:val="781650CE"/>
    <w:lvl w:ilvl="0" w:tplc="864ED546">
      <w:start w:val="16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31C3CE6"/>
    <w:multiLevelType w:val="hybridMultilevel"/>
    <w:tmpl w:val="179AD670"/>
    <w:lvl w:ilvl="0" w:tplc="FED4BE88">
      <w:start w:val="1"/>
      <w:numFmt w:val="bullet"/>
      <w:lvlText w:val="•"/>
      <w:lvlJc w:val="left"/>
      <w:pPr>
        <w:tabs>
          <w:tab w:val="num" w:pos="720"/>
        </w:tabs>
        <w:ind w:left="720" w:hanging="360"/>
      </w:pPr>
      <w:rPr>
        <w:rFonts w:ascii="Arial" w:hAnsi="Arial" w:cs="Arial" w:hint="default"/>
      </w:rPr>
    </w:lvl>
    <w:lvl w:ilvl="1" w:tplc="DD083AA8">
      <w:start w:val="1"/>
      <w:numFmt w:val="bullet"/>
      <w:lvlText w:val="•"/>
      <w:lvlJc w:val="left"/>
      <w:pPr>
        <w:tabs>
          <w:tab w:val="num" w:pos="1440"/>
        </w:tabs>
        <w:ind w:left="1440" w:hanging="360"/>
      </w:pPr>
      <w:rPr>
        <w:rFonts w:ascii="Arial" w:hAnsi="Arial" w:cs="Arial" w:hint="default"/>
      </w:rPr>
    </w:lvl>
    <w:lvl w:ilvl="2" w:tplc="BF9C7A92">
      <w:start w:val="1"/>
      <w:numFmt w:val="bullet"/>
      <w:lvlText w:val="•"/>
      <w:lvlJc w:val="left"/>
      <w:pPr>
        <w:tabs>
          <w:tab w:val="num" w:pos="2160"/>
        </w:tabs>
        <w:ind w:left="2160" w:hanging="360"/>
      </w:pPr>
      <w:rPr>
        <w:rFonts w:ascii="Arial" w:hAnsi="Arial" w:cs="Arial" w:hint="default"/>
      </w:rPr>
    </w:lvl>
    <w:lvl w:ilvl="3" w:tplc="A6AC9E92">
      <w:start w:val="1"/>
      <w:numFmt w:val="bullet"/>
      <w:lvlText w:val="•"/>
      <w:lvlJc w:val="left"/>
      <w:pPr>
        <w:tabs>
          <w:tab w:val="num" w:pos="2880"/>
        </w:tabs>
        <w:ind w:left="2880" w:hanging="360"/>
      </w:pPr>
      <w:rPr>
        <w:rFonts w:ascii="Arial" w:hAnsi="Arial" w:cs="Arial" w:hint="default"/>
      </w:rPr>
    </w:lvl>
    <w:lvl w:ilvl="4" w:tplc="F2D80F96">
      <w:start w:val="1"/>
      <w:numFmt w:val="bullet"/>
      <w:lvlText w:val="•"/>
      <w:lvlJc w:val="left"/>
      <w:pPr>
        <w:tabs>
          <w:tab w:val="num" w:pos="3600"/>
        </w:tabs>
        <w:ind w:left="3600" w:hanging="360"/>
      </w:pPr>
      <w:rPr>
        <w:rFonts w:ascii="Arial" w:hAnsi="Arial" w:cs="Arial" w:hint="default"/>
      </w:rPr>
    </w:lvl>
    <w:lvl w:ilvl="5" w:tplc="70B4323E">
      <w:start w:val="1"/>
      <w:numFmt w:val="bullet"/>
      <w:lvlText w:val="•"/>
      <w:lvlJc w:val="left"/>
      <w:pPr>
        <w:tabs>
          <w:tab w:val="num" w:pos="4320"/>
        </w:tabs>
        <w:ind w:left="4320" w:hanging="360"/>
      </w:pPr>
      <w:rPr>
        <w:rFonts w:ascii="Arial" w:hAnsi="Arial" w:cs="Arial" w:hint="default"/>
      </w:rPr>
    </w:lvl>
    <w:lvl w:ilvl="6" w:tplc="04F6AB02">
      <w:start w:val="1"/>
      <w:numFmt w:val="bullet"/>
      <w:lvlText w:val="•"/>
      <w:lvlJc w:val="left"/>
      <w:pPr>
        <w:tabs>
          <w:tab w:val="num" w:pos="5040"/>
        </w:tabs>
        <w:ind w:left="5040" w:hanging="360"/>
      </w:pPr>
      <w:rPr>
        <w:rFonts w:ascii="Arial" w:hAnsi="Arial" w:cs="Arial" w:hint="default"/>
      </w:rPr>
    </w:lvl>
    <w:lvl w:ilvl="7" w:tplc="E54C1116">
      <w:start w:val="1"/>
      <w:numFmt w:val="bullet"/>
      <w:lvlText w:val="•"/>
      <w:lvlJc w:val="left"/>
      <w:pPr>
        <w:tabs>
          <w:tab w:val="num" w:pos="5760"/>
        </w:tabs>
        <w:ind w:left="5760" w:hanging="360"/>
      </w:pPr>
      <w:rPr>
        <w:rFonts w:ascii="Arial" w:hAnsi="Arial" w:cs="Arial" w:hint="default"/>
      </w:rPr>
    </w:lvl>
    <w:lvl w:ilvl="8" w:tplc="F5FAFAD8">
      <w:start w:val="1"/>
      <w:numFmt w:val="bullet"/>
      <w:lvlText w:val="•"/>
      <w:lvlJc w:val="left"/>
      <w:pPr>
        <w:tabs>
          <w:tab w:val="num" w:pos="6480"/>
        </w:tabs>
        <w:ind w:left="6480" w:hanging="360"/>
      </w:pPr>
      <w:rPr>
        <w:rFonts w:ascii="Arial" w:hAnsi="Arial" w:cs="Arial" w:hint="default"/>
      </w:rPr>
    </w:lvl>
  </w:abstractNum>
  <w:abstractNum w:abstractNumId="7">
    <w:nsid w:val="182D18B4"/>
    <w:multiLevelType w:val="hybridMultilevel"/>
    <w:tmpl w:val="8A3E17BA"/>
    <w:lvl w:ilvl="0" w:tplc="692ACD0A">
      <w:start w:val="2"/>
      <w:numFmt w:val="bullet"/>
      <w:lvlText w:val="-"/>
      <w:lvlJc w:val="left"/>
      <w:pPr>
        <w:ind w:left="720" w:hanging="360"/>
      </w:pPr>
      <w:rPr>
        <w:rFonts w:ascii="Book Antiqua" w:eastAsia="Times New Roman" w:hAnsi="Book Antiqua"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49D5A94"/>
    <w:multiLevelType w:val="hybridMultilevel"/>
    <w:tmpl w:val="3EFA69BE"/>
    <w:lvl w:ilvl="0" w:tplc="3C8066BE">
      <w:start w:val="1"/>
      <w:numFmt w:val="bullet"/>
      <w:lvlText w:val="•"/>
      <w:lvlJc w:val="left"/>
      <w:pPr>
        <w:tabs>
          <w:tab w:val="num" w:pos="720"/>
        </w:tabs>
        <w:ind w:left="720" w:hanging="360"/>
      </w:pPr>
      <w:rPr>
        <w:rFonts w:ascii="Arial" w:hAnsi="Arial" w:cs="Arial" w:hint="default"/>
      </w:rPr>
    </w:lvl>
    <w:lvl w:ilvl="1" w:tplc="E15E6178">
      <w:start w:val="1"/>
      <w:numFmt w:val="bullet"/>
      <w:lvlText w:val="•"/>
      <w:lvlJc w:val="left"/>
      <w:pPr>
        <w:tabs>
          <w:tab w:val="num" w:pos="1440"/>
        </w:tabs>
        <w:ind w:left="1440" w:hanging="360"/>
      </w:pPr>
      <w:rPr>
        <w:rFonts w:ascii="Arial" w:hAnsi="Arial" w:cs="Arial" w:hint="default"/>
      </w:rPr>
    </w:lvl>
    <w:lvl w:ilvl="2" w:tplc="B0BE0D76">
      <w:start w:val="1"/>
      <w:numFmt w:val="bullet"/>
      <w:lvlText w:val="•"/>
      <w:lvlJc w:val="left"/>
      <w:pPr>
        <w:tabs>
          <w:tab w:val="num" w:pos="2160"/>
        </w:tabs>
        <w:ind w:left="2160" w:hanging="360"/>
      </w:pPr>
      <w:rPr>
        <w:rFonts w:ascii="Arial" w:hAnsi="Arial" w:cs="Arial" w:hint="default"/>
      </w:rPr>
    </w:lvl>
    <w:lvl w:ilvl="3" w:tplc="B63CAEBA">
      <w:start w:val="1"/>
      <w:numFmt w:val="bullet"/>
      <w:lvlText w:val="•"/>
      <w:lvlJc w:val="left"/>
      <w:pPr>
        <w:tabs>
          <w:tab w:val="num" w:pos="2880"/>
        </w:tabs>
        <w:ind w:left="2880" w:hanging="360"/>
      </w:pPr>
      <w:rPr>
        <w:rFonts w:ascii="Arial" w:hAnsi="Arial" w:cs="Arial" w:hint="default"/>
      </w:rPr>
    </w:lvl>
    <w:lvl w:ilvl="4" w:tplc="9EC228BC">
      <w:start w:val="1"/>
      <w:numFmt w:val="bullet"/>
      <w:lvlText w:val="•"/>
      <w:lvlJc w:val="left"/>
      <w:pPr>
        <w:tabs>
          <w:tab w:val="num" w:pos="3600"/>
        </w:tabs>
        <w:ind w:left="3600" w:hanging="360"/>
      </w:pPr>
      <w:rPr>
        <w:rFonts w:ascii="Arial" w:hAnsi="Arial" w:cs="Arial" w:hint="default"/>
      </w:rPr>
    </w:lvl>
    <w:lvl w:ilvl="5" w:tplc="42FAE6C6">
      <w:start w:val="1"/>
      <w:numFmt w:val="bullet"/>
      <w:lvlText w:val="•"/>
      <w:lvlJc w:val="left"/>
      <w:pPr>
        <w:tabs>
          <w:tab w:val="num" w:pos="4320"/>
        </w:tabs>
        <w:ind w:left="4320" w:hanging="360"/>
      </w:pPr>
      <w:rPr>
        <w:rFonts w:ascii="Arial" w:hAnsi="Arial" w:cs="Arial" w:hint="default"/>
      </w:rPr>
    </w:lvl>
    <w:lvl w:ilvl="6" w:tplc="FD4CF5CC">
      <w:start w:val="1"/>
      <w:numFmt w:val="bullet"/>
      <w:lvlText w:val="•"/>
      <w:lvlJc w:val="left"/>
      <w:pPr>
        <w:tabs>
          <w:tab w:val="num" w:pos="5040"/>
        </w:tabs>
        <w:ind w:left="5040" w:hanging="360"/>
      </w:pPr>
      <w:rPr>
        <w:rFonts w:ascii="Arial" w:hAnsi="Arial" w:cs="Arial" w:hint="default"/>
      </w:rPr>
    </w:lvl>
    <w:lvl w:ilvl="7" w:tplc="2F0090EE">
      <w:start w:val="1"/>
      <w:numFmt w:val="bullet"/>
      <w:lvlText w:val="•"/>
      <w:lvlJc w:val="left"/>
      <w:pPr>
        <w:tabs>
          <w:tab w:val="num" w:pos="5760"/>
        </w:tabs>
        <w:ind w:left="5760" w:hanging="360"/>
      </w:pPr>
      <w:rPr>
        <w:rFonts w:ascii="Arial" w:hAnsi="Arial" w:cs="Arial" w:hint="default"/>
      </w:rPr>
    </w:lvl>
    <w:lvl w:ilvl="8" w:tplc="6A6E6E60">
      <w:start w:val="1"/>
      <w:numFmt w:val="bullet"/>
      <w:lvlText w:val="•"/>
      <w:lvlJc w:val="left"/>
      <w:pPr>
        <w:tabs>
          <w:tab w:val="num" w:pos="6480"/>
        </w:tabs>
        <w:ind w:left="6480" w:hanging="360"/>
      </w:pPr>
      <w:rPr>
        <w:rFonts w:ascii="Arial" w:hAnsi="Arial" w:cs="Arial" w:hint="default"/>
      </w:rPr>
    </w:lvl>
  </w:abstractNum>
  <w:abstractNum w:abstractNumId="9">
    <w:nsid w:val="25FC775F"/>
    <w:multiLevelType w:val="hybridMultilevel"/>
    <w:tmpl w:val="1E9A7B3E"/>
    <w:lvl w:ilvl="0" w:tplc="04090001">
      <w:start w:val="1"/>
      <w:numFmt w:val="bullet"/>
      <w:lvlText w:val=""/>
      <w:lvlJc w:val="left"/>
      <w:pPr>
        <w:ind w:left="360" w:hanging="360"/>
      </w:pPr>
      <w:rPr>
        <w:rFonts w:ascii="Symbol" w:hAnsi="Symbol" w:cs="Symbol" w:hint="default"/>
        <w:i w:val="0"/>
        <w:iCs w:val="0"/>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cs="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C8229F8"/>
    <w:multiLevelType w:val="hybridMultilevel"/>
    <w:tmpl w:val="4D842F9A"/>
    <w:lvl w:ilvl="0" w:tplc="618A4090">
      <w:start w:val="1"/>
      <w:numFmt w:val="decimal"/>
      <w:lvlText w:val="%1."/>
      <w:lvlJc w:val="left"/>
      <w:pPr>
        <w:ind w:left="720" w:hanging="36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E541D5"/>
    <w:multiLevelType w:val="hybridMultilevel"/>
    <w:tmpl w:val="B4FA90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10A025F"/>
    <w:multiLevelType w:val="hybridMultilevel"/>
    <w:tmpl w:val="4C5A8CF6"/>
    <w:lvl w:ilvl="0" w:tplc="59E28AE4">
      <w:start w:val="1"/>
      <w:numFmt w:val="bullet"/>
      <w:lvlText w:val="•"/>
      <w:lvlJc w:val="left"/>
      <w:pPr>
        <w:tabs>
          <w:tab w:val="num" w:pos="521"/>
        </w:tabs>
        <w:ind w:left="521" w:hanging="360"/>
      </w:pPr>
      <w:rPr>
        <w:rFonts w:ascii="Arial" w:hAnsi="Arial" w:cs="Arial" w:hint="default"/>
      </w:rPr>
    </w:lvl>
    <w:lvl w:ilvl="1" w:tplc="B874F01E">
      <w:start w:val="1"/>
      <w:numFmt w:val="bullet"/>
      <w:lvlText w:val="•"/>
      <w:lvlJc w:val="left"/>
      <w:pPr>
        <w:tabs>
          <w:tab w:val="num" w:pos="1241"/>
        </w:tabs>
        <w:ind w:left="1241" w:hanging="360"/>
      </w:pPr>
      <w:rPr>
        <w:rFonts w:ascii="Arial" w:hAnsi="Arial" w:cs="Arial" w:hint="default"/>
      </w:rPr>
    </w:lvl>
    <w:lvl w:ilvl="2" w:tplc="4A0E6A96">
      <w:start w:val="1"/>
      <w:numFmt w:val="bullet"/>
      <w:lvlText w:val="•"/>
      <w:lvlJc w:val="left"/>
      <w:pPr>
        <w:tabs>
          <w:tab w:val="num" w:pos="1961"/>
        </w:tabs>
        <w:ind w:left="1961" w:hanging="360"/>
      </w:pPr>
      <w:rPr>
        <w:rFonts w:ascii="Arial" w:hAnsi="Arial" w:cs="Arial" w:hint="default"/>
      </w:rPr>
    </w:lvl>
    <w:lvl w:ilvl="3" w:tplc="6820F1B0">
      <w:start w:val="1"/>
      <w:numFmt w:val="bullet"/>
      <w:lvlText w:val="•"/>
      <w:lvlJc w:val="left"/>
      <w:pPr>
        <w:tabs>
          <w:tab w:val="num" w:pos="2681"/>
        </w:tabs>
        <w:ind w:left="2681" w:hanging="360"/>
      </w:pPr>
      <w:rPr>
        <w:rFonts w:ascii="Arial" w:hAnsi="Arial" w:cs="Arial" w:hint="default"/>
      </w:rPr>
    </w:lvl>
    <w:lvl w:ilvl="4" w:tplc="AE94D3FE">
      <w:start w:val="1"/>
      <w:numFmt w:val="bullet"/>
      <w:lvlText w:val="•"/>
      <w:lvlJc w:val="left"/>
      <w:pPr>
        <w:tabs>
          <w:tab w:val="num" w:pos="3401"/>
        </w:tabs>
        <w:ind w:left="3401" w:hanging="360"/>
      </w:pPr>
      <w:rPr>
        <w:rFonts w:ascii="Arial" w:hAnsi="Arial" w:cs="Arial" w:hint="default"/>
      </w:rPr>
    </w:lvl>
    <w:lvl w:ilvl="5" w:tplc="6E18031E">
      <w:start w:val="1"/>
      <w:numFmt w:val="bullet"/>
      <w:lvlText w:val="•"/>
      <w:lvlJc w:val="left"/>
      <w:pPr>
        <w:tabs>
          <w:tab w:val="num" w:pos="4121"/>
        </w:tabs>
        <w:ind w:left="4121" w:hanging="360"/>
      </w:pPr>
      <w:rPr>
        <w:rFonts w:ascii="Arial" w:hAnsi="Arial" w:cs="Arial" w:hint="default"/>
      </w:rPr>
    </w:lvl>
    <w:lvl w:ilvl="6" w:tplc="0C428F72">
      <w:start w:val="1"/>
      <w:numFmt w:val="bullet"/>
      <w:lvlText w:val="•"/>
      <w:lvlJc w:val="left"/>
      <w:pPr>
        <w:tabs>
          <w:tab w:val="num" w:pos="4841"/>
        </w:tabs>
        <w:ind w:left="4841" w:hanging="360"/>
      </w:pPr>
      <w:rPr>
        <w:rFonts w:ascii="Arial" w:hAnsi="Arial" w:cs="Arial" w:hint="default"/>
      </w:rPr>
    </w:lvl>
    <w:lvl w:ilvl="7" w:tplc="6CFA4D18">
      <w:start w:val="1"/>
      <w:numFmt w:val="bullet"/>
      <w:lvlText w:val="•"/>
      <w:lvlJc w:val="left"/>
      <w:pPr>
        <w:tabs>
          <w:tab w:val="num" w:pos="5561"/>
        </w:tabs>
        <w:ind w:left="5561" w:hanging="360"/>
      </w:pPr>
      <w:rPr>
        <w:rFonts w:ascii="Arial" w:hAnsi="Arial" w:cs="Arial" w:hint="default"/>
      </w:rPr>
    </w:lvl>
    <w:lvl w:ilvl="8" w:tplc="F79E2A8E">
      <w:start w:val="1"/>
      <w:numFmt w:val="bullet"/>
      <w:lvlText w:val="•"/>
      <w:lvlJc w:val="left"/>
      <w:pPr>
        <w:tabs>
          <w:tab w:val="num" w:pos="6281"/>
        </w:tabs>
        <w:ind w:left="6281" w:hanging="360"/>
      </w:pPr>
      <w:rPr>
        <w:rFonts w:ascii="Arial" w:hAnsi="Arial" w:cs="Arial" w:hint="default"/>
      </w:rPr>
    </w:lvl>
  </w:abstractNum>
  <w:abstractNum w:abstractNumId="13">
    <w:nsid w:val="311371AE"/>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2B04216"/>
    <w:multiLevelType w:val="hybridMultilevel"/>
    <w:tmpl w:val="7BE8F5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49273B5"/>
    <w:multiLevelType w:val="hybridMultilevel"/>
    <w:tmpl w:val="8ED4E052"/>
    <w:lvl w:ilvl="0" w:tplc="692ACD0A">
      <w:start w:val="2"/>
      <w:numFmt w:val="bullet"/>
      <w:lvlText w:val="-"/>
      <w:lvlJc w:val="left"/>
      <w:pPr>
        <w:ind w:left="1440" w:hanging="360"/>
      </w:pPr>
      <w:rPr>
        <w:rFonts w:ascii="Book Antiqua" w:eastAsia="Times New Roman" w:hAnsi="Book Antiqua"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3E935828"/>
    <w:multiLevelType w:val="hybridMultilevel"/>
    <w:tmpl w:val="72767358"/>
    <w:lvl w:ilvl="0" w:tplc="7EEEE2F2">
      <w:start w:val="1"/>
      <w:numFmt w:val="bullet"/>
      <w:lvlText w:val="•"/>
      <w:lvlJc w:val="left"/>
      <w:pPr>
        <w:tabs>
          <w:tab w:val="num" w:pos="720"/>
        </w:tabs>
        <w:ind w:left="720" w:hanging="360"/>
      </w:pPr>
      <w:rPr>
        <w:rFonts w:ascii="Arial" w:hAnsi="Arial" w:cs="Arial" w:hint="default"/>
      </w:rPr>
    </w:lvl>
    <w:lvl w:ilvl="1" w:tplc="EC46DBAA">
      <w:start w:val="1"/>
      <w:numFmt w:val="bullet"/>
      <w:lvlText w:val="•"/>
      <w:lvlJc w:val="left"/>
      <w:pPr>
        <w:tabs>
          <w:tab w:val="num" w:pos="1440"/>
        </w:tabs>
        <w:ind w:left="1440" w:hanging="360"/>
      </w:pPr>
      <w:rPr>
        <w:rFonts w:ascii="Arial" w:hAnsi="Arial" w:cs="Arial" w:hint="default"/>
      </w:rPr>
    </w:lvl>
    <w:lvl w:ilvl="2" w:tplc="9DBCDCC0">
      <w:start w:val="1"/>
      <w:numFmt w:val="bullet"/>
      <w:lvlText w:val="•"/>
      <w:lvlJc w:val="left"/>
      <w:pPr>
        <w:tabs>
          <w:tab w:val="num" w:pos="2160"/>
        </w:tabs>
        <w:ind w:left="2160" w:hanging="360"/>
      </w:pPr>
      <w:rPr>
        <w:rFonts w:ascii="Arial" w:hAnsi="Arial" w:cs="Arial" w:hint="default"/>
      </w:rPr>
    </w:lvl>
    <w:lvl w:ilvl="3" w:tplc="60C26FB0">
      <w:start w:val="1"/>
      <w:numFmt w:val="bullet"/>
      <w:lvlText w:val="•"/>
      <w:lvlJc w:val="left"/>
      <w:pPr>
        <w:tabs>
          <w:tab w:val="num" w:pos="2880"/>
        </w:tabs>
        <w:ind w:left="2880" w:hanging="360"/>
      </w:pPr>
      <w:rPr>
        <w:rFonts w:ascii="Arial" w:hAnsi="Arial" w:cs="Arial" w:hint="default"/>
      </w:rPr>
    </w:lvl>
    <w:lvl w:ilvl="4" w:tplc="19C61DF0">
      <w:start w:val="1"/>
      <w:numFmt w:val="bullet"/>
      <w:lvlText w:val="•"/>
      <w:lvlJc w:val="left"/>
      <w:pPr>
        <w:tabs>
          <w:tab w:val="num" w:pos="3600"/>
        </w:tabs>
        <w:ind w:left="3600" w:hanging="360"/>
      </w:pPr>
      <w:rPr>
        <w:rFonts w:ascii="Arial" w:hAnsi="Arial" w:cs="Arial" w:hint="default"/>
      </w:rPr>
    </w:lvl>
    <w:lvl w:ilvl="5" w:tplc="E49AAD10">
      <w:start w:val="1"/>
      <w:numFmt w:val="bullet"/>
      <w:lvlText w:val="•"/>
      <w:lvlJc w:val="left"/>
      <w:pPr>
        <w:tabs>
          <w:tab w:val="num" w:pos="4320"/>
        </w:tabs>
        <w:ind w:left="4320" w:hanging="360"/>
      </w:pPr>
      <w:rPr>
        <w:rFonts w:ascii="Arial" w:hAnsi="Arial" w:cs="Arial" w:hint="default"/>
      </w:rPr>
    </w:lvl>
    <w:lvl w:ilvl="6" w:tplc="C706C302">
      <w:start w:val="1"/>
      <w:numFmt w:val="bullet"/>
      <w:lvlText w:val="•"/>
      <w:lvlJc w:val="left"/>
      <w:pPr>
        <w:tabs>
          <w:tab w:val="num" w:pos="5040"/>
        </w:tabs>
        <w:ind w:left="5040" w:hanging="360"/>
      </w:pPr>
      <w:rPr>
        <w:rFonts w:ascii="Arial" w:hAnsi="Arial" w:cs="Arial" w:hint="default"/>
      </w:rPr>
    </w:lvl>
    <w:lvl w:ilvl="7" w:tplc="C0840C10">
      <w:start w:val="1"/>
      <w:numFmt w:val="bullet"/>
      <w:lvlText w:val="•"/>
      <w:lvlJc w:val="left"/>
      <w:pPr>
        <w:tabs>
          <w:tab w:val="num" w:pos="5760"/>
        </w:tabs>
        <w:ind w:left="5760" w:hanging="360"/>
      </w:pPr>
      <w:rPr>
        <w:rFonts w:ascii="Arial" w:hAnsi="Arial" w:cs="Arial" w:hint="default"/>
      </w:rPr>
    </w:lvl>
    <w:lvl w:ilvl="8" w:tplc="018CC442">
      <w:start w:val="1"/>
      <w:numFmt w:val="bullet"/>
      <w:lvlText w:val="•"/>
      <w:lvlJc w:val="left"/>
      <w:pPr>
        <w:tabs>
          <w:tab w:val="num" w:pos="6480"/>
        </w:tabs>
        <w:ind w:left="6480" w:hanging="360"/>
      </w:pPr>
      <w:rPr>
        <w:rFonts w:ascii="Arial" w:hAnsi="Arial" w:cs="Arial" w:hint="default"/>
      </w:rPr>
    </w:lvl>
  </w:abstractNum>
  <w:abstractNum w:abstractNumId="17">
    <w:nsid w:val="40524E62"/>
    <w:multiLevelType w:val="hybridMultilevel"/>
    <w:tmpl w:val="733E836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45300C7F"/>
    <w:multiLevelType w:val="hybridMultilevel"/>
    <w:tmpl w:val="0BC8456E"/>
    <w:lvl w:ilvl="0" w:tplc="117E67FC">
      <w:start w:val="1"/>
      <w:numFmt w:val="bullet"/>
      <w:lvlText w:val="•"/>
      <w:lvlJc w:val="left"/>
      <w:pPr>
        <w:tabs>
          <w:tab w:val="num" w:pos="720"/>
        </w:tabs>
        <w:ind w:left="720" w:hanging="360"/>
      </w:pPr>
      <w:rPr>
        <w:rFonts w:ascii="Arial" w:hAnsi="Arial" w:cs="Arial" w:hint="default"/>
      </w:rPr>
    </w:lvl>
    <w:lvl w:ilvl="1" w:tplc="B5A8874A">
      <w:start w:val="1"/>
      <w:numFmt w:val="bullet"/>
      <w:lvlText w:val="•"/>
      <w:lvlJc w:val="left"/>
      <w:pPr>
        <w:tabs>
          <w:tab w:val="num" w:pos="1440"/>
        </w:tabs>
        <w:ind w:left="1440" w:hanging="360"/>
      </w:pPr>
      <w:rPr>
        <w:rFonts w:ascii="Arial" w:hAnsi="Arial" w:cs="Arial" w:hint="default"/>
      </w:rPr>
    </w:lvl>
    <w:lvl w:ilvl="2" w:tplc="9458673E">
      <w:start w:val="1"/>
      <w:numFmt w:val="bullet"/>
      <w:lvlText w:val="•"/>
      <w:lvlJc w:val="left"/>
      <w:pPr>
        <w:tabs>
          <w:tab w:val="num" w:pos="2160"/>
        </w:tabs>
        <w:ind w:left="2160" w:hanging="360"/>
      </w:pPr>
      <w:rPr>
        <w:rFonts w:ascii="Arial" w:hAnsi="Arial" w:cs="Arial" w:hint="default"/>
      </w:rPr>
    </w:lvl>
    <w:lvl w:ilvl="3" w:tplc="477246C4">
      <w:start w:val="1"/>
      <w:numFmt w:val="bullet"/>
      <w:lvlText w:val="•"/>
      <w:lvlJc w:val="left"/>
      <w:pPr>
        <w:tabs>
          <w:tab w:val="num" w:pos="2880"/>
        </w:tabs>
        <w:ind w:left="2880" w:hanging="360"/>
      </w:pPr>
      <w:rPr>
        <w:rFonts w:ascii="Arial" w:hAnsi="Arial" w:cs="Arial" w:hint="default"/>
      </w:rPr>
    </w:lvl>
    <w:lvl w:ilvl="4" w:tplc="35824796">
      <w:start w:val="1"/>
      <w:numFmt w:val="bullet"/>
      <w:lvlText w:val="•"/>
      <w:lvlJc w:val="left"/>
      <w:pPr>
        <w:tabs>
          <w:tab w:val="num" w:pos="3600"/>
        </w:tabs>
        <w:ind w:left="3600" w:hanging="360"/>
      </w:pPr>
      <w:rPr>
        <w:rFonts w:ascii="Arial" w:hAnsi="Arial" w:cs="Arial" w:hint="default"/>
      </w:rPr>
    </w:lvl>
    <w:lvl w:ilvl="5" w:tplc="C464CB2C">
      <w:start w:val="1"/>
      <w:numFmt w:val="bullet"/>
      <w:lvlText w:val="•"/>
      <w:lvlJc w:val="left"/>
      <w:pPr>
        <w:tabs>
          <w:tab w:val="num" w:pos="4320"/>
        </w:tabs>
        <w:ind w:left="4320" w:hanging="360"/>
      </w:pPr>
      <w:rPr>
        <w:rFonts w:ascii="Arial" w:hAnsi="Arial" w:cs="Arial" w:hint="default"/>
      </w:rPr>
    </w:lvl>
    <w:lvl w:ilvl="6" w:tplc="150A8DF6">
      <w:start w:val="1"/>
      <w:numFmt w:val="bullet"/>
      <w:lvlText w:val="•"/>
      <w:lvlJc w:val="left"/>
      <w:pPr>
        <w:tabs>
          <w:tab w:val="num" w:pos="5040"/>
        </w:tabs>
        <w:ind w:left="5040" w:hanging="360"/>
      </w:pPr>
      <w:rPr>
        <w:rFonts w:ascii="Arial" w:hAnsi="Arial" w:cs="Arial" w:hint="default"/>
      </w:rPr>
    </w:lvl>
    <w:lvl w:ilvl="7" w:tplc="7A7EC172">
      <w:start w:val="1"/>
      <w:numFmt w:val="bullet"/>
      <w:lvlText w:val="•"/>
      <w:lvlJc w:val="left"/>
      <w:pPr>
        <w:tabs>
          <w:tab w:val="num" w:pos="5760"/>
        </w:tabs>
        <w:ind w:left="5760" w:hanging="360"/>
      </w:pPr>
      <w:rPr>
        <w:rFonts w:ascii="Arial" w:hAnsi="Arial" w:cs="Arial" w:hint="default"/>
      </w:rPr>
    </w:lvl>
    <w:lvl w:ilvl="8" w:tplc="DFC2C826">
      <w:start w:val="1"/>
      <w:numFmt w:val="bullet"/>
      <w:lvlText w:val="•"/>
      <w:lvlJc w:val="left"/>
      <w:pPr>
        <w:tabs>
          <w:tab w:val="num" w:pos="6480"/>
        </w:tabs>
        <w:ind w:left="6480" w:hanging="360"/>
      </w:pPr>
      <w:rPr>
        <w:rFonts w:ascii="Arial" w:hAnsi="Arial" w:cs="Arial" w:hint="default"/>
      </w:rPr>
    </w:lvl>
  </w:abstractNum>
  <w:abstractNum w:abstractNumId="19">
    <w:nsid w:val="45521808"/>
    <w:multiLevelType w:val="hybridMultilevel"/>
    <w:tmpl w:val="4D366D9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46A14258"/>
    <w:multiLevelType w:val="hybridMultilevel"/>
    <w:tmpl w:val="EDE86D36"/>
    <w:lvl w:ilvl="0" w:tplc="4250619E">
      <w:start w:val="1"/>
      <w:numFmt w:val="bullet"/>
      <w:lvlText w:val="•"/>
      <w:lvlJc w:val="left"/>
      <w:pPr>
        <w:tabs>
          <w:tab w:val="num" w:pos="720"/>
        </w:tabs>
        <w:ind w:left="720" w:hanging="360"/>
      </w:pPr>
      <w:rPr>
        <w:rFonts w:ascii="Arial" w:hAnsi="Arial" w:cs="Arial" w:hint="default"/>
      </w:rPr>
    </w:lvl>
    <w:lvl w:ilvl="1" w:tplc="891ECAB0">
      <w:start w:val="1"/>
      <w:numFmt w:val="bullet"/>
      <w:lvlText w:val="•"/>
      <w:lvlJc w:val="left"/>
      <w:pPr>
        <w:tabs>
          <w:tab w:val="num" w:pos="1440"/>
        </w:tabs>
        <w:ind w:left="1440" w:hanging="360"/>
      </w:pPr>
      <w:rPr>
        <w:rFonts w:ascii="Arial" w:hAnsi="Arial" w:cs="Arial" w:hint="default"/>
      </w:rPr>
    </w:lvl>
    <w:lvl w:ilvl="2" w:tplc="57806052">
      <w:start w:val="1"/>
      <w:numFmt w:val="bullet"/>
      <w:lvlText w:val="•"/>
      <w:lvlJc w:val="left"/>
      <w:pPr>
        <w:tabs>
          <w:tab w:val="num" w:pos="2160"/>
        </w:tabs>
        <w:ind w:left="2160" w:hanging="360"/>
      </w:pPr>
      <w:rPr>
        <w:rFonts w:ascii="Arial" w:hAnsi="Arial" w:cs="Arial" w:hint="default"/>
      </w:rPr>
    </w:lvl>
    <w:lvl w:ilvl="3" w:tplc="86468BE8">
      <w:start w:val="1"/>
      <w:numFmt w:val="bullet"/>
      <w:lvlText w:val="•"/>
      <w:lvlJc w:val="left"/>
      <w:pPr>
        <w:tabs>
          <w:tab w:val="num" w:pos="2880"/>
        </w:tabs>
        <w:ind w:left="2880" w:hanging="360"/>
      </w:pPr>
      <w:rPr>
        <w:rFonts w:ascii="Arial" w:hAnsi="Arial" w:cs="Arial" w:hint="default"/>
      </w:rPr>
    </w:lvl>
    <w:lvl w:ilvl="4" w:tplc="A6FEED9A">
      <w:start w:val="1"/>
      <w:numFmt w:val="bullet"/>
      <w:lvlText w:val="•"/>
      <w:lvlJc w:val="left"/>
      <w:pPr>
        <w:tabs>
          <w:tab w:val="num" w:pos="3600"/>
        </w:tabs>
        <w:ind w:left="3600" w:hanging="360"/>
      </w:pPr>
      <w:rPr>
        <w:rFonts w:ascii="Arial" w:hAnsi="Arial" w:cs="Arial" w:hint="default"/>
      </w:rPr>
    </w:lvl>
    <w:lvl w:ilvl="5" w:tplc="E8E89962">
      <w:start w:val="1"/>
      <w:numFmt w:val="bullet"/>
      <w:lvlText w:val="•"/>
      <w:lvlJc w:val="left"/>
      <w:pPr>
        <w:tabs>
          <w:tab w:val="num" w:pos="4320"/>
        </w:tabs>
        <w:ind w:left="4320" w:hanging="360"/>
      </w:pPr>
      <w:rPr>
        <w:rFonts w:ascii="Arial" w:hAnsi="Arial" w:cs="Arial" w:hint="default"/>
      </w:rPr>
    </w:lvl>
    <w:lvl w:ilvl="6" w:tplc="B09277B8">
      <w:start w:val="1"/>
      <w:numFmt w:val="bullet"/>
      <w:lvlText w:val="•"/>
      <w:lvlJc w:val="left"/>
      <w:pPr>
        <w:tabs>
          <w:tab w:val="num" w:pos="5040"/>
        </w:tabs>
        <w:ind w:left="5040" w:hanging="360"/>
      </w:pPr>
      <w:rPr>
        <w:rFonts w:ascii="Arial" w:hAnsi="Arial" w:cs="Arial" w:hint="default"/>
      </w:rPr>
    </w:lvl>
    <w:lvl w:ilvl="7" w:tplc="3168DBD2">
      <w:start w:val="1"/>
      <w:numFmt w:val="bullet"/>
      <w:lvlText w:val="•"/>
      <w:lvlJc w:val="left"/>
      <w:pPr>
        <w:tabs>
          <w:tab w:val="num" w:pos="5760"/>
        </w:tabs>
        <w:ind w:left="5760" w:hanging="360"/>
      </w:pPr>
      <w:rPr>
        <w:rFonts w:ascii="Arial" w:hAnsi="Arial" w:cs="Arial" w:hint="default"/>
      </w:rPr>
    </w:lvl>
    <w:lvl w:ilvl="8" w:tplc="B38C9800">
      <w:start w:val="1"/>
      <w:numFmt w:val="bullet"/>
      <w:lvlText w:val="•"/>
      <w:lvlJc w:val="left"/>
      <w:pPr>
        <w:tabs>
          <w:tab w:val="num" w:pos="6480"/>
        </w:tabs>
        <w:ind w:left="6480" w:hanging="360"/>
      </w:pPr>
      <w:rPr>
        <w:rFonts w:ascii="Arial" w:hAnsi="Arial" w:cs="Arial" w:hint="default"/>
      </w:rPr>
    </w:lvl>
  </w:abstractNum>
  <w:abstractNum w:abstractNumId="21">
    <w:nsid w:val="486227D9"/>
    <w:multiLevelType w:val="hybridMultilevel"/>
    <w:tmpl w:val="8D10141E"/>
    <w:lvl w:ilvl="0" w:tplc="D5D4C726">
      <w:start w:val="2"/>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181380"/>
    <w:multiLevelType w:val="hybridMultilevel"/>
    <w:tmpl w:val="9B4AD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40741B"/>
    <w:multiLevelType w:val="hybridMultilevel"/>
    <w:tmpl w:val="26AA9E0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4C895D1E"/>
    <w:multiLevelType w:val="hybridMultilevel"/>
    <w:tmpl w:val="41BE9244"/>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5">
    <w:nsid w:val="4F860501"/>
    <w:multiLevelType w:val="hybridMultilevel"/>
    <w:tmpl w:val="69207DB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54115FA6"/>
    <w:multiLevelType w:val="hybridMultilevel"/>
    <w:tmpl w:val="97DC3E94"/>
    <w:lvl w:ilvl="0" w:tplc="D7B0119A">
      <w:start w:val="17"/>
      <w:numFmt w:val="bullet"/>
      <w:lvlText w:val="-"/>
      <w:lvlJc w:val="left"/>
      <w:pPr>
        <w:ind w:left="720" w:hanging="360"/>
      </w:pPr>
      <w:rPr>
        <w:rFonts w:ascii="Book Antiqua" w:eastAsia="Times New Roman" w:hAnsi="Book Antiqu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8E512D4"/>
    <w:multiLevelType w:val="hybridMultilevel"/>
    <w:tmpl w:val="01AC6C3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nsid w:val="5A355D54"/>
    <w:multiLevelType w:val="multilevel"/>
    <w:tmpl w:val="61349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B0E62CA"/>
    <w:multiLevelType w:val="hybridMultilevel"/>
    <w:tmpl w:val="EDA6C21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D413E62"/>
    <w:multiLevelType w:val="hybridMultilevel"/>
    <w:tmpl w:val="3D2C50AC"/>
    <w:lvl w:ilvl="0" w:tplc="D3FE53D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D4A1A3F"/>
    <w:multiLevelType w:val="hybridMultilevel"/>
    <w:tmpl w:val="9774B5F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2">
    <w:nsid w:val="5F2A29DB"/>
    <w:multiLevelType w:val="hybridMultilevel"/>
    <w:tmpl w:val="05303D5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61066630"/>
    <w:multiLevelType w:val="hybridMultilevel"/>
    <w:tmpl w:val="2124C618"/>
    <w:lvl w:ilvl="0" w:tplc="03C4E356">
      <w:start w:val="1"/>
      <w:numFmt w:val="bullet"/>
      <w:lvlText w:val="•"/>
      <w:lvlJc w:val="left"/>
      <w:pPr>
        <w:tabs>
          <w:tab w:val="num" w:pos="720"/>
        </w:tabs>
        <w:ind w:left="720" w:hanging="360"/>
      </w:pPr>
      <w:rPr>
        <w:rFonts w:ascii="Arial" w:hAnsi="Arial" w:cs="Arial" w:hint="default"/>
      </w:rPr>
    </w:lvl>
    <w:lvl w:ilvl="1" w:tplc="E59AC0C4">
      <w:start w:val="1"/>
      <w:numFmt w:val="bullet"/>
      <w:lvlText w:val="•"/>
      <w:lvlJc w:val="left"/>
      <w:pPr>
        <w:tabs>
          <w:tab w:val="num" w:pos="1440"/>
        </w:tabs>
        <w:ind w:left="1440" w:hanging="360"/>
      </w:pPr>
      <w:rPr>
        <w:rFonts w:ascii="Arial" w:hAnsi="Arial" w:cs="Arial" w:hint="default"/>
      </w:rPr>
    </w:lvl>
    <w:lvl w:ilvl="2" w:tplc="CFD84058">
      <w:start w:val="1"/>
      <w:numFmt w:val="bullet"/>
      <w:lvlText w:val="•"/>
      <w:lvlJc w:val="left"/>
      <w:pPr>
        <w:tabs>
          <w:tab w:val="num" w:pos="2160"/>
        </w:tabs>
        <w:ind w:left="2160" w:hanging="360"/>
      </w:pPr>
      <w:rPr>
        <w:rFonts w:ascii="Arial" w:hAnsi="Arial" w:cs="Arial" w:hint="default"/>
      </w:rPr>
    </w:lvl>
    <w:lvl w:ilvl="3" w:tplc="D8A8231C">
      <w:start w:val="1"/>
      <w:numFmt w:val="bullet"/>
      <w:lvlText w:val="•"/>
      <w:lvlJc w:val="left"/>
      <w:pPr>
        <w:tabs>
          <w:tab w:val="num" w:pos="2880"/>
        </w:tabs>
        <w:ind w:left="2880" w:hanging="360"/>
      </w:pPr>
      <w:rPr>
        <w:rFonts w:ascii="Arial" w:hAnsi="Arial" w:cs="Arial" w:hint="default"/>
      </w:rPr>
    </w:lvl>
    <w:lvl w:ilvl="4" w:tplc="66287FE2">
      <w:start w:val="1"/>
      <w:numFmt w:val="bullet"/>
      <w:lvlText w:val="•"/>
      <w:lvlJc w:val="left"/>
      <w:pPr>
        <w:tabs>
          <w:tab w:val="num" w:pos="3600"/>
        </w:tabs>
        <w:ind w:left="3600" w:hanging="360"/>
      </w:pPr>
      <w:rPr>
        <w:rFonts w:ascii="Arial" w:hAnsi="Arial" w:cs="Arial" w:hint="default"/>
      </w:rPr>
    </w:lvl>
    <w:lvl w:ilvl="5" w:tplc="73002A50">
      <w:start w:val="1"/>
      <w:numFmt w:val="bullet"/>
      <w:lvlText w:val="•"/>
      <w:lvlJc w:val="left"/>
      <w:pPr>
        <w:tabs>
          <w:tab w:val="num" w:pos="4320"/>
        </w:tabs>
        <w:ind w:left="4320" w:hanging="360"/>
      </w:pPr>
      <w:rPr>
        <w:rFonts w:ascii="Arial" w:hAnsi="Arial" w:cs="Arial" w:hint="default"/>
      </w:rPr>
    </w:lvl>
    <w:lvl w:ilvl="6" w:tplc="C7D4A954">
      <w:start w:val="1"/>
      <w:numFmt w:val="bullet"/>
      <w:lvlText w:val="•"/>
      <w:lvlJc w:val="left"/>
      <w:pPr>
        <w:tabs>
          <w:tab w:val="num" w:pos="5040"/>
        </w:tabs>
        <w:ind w:left="5040" w:hanging="360"/>
      </w:pPr>
      <w:rPr>
        <w:rFonts w:ascii="Arial" w:hAnsi="Arial" w:cs="Arial" w:hint="default"/>
      </w:rPr>
    </w:lvl>
    <w:lvl w:ilvl="7" w:tplc="AE3E04DC">
      <w:start w:val="1"/>
      <w:numFmt w:val="bullet"/>
      <w:lvlText w:val="•"/>
      <w:lvlJc w:val="left"/>
      <w:pPr>
        <w:tabs>
          <w:tab w:val="num" w:pos="5760"/>
        </w:tabs>
        <w:ind w:left="5760" w:hanging="360"/>
      </w:pPr>
      <w:rPr>
        <w:rFonts w:ascii="Arial" w:hAnsi="Arial" w:cs="Arial" w:hint="default"/>
      </w:rPr>
    </w:lvl>
    <w:lvl w:ilvl="8" w:tplc="CA581200">
      <w:start w:val="1"/>
      <w:numFmt w:val="bullet"/>
      <w:lvlText w:val="•"/>
      <w:lvlJc w:val="left"/>
      <w:pPr>
        <w:tabs>
          <w:tab w:val="num" w:pos="6480"/>
        </w:tabs>
        <w:ind w:left="6480" w:hanging="360"/>
      </w:pPr>
      <w:rPr>
        <w:rFonts w:ascii="Arial" w:hAnsi="Arial" w:cs="Arial" w:hint="default"/>
      </w:rPr>
    </w:lvl>
  </w:abstractNum>
  <w:abstractNum w:abstractNumId="34">
    <w:nsid w:val="66594035"/>
    <w:multiLevelType w:val="hybridMultilevel"/>
    <w:tmpl w:val="F48AEA4C"/>
    <w:lvl w:ilvl="0" w:tplc="0409000F">
      <w:start w:val="1"/>
      <w:numFmt w:val="decimal"/>
      <w:lvlText w:val="%1."/>
      <w:lvlJc w:val="left"/>
      <w:pPr>
        <w:ind w:left="360" w:hanging="360"/>
      </w:pPr>
      <w:rPr>
        <w:rFonts w:hint="default"/>
        <w:i w:val="0"/>
        <w:iCs w:val="0"/>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cs="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6D9D66B3"/>
    <w:multiLevelType w:val="hybridMultilevel"/>
    <w:tmpl w:val="8F2E68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6EE108DD"/>
    <w:multiLevelType w:val="hybridMultilevel"/>
    <w:tmpl w:val="649ADF26"/>
    <w:lvl w:ilvl="0" w:tplc="432E9AB4">
      <w:start w:val="1"/>
      <w:numFmt w:val="bullet"/>
      <w:lvlText w:val="•"/>
      <w:lvlJc w:val="left"/>
      <w:pPr>
        <w:tabs>
          <w:tab w:val="num" w:pos="720"/>
        </w:tabs>
        <w:ind w:left="720" w:hanging="360"/>
      </w:pPr>
      <w:rPr>
        <w:rFonts w:ascii="Arial" w:hAnsi="Arial" w:cs="Arial" w:hint="default"/>
      </w:rPr>
    </w:lvl>
    <w:lvl w:ilvl="1" w:tplc="8E96BD70">
      <w:start w:val="1"/>
      <w:numFmt w:val="bullet"/>
      <w:lvlText w:val="•"/>
      <w:lvlJc w:val="left"/>
      <w:pPr>
        <w:tabs>
          <w:tab w:val="num" w:pos="1440"/>
        </w:tabs>
        <w:ind w:left="1440" w:hanging="360"/>
      </w:pPr>
      <w:rPr>
        <w:rFonts w:ascii="Arial" w:hAnsi="Arial" w:cs="Arial" w:hint="default"/>
      </w:rPr>
    </w:lvl>
    <w:lvl w:ilvl="2" w:tplc="F5B6CB66">
      <w:start w:val="1"/>
      <w:numFmt w:val="bullet"/>
      <w:lvlText w:val="•"/>
      <w:lvlJc w:val="left"/>
      <w:pPr>
        <w:tabs>
          <w:tab w:val="num" w:pos="2160"/>
        </w:tabs>
        <w:ind w:left="2160" w:hanging="360"/>
      </w:pPr>
      <w:rPr>
        <w:rFonts w:ascii="Arial" w:hAnsi="Arial" w:cs="Arial" w:hint="default"/>
      </w:rPr>
    </w:lvl>
    <w:lvl w:ilvl="3" w:tplc="A9B28D7C">
      <w:start w:val="1"/>
      <w:numFmt w:val="bullet"/>
      <w:lvlText w:val="•"/>
      <w:lvlJc w:val="left"/>
      <w:pPr>
        <w:tabs>
          <w:tab w:val="num" w:pos="2880"/>
        </w:tabs>
        <w:ind w:left="2880" w:hanging="360"/>
      </w:pPr>
      <w:rPr>
        <w:rFonts w:ascii="Arial" w:hAnsi="Arial" w:cs="Arial" w:hint="default"/>
      </w:rPr>
    </w:lvl>
    <w:lvl w:ilvl="4" w:tplc="4E7A23B6">
      <w:start w:val="1"/>
      <w:numFmt w:val="bullet"/>
      <w:lvlText w:val="•"/>
      <w:lvlJc w:val="left"/>
      <w:pPr>
        <w:tabs>
          <w:tab w:val="num" w:pos="3600"/>
        </w:tabs>
        <w:ind w:left="3600" w:hanging="360"/>
      </w:pPr>
      <w:rPr>
        <w:rFonts w:ascii="Arial" w:hAnsi="Arial" w:cs="Arial" w:hint="default"/>
      </w:rPr>
    </w:lvl>
    <w:lvl w:ilvl="5" w:tplc="69AA18E0">
      <w:start w:val="1"/>
      <w:numFmt w:val="bullet"/>
      <w:lvlText w:val="•"/>
      <w:lvlJc w:val="left"/>
      <w:pPr>
        <w:tabs>
          <w:tab w:val="num" w:pos="4320"/>
        </w:tabs>
        <w:ind w:left="4320" w:hanging="360"/>
      </w:pPr>
      <w:rPr>
        <w:rFonts w:ascii="Arial" w:hAnsi="Arial" w:cs="Arial" w:hint="default"/>
      </w:rPr>
    </w:lvl>
    <w:lvl w:ilvl="6" w:tplc="9BF8EEFE">
      <w:start w:val="1"/>
      <w:numFmt w:val="bullet"/>
      <w:lvlText w:val="•"/>
      <w:lvlJc w:val="left"/>
      <w:pPr>
        <w:tabs>
          <w:tab w:val="num" w:pos="5040"/>
        </w:tabs>
        <w:ind w:left="5040" w:hanging="360"/>
      </w:pPr>
      <w:rPr>
        <w:rFonts w:ascii="Arial" w:hAnsi="Arial" w:cs="Arial" w:hint="default"/>
      </w:rPr>
    </w:lvl>
    <w:lvl w:ilvl="7" w:tplc="0700EDB2">
      <w:start w:val="1"/>
      <w:numFmt w:val="bullet"/>
      <w:lvlText w:val="•"/>
      <w:lvlJc w:val="left"/>
      <w:pPr>
        <w:tabs>
          <w:tab w:val="num" w:pos="5760"/>
        </w:tabs>
        <w:ind w:left="5760" w:hanging="360"/>
      </w:pPr>
      <w:rPr>
        <w:rFonts w:ascii="Arial" w:hAnsi="Arial" w:cs="Arial" w:hint="default"/>
      </w:rPr>
    </w:lvl>
    <w:lvl w:ilvl="8" w:tplc="5432565C">
      <w:start w:val="1"/>
      <w:numFmt w:val="bullet"/>
      <w:lvlText w:val="•"/>
      <w:lvlJc w:val="left"/>
      <w:pPr>
        <w:tabs>
          <w:tab w:val="num" w:pos="6480"/>
        </w:tabs>
        <w:ind w:left="6480" w:hanging="360"/>
      </w:pPr>
      <w:rPr>
        <w:rFonts w:ascii="Arial" w:hAnsi="Arial" w:cs="Arial" w:hint="default"/>
      </w:rPr>
    </w:lvl>
  </w:abstractNum>
  <w:abstractNum w:abstractNumId="37">
    <w:nsid w:val="784B2B8C"/>
    <w:multiLevelType w:val="hybridMultilevel"/>
    <w:tmpl w:val="098A4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CC73349"/>
    <w:multiLevelType w:val="hybridMultilevel"/>
    <w:tmpl w:val="28105E1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9">
    <w:nsid w:val="7DBB4F2D"/>
    <w:multiLevelType w:val="hybridMultilevel"/>
    <w:tmpl w:val="7A9C0D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F3567DA"/>
    <w:multiLevelType w:val="hybridMultilevel"/>
    <w:tmpl w:val="D598E5C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1">
    <w:nsid w:val="7F885265"/>
    <w:multiLevelType w:val="hybridMultilevel"/>
    <w:tmpl w:val="CA908C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29"/>
  </w:num>
  <w:num w:numId="3">
    <w:abstractNumId w:val="4"/>
  </w:num>
  <w:num w:numId="4">
    <w:abstractNumId w:val="10"/>
  </w:num>
  <w:num w:numId="5">
    <w:abstractNumId w:val="21"/>
  </w:num>
  <w:num w:numId="6">
    <w:abstractNumId w:val="34"/>
  </w:num>
  <w:num w:numId="7">
    <w:abstractNumId w:val="7"/>
  </w:num>
  <w:num w:numId="8">
    <w:abstractNumId w:val="15"/>
  </w:num>
  <w:num w:numId="9">
    <w:abstractNumId w:val="14"/>
  </w:num>
  <w:num w:numId="10">
    <w:abstractNumId w:val="30"/>
  </w:num>
  <w:num w:numId="11">
    <w:abstractNumId w:val="37"/>
  </w:num>
  <w:num w:numId="12">
    <w:abstractNumId w:val="39"/>
  </w:num>
  <w:num w:numId="13">
    <w:abstractNumId w:val="25"/>
  </w:num>
  <w:num w:numId="14">
    <w:abstractNumId w:val="32"/>
  </w:num>
  <w:num w:numId="15">
    <w:abstractNumId w:val="40"/>
  </w:num>
  <w:num w:numId="16">
    <w:abstractNumId w:val="9"/>
  </w:num>
  <w:num w:numId="17">
    <w:abstractNumId w:val="1"/>
  </w:num>
  <w:num w:numId="18">
    <w:abstractNumId w:val="27"/>
  </w:num>
  <w:num w:numId="19">
    <w:abstractNumId w:val="17"/>
  </w:num>
  <w:num w:numId="20">
    <w:abstractNumId w:val="31"/>
  </w:num>
  <w:num w:numId="21">
    <w:abstractNumId w:val="5"/>
  </w:num>
  <w:num w:numId="22">
    <w:abstractNumId w:val="19"/>
  </w:num>
  <w:num w:numId="23">
    <w:abstractNumId w:val="12"/>
  </w:num>
  <w:num w:numId="24">
    <w:abstractNumId w:val="16"/>
  </w:num>
  <w:num w:numId="25">
    <w:abstractNumId w:val="8"/>
  </w:num>
  <w:num w:numId="26">
    <w:abstractNumId w:val="33"/>
  </w:num>
  <w:num w:numId="27">
    <w:abstractNumId w:val="18"/>
  </w:num>
  <w:num w:numId="28">
    <w:abstractNumId w:val="36"/>
  </w:num>
  <w:num w:numId="29">
    <w:abstractNumId w:val="6"/>
  </w:num>
  <w:num w:numId="30">
    <w:abstractNumId w:val="23"/>
  </w:num>
  <w:num w:numId="31">
    <w:abstractNumId w:val="3"/>
  </w:num>
  <w:num w:numId="32">
    <w:abstractNumId w:val="38"/>
  </w:num>
  <w:num w:numId="33">
    <w:abstractNumId w:val="20"/>
  </w:num>
  <w:num w:numId="34">
    <w:abstractNumId w:val="26"/>
  </w:num>
  <w:num w:numId="35">
    <w:abstractNumId w:val="41"/>
  </w:num>
  <w:num w:numId="36">
    <w:abstractNumId w:val="11"/>
  </w:num>
  <w:num w:numId="37">
    <w:abstractNumId w:val="35"/>
  </w:num>
  <w:num w:numId="38">
    <w:abstractNumId w:val="2"/>
  </w:num>
  <w:num w:numId="39">
    <w:abstractNumId w:val="0"/>
  </w:num>
  <w:num w:numId="40">
    <w:abstractNumId w:val="1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1">
    <w:abstractNumId w:val="1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2">
    <w:abstractNumId w:val="1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3">
    <w:abstractNumId w:val="2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1B"/>
    <w:rsid w:val="00000735"/>
    <w:rsid w:val="00001718"/>
    <w:rsid w:val="00002023"/>
    <w:rsid w:val="000024B6"/>
    <w:rsid w:val="0000287D"/>
    <w:rsid w:val="00004599"/>
    <w:rsid w:val="000055CD"/>
    <w:rsid w:val="000060B4"/>
    <w:rsid w:val="00006E7B"/>
    <w:rsid w:val="00010FDF"/>
    <w:rsid w:val="00011184"/>
    <w:rsid w:val="00011982"/>
    <w:rsid w:val="00013042"/>
    <w:rsid w:val="000139B1"/>
    <w:rsid w:val="00013CD8"/>
    <w:rsid w:val="00014E24"/>
    <w:rsid w:val="00015C97"/>
    <w:rsid w:val="00017313"/>
    <w:rsid w:val="00021993"/>
    <w:rsid w:val="00021FAB"/>
    <w:rsid w:val="00024717"/>
    <w:rsid w:val="00025AFD"/>
    <w:rsid w:val="00025D98"/>
    <w:rsid w:val="00026004"/>
    <w:rsid w:val="0002749C"/>
    <w:rsid w:val="00027C30"/>
    <w:rsid w:val="00030887"/>
    <w:rsid w:val="000325A5"/>
    <w:rsid w:val="00033E3D"/>
    <w:rsid w:val="00034D7A"/>
    <w:rsid w:val="00034EE8"/>
    <w:rsid w:val="000403B1"/>
    <w:rsid w:val="00042133"/>
    <w:rsid w:val="00043CBF"/>
    <w:rsid w:val="0004431D"/>
    <w:rsid w:val="0004481B"/>
    <w:rsid w:val="0004636D"/>
    <w:rsid w:val="00047D16"/>
    <w:rsid w:val="00047D57"/>
    <w:rsid w:val="00050378"/>
    <w:rsid w:val="00051898"/>
    <w:rsid w:val="00052FF7"/>
    <w:rsid w:val="0005303B"/>
    <w:rsid w:val="0005313D"/>
    <w:rsid w:val="000538D2"/>
    <w:rsid w:val="00055836"/>
    <w:rsid w:val="0005615D"/>
    <w:rsid w:val="00056A6C"/>
    <w:rsid w:val="00057EAA"/>
    <w:rsid w:val="000606E2"/>
    <w:rsid w:val="0006147C"/>
    <w:rsid w:val="000629B6"/>
    <w:rsid w:val="000630F6"/>
    <w:rsid w:val="000642E1"/>
    <w:rsid w:val="00066F21"/>
    <w:rsid w:val="00067B36"/>
    <w:rsid w:val="00067B78"/>
    <w:rsid w:val="00071D06"/>
    <w:rsid w:val="00071DF3"/>
    <w:rsid w:val="0007359E"/>
    <w:rsid w:val="00076EB7"/>
    <w:rsid w:val="0008276E"/>
    <w:rsid w:val="00083CAF"/>
    <w:rsid w:val="00083DDC"/>
    <w:rsid w:val="0008690E"/>
    <w:rsid w:val="00086E84"/>
    <w:rsid w:val="00087860"/>
    <w:rsid w:val="00090F77"/>
    <w:rsid w:val="00092506"/>
    <w:rsid w:val="00092665"/>
    <w:rsid w:val="000939AE"/>
    <w:rsid w:val="000958FC"/>
    <w:rsid w:val="00095B80"/>
    <w:rsid w:val="00096B88"/>
    <w:rsid w:val="00097898"/>
    <w:rsid w:val="00097B85"/>
    <w:rsid w:val="000A1C07"/>
    <w:rsid w:val="000A1F9D"/>
    <w:rsid w:val="000A36ED"/>
    <w:rsid w:val="000A40D1"/>
    <w:rsid w:val="000A554A"/>
    <w:rsid w:val="000A5697"/>
    <w:rsid w:val="000A59AE"/>
    <w:rsid w:val="000A6335"/>
    <w:rsid w:val="000A6581"/>
    <w:rsid w:val="000A6893"/>
    <w:rsid w:val="000A79D1"/>
    <w:rsid w:val="000B2EED"/>
    <w:rsid w:val="000B325A"/>
    <w:rsid w:val="000B342C"/>
    <w:rsid w:val="000B4AEE"/>
    <w:rsid w:val="000B5C9C"/>
    <w:rsid w:val="000B75AC"/>
    <w:rsid w:val="000C1955"/>
    <w:rsid w:val="000C34DD"/>
    <w:rsid w:val="000C3D04"/>
    <w:rsid w:val="000C61E7"/>
    <w:rsid w:val="000D0FCE"/>
    <w:rsid w:val="000D3306"/>
    <w:rsid w:val="000D4467"/>
    <w:rsid w:val="000D4EFE"/>
    <w:rsid w:val="000D6C69"/>
    <w:rsid w:val="000D6D28"/>
    <w:rsid w:val="000D74DE"/>
    <w:rsid w:val="000D7DE1"/>
    <w:rsid w:val="000D7F84"/>
    <w:rsid w:val="000E0689"/>
    <w:rsid w:val="000E15FD"/>
    <w:rsid w:val="000E4276"/>
    <w:rsid w:val="000E5842"/>
    <w:rsid w:val="000E5856"/>
    <w:rsid w:val="000E5F09"/>
    <w:rsid w:val="000E6761"/>
    <w:rsid w:val="000E7AF5"/>
    <w:rsid w:val="000F29BC"/>
    <w:rsid w:val="000F30C4"/>
    <w:rsid w:val="000F3C83"/>
    <w:rsid w:val="000F484D"/>
    <w:rsid w:val="000F4A8F"/>
    <w:rsid w:val="000F66A0"/>
    <w:rsid w:val="000F7355"/>
    <w:rsid w:val="000F7C0F"/>
    <w:rsid w:val="0010044F"/>
    <w:rsid w:val="00102340"/>
    <w:rsid w:val="00102645"/>
    <w:rsid w:val="00103319"/>
    <w:rsid w:val="00103ACE"/>
    <w:rsid w:val="0010600E"/>
    <w:rsid w:val="0010752F"/>
    <w:rsid w:val="0011064D"/>
    <w:rsid w:val="001110F6"/>
    <w:rsid w:val="0011168C"/>
    <w:rsid w:val="00111B3C"/>
    <w:rsid w:val="001122A7"/>
    <w:rsid w:val="00113958"/>
    <w:rsid w:val="00113E66"/>
    <w:rsid w:val="001147ED"/>
    <w:rsid w:val="0011491F"/>
    <w:rsid w:val="00115553"/>
    <w:rsid w:val="00116A28"/>
    <w:rsid w:val="00116AE6"/>
    <w:rsid w:val="00117E94"/>
    <w:rsid w:val="00120DB0"/>
    <w:rsid w:val="00120F78"/>
    <w:rsid w:val="00122859"/>
    <w:rsid w:val="00123ABF"/>
    <w:rsid w:val="0012532D"/>
    <w:rsid w:val="001256F5"/>
    <w:rsid w:val="00125722"/>
    <w:rsid w:val="0012652A"/>
    <w:rsid w:val="00127E5E"/>
    <w:rsid w:val="0013065A"/>
    <w:rsid w:val="0013104D"/>
    <w:rsid w:val="00131E6E"/>
    <w:rsid w:val="0013282C"/>
    <w:rsid w:val="00133529"/>
    <w:rsid w:val="0013379D"/>
    <w:rsid w:val="00133CBE"/>
    <w:rsid w:val="00133E56"/>
    <w:rsid w:val="00135154"/>
    <w:rsid w:val="001360F0"/>
    <w:rsid w:val="00137C05"/>
    <w:rsid w:val="001427F9"/>
    <w:rsid w:val="00142EB3"/>
    <w:rsid w:val="001438AC"/>
    <w:rsid w:val="00153361"/>
    <w:rsid w:val="001540D5"/>
    <w:rsid w:val="00154F4A"/>
    <w:rsid w:val="00155015"/>
    <w:rsid w:val="0015554C"/>
    <w:rsid w:val="0015573A"/>
    <w:rsid w:val="0015740F"/>
    <w:rsid w:val="001602BF"/>
    <w:rsid w:val="001619EE"/>
    <w:rsid w:val="00161A01"/>
    <w:rsid w:val="00161EE2"/>
    <w:rsid w:val="001636FF"/>
    <w:rsid w:val="00164CF3"/>
    <w:rsid w:val="00164DA5"/>
    <w:rsid w:val="001657CF"/>
    <w:rsid w:val="001728E1"/>
    <w:rsid w:val="00174AB5"/>
    <w:rsid w:val="00174EDF"/>
    <w:rsid w:val="00175451"/>
    <w:rsid w:val="0017632E"/>
    <w:rsid w:val="00176741"/>
    <w:rsid w:val="00180FD2"/>
    <w:rsid w:val="001816E3"/>
    <w:rsid w:val="00181D8F"/>
    <w:rsid w:val="001826A9"/>
    <w:rsid w:val="00182D0A"/>
    <w:rsid w:val="00183CBB"/>
    <w:rsid w:val="00186606"/>
    <w:rsid w:val="001866B6"/>
    <w:rsid w:val="00187775"/>
    <w:rsid w:val="001908A0"/>
    <w:rsid w:val="001925B3"/>
    <w:rsid w:val="0019282B"/>
    <w:rsid w:val="00192EE9"/>
    <w:rsid w:val="00193752"/>
    <w:rsid w:val="0019500E"/>
    <w:rsid w:val="001A17EE"/>
    <w:rsid w:val="001A3A68"/>
    <w:rsid w:val="001A3AD8"/>
    <w:rsid w:val="001A576A"/>
    <w:rsid w:val="001A6D15"/>
    <w:rsid w:val="001A7590"/>
    <w:rsid w:val="001A7DF5"/>
    <w:rsid w:val="001B1748"/>
    <w:rsid w:val="001B5055"/>
    <w:rsid w:val="001B5593"/>
    <w:rsid w:val="001B5BFC"/>
    <w:rsid w:val="001B5FFF"/>
    <w:rsid w:val="001B6B74"/>
    <w:rsid w:val="001B7214"/>
    <w:rsid w:val="001C1A62"/>
    <w:rsid w:val="001C2059"/>
    <w:rsid w:val="001C259F"/>
    <w:rsid w:val="001C2C32"/>
    <w:rsid w:val="001C3E3C"/>
    <w:rsid w:val="001C4002"/>
    <w:rsid w:val="001C494A"/>
    <w:rsid w:val="001C5552"/>
    <w:rsid w:val="001C5F1D"/>
    <w:rsid w:val="001C7039"/>
    <w:rsid w:val="001D3034"/>
    <w:rsid w:val="001E049F"/>
    <w:rsid w:val="001E1666"/>
    <w:rsid w:val="001E2B86"/>
    <w:rsid w:val="001E40E5"/>
    <w:rsid w:val="001E465F"/>
    <w:rsid w:val="001E4940"/>
    <w:rsid w:val="001E5457"/>
    <w:rsid w:val="001F0A1A"/>
    <w:rsid w:val="001F0B61"/>
    <w:rsid w:val="001F2313"/>
    <w:rsid w:val="001F5AB1"/>
    <w:rsid w:val="001F60C6"/>
    <w:rsid w:val="001F72C0"/>
    <w:rsid w:val="00200421"/>
    <w:rsid w:val="00201526"/>
    <w:rsid w:val="002019D4"/>
    <w:rsid w:val="00202417"/>
    <w:rsid w:val="00203558"/>
    <w:rsid w:val="002047A7"/>
    <w:rsid w:val="0020497A"/>
    <w:rsid w:val="002052C9"/>
    <w:rsid w:val="00205CFC"/>
    <w:rsid w:val="002064A3"/>
    <w:rsid w:val="002110E0"/>
    <w:rsid w:val="002128CD"/>
    <w:rsid w:val="00213081"/>
    <w:rsid w:val="00213170"/>
    <w:rsid w:val="0021442A"/>
    <w:rsid w:val="00214E9C"/>
    <w:rsid w:val="00216A67"/>
    <w:rsid w:val="002176CF"/>
    <w:rsid w:val="00217CF9"/>
    <w:rsid w:val="0022038A"/>
    <w:rsid w:val="00220BB5"/>
    <w:rsid w:val="002239E2"/>
    <w:rsid w:val="0022400D"/>
    <w:rsid w:val="00224557"/>
    <w:rsid w:val="00226369"/>
    <w:rsid w:val="002269CD"/>
    <w:rsid w:val="00227037"/>
    <w:rsid w:val="002304D9"/>
    <w:rsid w:val="00232E82"/>
    <w:rsid w:val="00234E68"/>
    <w:rsid w:val="00235E22"/>
    <w:rsid w:val="00236475"/>
    <w:rsid w:val="00241856"/>
    <w:rsid w:val="00241BB3"/>
    <w:rsid w:val="002432B3"/>
    <w:rsid w:val="00244392"/>
    <w:rsid w:val="002444FD"/>
    <w:rsid w:val="0024457F"/>
    <w:rsid w:val="002453D9"/>
    <w:rsid w:val="002460C4"/>
    <w:rsid w:val="00246BE6"/>
    <w:rsid w:val="0024728F"/>
    <w:rsid w:val="0024729D"/>
    <w:rsid w:val="00247632"/>
    <w:rsid w:val="0025104E"/>
    <w:rsid w:val="00251597"/>
    <w:rsid w:val="00251D00"/>
    <w:rsid w:val="002522AF"/>
    <w:rsid w:val="00253135"/>
    <w:rsid w:val="00253481"/>
    <w:rsid w:val="0025712F"/>
    <w:rsid w:val="0025726E"/>
    <w:rsid w:val="00260CE5"/>
    <w:rsid w:val="00261C6E"/>
    <w:rsid w:val="002623DD"/>
    <w:rsid w:val="00263D3B"/>
    <w:rsid w:val="002645D1"/>
    <w:rsid w:val="00266C9D"/>
    <w:rsid w:val="0026751E"/>
    <w:rsid w:val="0027134E"/>
    <w:rsid w:val="00272259"/>
    <w:rsid w:val="00272CCC"/>
    <w:rsid w:val="00273E41"/>
    <w:rsid w:val="00274438"/>
    <w:rsid w:val="00275901"/>
    <w:rsid w:val="002759D0"/>
    <w:rsid w:val="00275DCC"/>
    <w:rsid w:val="00276469"/>
    <w:rsid w:val="00276E75"/>
    <w:rsid w:val="0027710E"/>
    <w:rsid w:val="002777AD"/>
    <w:rsid w:val="00277933"/>
    <w:rsid w:val="00277FA1"/>
    <w:rsid w:val="00280187"/>
    <w:rsid w:val="00282498"/>
    <w:rsid w:val="00282ECF"/>
    <w:rsid w:val="0028312F"/>
    <w:rsid w:val="0028360C"/>
    <w:rsid w:val="002841CB"/>
    <w:rsid w:val="0028595C"/>
    <w:rsid w:val="00286393"/>
    <w:rsid w:val="002902A4"/>
    <w:rsid w:val="002906DF"/>
    <w:rsid w:val="002909F4"/>
    <w:rsid w:val="00292FDB"/>
    <w:rsid w:val="00293FE2"/>
    <w:rsid w:val="00294E30"/>
    <w:rsid w:val="00294E90"/>
    <w:rsid w:val="00295291"/>
    <w:rsid w:val="00295586"/>
    <w:rsid w:val="00296D46"/>
    <w:rsid w:val="00297880"/>
    <w:rsid w:val="00297F51"/>
    <w:rsid w:val="002A1364"/>
    <w:rsid w:val="002A1740"/>
    <w:rsid w:val="002A4CBA"/>
    <w:rsid w:val="002A7305"/>
    <w:rsid w:val="002A7F17"/>
    <w:rsid w:val="002B033D"/>
    <w:rsid w:val="002B07C1"/>
    <w:rsid w:val="002B18B2"/>
    <w:rsid w:val="002B1D1A"/>
    <w:rsid w:val="002B20FF"/>
    <w:rsid w:val="002B3510"/>
    <w:rsid w:val="002B4423"/>
    <w:rsid w:val="002B509B"/>
    <w:rsid w:val="002B6269"/>
    <w:rsid w:val="002C12B4"/>
    <w:rsid w:val="002C205E"/>
    <w:rsid w:val="002C21BD"/>
    <w:rsid w:val="002C313D"/>
    <w:rsid w:val="002C4573"/>
    <w:rsid w:val="002C559B"/>
    <w:rsid w:val="002C5FB1"/>
    <w:rsid w:val="002C644B"/>
    <w:rsid w:val="002C7D22"/>
    <w:rsid w:val="002D0084"/>
    <w:rsid w:val="002D02D4"/>
    <w:rsid w:val="002D0651"/>
    <w:rsid w:val="002D20BC"/>
    <w:rsid w:val="002D3E5E"/>
    <w:rsid w:val="002D4E96"/>
    <w:rsid w:val="002D6395"/>
    <w:rsid w:val="002D6A70"/>
    <w:rsid w:val="002D6EF7"/>
    <w:rsid w:val="002D7E61"/>
    <w:rsid w:val="002E0FE5"/>
    <w:rsid w:val="002E26EB"/>
    <w:rsid w:val="002F0436"/>
    <w:rsid w:val="002F377E"/>
    <w:rsid w:val="002F475A"/>
    <w:rsid w:val="002F6011"/>
    <w:rsid w:val="002F63B3"/>
    <w:rsid w:val="003025BD"/>
    <w:rsid w:val="00303DA7"/>
    <w:rsid w:val="00304189"/>
    <w:rsid w:val="003043AF"/>
    <w:rsid w:val="003045D0"/>
    <w:rsid w:val="003049D8"/>
    <w:rsid w:val="00305FB9"/>
    <w:rsid w:val="00306C6F"/>
    <w:rsid w:val="003136D9"/>
    <w:rsid w:val="003152EC"/>
    <w:rsid w:val="00316B32"/>
    <w:rsid w:val="003172E9"/>
    <w:rsid w:val="003208F1"/>
    <w:rsid w:val="00320FE5"/>
    <w:rsid w:val="00321851"/>
    <w:rsid w:val="00321EE0"/>
    <w:rsid w:val="00322673"/>
    <w:rsid w:val="00324462"/>
    <w:rsid w:val="003257F2"/>
    <w:rsid w:val="00327263"/>
    <w:rsid w:val="0032776B"/>
    <w:rsid w:val="0033019E"/>
    <w:rsid w:val="00330272"/>
    <w:rsid w:val="003311FF"/>
    <w:rsid w:val="00331D2E"/>
    <w:rsid w:val="003331CA"/>
    <w:rsid w:val="00333BFE"/>
    <w:rsid w:val="00334539"/>
    <w:rsid w:val="00336DE3"/>
    <w:rsid w:val="00337E03"/>
    <w:rsid w:val="00341A17"/>
    <w:rsid w:val="00343DAC"/>
    <w:rsid w:val="003449CC"/>
    <w:rsid w:val="00345CF4"/>
    <w:rsid w:val="00350E72"/>
    <w:rsid w:val="003510F7"/>
    <w:rsid w:val="003526D2"/>
    <w:rsid w:val="00354EB4"/>
    <w:rsid w:val="003562A3"/>
    <w:rsid w:val="003568AB"/>
    <w:rsid w:val="00356EEB"/>
    <w:rsid w:val="0036127F"/>
    <w:rsid w:val="003620FA"/>
    <w:rsid w:val="00362BBE"/>
    <w:rsid w:val="003630AB"/>
    <w:rsid w:val="00363E17"/>
    <w:rsid w:val="0037132D"/>
    <w:rsid w:val="00371BE9"/>
    <w:rsid w:val="00371C64"/>
    <w:rsid w:val="00372399"/>
    <w:rsid w:val="003730AA"/>
    <w:rsid w:val="003758F7"/>
    <w:rsid w:val="003761DB"/>
    <w:rsid w:val="00376B4F"/>
    <w:rsid w:val="00380571"/>
    <w:rsid w:val="00381FB2"/>
    <w:rsid w:val="003821AC"/>
    <w:rsid w:val="00382A5D"/>
    <w:rsid w:val="00383A1D"/>
    <w:rsid w:val="00384E7C"/>
    <w:rsid w:val="00385A29"/>
    <w:rsid w:val="00387D88"/>
    <w:rsid w:val="003914A3"/>
    <w:rsid w:val="003934AB"/>
    <w:rsid w:val="00394035"/>
    <w:rsid w:val="00394624"/>
    <w:rsid w:val="00394804"/>
    <w:rsid w:val="003955F0"/>
    <w:rsid w:val="00395C58"/>
    <w:rsid w:val="0039674F"/>
    <w:rsid w:val="00396788"/>
    <w:rsid w:val="003A0CD8"/>
    <w:rsid w:val="003B0DF3"/>
    <w:rsid w:val="003B1048"/>
    <w:rsid w:val="003B38E3"/>
    <w:rsid w:val="003B40DA"/>
    <w:rsid w:val="003B44EF"/>
    <w:rsid w:val="003B4A1F"/>
    <w:rsid w:val="003C0699"/>
    <w:rsid w:val="003C5B75"/>
    <w:rsid w:val="003D0065"/>
    <w:rsid w:val="003D1073"/>
    <w:rsid w:val="003D10C7"/>
    <w:rsid w:val="003D11F1"/>
    <w:rsid w:val="003D31D4"/>
    <w:rsid w:val="003D3590"/>
    <w:rsid w:val="003D42A9"/>
    <w:rsid w:val="003D49BD"/>
    <w:rsid w:val="003D4A08"/>
    <w:rsid w:val="003D4CCE"/>
    <w:rsid w:val="003D62AE"/>
    <w:rsid w:val="003E0373"/>
    <w:rsid w:val="003E2570"/>
    <w:rsid w:val="003E37E3"/>
    <w:rsid w:val="003E411D"/>
    <w:rsid w:val="003E4F9D"/>
    <w:rsid w:val="003E55F4"/>
    <w:rsid w:val="003E5EDC"/>
    <w:rsid w:val="003E6F1B"/>
    <w:rsid w:val="003F3DAB"/>
    <w:rsid w:val="003F5265"/>
    <w:rsid w:val="00401265"/>
    <w:rsid w:val="00401419"/>
    <w:rsid w:val="004017D2"/>
    <w:rsid w:val="004031E9"/>
    <w:rsid w:val="00403415"/>
    <w:rsid w:val="00403F3A"/>
    <w:rsid w:val="00405608"/>
    <w:rsid w:val="0040690E"/>
    <w:rsid w:val="00407337"/>
    <w:rsid w:val="00411C9F"/>
    <w:rsid w:val="00413DE0"/>
    <w:rsid w:val="0041427B"/>
    <w:rsid w:val="00415B45"/>
    <w:rsid w:val="00416DF6"/>
    <w:rsid w:val="004229D9"/>
    <w:rsid w:val="00422ADC"/>
    <w:rsid w:val="00424F6A"/>
    <w:rsid w:val="004253F9"/>
    <w:rsid w:val="00425CA1"/>
    <w:rsid w:val="004262CB"/>
    <w:rsid w:val="00426D30"/>
    <w:rsid w:val="00430307"/>
    <w:rsid w:val="0043378E"/>
    <w:rsid w:val="004369C8"/>
    <w:rsid w:val="0044129C"/>
    <w:rsid w:val="00441557"/>
    <w:rsid w:val="004417B4"/>
    <w:rsid w:val="004422A7"/>
    <w:rsid w:val="00444374"/>
    <w:rsid w:val="00445882"/>
    <w:rsid w:val="0044619E"/>
    <w:rsid w:val="00446655"/>
    <w:rsid w:val="004468A2"/>
    <w:rsid w:val="00447F03"/>
    <w:rsid w:val="00447F16"/>
    <w:rsid w:val="00450C0C"/>
    <w:rsid w:val="004530AE"/>
    <w:rsid w:val="00454BD0"/>
    <w:rsid w:val="004551E0"/>
    <w:rsid w:val="0045549F"/>
    <w:rsid w:val="0045583E"/>
    <w:rsid w:val="0045661E"/>
    <w:rsid w:val="004623F8"/>
    <w:rsid w:val="00466407"/>
    <w:rsid w:val="00466BD1"/>
    <w:rsid w:val="00466D25"/>
    <w:rsid w:val="0047031A"/>
    <w:rsid w:val="00470547"/>
    <w:rsid w:val="00470C49"/>
    <w:rsid w:val="00471D3D"/>
    <w:rsid w:val="00472DDB"/>
    <w:rsid w:val="00472F56"/>
    <w:rsid w:val="00475B79"/>
    <w:rsid w:val="00481710"/>
    <w:rsid w:val="004817D4"/>
    <w:rsid w:val="00481D1B"/>
    <w:rsid w:val="004835F7"/>
    <w:rsid w:val="004839C9"/>
    <w:rsid w:val="00483A47"/>
    <w:rsid w:val="0048453F"/>
    <w:rsid w:val="00484A11"/>
    <w:rsid w:val="004858D4"/>
    <w:rsid w:val="004920D1"/>
    <w:rsid w:val="00492860"/>
    <w:rsid w:val="00492ED9"/>
    <w:rsid w:val="00494243"/>
    <w:rsid w:val="00494D21"/>
    <w:rsid w:val="00495B8F"/>
    <w:rsid w:val="0049743E"/>
    <w:rsid w:val="004A14C1"/>
    <w:rsid w:val="004A15C6"/>
    <w:rsid w:val="004A340A"/>
    <w:rsid w:val="004A4622"/>
    <w:rsid w:val="004A4A65"/>
    <w:rsid w:val="004A67E2"/>
    <w:rsid w:val="004A6933"/>
    <w:rsid w:val="004A6E1E"/>
    <w:rsid w:val="004A7674"/>
    <w:rsid w:val="004B0077"/>
    <w:rsid w:val="004B12FA"/>
    <w:rsid w:val="004B184D"/>
    <w:rsid w:val="004B2183"/>
    <w:rsid w:val="004B24E0"/>
    <w:rsid w:val="004B2D30"/>
    <w:rsid w:val="004B3591"/>
    <w:rsid w:val="004B4240"/>
    <w:rsid w:val="004B6181"/>
    <w:rsid w:val="004B65BE"/>
    <w:rsid w:val="004B69C1"/>
    <w:rsid w:val="004B6EE0"/>
    <w:rsid w:val="004C03FA"/>
    <w:rsid w:val="004C17C3"/>
    <w:rsid w:val="004C22D5"/>
    <w:rsid w:val="004C4596"/>
    <w:rsid w:val="004C544C"/>
    <w:rsid w:val="004C5677"/>
    <w:rsid w:val="004D14A6"/>
    <w:rsid w:val="004D1ADE"/>
    <w:rsid w:val="004D1C94"/>
    <w:rsid w:val="004D23A7"/>
    <w:rsid w:val="004D24FC"/>
    <w:rsid w:val="004D2CE0"/>
    <w:rsid w:val="004D3EE7"/>
    <w:rsid w:val="004D50D9"/>
    <w:rsid w:val="004D6AEE"/>
    <w:rsid w:val="004E04ED"/>
    <w:rsid w:val="004E20F8"/>
    <w:rsid w:val="004E32DA"/>
    <w:rsid w:val="004E4152"/>
    <w:rsid w:val="004E5AB2"/>
    <w:rsid w:val="004E75F8"/>
    <w:rsid w:val="004F03E0"/>
    <w:rsid w:val="004F05A8"/>
    <w:rsid w:val="004F285D"/>
    <w:rsid w:val="004F2D4C"/>
    <w:rsid w:val="004F3914"/>
    <w:rsid w:val="004F5673"/>
    <w:rsid w:val="004F5D82"/>
    <w:rsid w:val="004F6CC4"/>
    <w:rsid w:val="004F7312"/>
    <w:rsid w:val="004F75AE"/>
    <w:rsid w:val="004F79A6"/>
    <w:rsid w:val="004F7D77"/>
    <w:rsid w:val="005007BA"/>
    <w:rsid w:val="0050308E"/>
    <w:rsid w:val="00503A4E"/>
    <w:rsid w:val="00503F1B"/>
    <w:rsid w:val="00506811"/>
    <w:rsid w:val="00506AE1"/>
    <w:rsid w:val="005108AF"/>
    <w:rsid w:val="00510FC3"/>
    <w:rsid w:val="005155C5"/>
    <w:rsid w:val="00515724"/>
    <w:rsid w:val="00516825"/>
    <w:rsid w:val="005200EA"/>
    <w:rsid w:val="0052207F"/>
    <w:rsid w:val="00524A76"/>
    <w:rsid w:val="00524D67"/>
    <w:rsid w:val="00527BDB"/>
    <w:rsid w:val="00530D93"/>
    <w:rsid w:val="00530FAF"/>
    <w:rsid w:val="00531D97"/>
    <w:rsid w:val="0053556F"/>
    <w:rsid w:val="00536063"/>
    <w:rsid w:val="005366D5"/>
    <w:rsid w:val="0054056D"/>
    <w:rsid w:val="005414F0"/>
    <w:rsid w:val="00541540"/>
    <w:rsid w:val="005423BF"/>
    <w:rsid w:val="00542660"/>
    <w:rsid w:val="00542BCC"/>
    <w:rsid w:val="00543BD7"/>
    <w:rsid w:val="00545154"/>
    <w:rsid w:val="00546A43"/>
    <w:rsid w:val="00546B22"/>
    <w:rsid w:val="00546BFC"/>
    <w:rsid w:val="005477B5"/>
    <w:rsid w:val="00547AB4"/>
    <w:rsid w:val="00550644"/>
    <w:rsid w:val="0055133B"/>
    <w:rsid w:val="00552078"/>
    <w:rsid w:val="00552AA7"/>
    <w:rsid w:val="00552E82"/>
    <w:rsid w:val="005531F8"/>
    <w:rsid w:val="00553543"/>
    <w:rsid w:val="0055535B"/>
    <w:rsid w:val="005559A3"/>
    <w:rsid w:val="00555E94"/>
    <w:rsid w:val="005566CE"/>
    <w:rsid w:val="0055717C"/>
    <w:rsid w:val="00560341"/>
    <w:rsid w:val="00560A0C"/>
    <w:rsid w:val="00561E00"/>
    <w:rsid w:val="00563787"/>
    <w:rsid w:val="00563ECF"/>
    <w:rsid w:val="00564744"/>
    <w:rsid w:val="00564E92"/>
    <w:rsid w:val="005672D5"/>
    <w:rsid w:val="0056761F"/>
    <w:rsid w:val="00567A17"/>
    <w:rsid w:val="00571DEE"/>
    <w:rsid w:val="00571E3F"/>
    <w:rsid w:val="00572402"/>
    <w:rsid w:val="00573894"/>
    <w:rsid w:val="00573D88"/>
    <w:rsid w:val="00575675"/>
    <w:rsid w:val="005758BC"/>
    <w:rsid w:val="00576117"/>
    <w:rsid w:val="005811D0"/>
    <w:rsid w:val="00582BCC"/>
    <w:rsid w:val="00582CAB"/>
    <w:rsid w:val="00584676"/>
    <w:rsid w:val="00584E29"/>
    <w:rsid w:val="00587395"/>
    <w:rsid w:val="00587B79"/>
    <w:rsid w:val="00593511"/>
    <w:rsid w:val="005946C8"/>
    <w:rsid w:val="00594A30"/>
    <w:rsid w:val="00596338"/>
    <w:rsid w:val="00596752"/>
    <w:rsid w:val="005A110D"/>
    <w:rsid w:val="005A5519"/>
    <w:rsid w:val="005A62C9"/>
    <w:rsid w:val="005B0C62"/>
    <w:rsid w:val="005B1CB5"/>
    <w:rsid w:val="005B2ABF"/>
    <w:rsid w:val="005B3F75"/>
    <w:rsid w:val="005B4C29"/>
    <w:rsid w:val="005B5030"/>
    <w:rsid w:val="005B59DB"/>
    <w:rsid w:val="005B6B8B"/>
    <w:rsid w:val="005B6CE5"/>
    <w:rsid w:val="005C0CBE"/>
    <w:rsid w:val="005C35F8"/>
    <w:rsid w:val="005C402D"/>
    <w:rsid w:val="005C55D2"/>
    <w:rsid w:val="005C5933"/>
    <w:rsid w:val="005C5BBD"/>
    <w:rsid w:val="005C6030"/>
    <w:rsid w:val="005C72D8"/>
    <w:rsid w:val="005C74B5"/>
    <w:rsid w:val="005C7992"/>
    <w:rsid w:val="005D0CBB"/>
    <w:rsid w:val="005D109B"/>
    <w:rsid w:val="005D1707"/>
    <w:rsid w:val="005D2A04"/>
    <w:rsid w:val="005D3396"/>
    <w:rsid w:val="005D39ED"/>
    <w:rsid w:val="005D4A07"/>
    <w:rsid w:val="005D4CF9"/>
    <w:rsid w:val="005D501E"/>
    <w:rsid w:val="005D7239"/>
    <w:rsid w:val="005D793C"/>
    <w:rsid w:val="005E03FA"/>
    <w:rsid w:val="005E0898"/>
    <w:rsid w:val="005E0BAB"/>
    <w:rsid w:val="005E0C06"/>
    <w:rsid w:val="005E1936"/>
    <w:rsid w:val="005E494F"/>
    <w:rsid w:val="005E5819"/>
    <w:rsid w:val="005E77A2"/>
    <w:rsid w:val="005F19CC"/>
    <w:rsid w:val="005F1C45"/>
    <w:rsid w:val="005F66A3"/>
    <w:rsid w:val="00602E03"/>
    <w:rsid w:val="00602EF5"/>
    <w:rsid w:val="00604246"/>
    <w:rsid w:val="00604743"/>
    <w:rsid w:val="00604D64"/>
    <w:rsid w:val="00605388"/>
    <w:rsid w:val="00606F7A"/>
    <w:rsid w:val="0060731C"/>
    <w:rsid w:val="00611C91"/>
    <w:rsid w:val="00611DFD"/>
    <w:rsid w:val="00614056"/>
    <w:rsid w:val="006165C7"/>
    <w:rsid w:val="00616678"/>
    <w:rsid w:val="00617087"/>
    <w:rsid w:val="00624E0C"/>
    <w:rsid w:val="00625A93"/>
    <w:rsid w:val="00627DD0"/>
    <w:rsid w:val="00630121"/>
    <w:rsid w:val="00630DF4"/>
    <w:rsid w:val="006351E4"/>
    <w:rsid w:val="00636CA5"/>
    <w:rsid w:val="006379AD"/>
    <w:rsid w:val="00637EA5"/>
    <w:rsid w:val="006423EC"/>
    <w:rsid w:val="006429ED"/>
    <w:rsid w:val="00642E16"/>
    <w:rsid w:val="00643098"/>
    <w:rsid w:val="00643604"/>
    <w:rsid w:val="006444EE"/>
    <w:rsid w:val="00644746"/>
    <w:rsid w:val="006458D6"/>
    <w:rsid w:val="00645E56"/>
    <w:rsid w:val="00647B30"/>
    <w:rsid w:val="00650546"/>
    <w:rsid w:val="00650D0F"/>
    <w:rsid w:val="00650DB4"/>
    <w:rsid w:val="006511D4"/>
    <w:rsid w:val="006524B8"/>
    <w:rsid w:val="006526CE"/>
    <w:rsid w:val="00653571"/>
    <w:rsid w:val="0065480A"/>
    <w:rsid w:val="006549E9"/>
    <w:rsid w:val="00655731"/>
    <w:rsid w:val="00655B1F"/>
    <w:rsid w:val="00655B54"/>
    <w:rsid w:val="00655CBD"/>
    <w:rsid w:val="00655CD2"/>
    <w:rsid w:val="006610BF"/>
    <w:rsid w:val="00661EC0"/>
    <w:rsid w:val="00662FB4"/>
    <w:rsid w:val="0066615D"/>
    <w:rsid w:val="0066656F"/>
    <w:rsid w:val="00671407"/>
    <w:rsid w:val="00672F60"/>
    <w:rsid w:val="00676B4D"/>
    <w:rsid w:val="0067729C"/>
    <w:rsid w:val="00677B72"/>
    <w:rsid w:val="0068102C"/>
    <w:rsid w:val="0068161F"/>
    <w:rsid w:val="00681981"/>
    <w:rsid w:val="006832E7"/>
    <w:rsid w:val="00684B8B"/>
    <w:rsid w:val="006854E2"/>
    <w:rsid w:val="006857D2"/>
    <w:rsid w:val="0068634B"/>
    <w:rsid w:val="00687377"/>
    <w:rsid w:val="006902E8"/>
    <w:rsid w:val="00690BBA"/>
    <w:rsid w:val="006914C5"/>
    <w:rsid w:val="006918CF"/>
    <w:rsid w:val="0069216B"/>
    <w:rsid w:val="00692522"/>
    <w:rsid w:val="006956A7"/>
    <w:rsid w:val="0069626D"/>
    <w:rsid w:val="0069763D"/>
    <w:rsid w:val="00697C35"/>
    <w:rsid w:val="006A09E6"/>
    <w:rsid w:val="006A1E91"/>
    <w:rsid w:val="006A5968"/>
    <w:rsid w:val="006A5AB1"/>
    <w:rsid w:val="006A5AB8"/>
    <w:rsid w:val="006A719E"/>
    <w:rsid w:val="006A71E0"/>
    <w:rsid w:val="006A7533"/>
    <w:rsid w:val="006A7D67"/>
    <w:rsid w:val="006B00B1"/>
    <w:rsid w:val="006B29D2"/>
    <w:rsid w:val="006B7360"/>
    <w:rsid w:val="006B78FD"/>
    <w:rsid w:val="006C0D69"/>
    <w:rsid w:val="006C1386"/>
    <w:rsid w:val="006C1FC3"/>
    <w:rsid w:val="006C2D8C"/>
    <w:rsid w:val="006C31D5"/>
    <w:rsid w:val="006C56C0"/>
    <w:rsid w:val="006C61D9"/>
    <w:rsid w:val="006C659E"/>
    <w:rsid w:val="006C71D9"/>
    <w:rsid w:val="006C74DE"/>
    <w:rsid w:val="006D03AC"/>
    <w:rsid w:val="006D26AA"/>
    <w:rsid w:val="006D2B45"/>
    <w:rsid w:val="006D30B0"/>
    <w:rsid w:val="006D3411"/>
    <w:rsid w:val="006D3DA3"/>
    <w:rsid w:val="006D43E2"/>
    <w:rsid w:val="006D5AA7"/>
    <w:rsid w:val="006D6587"/>
    <w:rsid w:val="006D7200"/>
    <w:rsid w:val="006E18F4"/>
    <w:rsid w:val="006E2083"/>
    <w:rsid w:val="006E2538"/>
    <w:rsid w:val="006E28D8"/>
    <w:rsid w:val="006E3514"/>
    <w:rsid w:val="006E42E8"/>
    <w:rsid w:val="006E578A"/>
    <w:rsid w:val="006E6789"/>
    <w:rsid w:val="006E6AC2"/>
    <w:rsid w:val="006E7F32"/>
    <w:rsid w:val="006F0AE5"/>
    <w:rsid w:val="006F0B9D"/>
    <w:rsid w:val="006F169B"/>
    <w:rsid w:val="006F20E5"/>
    <w:rsid w:val="006F479D"/>
    <w:rsid w:val="006F59C7"/>
    <w:rsid w:val="006F625D"/>
    <w:rsid w:val="006F74D2"/>
    <w:rsid w:val="00700273"/>
    <w:rsid w:val="007008F3"/>
    <w:rsid w:val="00700A69"/>
    <w:rsid w:val="00701DDD"/>
    <w:rsid w:val="00703F23"/>
    <w:rsid w:val="00706C0B"/>
    <w:rsid w:val="00707D9C"/>
    <w:rsid w:val="0071011F"/>
    <w:rsid w:val="00710DA2"/>
    <w:rsid w:val="007205DC"/>
    <w:rsid w:val="00720E92"/>
    <w:rsid w:val="00721DB9"/>
    <w:rsid w:val="007223F5"/>
    <w:rsid w:val="00722BB1"/>
    <w:rsid w:val="00724323"/>
    <w:rsid w:val="00725466"/>
    <w:rsid w:val="0072582B"/>
    <w:rsid w:val="0072636C"/>
    <w:rsid w:val="007273E9"/>
    <w:rsid w:val="00727441"/>
    <w:rsid w:val="00730D61"/>
    <w:rsid w:val="00731788"/>
    <w:rsid w:val="00731B71"/>
    <w:rsid w:val="00731CEC"/>
    <w:rsid w:val="007325E3"/>
    <w:rsid w:val="0073339C"/>
    <w:rsid w:val="00733715"/>
    <w:rsid w:val="00735AB4"/>
    <w:rsid w:val="007369AE"/>
    <w:rsid w:val="00740383"/>
    <w:rsid w:val="00741588"/>
    <w:rsid w:val="00743411"/>
    <w:rsid w:val="00743F46"/>
    <w:rsid w:val="00744499"/>
    <w:rsid w:val="0074482F"/>
    <w:rsid w:val="0075197F"/>
    <w:rsid w:val="007519E7"/>
    <w:rsid w:val="00752001"/>
    <w:rsid w:val="007521E2"/>
    <w:rsid w:val="00754B24"/>
    <w:rsid w:val="0075593D"/>
    <w:rsid w:val="00756B64"/>
    <w:rsid w:val="007614DB"/>
    <w:rsid w:val="00762D0D"/>
    <w:rsid w:val="00762FC7"/>
    <w:rsid w:val="00765BA2"/>
    <w:rsid w:val="00767F3F"/>
    <w:rsid w:val="007722CE"/>
    <w:rsid w:val="00775E4C"/>
    <w:rsid w:val="00776A66"/>
    <w:rsid w:val="00776E57"/>
    <w:rsid w:val="007771A8"/>
    <w:rsid w:val="00777B66"/>
    <w:rsid w:val="007800A1"/>
    <w:rsid w:val="00780390"/>
    <w:rsid w:val="00780579"/>
    <w:rsid w:val="00780E7D"/>
    <w:rsid w:val="00781A12"/>
    <w:rsid w:val="00782A5C"/>
    <w:rsid w:val="00783BC7"/>
    <w:rsid w:val="0078751E"/>
    <w:rsid w:val="00790905"/>
    <w:rsid w:val="00792E69"/>
    <w:rsid w:val="007931B6"/>
    <w:rsid w:val="007931DF"/>
    <w:rsid w:val="00793852"/>
    <w:rsid w:val="00793D94"/>
    <w:rsid w:val="007965F7"/>
    <w:rsid w:val="00796623"/>
    <w:rsid w:val="00796E28"/>
    <w:rsid w:val="007A0118"/>
    <w:rsid w:val="007A0612"/>
    <w:rsid w:val="007A074A"/>
    <w:rsid w:val="007A1345"/>
    <w:rsid w:val="007A17BB"/>
    <w:rsid w:val="007A2132"/>
    <w:rsid w:val="007A31AD"/>
    <w:rsid w:val="007A3470"/>
    <w:rsid w:val="007A5337"/>
    <w:rsid w:val="007A54DC"/>
    <w:rsid w:val="007A6191"/>
    <w:rsid w:val="007A6FCB"/>
    <w:rsid w:val="007A7243"/>
    <w:rsid w:val="007B0ABB"/>
    <w:rsid w:val="007B1AF8"/>
    <w:rsid w:val="007B23D5"/>
    <w:rsid w:val="007B2F2C"/>
    <w:rsid w:val="007B3F58"/>
    <w:rsid w:val="007B417E"/>
    <w:rsid w:val="007B56AC"/>
    <w:rsid w:val="007B5BA7"/>
    <w:rsid w:val="007B5CB8"/>
    <w:rsid w:val="007B7417"/>
    <w:rsid w:val="007B7CB1"/>
    <w:rsid w:val="007B7CF8"/>
    <w:rsid w:val="007C05AA"/>
    <w:rsid w:val="007C256B"/>
    <w:rsid w:val="007C3DB2"/>
    <w:rsid w:val="007C6D89"/>
    <w:rsid w:val="007C7E8E"/>
    <w:rsid w:val="007D19EF"/>
    <w:rsid w:val="007D31B9"/>
    <w:rsid w:val="007D346B"/>
    <w:rsid w:val="007D4529"/>
    <w:rsid w:val="007D53A9"/>
    <w:rsid w:val="007D7353"/>
    <w:rsid w:val="007E06A0"/>
    <w:rsid w:val="007E0CCF"/>
    <w:rsid w:val="007E1B60"/>
    <w:rsid w:val="007E32FA"/>
    <w:rsid w:val="007E6858"/>
    <w:rsid w:val="007E7150"/>
    <w:rsid w:val="007F06C5"/>
    <w:rsid w:val="007F3B24"/>
    <w:rsid w:val="007F4570"/>
    <w:rsid w:val="007F53AF"/>
    <w:rsid w:val="007F65FC"/>
    <w:rsid w:val="007F6AEE"/>
    <w:rsid w:val="008005C2"/>
    <w:rsid w:val="008019AE"/>
    <w:rsid w:val="00801C94"/>
    <w:rsid w:val="00801D69"/>
    <w:rsid w:val="00802230"/>
    <w:rsid w:val="00802B0C"/>
    <w:rsid w:val="008068CF"/>
    <w:rsid w:val="0080709A"/>
    <w:rsid w:val="00810D30"/>
    <w:rsid w:val="0081214A"/>
    <w:rsid w:val="00814C60"/>
    <w:rsid w:val="00820565"/>
    <w:rsid w:val="0082183F"/>
    <w:rsid w:val="00821F90"/>
    <w:rsid w:val="008225C5"/>
    <w:rsid w:val="00824F44"/>
    <w:rsid w:val="00825629"/>
    <w:rsid w:val="00825F1A"/>
    <w:rsid w:val="008269D1"/>
    <w:rsid w:val="008303CC"/>
    <w:rsid w:val="00832322"/>
    <w:rsid w:val="008324A4"/>
    <w:rsid w:val="00833285"/>
    <w:rsid w:val="00833B99"/>
    <w:rsid w:val="00833DC1"/>
    <w:rsid w:val="00834FE3"/>
    <w:rsid w:val="00836C21"/>
    <w:rsid w:val="00836FB2"/>
    <w:rsid w:val="00837386"/>
    <w:rsid w:val="00837C7A"/>
    <w:rsid w:val="00841D93"/>
    <w:rsid w:val="00841E35"/>
    <w:rsid w:val="008421AA"/>
    <w:rsid w:val="00842887"/>
    <w:rsid w:val="008434C6"/>
    <w:rsid w:val="00843507"/>
    <w:rsid w:val="008436AA"/>
    <w:rsid w:val="00846F3E"/>
    <w:rsid w:val="008477F2"/>
    <w:rsid w:val="00847EAA"/>
    <w:rsid w:val="0085159F"/>
    <w:rsid w:val="00851D0A"/>
    <w:rsid w:val="00853822"/>
    <w:rsid w:val="00856D61"/>
    <w:rsid w:val="00856FF0"/>
    <w:rsid w:val="00857538"/>
    <w:rsid w:val="0086136F"/>
    <w:rsid w:val="00861E45"/>
    <w:rsid w:val="008629CF"/>
    <w:rsid w:val="008633CE"/>
    <w:rsid w:val="008637B0"/>
    <w:rsid w:val="00863B62"/>
    <w:rsid w:val="00863C2E"/>
    <w:rsid w:val="00863F5C"/>
    <w:rsid w:val="0086488A"/>
    <w:rsid w:val="00865D48"/>
    <w:rsid w:val="00867914"/>
    <w:rsid w:val="00870812"/>
    <w:rsid w:val="00870F74"/>
    <w:rsid w:val="00871A93"/>
    <w:rsid w:val="008739AD"/>
    <w:rsid w:val="00873A07"/>
    <w:rsid w:val="00877F1E"/>
    <w:rsid w:val="00880FF5"/>
    <w:rsid w:val="00884A55"/>
    <w:rsid w:val="008858E0"/>
    <w:rsid w:val="008870CD"/>
    <w:rsid w:val="008906AF"/>
    <w:rsid w:val="00891EFC"/>
    <w:rsid w:val="008929A3"/>
    <w:rsid w:val="00892D9A"/>
    <w:rsid w:val="0089580D"/>
    <w:rsid w:val="00896A51"/>
    <w:rsid w:val="00897724"/>
    <w:rsid w:val="008A11F8"/>
    <w:rsid w:val="008A28F7"/>
    <w:rsid w:val="008A485C"/>
    <w:rsid w:val="008A61CF"/>
    <w:rsid w:val="008A6FC2"/>
    <w:rsid w:val="008A7B05"/>
    <w:rsid w:val="008A7C96"/>
    <w:rsid w:val="008B03D3"/>
    <w:rsid w:val="008B0430"/>
    <w:rsid w:val="008B10C2"/>
    <w:rsid w:val="008B1253"/>
    <w:rsid w:val="008B2849"/>
    <w:rsid w:val="008B426F"/>
    <w:rsid w:val="008B4445"/>
    <w:rsid w:val="008B5F2B"/>
    <w:rsid w:val="008C099A"/>
    <w:rsid w:val="008C1342"/>
    <w:rsid w:val="008C19A7"/>
    <w:rsid w:val="008C26AD"/>
    <w:rsid w:val="008C61AD"/>
    <w:rsid w:val="008C645C"/>
    <w:rsid w:val="008C7792"/>
    <w:rsid w:val="008C7B3D"/>
    <w:rsid w:val="008C7D26"/>
    <w:rsid w:val="008D07E9"/>
    <w:rsid w:val="008D11D7"/>
    <w:rsid w:val="008D165F"/>
    <w:rsid w:val="008D1C6E"/>
    <w:rsid w:val="008D2459"/>
    <w:rsid w:val="008D39D7"/>
    <w:rsid w:val="008D47EE"/>
    <w:rsid w:val="008D70AB"/>
    <w:rsid w:val="008E02DA"/>
    <w:rsid w:val="008E0AA4"/>
    <w:rsid w:val="008E153A"/>
    <w:rsid w:val="008E2828"/>
    <w:rsid w:val="008E4188"/>
    <w:rsid w:val="008E4E11"/>
    <w:rsid w:val="008E50B8"/>
    <w:rsid w:val="008E60D6"/>
    <w:rsid w:val="008E75C8"/>
    <w:rsid w:val="008F5B4F"/>
    <w:rsid w:val="008F626C"/>
    <w:rsid w:val="008F70DD"/>
    <w:rsid w:val="008F7FB4"/>
    <w:rsid w:val="00903F75"/>
    <w:rsid w:val="009040BE"/>
    <w:rsid w:val="00905E8A"/>
    <w:rsid w:val="0091003D"/>
    <w:rsid w:val="009102B1"/>
    <w:rsid w:val="0091184F"/>
    <w:rsid w:val="00914F36"/>
    <w:rsid w:val="009154A5"/>
    <w:rsid w:val="00916814"/>
    <w:rsid w:val="00922E47"/>
    <w:rsid w:val="00926914"/>
    <w:rsid w:val="00926CB1"/>
    <w:rsid w:val="009272BC"/>
    <w:rsid w:val="009276E7"/>
    <w:rsid w:val="00931D92"/>
    <w:rsid w:val="00931DBF"/>
    <w:rsid w:val="0093207E"/>
    <w:rsid w:val="00932C8D"/>
    <w:rsid w:val="0093341B"/>
    <w:rsid w:val="00933B75"/>
    <w:rsid w:val="00934C35"/>
    <w:rsid w:val="0093549C"/>
    <w:rsid w:val="00935E22"/>
    <w:rsid w:val="00936ED4"/>
    <w:rsid w:val="0093743D"/>
    <w:rsid w:val="009374C5"/>
    <w:rsid w:val="00937C18"/>
    <w:rsid w:val="00940500"/>
    <w:rsid w:val="00940952"/>
    <w:rsid w:val="00940C6F"/>
    <w:rsid w:val="00940CB5"/>
    <w:rsid w:val="00940D96"/>
    <w:rsid w:val="00940FDE"/>
    <w:rsid w:val="0094348F"/>
    <w:rsid w:val="00944A1B"/>
    <w:rsid w:val="009453D7"/>
    <w:rsid w:val="00946A67"/>
    <w:rsid w:val="0094726A"/>
    <w:rsid w:val="00947B5C"/>
    <w:rsid w:val="0095106F"/>
    <w:rsid w:val="009514F1"/>
    <w:rsid w:val="009526BF"/>
    <w:rsid w:val="00953D89"/>
    <w:rsid w:val="00953E69"/>
    <w:rsid w:val="00954A97"/>
    <w:rsid w:val="00954D4F"/>
    <w:rsid w:val="00954EE7"/>
    <w:rsid w:val="009574A0"/>
    <w:rsid w:val="00957695"/>
    <w:rsid w:val="00957F4C"/>
    <w:rsid w:val="00961A1B"/>
    <w:rsid w:val="00963CD8"/>
    <w:rsid w:val="00963FEB"/>
    <w:rsid w:val="009652B4"/>
    <w:rsid w:val="009652F7"/>
    <w:rsid w:val="00965F39"/>
    <w:rsid w:val="00967238"/>
    <w:rsid w:val="00972858"/>
    <w:rsid w:val="009730BC"/>
    <w:rsid w:val="00973204"/>
    <w:rsid w:val="009732AA"/>
    <w:rsid w:val="009738E9"/>
    <w:rsid w:val="009742B4"/>
    <w:rsid w:val="009745C0"/>
    <w:rsid w:val="009756A4"/>
    <w:rsid w:val="00975F44"/>
    <w:rsid w:val="0098033F"/>
    <w:rsid w:val="009803D9"/>
    <w:rsid w:val="00980632"/>
    <w:rsid w:val="009834E5"/>
    <w:rsid w:val="00992D29"/>
    <w:rsid w:val="00992FBB"/>
    <w:rsid w:val="0099339C"/>
    <w:rsid w:val="00994460"/>
    <w:rsid w:val="0099455B"/>
    <w:rsid w:val="00996CE2"/>
    <w:rsid w:val="00996E57"/>
    <w:rsid w:val="009978A3"/>
    <w:rsid w:val="00997916"/>
    <w:rsid w:val="009A016C"/>
    <w:rsid w:val="009A0AC3"/>
    <w:rsid w:val="009A225D"/>
    <w:rsid w:val="009A23EC"/>
    <w:rsid w:val="009A2605"/>
    <w:rsid w:val="009A2FBD"/>
    <w:rsid w:val="009A31DC"/>
    <w:rsid w:val="009A33A1"/>
    <w:rsid w:val="009A3FCF"/>
    <w:rsid w:val="009A580E"/>
    <w:rsid w:val="009A5FB0"/>
    <w:rsid w:val="009A76B6"/>
    <w:rsid w:val="009B0F12"/>
    <w:rsid w:val="009B1FFD"/>
    <w:rsid w:val="009B3055"/>
    <w:rsid w:val="009B37C5"/>
    <w:rsid w:val="009B41B3"/>
    <w:rsid w:val="009B430F"/>
    <w:rsid w:val="009B50CD"/>
    <w:rsid w:val="009B51F8"/>
    <w:rsid w:val="009B58C6"/>
    <w:rsid w:val="009B7306"/>
    <w:rsid w:val="009B7CF6"/>
    <w:rsid w:val="009C18FB"/>
    <w:rsid w:val="009C4BEB"/>
    <w:rsid w:val="009C4DAD"/>
    <w:rsid w:val="009C4FC1"/>
    <w:rsid w:val="009C6EB6"/>
    <w:rsid w:val="009D0E1D"/>
    <w:rsid w:val="009D2885"/>
    <w:rsid w:val="009D2EFB"/>
    <w:rsid w:val="009D3C71"/>
    <w:rsid w:val="009D41DE"/>
    <w:rsid w:val="009D4E96"/>
    <w:rsid w:val="009D5645"/>
    <w:rsid w:val="009D604D"/>
    <w:rsid w:val="009D6108"/>
    <w:rsid w:val="009D61AA"/>
    <w:rsid w:val="009D68BD"/>
    <w:rsid w:val="009D68C6"/>
    <w:rsid w:val="009D72CA"/>
    <w:rsid w:val="009D7F5F"/>
    <w:rsid w:val="009E0BDC"/>
    <w:rsid w:val="009E1482"/>
    <w:rsid w:val="009E1E43"/>
    <w:rsid w:val="009E1F68"/>
    <w:rsid w:val="009E31E4"/>
    <w:rsid w:val="009E40C4"/>
    <w:rsid w:val="009E4E49"/>
    <w:rsid w:val="009E5998"/>
    <w:rsid w:val="009E6D1E"/>
    <w:rsid w:val="009F0E9E"/>
    <w:rsid w:val="009F1ADA"/>
    <w:rsid w:val="009F1D86"/>
    <w:rsid w:val="009F3E6D"/>
    <w:rsid w:val="009F6BE4"/>
    <w:rsid w:val="009F7257"/>
    <w:rsid w:val="00A00812"/>
    <w:rsid w:val="00A012E2"/>
    <w:rsid w:val="00A015DD"/>
    <w:rsid w:val="00A03066"/>
    <w:rsid w:val="00A03CFE"/>
    <w:rsid w:val="00A0426B"/>
    <w:rsid w:val="00A05515"/>
    <w:rsid w:val="00A05CA5"/>
    <w:rsid w:val="00A060E8"/>
    <w:rsid w:val="00A062D7"/>
    <w:rsid w:val="00A1036D"/>
    <w:rsid w:val="00A11BF3"/>
    <w:rsid w:val="00A11DA1"/>
    <w:rsid w:val="00A137AA"/>
    <w:rsid w:val="00A153F8"/>
    <w:rsid w:val="00A1609D"/>
    <w:rsid w:val="00A16DBF"/>
    <w:rsid w:val="00A212EE"/>
    <w:rsid w:val="00A21AE4"/>
    <w:rsid w:val="00A21BF5"/>
    <w:rsid w:val="00A24D3E"/>
    <w:rsid w:val="00A25B2C"/>
    <w:rsid w:val="00A264DE"/>
    <w:rsid w:val="00A2719E"/>
    <w:rsid w:val="00A276E8"/>
    <w:rsid w:val="00A30448"/>
    <w:rsid w:val="00A31FCC"/>
    <w:rsid w:val="00A333AB"/>
    <w:rsid w:val="00A335B5"/>
    <w:rsid w:val="00A33769"/>
    <w:rsid w:val="00A34386"/>
    <w:rsid w:val="00A35415"/>
    <w:rsid w:val="00A35F03"/>
    <w:rsid w:val="00A36FAF"/>
    <w:rsid w:val="00A40A1A"/>
    <w:rsid w:val="00A42362"/>
    <w:rsid w:val="00A43569"/>
    <w:rsid w:val="00A440B7"/>
    <w:rsid w:val="00A44286"/>
    <w:rsid w:val="00A444C7"/>
    <w:rsid w:val="00A458AE"/>
    <w:rsid w:val="00A47016"/>
    <w:rsid w:val="00A4734C"/>
    <w:rsid w:val="00A47376"/>
    <w:rsid w:val="00A51094"/>
    <w:rsid w:val="00A520E0"/>
    <w:rsid w:val="00A52E7C"/>
    <w:rsid w:val="00A54100"/>
    <w:rsid w:val="00A57D66"/>
    <w:rsid w:val="00A57DE2"/>
    <w:rsid w:val="00A61974"/>
    <w:rsid w:val="00A64278"/>
    <w:rsid w:val="00A64D62"/>
    <w:rsid w:val="00A65419"/>
    <w:rsid w:val="00A654B1"/>
    <w:rsid w:val="00A6752C"/>
    <w:rsid w:val="00A702A5"/>
    <w:rsid w:val="00A7099E"/>
    <w:rsid w:val="00A70DA5"/>
    <w:rsid w:val="00A71918"/>
    <w:rsid w:val="00A72681"/>
    <w:rsid w:val="00A7389E"/>
    <w:rsid w:val="00A74016"/>
    <w:rsid w:val="00A76007"/>
    <w:rsid w:val="00A76829"/>
    <w:rsid w:val="00A76BD5"/>
    <w:rsid w:val="00A7729B"/>
    <w:rsid w:val="00A77565"/>
    <w:rsid w:val="00A77D35"/>
    <w:rsid w:val="00A80D6F"/>
    <w:rsid w:val="00A80E79"/>
    <w:rsid w:val="00A810D6"/>
    <w:rsid w:val="00A811FC"/>
    <w:rsid w:val="00A8202E"/>
    <w:rsid w:val="00A82738"/>
    <w:rsid w:val="00A84B40"/>
    <w:rsid w:val="00A85607"/>
    <w:rsid w:val="00A85C74"/>
    <w:rsid w:val="00A86C3F"/>
    <w:rsid w:val="00A87203"/>
    <w:rsid w:val="00A914E5"/>
    <w:rsid w:val="00A9408E"/>
    <w:rsid w:val="00A94E87"/>
    <w:rsid w:val="00A94F91"/>
    <w:rsid w:val="00A9671C"/>
    <w:rsid w:val="00A96838"/>
    <w:rsid w:val="00A96DF2"/>
    <w:rsid w:val="00A9794D"/>
    <w:rsid w:val="00A97A11"/>
    <w:rsid w:val="00A97A94"/>
    <w:rsid w:val="00AA042C"/>
    <w:rsid w:val="00AA0B29"/>
    <w:rsid w:val="00AA199B"/>
    <w:rsid w:val="00AA1FD9"/>
    <w:rsid w:val="00AA23DC"/>
    <w:rsid w:val="00AA2E9E"/>
    <w:rsid w:val="00AA3062"/>
    <w:rsid w:val="00AA3CA6"/>
    <w:rsid w:val="00AA4EFD"/>
    <w:rsid w:val="00AA58BE"/>
    <w:rsid w:val="00AA5ACA"/>
    <w:rsid w:val="00AA666F"/>
    <w:rsid w:val="00AA7115"/>
    <w:rsid w:val="00AA7292"/>
    <w:rsid w:val="00AA7C14"/>
    <w:rsid w:val="00AB1FE4"/>
    <w:rsid w:val="00AB2B5A"/>
    <w:rsid w:val="00AB5001"/>
    <w:rsid w:val="00AB625A"/>
    <w:rsid w:val="00AB7683"/>
    <w:rsid w:val="00AB7BE6"/>
    <w:rsid w:val="00AB7F77"/>
    <w:rsid w:val="00AC031C"/>
    <w:rsid w:val="00AC1203"/>
    <w:rsid w:val="00AC16D4"/>
    <w:rsid w:val="00AC1DD2"/>
    <w:rsid w:val="00AC332F"/>
    <w:rsid w:val="00AC344F"/>
    <w:rsid w:val="00AC7043"/>
    <w:rsid w:val="00AC7218"/>
    <w:rsid w:val="00AC72FC"/>
    <w:rsid w:val="00AC73AC"/>
    <w:rsid w:val="00AD0B7E"/>
    <w:rsid w:val="00AD1B3C"/>
    <w:rsid w:val="00AD2A8C"/>
    <w:rsid w:val="00AD42C5"/>
    <w:rsid w:val="00AD42E6"/>
    <w:rsid w:val="00AD489C"/>
    <w:rsid w:val="00AD6203"/>
    <w:rsid w:val="00AD657B"/>
    <w:rsid w:val="00AD68A2"/>
    <w:rsid w:val="00AD759A"/>
    <w:rsid w:val="00AE04D2"/>
    <w:rsid w:val="00AE1499"/>
    <w:rsid w:val="00AE1CA3"/>
    <w:rsid w:val="00AE2007"/>
    <w:rsid w:val="00AE259C"/>
    <w:rsid w:val="00AE33D1"/>
    <w:rsid w:val="00AE3BE1"/>
    <w:rsid w:val="00AE4959"/>
    <w:rsid w:val="00AE4A6D"/>
    <w:rsid w:val="00AE767C"/>
    <w:rsid w:val="00AE7C20"/>
    <w:rsid w:val="00AF0CD7"/>
    <w:rsid w:val="00AF106A"/>
    <w:rsid w:val="00AF43B1"/>
    <w:rsid w:val="00AF599C"/>
    <w:rsid w:val="00AF7C29"/>
    <w:rsid w:val="00B006FB"/>
    <w:rsid w:val="00B00B4C"/>
    <w:rsid w:val="00B038A8"/>
    <w:rsid w:val="00B041F3"/>
    <w:rsid w:val="00B04729"/>
    <w:rsid w:val="00B06371"/>
    <w:rsid w:val="00B13B9C"/>
    <w:rsid w:val="00B16F3E"/>
    <w:rsid w:val="00B20143"/>
    <w:rsid w:val="00B22F83"/>
    <w:rsid w:val="00B231A7"/>
    <w:rsid w:val="00B24903"/>
    <w:rsid w:val="00B25E42"/>
    <w:rsid w:val="00B25F90"/>
    <w:rsid w:val="00B26BA6"/>
    <w:rsid w:val="00B26E9F"/>
    <w:rsid w:val="00B276D5"/>
    <w:rsid w:val="00B2793B"/>
    <w:rsid w:val="00B279BC"/>
    <w:rsid w:val="00B3181B"/>
    <w:rsid w:val="00B320AB"/>
    <w:rsid w:val="00B33CFF"/>
    <w:rsid w:val="00B35062"/>
    <w:rsid w:val="00B35610"/>
    <w:rsid w:val="00B4057E"/>
    <w:rsid w:val="00B41CBF"/>
    <w:rsid w:val="00B425CC"/>
    <w:rsid w:val="00B43D3D"/>
    <w:rsid w:val="00B43E1D"/>
    <w:rsid w:val="00B44AC8"/>
    <w:rsid w:val="00B51623"/>
    <w:rsid w:val="00B51954"/>
    <w:rsid w:val="00B52FF6"/>
    <w:rsid w:val="00B53FCD"/>
    <w:rsid w:val="00B54822"/>
    <w:rsid w:val="00B54BE3"/>
    <w:rsid w:val="00B56E8B"/>
    <w:rsid w:val="00B6043E"/>
    <w:rsid w:val="00B61986"/>
    <w:rsid w:val="00B6216D"/>
    <w:rsid w:val="00B63554"/>
    <w:rsid w:val="00B645B4"/>
    <w:rsid w:val="00B6562B"/>
    <w:rsid w:val="00B6765D"/>
    <w:rsid w:val="00B70454"/>
    <w:rsid w:val="00B714A6"/>
    <w:rsid w:val="00B73058"/>
    <w:rsid w:val="00B73D0A"/>
    <w:rsid w:val="00B743CA"/>
    <w:rsid w:val="00B75B69"/>
    <w:rsid w:val="00B7637C"/>
    <w:rsid w:val="00B7655C"/>
    <w:rsid w:val="00B76610"/>
    <w:rsid w:val="00B77756"/>
    <w:rsid w:val="00B77975"/>
    <w:rsid w:val="00B804F0"/>
    <w:rsid w:val="00B82365"/>
    <w:rsid w:val="00B85CFA"/>
    <w:rsid w:val="00B8748D"/>
    <w:rsid w:val="00B914A2"/>
    <w:rsid w:val="00B91A1E"/>
    <w:rsid w:val="00B92486"/>
    <w:rsid w:val="00B942EE"/>
    <w:rsid w:val="00B95AF2"/>
    <w:rsid w:val="00BA0349"/>
    <w:rsid w:val="00BA0E3A"/>
    <w:rsid w:val="00BA18AB"/>
    <w:rsid w:val="00BA195A"/>
    <w:rsid w:val="00BA39E6"/>
    <w:rsid w:val="00BA3A80"/>
    <w:rsid w:val="00BA3DF1"/>
    <w:rsid w:val="00BA6762"/>
    <w:rsid w:val="00BA709E"/>
    <w:rsid w:val="00BA77BE"/>
    <w:rsid w:val="00BB0F7E"/>
    <w:rsid w:val="00BB2D26"/>
    <w:rsid w:val="00BB2FA3"/>
    <w:rsid w:val="00BB3688"/>
    <w:rsid w:val="00BB3D59"/>
    <w:rsid w:val="00BB44DD"/>
    <w:rsid w:val="00BB6B8B"/>
    <w:rsid w:val="00BB71AE"/>
    <w:rsid w:val="00BB7B4C"/>
    <w:rsid w:val="00BB7D31"/>
    <w:rsid w:val="00BC0F27"/>
    <w:rsid w:val="00BC3378"/>
    <w:rsid w:val="00BC486D"/>
    <w:rsid w:val="00BD152F"/>
    <w:rsid w:val="00BD210C"/>
    <w:rsid w:val="00BD3AFC"/>
    <w:rsid w:val="00BD41C8"/>
    <w:rsid w:val="00BD6041"/>
    <w:rsid w:val="00BD6102"/>
    <w:rsid w:val="00BD640B"/>
    <w:rsid w:val="00BD65B7"/>
    <w:rsid w:val="00BD6A23"/>
    <w:rsid w:val="00BD6AD5"/>
    <w:rsid w:val="00BE0CE1"/>
    <w:rsid w:val="00BE35D7"/>
    <w:rsid w:val="00BE411E"/>
    <w:rsid w:val="00BE61A7"/>
    <w:rsid w:val="00BE70D5"/>
    <w:rsid w:val="00BE7DAF"/>
    <w:rsid w:val="00BF3AE0"/>
    <w:rsid w:val="00BF5B1D"/>
    <w:rsid w:val="00BF7E4D"/>
    <w:rsid w:val="00C00676"/>
    <w:rsid w:val="00C00C45"/>
    <w:rsid w:val="00C01CB7"/>
    <w:rsid w:val="00C01D13"/>
    <w:rsid w:val="00C028A6"/>
    <w:rsid w:val="00C0354A"/>
    <w:rsid w:val="00C03BDA"/>
    <w:rsid w:val="00C03F8D"/>
    <w:rsid w:val="00C04C60"/>
    <w:rsid w:val="00C05068"/>
    <w:rsid w:val="00C05ACB"/>
    <w:rsid w:val="00C06348"/>
    <w:rsid w:val="00C06B2F"/>
    <w:rsid w:val="00C06BF6"/>
    <w:rsid w:val="00C073F0"/>
    <w:rsid w:val="00C0762F"/>
    <w:rsid w:val="00C07DD1"/>
    <w:rsid w:val="00C10F41"/>
    <w:rsid w:val="00C113D4"/>
    <w:rsid w:val="00C134F1"/>
    <w:rsid w:val="00C13755"/>
    <w:rsid w:val="00C1503E"/>
    <w:rsid w:val="00C16BFC"/>
    <w:rsid w:val="00C2387F"/>
    <w:rsid w:val="00C24171"/>
    <w:rsid w:val="00C24360"/>
    <w:rsid w:val="00C253BB"/>
    <w:rsid w:val="00C261BB"/>
    <w:rsid w:val="00C26CFE"/>
    <w:rsid w:val="00C27BB4"/>
    <w:rsid w:val="00C31930"/>
    <w:rsid w:val="00C33D44"/>
    <w:rsid w:val="00C357C7"/>
    <w:rsid w:val="00C36484"/>
    <w:rsid w:val="00C41665"/>
    <w:rsid w:val="00C42676"/>
    <w:rsid w:val="00C434FA"/>
    <w:rsid w:val="00C4419F"/>
    <w:rsid w:val="00C44604"/>
    <w:rsid w:val="00C52E17"/>
    <w:rsid w:val="00C53148"/>
    <w:rsid w:val="00C56598"/>
    <w:rsid w:val="00C6098F"/>
    <w:rsid w:val="00C64828"/>
    <w:rsid w:val="00C65283"/>
    <w:rsid w:val="00C655EA"/>
    <w:rsid w:val="00C666B1"/>
    <w:rsid w:val="00C711DB"/>
    <w:rsid w:val="00C72094"/>
    <w:rsid w:val="00C72420"/>
    <w:rsid w:val="00C75EF0"/>
    <w:rsid w:val="00C770D9"/>
    <w:rsid w:val="00C7717B"/>
    <w:rsid w:val="00C802E7"/>
    <w:rsid w:val="00C81480"/>
    <w:rsid w:val="00C81857"/>
    <w:rsid w:val="00C81EB1"/>
    <w:rsid w:val="00C83316"/>
    <w:rsid w:val="00C83FCF"/>
    <w:rsid w:val="00C85B29"/>
    <w:rsid w:val="00C87BAC"/>
    <w:rsid w:val="00C90AEE"/>
    <w:rsid w:val="00C919C8"/>
    <w:rsid w:val="00C92D58"/>
    <w:rsid w:val="00C934A0"/>
    <w:rsid w:val="00C93C2F"/>
    <w:rsid w:val="00C93E5C"/>
    <w:rsid w:val="00C94EE9"/>
    <w:rsid w:val="00C974CC"/>
    <w:rsid w:val="00CA3446"/>
    <w:rsid w:val="00CA3AD3"/>
    <w:rsid w:val="00CA3C75"/>
    <w:rsid w:val="00CA3D7D"/>
    <w:rsid w:val="00CA468B"/>
    <w:rsid w:val="00CA65CF"/>
    <w:rsid w:val="00CB06E7"/>
    <w:rsid w:val="00CB0CDD"/>
    <w:rsid w:val="00CB2F39"/>
    <w:rsid w:val="00CB3425"/>
    <w:rsid w:val="00CB43AB"/>
    <w:rsid w:val="00CB5696"/>
    <w:rsid w:val="00CB5CE1"/>
    <w:rsid w:val="00CB743A"/>
    <w:rsid w:val="00CC2D21"/>
    <w:rsid w:val="00CC2E29"/>
    <w:rsid w:val="00CC2F55"/>
    <w:rsid w:val="00CC2F9B"/>
    <w:rsid w:val="00CC370F"/>
    <w:rsid w:val="00CC3ADF"/>
    <w:rsid w:val="00CC402D"/>
    <w:rsid w:val="00CC47DA"/>
    <w:rsid w:val="00CC4EA8"/>
    <w:rsid w:val="00CC63D9"/>
    <w:rsid w:val="00CD0261"/>
    <w:rsid w:val="00CD108F"/>
    <w:rsid w:val="00CD115F"/>
    <w:rsid w:val="00CD1824"/>
    <w:rsid w:val="00CD1969"/>
    <w:rsid w:val="00CD3D5B"/>
    <w:rsid w:val="00CD5297"/>
    <w:rsid w:val="00CD564A"/>
    <w:rsid w:val="00CD5BA5"/>
    <w:rsid w:val="00CE291D"/>
    <w:rsid w:val="00CE2EC7"/>
    <w:rsid w:val="00CE336B"/>
    <w:rsid w:val="00CE3ADB"/>
    <w:rsid w:val="00CE5186"/>
    <w:rsid w:val="00CE5A07"/>
    <w:rsid w:val="00CE6530"/>
    <w:rsid w:val="00CE6E64"/>
    <w:rsid w:val="00CE74DA"/>
    <w:rsid w:val="00CF0192"/>
    <w:rsid w:val="00CF01D1"/>
    <w:rsid w:val="00CF0640"/>
    <w:rsid w:val="00CF2A7D"/>
    <w:rsid w:val="00CF3FC6"/>
    <w:rsid w:val="00CF47FB"/>
    <w:rsid w:val="00CF548E"/>
    <w:rsid w:val="00CF7987"/>
    <w:rsid w:val="00CF7EDF"/>
    <w:rsid w:val="00D00454"/>
    <w:rsid w:val="00D01696"/>
    <w:rsid w:val="00D017A8"/>
    <w:rsid w:val="00D01E35"/>
    <w:rsid w:val="00D03DD2"/>
    <w:rsid w:val="00D0473F"/>
    <w:rsid w:val="00D06E59"/>
    <w:rsid w:val="00D0729F"/>
    <w:rsid w:val="00D10798"/>
    <w:rsid w:val="00D137E2"/>
    <w:rsid w:val="00D137E8"/>
    <w:rsid w:val="00D13C49"/>
    <w:rsid w:val="00D1457C"/>
    <w:rsid w:val="00D1506C"/>
    <w:rsid w:val="00D16B36"/>
    <w:rsid w:val="00D17BC0"/>
    <w:rsid w:val="00D17CF0"/>
    <w:rsid w:val="00D2249C"/>
    <w:rsid w:val="00D23457"/>
    <w:rsid w:val="00D23EAE"/>
    <w:rsid w:val="00D241D7"/>
    <w:rsid w:val="00D277DC"/>
    <w:rsid w:val="00D32661"/>
    <w:rsid w:val="00D32706"/>
    <w:rsid w:val="00D33B3E"/>
    <w:rsid w:val="00D34ADD"/>
    <w:rsid w:val="00D365BB"/>
    <w:rsid w:val="00D36E3D"/>
    <w:rsid w:val="00D377FE"/>
    <w:rsid w:val="00D41531"/>
    <w:rsid w:val="00D429EC"/>
    <w:rsid w:val="00D42E20"/>
    <w:rsid w:val="00D44DC7"/>
    <w:rsid w:val="00D44F0E"/>
    <w:rsid w:val="00D45F4E"/>
    <w:rsid w:val="00D46001"/>
    <w:rsid w:val="00D4799A"/>
    <w:rsid w:val="00D51DF9"/>
    <w:rsid w:val="00D546FE"/>
    <w:rsid w:val="00D573B0"/>
    <w:rsid w:val="00D57A6E"/>
    <w:rsid w:val="00D60EC2"/>
    <w:rsid w:val="00D6122C"/>
    <w:rsid w:val="00D661B4"/>
    <w:rsid w:val="00D70C40"/>
    <w:rsid w:val="00D719CE"/>
    <w:rsid w:val="00D73F6E"/>
    <w:rsid w:val="00D73FBC"/>
    <w:rsid w:val="00D74997"/>
    <w:rsid w:val="00D74A62"/>
    <w:rsid w:val="00D773B4"/>
    <w:rsid w:val="00D800C7"/>
    <w:rsid w:val="00D8034F"/>
    <w:rsid w:val="00D806A0"/>
    <w:rsid w:val="00D807E3"/>
    <w:rsid w:val="00D826E7"/>
    <w:rsid w:val="00D84DE3"/>
    <w:rsid w:val="00D853D9"/>
    <w:rsid w:val="00D909B2"/>
    <w:rsid w:val="00D90E63"/>
    <w:rsid w:val="00D93404"/>
    <w:rsid w:val="00D93A12"/>
    <w:rsid w:val="00D95C10"/>
    <w:rsid w:val="00D960D0"/>
    <w:rsid w:val="00D96DD4"/>
    <w:rsid w:val="00DA039A"/>
    <w:rsid w:val="00DA047E"/>
    <w:rsid w:val="00DA2A13"/>
    <w:rsid w:val="00DA627F"/>
    <w:rsid w:val="00DA7972"/>
    <w:rsid w:val="00DB0598"/>
    <w:rsid w:val="00DB1618"/>
    <w:rsid w:val="00DB181F"/>
    <w:rsid w:val="00DB1B3D"/>
    <w:rsid w:val="00DB2726"/>
    <w:rsid w:val="00DB2CB8"/>
    <w:rsid w:val="00DB3E7D"/>
    <w:rsid w:val="00DB4AAC"/>
    <w:rsid w:val="00DB4C60"/>
    <w:rsid w:val="00DB5255"/>
    <w:rsid w:val="00DB54DE"/>
    <w:rsid w:val="00DB5ADF"/>
    <w:rsid w:val="00DB62D4"/>
    <w:rsid w:val="00DC16CA"/>
    <w:rsid w:val="00DC1ABF"/>
    <w:rsid w:val="00DC2A26"/>
    <w:rsid w:val="00DC2D88"/>
    <w:rsid w:val="00DC3BCF"/>
    <w:rsid w:val="00DC48FD"/>
    <w:rsid w:val="00DC4B44"/>
    <w:rsid w:val="00DC56BF"/>
    <w:rsid w:val="00DC57DA"/>
    <w:rsid w:val="00DC61E2"/>
    <w:rsid w:val="00DC6323"/>
    <w:rsid w:val="00DC66E9"/>
    <w:rsid w:val="00DC6964"/>
    <w:rsid w:val="00DC6F86"/>
    <w:rsid w:val="00DD0939"/>
    <w:rsid w:val="00DD1699"/>
    <w:rsid w:val="00DD17A3"/>
    <w:rsid w:val="00DD1D09"/>
    <w:rsid w:val="00DD21FE"/>
    <w:rsid w:val="00DD22A9"/>
    <w:rsid w:val="00DD3F3E"/>
    <w:rsid w:val="00DD463B"/>
    <w:rsid w:val="00DD4904"/>
    <w:rsid w:val="00DD4A60"/>
    <w:rsid w:val="00DD7264"/>
    <w:rsid w:val="00DD73D2"/>
    <w:rsid w:val="00DD7E18"/>
    <w:rsid w:val="00DE0DEB"/>
    <w:rsid w:val="00DE14E8"/>
    <w:rsid w:val="00DE1CA9"/>
    <w:rsid w:val="00DE242E"/>
    <w:rsid w:val="00DE26E9"/>
    <w:rsid w:val="00DE32A9"/>
    <w:rsid w:val="00DE5D70"/>
    <w:rsid w:val="00DE6D15"/>
    <w:rsid w:val="00DE7706"/>
    <w:rsid w:val="00DF123E"/>
    <w:rsid w:val="00DF12B4"/>
    <w:rsid w:val="00DF1636"/>
    <w:rsid w:val="00DF1A0D"/>
    <w:rsid w:val="00DF1E98"/>
    <w:rsid w:val="00DF2B94"/>
    <w:rsid w:val="00DF2E3A"/>
    <w:rsid w:val="00DF30EC"/>
    <w:rsid w:val="00DF447D"/>
    <w:rsid w:val="00DF5204"/>
    <w:rsid w:val="00DF6BDE"/>
    <w:rsid w:val="00DF7EE6"/>
    <w:rsid w:val="00E018CC"/>
    <w:rsid w:val="00E0205F"/>
    <w:rsid w:val="00E02132"/>
    <w:rsid w:val="00E0213D"/>
    <w:rsid w:val="00E02FEA"/>
    <w:rsid w:val="00E04F62"/>
    <w:rsid w:val="00E057DD"/>
    <w:rsid w:val="00E07841"/>
    <w:rsid w:val="00E0792C"/>
    <w:rsid w:val="00E07E3F"/>
    <w:rsid w:val="00E11622"/>
    <w:rsid w:val="00E140C6"/>
    <w:rsid w:val="00E157A7"/>
    <w:rsid w:val="00E16E2D"/>
    <w:rsid w:val="00E1724F"/>
    <w:rsid w:val="00E2064E"/>
    <w:rsid w:val="00E20FCC"/>
    <w:rsid w:val="00E218FF"/>
    <w:rsid w:val="00E21C97"/>
    <w:rsid w:val="00E221DE"/>
    <w:rsid w:val="00E22735"/>
    <w:rsid w:val="00E22D29"/>
    <w:rsid w:val="00E26600"/>
    <w:rsid w:val="00E26979"/>
    <w:rsid w:val="00E27582"/>
    <w:rsid w:val="00E27DF0"/>
    <w:rsid w:val="00E31628"/>
    <w:rsid w:val="00E331B6"/>
    <w:rsid w:val="00E334C1"/>
    <w:rsid w:val="00E33821"/>
    <w:rsid w:val="00E3405F"/>
    <w:rsid w:val="00E34309"/>
    <w:rsid w:val="00E34BA3"/>
    <w:rsid w:val="00E36466"/>
    <w:rsid w:val="00E36803"/>
    <w:rsid w:val="00E37776"/>
    <w:rsid w:val="00E4001D"/>
    <w:rsid w:val="00E40C4B"/>
    <w:rsid w:val="00E424D0"/>
    <w:rsid w:val="00E43792"/>
    <w:rsid w:val="00E43EEA"/>
    <w:rsid w:val="00E46013"/>
    <w:rsid w:val="00E479D2"/>
    <w:rsid w:val="00E513B2"/>
    <w:rsid w:val="00E5299B"/>
    <w:rsid w:val="00E529F9"/>
    <w:rsid w:val="00E52EBE"/>
    <w:rsid w:val="00E543FF"/>
    <w:rsid w:val="00E56A3A"/>
    <w:rsid w:val="00E57698"/>
    <w:rsid w:val="00E60F26"/>
    <w:rsid w:val="00E61C69"/>
    <w:rsid w:val="00E6202B"/>
    <w:rsid w:val="00E62AAE"/>
    <w:rsid w:val="00E62E77"/>
    <w:rsid w:val="00E644AF"/>
    <w:rsid w:val="00E64F9C"/>
    <w:rsid w:val="00E65DA2"/>
    <w:rsid w:val="00E66D39"/>
    <w:rsid w:val="00E72587"/>
    <w:rsid w:val="00E727FD"/>
    <w:rsid w:val="00E72BA9"/>
    <w:rsid w:val="00E72ED0"/>
    <w:rsid w:val="00E73F31"/>
    <w:rsid w:val="00E75DD8"/>
    <w:rsid w:val="00E81D91"/>
    <w:rsid w:val="00E84970"/>
    <w:rsid w:val="00E85148"/>
    <w:rsid w:val="00E90C51"/>
    <w:rsid w:val="00E911CF"/>
    <w:rsid w:val="00E92C79"/>
    <w:rsid w:val="00E93B51"/>
    <w:rsid w:val="00E9474F"/>
    <w:rsid w:val="00E95BCD"/>
    <w:rsid w:val="00EA29EB"/>
    <w:rsid w:val="00EA2FF4"/>
    <w:rsid w:val="00EA34E2"/>
    <w:rsid w:val="00EA740E"/>
    <w:rsid w:val="00EA7764"/>
    <w:rsid w:val="00EB0536"/>
    <w:rsid w:val="00EB0678"/>
    <w:rsid w:val="00EB1E12"/>
    <w:rsid w:val="00EB21D8"/>
    <w:rsid w:val="00EB2D25"/>
    <w:rsid w:val="00EB35F3"/>
    <w:rsid w:val="00EB39E8"/>
    <w:rsid w:val="00EB4406"/>
    <w:rsid w:val="00EB5CE3"/>
    <w:rsid w:val="00EB67B5"/>
    <w:rsid w:val="00EB7303"/>
    <w:rsid w:val="00EB7A10"/>
    <w:rsid w:val="00EC5B49"/>
    <w:rsid w:val="00ED19B2"/>
    <w:rsid w:val="00ED23E9"/>
    <w:rsid w:val="00ED23EA"/>
    <w:rsid w:val="00ED24A6"/>
    <w:rsid w:val="00ED2650"/>
    <w:rsid w:val="00ED2802"/>
    <w:rsid w:val="00ED388C"/>
    <w:rsid w:val="00ED51DA"/>
    <w:rsid w:val="00ED7AB7"/>
    <w:rsid w:val="00ED7D0B"/>
    <w:rsid w:val="00EE147B"/>
    <w:rsid w:val="00EE1497"/>
    <w:rsid w:val="00EE1717"/>
    <w:rsid w:val="00EE1789"/>
    <w:rsid w:val="00EE1829"/>
    <w:rsid w:val="00EE1969"/>
    <w:rsid w:val="00EE3A23"/>
    <w:rsid w:val="00EE42CE"/>
    <w:rsid w:val="00EE4973"/>
    <w:rsid w:val="00EE6770"/>
    <w:rsid w:val="00EE790C"/>
    <w:rsid w:val="00EF0A2B"/>
    <w:rsid w:val="00EF1B48"/>
    <w:rsid w:val="00EF1E0D"/>
    <w:rsid w:val="00EF3A2E"/>
    <w:rsid w:val="00EF4A3C"/>
    <w:rsid w:val="00EF4A3F"/>
    <w:rsid w:val="00EF5F9F"/>
    <w:rsid w:val="00EF704A"/>
    <w:rsid w:val="00F00B3F"/>
    <w:rsid w:val="00F00C39"/>
    <w:rsid w:val="00F011E0"/>
    <w:rsid w:val="00F01245"/>
    <w:rsid w:val="00F0315A"/>
    <w:rsid w:val="00F03F42"/>
    <w:rsid w:val="00F06C54"/>
    <w:rsid w:val="00F1115B"/>
    <w:rsid w:val="00F11194"/>
    <w:rsid w:val="00F1234F"/>
    <w:rsid w:val="00F14E63"/>
    <w:rsid w:val="00F16953"/>
    <w:rsid w:val="00F23160"/>
    <w:rsid w:val="00F24667"/>
    <w:rsid w:val="00F248D2"/>
    <w:rsid w:val="00F262FC"/>
    <w:rsid w:val="00F27CB0"/>
    <w:rsid w:val="00F307AB"/>
    <w:rsid w:val="00F30DBA"/>
    <w:rsid w:val="00F33242"/>
    <w:rsid w:val="00F33E7B"/>
    <w:rsid w:val="00F34DFA"/>
    <w:rsid w:val="00F34E80"/>
    <w:rsid w:val="00F351D9"/>
    <w:rsid w:val="00F35C62"/>
    <w:rsid w:val="00F4027C"/>
    <w:rsid w:val="00F41222"/>
    <w:rsid w:val="00F425B1"/>
    <w:rsid w:val="00F425D9"/>
    <w:rsid w:val="00F42664"/>
    <w:rsid w:val="00F4358F"/>
    <w:rsid w:val="00F46E1F"/>
    <w:rsid w:val="00F47618"/>
    <w:rsid w:val="00F5200A"/>
    <w:rsid w:val="00F5205C"/>
    <w:rsid w:val="00F52ECB"/>
    <w:rsid w:val="00F53481"/>
    <w:rsid w:val="00F56D58"/>
    <w:rsid w:val="00F612F4"/>
    <w:rsid w:val="00F63648"/>
    <w:rsid w:val="00F655F6"/>
    <w:rsid w:val="00F65AA3"/>
    <w:rsid w:val="00F66092"/>
    <w:rsid w:val="00F66BE4"/>
    <w:rsid w:val="00F6788D"/>
    <w:rsid w:val="00F71509"/>
    <w:rsid w:val="00F724B0"/>
    <w:rsid w:val="00F72B14"/>
    <w:rsid w:val="00F72EFE"/>
    <w:rsid w:val="00F733A6"/>
    <w:rsid w:val="00F739A3"/>
    <w:rsid w:val="00F7401D"/>
    <w:rsid w:val="00F752E9"/>
    <w:rsid w:val="00F7586E"/>
    <w:rsid w:val="00F76AF1"/>
    <w:rsid w:val="00F80545"/>
    <w:rsid w:val="00F8093D"/>
    <w:rsid w:val="00F80CDD"/>
    <w:rsid w:val="00F819C9"/>
    <w:rsid w:val="00F82115"/>
    <w:rsid w:val="00F828AA"/>
    <w:rsid w:val="00F8296E"/>
    <w:rsid w:val="00F83150"/>
    <w:rsid w:val="00F83541"/>
    <w:rsid w:val="00F855EE"/>
    <w:rsid w:val="00F859BE"/>
    <w:rsid w:val="00F85A04"/>
    <w:rsid w:val="00F86C5B"/>
    <w:rsid w:val="00F8724E"/>
    <w:rsid w:val="00F876E3"/>
    <w:rsid w:val="00F928FA"/>
    <w:rsid w:val="00F92CEB"/>
    <w:rsid w:val="00F95297"/>
    <w:rsid w:val="00F95B9D"/>
    <w:rsid w:val="00F968F8"/>
    <w:rsid w:val="00F96E43"/>
    <w:rsid w:val="00F973C1"/>
    <w:rsid w:val="00FA03F5"/>
    <w:rsid w:val="00FA3E97"/>
    <w:rsid w:val="00FA52C7"/>
    <w:rsid w:val="00FA592C"/>
    <w:rsid w:val="00FA62F5"/>
    <w:rsid w:val="00FA6D0D"/>
    <w:rsid w:val="00FB234E"/>
    <w:rsid w:val="00FB258C"/>
    <w:rsid w:val="00FB3699"/>
    <w:rsid w:val="00FB3DEE"/>
    <w:rsid w:val="00FB47F4"/>
    <w:rsid w:val="00FB5A23"/>
    <w:rsid w:val="00FB6CB6"/>
    <w:rsid w:val="00FB742C"/>
    <w:rsid w:val="00FB76B8"/>
    <w:rsid w:val="00FC5239"/>
    <w:rsid w:val="00FC6238"/>
    <w:rsid w:val="00FC7EB1"/>
    <w:rsid w:val="00FD0949"/>
    <w:rsid w:val="00FD4391"/>
    <w:rsid w:val="00FD43B4"/>
    <w:rsid w:val="00FD7A00"/>
    <w:rsid w:val="00FE0BB4"/>
    <w:rsid w:val="00FE382E"/>
    <w:rsid w:val="00FE4585"/>
    <w:rsid w:val="00FE466C"/>
    <w:rsid w:val="00FE6A21"/>
    <w:rsid w:val="00FE780C"/>
    <w:rsid w:val="00FF193C"/>
    <w:rsid w:val="00FF4FED"/>
    <w:rsid w:val="00FF6D36"/>
    <w:rsid w:val="00FF7DB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5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49"/>
    <w:rPr>
      <w:sz w:val="24"/>
      <w:szCs w:val="24"/>
      <w:lang w:val="pl-PL" w:eastAsia="pl-PL"/>
    </w:rPr>
  </w:style>
  <w:style w:type="paragraph" w:styleId="Heading1">
    <w:name w:val="heading 1"/>
    <w:basedOn w:val="Normal"/>
    <w:next w:val="Normal"/>
    <w:link w:val="Heading1Char"/>
    <w:uiPriority w:val="99"/>
    <w:qFormat/>
    <w:rsid w:val="00AB5001"/>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B50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B500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B5001"/>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500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5001"/>
    <w:rPr>
      <w:rFonts w:ascii="Arial" w:hAnsi="Arial" w:cs="Arial"/>
      <w:b/>
      <w:bCs/>
      <w:i/>
      <w:iCs/>
      <w:sz w:val="28"/>
      <w:szCs w:val="28"/>
    </w:rPr>
  </w:style>
  <w:style w:type="character" w:customStyle="1" w:styleId="Heading3Char">
    <w:name w:val="Heading 3 Char"/>
    <w:basedOn w:val="DefaultParagraphFont"/>
    <w:link w:val="Heading3"/>
    <w:uiPriority w:val="99"/>
    <w:locked/>
    <w:rsid w:val="00AB500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B5001"/>
    <w:rPr>
      <w:rFonts w:ascii="Calibri" w:hAnsi="Calibri" w:cs="Calibri"/>
      <w:b/>
      <w:bCs/>
      <w:sz w:val="28"/>
      <w:szCs w:val="28"/>
    </w:rPr>
  </w:style>
  <w:style w:type="paragraph" w:styleId="NormalWeb">
    <w:name w:val="Normal (Web)"/>
    <w:basedOn w:val="Normal"/>
    <w:uiPriority w:val="99"/>
    <w:rsid w:val="0093341B"/>
    <w:pPr>
      <w:spacing w:before="60" w:after="180"/>
    </w:pPr>
  </w:style>
  <w:style w:type="character" w:styleId="Emphasis">
    <w:name w:val="Emphasis"/>
    <w:basedOn w:val="DefaultParagraphFont"/>
    <w:uiPriority w:val="99"/>
    <w:qFormat/>
    <w:rsid w:val="0093341B"/>
    <w:rPr>
      <w:i/>
      <w:iCs/>
    </w:rPr>
  </w:style>
  <w:style w:type="character" w:styleId="EndnoteReference">
    <w:name w:val="endnote reference"/>
    <w:basedOn w:val="DefaultParagraphFont"/>
    <w:uiPriority w:val="99"/>
    <w:semiHidden/>
    <w:rsid w:val="000C3D04"/>
    <w:rPr>
      <w:vertAlign w:val="superscript"/>
    </w:rPr>
  </w:style>
  <w:style w:type="paragraph" w:styleId="EndnoteText">
    <w:name w:val="endnote text"/>
    <w:basedOn w:val="Normal"/>
    <w:link w:val="EndnoteTextChar"/>
    <w:uiPriority w:val="99"/>
    <w:semiHidden/>
    <w:rsid w:val="000C3D04"/>
    <w:rPr>
      <w:sz w:val="20"/>
      <w:szCs w:val="20"/>
      <w:lang w:val="en-GB"/>
    </w:rPr>
  </w:style>
  <w:style w:type="character" w:customStyle="1" w:styleId="EndnoteTextChar">
    <w:name w:val="Endnote Text Char"/>
    <w:basedOn w:val="DefaultParagraphFont"/>
    <w:link w:val="EndnoteText"/>
    <w:uiPriority w:val="99"/>
    <w:locked/>
    <w:rsid w:val="00AB5001"/>
    <w:rPr>
      <w:sz w:val="20"/>
      <w:szCs w:val="20"/>
      <w:lang w:val="en-GB"/>
    </w:rPr>
  </w:style>
  <w:style w:type="paragraph" w:styleId="HTMLPreformatted">
    <w:name w:val="HTML Preformatted"/>
    <w:basedOn w:val="Normal"/>
    <w:link w:val="HTMLPreformattedChar"/>
    <w:uiPriority w:val="99"/>
    <w:rsid w:val="00AB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B5001"/>
    <w:rPr>
      <w:rFonts w:ascii="Courier New" w:hAnsi="Courier New" w:cs="Courier New"/>
    </w:rPr>
  </w:style>
  <w:style w:type="paragraph" w:customStyle="1" w:styleId="sect1title">
    <w:name w:val="sect1title"/>
    <w:basedOn w:val="Normal"/>
    <w:uiPriority w:val="99"/>
    <w:rsid w:val="00AB5001"/>
    <w:pPr>
      <w:spacing w:before="100" w:beforeAutospacing="1" w:after="100" w:afterAutospacing="1"/>
    </w:pPr>
    <w:rPr>
      <w:rFonts w:ascii="Verdana" w:hAnsi="Verdana" w:cs="Verdana"/>
      <w:b/>
      <w:bCs/>
      <w:color w:val="000000"/>
      <w:sz w:val="29"/>
      <w:szCs w:val="29"/>
    </w:rPr>
  </w:style>
  <w:style w:type="character" w:styleId="Strong">
    <w:name w:val="Strong"/>
    <w:basedOn w:val="DefaultParagraphFont"/>
    <w:uiPriority w:val="99"/>
    <w:qFormat/>
    <w:rsid w:val="00AB5001"/>
    <w:rPr>
      <w:b/>
      <w:bCs/>
    </w:rPr>
  </w:style>
  <w:style w:type="paragraph" w:styleId="BodyText">
    <w:name w:val="Body Text"/>
    <w:basedOn w:val="Normal"/>
    <w:link w:val="BodyTextChar"/>
    <w:uiPriority w:val="99"/>
    <w:rsid w:val="00AB5001"/>
    <w:pPr>
      <w:jc w:val="both"/>
    </w:pPr>
  </w:style>
  <w:style w:type="character" w:customStyle="1" w:styleId="BodyTextChar">
    <w:name w:val="Body Text Char"/>
    <w:basedOn w:val="DefaultParagraphFont"/>
    <w:link w:val="BodyText"/>
    <w:uiPriority w:val="99"/>
    <w:locked/>
    <w:rsid w:val="00AB5001"/>
    <w:rPr>
      <w:sz w:val="24"/>
      <w:szCs w:val="24"/>
    </w:rPr>
  </w:style>
  <w:style w:type="character" w:styleId="Hyperlink">
    <w:name w:val="Hyperlink"/>
    <w:basedOn w:val="DefaultParagraphFont"/>
    <w:uiPriority w:val="99"/>
    <w:rsid w:val="00AB5001"/>
    <w:rPr>
      <w:color w:val="0000FF"/>
      <w:u w:val="single"/>
    </w:rPr>
  </w:style>
  <w:style w:type="paragraph" w:customStyle="1" w:styleId="ptdocpara">
    <w:name w:val="ptdocpara"/>
    <w:basedOn w:val="Normal"/>
    <w:uiPriority w:val="99"/>
    <w:rsid w:val="00AB5001"/>
    <w:pPr>
      <w:spacing w:after="100" w:afterAutospacing="1"/>
    </w:pPr>
  </w:style>
  <w:style w:type="character" w:customStyle="1" w:styleId="ptdocurl">
    <w:name w:val="ptdocurl"/>
    <w:basedOn w:val="DefaultParagraphFont"/>
    <w:uiPriority w:val="99"/>
    <w:rsid w:val="00AB5001"/>
  </w:style>
  <w:style w:type="paragraph" w:styleId="BalloonText">
    <w:name w:val="Balloon Text"/>
    <w:basedOn w:val="Normal"/>
    <w:link w:val="BalloonTextChar"/>
    <w:uiPriority w:val="99"/>
    <w:semiHidden/>
    <w:rsid w:val="00AB50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001"/>
    <w:rPr>
      <w:rFonts w:ascii="Tahoma" w:hAnsi="Tahoma" w:cs="Tahoma"/>
      <w:sz w:val="16"/>
      <w:szCs w:val="16"/>
    </w:rPr>
  </w:style>
  <w:style w:type="paragraph" w:customStyle="1" w:styleId="fixedtext">
    <w:name w:val="fixedtext"/>
    <w:basedOn w:val="Normal"/>
    <w:uiPriority w:val="99"/>
    <w:rsid w:val="00AB5001"/>
    <w:pPr>
      <w:spacing w:after="120"/>
    </w:pPr>
    <w:rPr>
      <w:color w:val="0066CC"/>
    </w:rPr>
  </w:style>
  <w:style w:type="character" w:customStyle="1" w:styleId="fixedtext1">
    <w:name w:val="fixedtext1"/>
    <w:uiPriority w:val="99"/>
    <w:rsid w:val="00AB5001"/>
    <w:rPr>
      <w:color w:val="0066CC"/>
    </w:rPr>
  </w:style>
  <w:style w:type="paragraph" w:styleId="z-TopofForm">
    <w:name w:val="HTML Top of Form"/>
    <w:basedOn w:val="Normal"/>
    <w:next w:val="Normal"/>
    <w:link w:val="z-TopofFormChar"/>
    <w:hidden/>
    <w:uiPriority w:val="99"/>
    <w:semiHidden/>
    <w:rsid w:val="00AB50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B500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AB50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AB5001"/>
    <w:rPr>
      <w:rFonts w:ascii="Arial" w:hAnsi="Arial" w:cs="Arial"/>
      <w:vanish/>
      <w:sz w:val="16"/>
      <w:szCs w:val="16"/>
    </w:rPr>
  </w:style>
  <w:style w:type="table" w:styleId="TableGrid">
    <w:name w:val="Table Grid"/>
    <w:basedOn w:val="TableNormal"/>
    <w:uiPriority w:val="59"/>
    <w:rsid w:val="00AB500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rsid w:val="00AB5001"/>
    <w:pPr>
      <w:ind w:left="720"/>
      <w:jc w:val="both"/>
    </w:pPr>
  </w:style>
  <w:style w:type="paragraph" w:styleId="BodyTextIndent">
    <w:name w:val="Body Text Indent"/>
    <w:basedOn w:val="Normal"/>
    <w:link w:val="BodyTextIndentChar"/>
    <w:uiPriority w:val="99"/>
    <w:semiHidden/>
    <w:rsid w:val="00AB5001"/>
    <w:pPr>
      <w:spacing w:after="120"/>
      <w:ind w:left="283"/>
    </w:pPr>
  </w:style>
  <w:style w:type="character" w:customStyle="1" w:styleId="BodyTextIndentChar">
    <w:name w:val="Body Text Indent Char"/>
    <w:basedOn w:val="DefaultParagraphFont"/>
    <w:link w:val="BodyTextIndent"/>
    <w:uiPriority w:val="99"/>
    <w:semiHidden/>
    <w:locked/>
    <w:rsid w:val="00AB5001"/>
    <w:rPr>
      <w:sz w:val="24"/>
      <w:szCs w:val="24"/>
    </w:rPr>
  </w:style>
  <w:style w:type="paragraph" w:customStyle="1" w:styleId="EFSABodytext">
    <w:name w:val="EFSA_Body text"/>
    <w:basedOn w:val="Normal"/>
    <w:uiPriority w:val="99"/>
    <w:rsid w:val="00AB5001"/>
    <w:pPr>
      <w:spacing w:after="120"/>
      <w:jc w:val="both"/>
    </w:pPr>
    <w:rPr>
      <w:lang w:val="en-GB" w:eastAsia="en-US"/>
    </w:rPr>
  </w:style>
  <w:style w:type="paragraph" w:styleId="Footer">
    <w:name w:val="footer"/>
    <w:basedOn w:val="Normal"/>
    <w:link w:val="FooterChar"/>
    <w:uiPriority w:val="99"/>
    <w:rsid w:val="00AB5001"/>
    <w:pPr>
      <w:tabs>
        <w:tab w:val="center" w:pos="4536"/>
        <w:tab w:val="right" w:pos="9072"/>
      </w:tabs>
    </w:pPr>
  </w:style>
  <w:style w:type="character" w:customStyle="1" w:styleId="FooterChar">
    <w:name w:val="Footer Char"/>
    <w:basedOn w:val="DefaultParagraphFont"/>
    <w:link w:val="Footer"/>
    <w:uiPriority w:val="99"/>
    <w:locked/>
    <w:rsid w:val="00AB5001"/>
    <w:rPr>
      <w:sz w:val="24"/>
      <w:szCs w:val="24"/>
    </w:rPr>
  </w:style>
  <w:style w:type="character" w:styleId="PageNumber">
    <w:name w:val="page number"/>
    <w:basedOn w:val="DefaultParagraphFont"/>
    <w:uiPriority w:val="99"/>
    <w:rsid w:val="00AB5001"/>
  </w:style>
  <w:style w:type="paragraph" w:styleId="Header">
    <w:name w:val="header"/>
    <w:basedOn w:val="Normal"/>
    <w:link w:val="HeaderChar"/>
    <w:uiPriority w:val="99"/>
    <w:rsid w:val="00AB5001"/>
    <w:pPr>
      <w:tabs>
        <w:tab w:val="center" w:pos="4536"/>
        <w:tab w:val="right" w:pos="9072"/>
      </w:tabs>
    </w:pPr>
  </w:style>
  <w:style w:type="character" w:customStyle="1" w:styleId="HeaderChar">
    <w:name w:val="Header Char"/>
    <w:basedOn w:val="DefaultParagraphFont"/>
    <w:link w:val="Header"/>
    <w:uiPriority w:val="99"/>
    <w:locked/>
    <w:rsid w:val="00AB5001"/>
    <w:rPr>
      <w:sz w:val="24"/>
      <w:szCs w:val="24"/>
    </w:rPr>
  </w:style>
  <w:style w:type="character" w:styleId="CommentReference">
    <w:name w:val="annotation reference"/>
    <w:basedOn w:val="DefaultParagraphFont"/>
    <w:uiPriority w:val="99"/>
    <w:semiHidden/>
    <w:rsid w:val="00AB5001"/>
    <w:rPr>
      <w:sz w:val="16"/>
      <w:szCs w:val="16"/>
    </w:rPr>
  </w:style>
  <w:style w:type="paragraph" w:styleId="CommentText">
    <w:name w:val="annotation text"/>
    <w:basedOn w:val="Normal"/>
    <w:link w:val="CommentTextChar"/>
    <w:uiPriority w:val="99"/>
    <w:semiHidden/>
    <w:rsid w:val="000C3D04"/>
    <w:rPr>
      <w:sz w:val="20"/>
      <w:szCs w:val="20"/>
    </w:rPr>
  </w:style>
  <w:style w:type="character" w:customStyle="1" w:styleId="CommentTextChar">
    <w:name w:val="Comment Text Char"/>
    <w:basedOn w:val="DefaultParagraphFont"/>
    <w:link w:val="CommentText"/>
    <w:uiPriority w:val="99"/>
    <w:locked/>
    <w:rsid w:val="00AB5001"/>
    <w:rPr>
      <w:sz w:val="20"/>
      <w:szCs w:val="20"/>
    </w:rPr>
  </w:style>
  <w:style w:type="paragraph" w:styleId="CommentSubject">
    <w:name w:val="annotation subject"/>
    <w:basedOn w:val="CommentText"/>
    <w:next w:val="CommentText"/>
    <w:link w:val="CommentSubjectChar"/>
    <w:uiPriority w:val="99"/>
    <w:semiHidden/>
    <w:rsid w:val="00AB5001"/>
    <w:rPr>
      <w:b/>
      <w:bCs/>
    </w:rPr>
  </w:style>
  <w:style w:type="character" w:customStyle="1" w:styleId="CommentSubjectChar">
    <w:name w:val="Comment Subject Char"/>
    <w:basedOn w:val="CommentTextChar"/>
    <w:link w:val="CommentSubject"/>
    <w:uiPriority w:val="99"/>
    <w:semiHidden/>
    <w:locked/>
    <w:rsid w:val="00AB5001"/>
    <w:rPr>
      <w:b/>
      <w:bCs/>
      <w:sz w:val="20"/>
      <w:szCs w:val="20"/>
    </w:rPr>
  </w:style>
  <w:style w:type="character" w:customStyle="1" w:styleId="doclinkaffil">
    <w:name w:val="doclinkaffil"/>
    <w:basedOn w:val="DefaultParagraphFont"/>
    <w:uiPriority w:val="99"/>
    <w:rsid w:val="00AB5001"/>
  </w:style>
  <w:style w:type="character" w:customStyle="1" w:styleId="docentity">
    <w:name w:val="docentity"/>
    <w:basedOn w:val="DefaultParagraphFont"/>
    <w:uiPriority w:val="99"/>
    <w:rsid w:val="00AB5001"/>
  </w:style>
  <w:style w:type="character" w:customStyle="1" w:styleId="vspacer4">
    <w:name w:val="vspacer4"/>
    <w:uiPriority w:val="99"/>
    <w:rsid w:val="00AB5001"/>
    <w:rPr>
      <w:vanish/>
    </w:rPr>
  </w:style>
  <w:style w:type="character" w:styleId="LineNumber">
    <w:name w:val="line number"/>
    <w:basedOn w:val="DefaultParagraphFont"/>
    <w:uiPriority w:val="99"/>
    <w:semiHidden/>
    <w:rsid w:val="00AB5001"/>
  </w:style>
  <w:style w:type="paragraph" w:customStyle="1" w:styleId="Default">
    <w:name w:val="Default"/>
    <w:uiPriority w:val="99"/>
    <w:rsid w:val="00AB5001"/>
    <w:pPr>
      <w:autoSpaceDE w:val="0"/>
      <w:autoSpaceDN w:val="0"/>
      <w:adjustRightInd w:val="0"/>
    </w:pPr>
    <w:rPr>
      <w:color w:val="000000"/>
      <w:sz w:val="24"/>
      <w:szCs w:val="24"/>
      <w:lang w:val="pl-PL" w:eastAsia="pl-PL"/>
    </w:rPr>
  </w:style>
  <w:style w:type="paragraph" w:styleId="PlainText">
    <w:name w:val="Plain Text"/>
    <w:basedOn w:val="Normal"/>
    <w:link w:val="PlainTextChar"/>
    <w:uiPriority w:val="99"/>
    <w:semiHidden/>
    <w:rsid w:val="00AB5001"/>
    <w:rPr>
      <w:rFonts w:ascii="Book Antiqua" w:hAnsi="Book Antiqua" w:cs="Book Antiqua"/>
      <w:lang w:eastAsia="en-US"/>
    </w:rPr>
  </w:style>
  <w:style w:type="character" w:customStyle="1" w:styleId="PlainTextChar">
    <w:name w:val="Plain Text Char"/>
    <w:basedOn w:val="DefaultParagraphFont"/>
    <w:link w:val="PlainText"/>
    <w:uiPriority w:val="99"/>
    <w:semiHidden/>
    <w:locked/>
    <w:rsid w:val="00AB5001"/>
    <w:rPr>
      <w:rFonts w:ascii="Book Antiqua" w:hAnsi="Book Antiqua" w:cs="Book Antiqua"/>
      <w:sz w:val="21"/>
      <w:szCs w:val="21"/>
      <w:lang w:eastAsia="en-US"/>
    </w:rPr>
  </w:style>
  <w:style w:type="paragraph" w:customStyle="1" w:styleId="Pa6">
    <w:name w:val="Pa6"/>
    <w:basedOn w:val="Default"/>
    <w:next w:val="Default"/>
    <w:uiPriority w:val="99"/>
    <w:rsid w:val="00AB5001"/>
    <w:pPr>
      <w:spacing w:line="171" w:lineRule="atLeast"/>
    </w:pPr>
    <w:rPr>
      <w:rFonts w:ascii="Myriad Pro SemiCond" w:hAnsi="Myriad Pro SemiCond" w:cs="Myriad Pro SemiCond"/>
      <w:color w:val="auto"/>
    </w:rPr>
  </w:style>
  <w:style w:type="character" w:customStyle="1" w:styleId="A1">
    <w:name w:val="A1"/>
    <w:uiPriority w:val="99"/>
    <w:rsid w:val="00AB5001"/>
    <w:rPr>
      <w:b/>
      <w:bCs/>
      <w:color w:val="000000"/>
      <w:sz w:val="52"/>
      <w:szCs w:val="52"/>
    </w:rPr>
  </w:style>
  <w:style w:type="paragraph" w:styleId="DocumentMap">
    <w:name w:val="Document Map"/>
    <w:basedOn w:val="Normal"/>
    <w:link w:val="DocumentMapChar"/>
    <w:uiPriority w:val="99"/>
    <w:semiHidden/>
    <w:rsid w:val="00AB50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17CF0"/>
    <w:rPr>
      <w:sz w:val="2"/>
      <w:szCs w:val="2"/>
    </w:rPr>
  </w:style>
  <w:style w:type="paragraph" w:customStyle="1" w:styleId="ListParagraph1">
    <w:name w:val="List Paragraph1"/>
    <w:basedOn w:val="Normal"/>
    <w:uiPriority w:val="99"/>
    <w:rsid w:val="00FA62F5"/>
    <w:pPr>
      <w:ind w:left="720"/>
      <w:jc w:val="both"/>
    </w:pPr>
    <w:rPr>
      <w:lang w:eastAsia="en-US"/>
    </w:rPr>
  </w:style>
  <w:style w:type="character" w:customStyle="1" w:styleId="A6">
    <w:name w:val="A6"/>
    <w:uiPriority w:val="99"/>
    <w:rsid w:val="00AB5001"/>
    <w:rPr>
      <w:b/>
      <w:bCs/>
      <w:color w:val="000000"/>
      <w:sz w:val="16"/>
      <w:szCs w:val="16"/>
    </w:rPr>
  </w:style>
  <w:style w:type="paragraph" w:customStyle="1" w:styleId="whs2">
    <w:name w:val="whs2"/>
    <w:basedOn w:val="Normal"/>
    <w:uiPriority w:val="99"/>
    <w:rsid w:val="00AB5001"/>
    <w:pPr>
      <w:spacing w:before="100" w:beforeAutospacing="1" w:after="100" w:afterAutospacing="1"/>
    </w:pPr>
  </w:style>
  <w:style w:type="paragraph" w:customStyle="1" w:styleId="whs4">
    <w:name w:val="whs4"/>
    <w:basedOn w:val="Normal"/>
    <w:uiPriority w:val="99"/>
    <w:rsid w:val="00AB5001"/>
    <w:pPr>
      <w:spacing w:before="100" w:beforeAutospacing="1" w:after="100" w:afterAutospacing="1"/>
    </w:pPr>
  </w:style>
  <w:style w:type="paragraph" w:customStyle="1" w:styleId="citation">
    <w:name w:val="citation"/>
    <w:basedOn w:val="Normal"/>
    <w:uiPriority w:val="99"/>
    <w:rsid w:val="00AB5001"/>
    <w:pPr>
      <w:spacing w:before="100" w:beforeAutospacing="1" w:after="100" w:afterAutospacing="1"/>
    </w:pPr>
  </w:style>
  <w:style w:type="paragraph" w:customStyle="1" w:styleId="authlist">
    <w:name w:val="auth_list"/>
    <w:basedOn w:val="Normal"/>
    <w:uiPriority w:val="99"/>
    <w:rsid w:val="00AB5001"/>
    <w:pPr>
      <w:spacing w:before="100" w:beforeAutospacing="1" w:after="100" w:afterAutospacing="1"/>
    </w:pPr>
  </w:style>
  <w:style w:type="paragraph" w:styleId="FootnoteText">
    <w:name w:val="footnote text"/>
    <w:basedOn w:val="Normal"/>
    <w:link w:val="FootnoteTextChar"/>
    <w:uiPriority w:val="99"/>
    <w:semiHidden/>
    <w:rsid w:val="000C3D04"/>
  </w:style>
  <w:style w:type="character" w:customStyle="1" w:styleId="FootnoteTextChar">
    <w:name w:val="Footnote Text Char"/>
    <w:basedOn w:val="DefaultParagraphFont"/>
    <w:link w:val="FootnoteText"/>
    <w:uiPriority w:val="99"/>
    <w:locked/>
    <w:rsid w:val="00AB5001"/>
    <w:rPr>
      <w:sz w:val="24"/>
      <w:szCs w:val="24"/>
    </w:rPr>
  </w:style>
  <w:style w:type="character" w:styleId="FootnoteReference">
    <w:name w:val="footnote reference"/>
    <w:basedOn w:val="DefaultParagraphFont"/>
    <w:uiPriority w:val="99"/>
    <w:semiHidden/>
    <w:rsid w:val="000C3D04"/>
    <w:rPr>
      <w:vertAlign w:val="superscript"/>
    </w:rPr>
  </w:style>
  <w:style w:type="character" w:customStyle="1" w:styleId="highlight">
    <w:name w:val="highlight"/>
    <w:basedOn w:val="DefaultParagraphFont"/>
    <w:uiPriority w:val="99"/>
    <w:rsid w:val="00AB5001"/>
  </w:style>
  <w:style w:type="paragraph" w:customStyle="1" w:styleId="Liststycke1">
    <w:name w:val="Liststycke1"/>
    <w:basedOn w:val="Normal"/>
    <w:uiPriority w:val="99"/>
    <w:rsid w:val="00FA62F5"/>
    <w:pPr>
      <w:ind w:left="720"/>
      <w:jc w:val="both"/>
    </w:pPr>
    <w:rPr>
      <w:lang w:eastAsia="en-US"/>
    </w:rPr>
  </w:style>
  <w:style w:type="paragraph" w:styleId="Revision">
    <w:name w:val="Revision"/>
    <w:hidden/>
    <w:uiPriority w:val="99"/>
    <w:semiHidden/>
    <w:rsid w:val="00B73D0A"/>
    <w:rPr>
      <w:sz w:val="24"/>
      <w:szCs w:val="24"/>
      <w:lang w:val="pl-PL" w:eastAsia="pl-PL"/>
    </w:rPr>
  </w:style>
  <w:style w:type="paragraph" w:styleId="ListParagraph">
    <w:name w:val="List Paragraph"/>
    <w:basedOn w:val="Normal"/>
    <w:uiPriority w:val="34"/>
    <w:qFormat/>
    <w:rsid w:val="00FA62F5"/>
    <w:pPr>
      <w:ind w:left="720"/>
    </w:pPr>
  </w:style>
  <w:style w:type="paragraph" w:customStyle="1" w:styleId="Title1">
    <w:name w:val="Title1"/>
    <w:basedOn w:val="Normal"/>
    <w:uiPriority w:val="99"/>
    <w:rsid w:val="00780579"/>
    <w:pPr>
      <w:spacing w:before="100" w:beforeAutospacing="1" w:after="100" w:afterAutospacing="1"/>
    </w:pPr>
    <w:rPr>
      <w:rFonts w:ascii="Times" w:hAnsi="Times" w:cs="Times"/>
      <w:sz w:val="20"/>
      <w:szCs w:val="20"/>
      <w:lang w:val="cs-CZ"/>
    </w:rPr>
  </w:style>
  <w:style w:type="paragraph" w:customStyle="1" w:styleId="desc">
    <w:name w:val="desc"/>
    <w:basedOn w:val="Normal"/>
    <w:uiPriority w:val="99"/>
    <w:rsid w:val="00780579"/>
    <w:pPr>
      <w:spacing w:before="100" w:beforeAutospacing="1" w:after="100" w:afterAutospacing="1"/>
    </w:pPr>
    <w:rPr>
      <w:rFonts w:ascii="Times" w:hAnsi="Times" w:cs="Times"/>
      <w:sz w:val="20"/>
      <w:szCs w:val="20"/>
      <w:lang w:val="cs-CZ"/>
    </w:rPr>
  </w:style>
  <w:style w:type="paragraph" w:customStyle="1" w:styleId="details">
    <w:name w:val="details"/>
    <w:basedOn w:val="Normal"/>
    <w:uiPriority w:val="99"/>
    <w:rsid w:val="00780579"/>
    <w:pPr>
      <w:spacing w:before="100" w:beforeAutospacing="1" w:after="100" w:afterAutospacing="1"/>
    </w:pPr>
    <w:rPr>
      <w:rFonts w:ascii="Times" w:hAnsi="Times" w:cs="Times"/>
      <w:sz w:val="20"/>
      <w:szCs w:val="20"/>
      <w:lang w:val="cs-CZ"/>
    </w:rPr>
  </w:style>
  <w:style w:type="character" w:customStyle="1" w:styleId="jrnl">
    <w:name w:val="jrnl"/>
    <w:basedOn w:val="DefaultParagraphFont"/>
    <w:uiPriority w:val="99"/>
    <w:rsid w:val="00780579"/>
  </w:style>
  <w:style w:type="character" w:styleId="FollowedHyperlink">
    <w:name w:val="FollowedHyperlink"/>
    <w:basedOn w:val="DefaultParagraphFont"/>
    <w:uiPriority w:val="99"/>
    <w:semiHidden/>
    <w:rsid w:val="00FA62F5"/>
    <w:rPr>
      <w:color w:val="800080"/>
      <w:u w:val="single"/>
    </w:rPr>
  </w:style>
  <w:style w:type="character" w:customStyle="1" w:styleId="italic">
    <w:name w:val="italic"/>
    <w:basedOn w:val="DefaultParagraphFont"/>
    <w:uiPriority w:val="99"/>
    <w:rsid w:val="00AA0B29"/>
  </w:style>
  <w:style w:type="character" w:customStyle="1" w:styleId="apple-converted-space">
    <w:name w:val="apple-converted-space"/>
    <w:basedOn w:val="DefaultParagraphFont"/>
    <w:uiPriority w:val="99"/>
    <w:rsid w:val="00AA0B29"/>
  </w:style>
  <w:style w:type="paragraph" w:customStyle="1" w:styleId="Body">
    <w:name w:val="Body"/>
    <w:uiPriority w:val="99"/>
    <w:rsid w:val="00FA62F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360" w:lineRule="auto"/>
    </w:pPr>
    <w:rPr>
      <w:rFonts w:ascii="Palatino Linotype" w:eastAsia="Arial Unicode MS" w:hAnsi="Arial Unicode MS" w:cs="Palatino Linotype"/>
      <w:color w:val="000000"/>
      <w:sz w:val="24"/>
      <w:szCs w:val="24"/>
      <w:lang w:val="es-ES_tradnl" w:eastAsia="en-US"/>
    </w:rPr>
  </w:style>
  <w:style w:type="paragraph" w:customStyle="1" w:styleId="TableStyle5">
    <w:name w:val="Table Style 5"/>
    <w:uiPriority w:val="99"/>
    <w:rsid w:val="00FA62F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FEFFFE"/>
      <w:sz w:val="20"/>
      <w:szCs w:val="20"/>
      <w:lang w:val="en-CA" w:eastAsia="en-US"/>
    </w:rPr>
  </w:style>
  <w:style w:type="paragraph" w:customStyle="1" w:styleId="TableStyle2">
    <w:name w:val="Table Style 2"/>
    <w:uiPriority w:val="99"/>
    <w:rsid w:val="00FA62F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49"/>
    <w:rPr>
      <w:sz w:val="24"/>
      <w:szCs w:val="24"/>
      <w:lang w:val="pl-PL" w:eastAsia="pl-PL"/>
    </w:rPr>
  </w:style>
  <w:style w:type="paragraph" w:styleId="Heading1">
    <w:name w:val="heading 1"/>
    <w:basedOn w:val="Normal"/>
    <w:next w:val="Normal"/>
    <w:link w:val="Heading1Char"/>
    <w:uiPriority w:val="99"/>
    <w:qFormat/>
    <w:rsid w:val="00AB5001"/>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B50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B500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B5001"/>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500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5001"/>
    <w:rPr>
      <w:rFonts w:ascii="Arial" w:hAnsi="Arial" w:cs="Arial"/>
      <w:b/>
      <w:bCs/>
      <w:i/>
      <w:iCs/>
      <w:sz w:val="28"/>
      <w:szCs w:val="28"/>
    </w:rPr>
  </w:style>
  <w:style w:type="character" w:customStyle="1" w:styleId="Heading3Char">
    <w:name w:val="Heading 3 Char"/>
    <w:basedOn w:val="DefaultParagraphFont"/>
    <w:link w:val="Heading3"/>
    <w:uiPriority w:val="99"/>
    <w:locked/>
    <w:rsid w:val="00AB500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B5001"/>
    <w:rPr>
      <w:rFonts w:ascii="Calibri" w:hAnsi="Calibri" w:cs="Calibri"/>
      <w:b/>
      <w:bCs/>
      <w:sz w:val="28"/>
      <w:szCs w:val="28"/>
    </w:rPr>
  </w:style>
  <w:style w:type="paragraph" w:styleId="NormalWeb">
    <w:name w:val="Normal (Web)"/>
    <w:basedOn w:val="Normal"/>
    <w:uiPriority w:val="99"/>
    <w:rsid w:val="0093341B"/>
    <w:pPr>
      <w:spacing w:before="60" w:after="180"/>
    </w:pPr>
  </w:style>
  <w:style w:type="character" w:styleId="Emphasis">
    <w:name w:val="Emphasis"/>
    <w:basedOn w:val="DefaultParagraphFont"/>
    <w:uiPriority w:val="99"/>
    <w:qFormat/>
    <w:rsid w:val="0093341B"/>
    <w:rPr>
      <w:i/>
      <w:iCs/>
    </w:rPr>
  </w:style>
  <w:style w:type="character" w:styleId="EndnoteReference">
    <w:name w:val="endnote reference"/>
    <w:basedOn w:val="DefaultParagraphFont"/>
    <w:uiPriority w:val="99"/>
    <w:semiHidden/>
    <w:rsid w:val="000C3D04"/>
    <w:rPr>
      <w:vertAlign w:val="superscript"/>
    </w:rPr>
  </w:style>
  <w:style w:type="paragraph" w:styleId="EndnoteText">
    <w:name w:val="endnote text"/>
    <w:basedOn w:val="Normal"/>
    <w:link w:val="EndnoteTextChar"/>
    <w:uiPriority w:val="99"/>
    <w:semiHidden/>
    <w:rsid w:val="000C3D04"/>
    <w:rPr>
      <w:sz w:val="20"/>
      <w:szCs w:val="20"/>
      <w:lang w:val="en-GB"/>
    </w:rPr>
  </w:style>
  <w:style w:type="character" w:customStyle="1" w:styleId="EndnoteTextChar">
    <w:name w:val="Endnote Text Char"/>
    <w:basedOn w:val="DefaultParagraphFont"/>
    <w:link w:val="EndnoteText"/>
    <w:uiPriority w:val="99"/>
    <w:locked/>
    <w:rsid w:val="00AB5001"/>
    <w:rPr>
      <w:sz w:val="20"/>
      <w:szCs w:val="20"/>
      <w:lang w:val="en-GB"/>
    </w:rPr>
  </w:style>
  <w:style w:type="paragraph" w:styleId="HTMLPreformatted">
    <w:name w:val="HTML Preformatted"/>
    <w:basedOn w:val="Normal"/>
    <w:link w:val="HTMLPreformattedChar"/>
    <w:uiPriority w:val="99"/>
    <w:rsid w:val="00AB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B5001"/>
    <w:rPr>
      <w:rFonts w:ascii="Courier New" w:hAnsi="Courier New" w:cs="Courier New"/>
    </w:rPr>
  </w:style>
  <w:style w:type="paragraph" w:customStyle="1" w:styleId="sect1title">
    <w:name w:val="sect1title"/>
    <w:basedOn w:val="Normal"/>
    <w:uiPriority w:val="99"/>
    <w:rsid w:val="00AB5001"/>
    <w:pPr>
      <w:spacing w:before="100" w:beforeAutospacing="1" w:after="100" w:afterAutospacing="1"/>
    </w:pPr>
    <w:rPr>
      <w:rFonts w:ascii="Verdana" w:hAnsi="Verdana" w:cs="Verdana"/>
      <w:b/>
      <w:bCs/>
      <w:color w:val="000000"/>
      <w:sz w:val="29"/>
      <w:szCs w:val="29"/>
    </w:rPr>
  </w:style>
  <w:style w:type="character" w:styleId="Strong">
    <w:name w:val="Strong"/>
    <w:basedOn w:val="DefaultParagraphFont"/>
    <w:uiPriority w:val="99"/>
    <w:qFormat/>
    <w:rsid w:val="00AB5001"/>
    <w:rPr>
      <w:b/>
      <w:bCs/>
    </w:rPr>
  </w:style>
  <w:style w:type="paragraph" w:styleId="BodyText">
    <w:name w:val="Body Text"/>
    <w:basedOn w:val="Normal"/>
    <w:link w:val="BodyTextChar"/>
    <w:uiPriority w:val="99"/>
    <w:rsid w:val="00AB5001"/>
    <w:pPr>
      <w:jc w:val="both"/>
    </w:pPr>
  </w:style>
  <w:style w:type="character" w:customStyle="1" w:styleId="BodyTextChar">
    <w:name w:val="Body Text Char"/>
    <w:basedOn w:val="DefaultParagraphFont"/>
    <w:link w:val="BodyText"/>
    <w:uiPriority w:val="99"/>
    <w:locked/>
    <w:rsid w:val="00AB5001"/>
    <w:rPr>
      <w:sz w:val="24"/>
      <w:szCs w:val="24"/>
    </w:rPr>
  </w:style>
  <w:style w:type="character" w:styleId="Hyperlink">
    <w:name w:val="Hyperlink"/>
    <w:basedOn w:val="DefaultParagraphFont"/>
    <w:uiPriority w:val="99"/>
    <w:rsid w:val="00AB5001"/>
    <w:rPr>
      <w:color w:val="0000FF"/>
      <w:u w:val="single"/>
    </w:rPr>
  </w:style>
  <w:style w:type="paragraph" w:customStyle="1" w:styleId="ptdocpara">
    <w:name w:val="ptdocpara"/>
    <w:basedOn w:val="Normal"/>
    <w:uiPriority w:val="99"/>
    <w:rsid w:val="00AB5001"/>
    <w:pPr>
      <w:spacing w:after="100" w:afterAutospacing="1"/>
    </w:pPr>
  </w:style>
  <w:style w:type="character" w:customStyle="1" w:styleId="ptdocurl">
    <w:name w:val="ptdocurl"/>
    <w:basedOn w:val="DefaultParagraphFont"/>
    <w:uiPriority w:val="99"/>
    <w:rsid w:val="00AB5001"/>
  </w:style>
  <w:style w:type="paragraph" w:styleId="BalloonText">
    <w:name w:val="Balloon Text"/>
    <w:basedOn w:val="Normal"/>
    <w:link w:val="BalloonTextChar"/>
    <w:uiPriority w:val="99"/>
    <w:semiHidden/>
    <w:rsid w:val="00AB50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001"/>
    <w:rPr>
      <w:rFonts w:ascii="Tahoma" w:hAnsi="Tahoma" w:cs="Tahoma"/>
      <w:sz w:val="16"/>
      <w:szCs w:val="16"/>
    </w:rPr>
  </w:style>
  <w:style w:type="paragraph" w:customStyle="1" w:styleId="fixedtext">
    <w:name w:val="fixedtext"/>
    <w:basedOn w:val="Normal"/>
    <w:uiPriority w:val="99"/>
    <w:rsid w:val="00AB5001"/>
    <w:pPr>
      <w:spacing w:after="120"/>
    </w:pPr>
    <w:rPr>
      <w:color w:val="0066CC"/>
    </w:rPr>
  </w:style>
  <w:style w:type="character" w:customStyle="1" w:styleId="fixedtext1">
    <w:name w:val="fixedtext1"/>
    <w:uiPriority w:val="99"/>
    <w:rsid w:val="00AB5001"/>
    <w:rPr>
      <w:color w:val="0066CC"/>
    </w:rPr>
  </w:style>
  <w:style w:type="paragraph" w:styleId="z-TopofForm">
    <w:name w:val="HTML Top of Form"/>
    <w:basedOn w:val="Normal"/>
    <w:next w:val="Normal"/>
    <w:link w:val="z-TopofFormChar"/>
    <w:hidden/>
    <w:uiPriority w:val="99"/>
    <w:semiHidden/>
    <w:rsid w:val="00AB50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B500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AB50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AB5001"/>
    <w:rPr>
      <w:rFonts w:ascii="Arial" w:hAnsi="Arial" w:cs="Arial"/>
      <w:vanish/>
      <w:sz w:val="16"/>
      <w:szCs w:val="16"/>
    </w:rPr>
  </w:style>
  <w:style w:type="table" w:styleId="TableGrid">
    <w:name w:val="Table Grid"/>
    <w:basedOn w:val="TableNormal"/>
    <w:uiPriority w:val="59"/>
    <w:rsid w:val="00AB500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rsid w:val="00AB5001"/>
    <w:pPr>
      <w:ind w:left="720"/>
      <w:jc w:val="both"/>
    </w:pPr>
  </w:style>
  <w:style w:type="paragraph" w:styleId="BodyTextIndent">
    <w:name w:val="Body Text Indent"/>
    <w:basedOn w:val="Normal"/>
    <w:link w:val="BodyTextIndentChar"/>
    <w:uiPriority w:val="99"/>
    <w:semiHidden/>
    <w:rsid w:val="00AB5001"/>
    <w:pPr>
      <w:spacing w:after="120"/>
      <w:ind w:left="283"/>
    </w:pPr>
  </w:style>
  <w:style w:type="character" w:customStyle="1" w:styleId="BodyTextIndentChar">
    <w:name w:val="Body Text Indent Char"/>
    <w:basedOn w:val="DefaultParagraphFont"/>
    <w:link w:val="BodyTextIndent"/>
    <w:uiPriority w:val="99"/>
    <w:semiHidden/>
    <w:locked/>
    <w:rsid w:val="00AB5001"/>
    <w:rPr>
      <w:sz w:val="24"/>
      <w:szCs w:val="24"/>
    </w:rPr>
  </w:style>
  <w:style w:type="paragraph" w:customStyle="1" w:styleId="EFSABodytext">
    <w:name w:val="EFSA_Body text"/>
    <w:basedOn w:val="Normal"/>
    <w:uiPriority w:val="99"/>
    <w:rsid w:val="00AB5001"/>
    <w:pPr>
      <w:spacing w:after="120"/>
      <w:jc w:val="both"/>
    </w:pPr>
    <w:rPr>
      <w:lang w:val="en-GB" w:eastAsia="en-US"/>
    </w:rPr>
  </w:style>
  <w:style w:type="paragraph" w:styleId="Footer">
    <w:name w:val="footer"/>
    <w:basedOn w:val="Normal"/>
    <w:link w:val="FooterChar"/>
    <w:uiPriority w:val="99"/>
    <w:rsid w:val="00AB5001"/>
    <w:pPr>
      <w:tabs>
        <w:tab w:val="center" w:pos="4536"/>
        <w:tab w:val="right" w:pos="9072"/>
      </w:tabs>
    </w:pPr>
  </w:style>
  <w:style w:type="character" w:customStyle="1" w:styleId="FooterChar">
    <w:name w:val="Footer Char"/>
    <w:basedOn w:val="DefaultParagraphFont"/>
    <w:link w:val="Footer"/>
    <w:uiPriority w:val="99"/>
    <w:locked/>
    <w:rsid w:val="00AB5001"/>
    <w:rPr>
      <w:sz w:val="24"/>
      <w:szCs w:val="24"/>
    </w:rPr>
  </w:style>
  <w:style w:type="character" w:styleId="PageNumber">
    <w:name w:val="page number"/>
    <w:basedOn w:val="DefaultParagraphFont"/>
    <w:uiPriority w:val="99"/>
    <w:rsid w:val="00AB5001"/>
  </w:style>
  <w:style w:type="paragraph" w:styleId="Header">
    <w:name w:val="header"/>
    <w:basedOn w:val="Normal"/>
    <w:link w:val="HeaderChar"/>
    <w:uiPriority w:val="99"/>
    <w:rsid w:val="00AB5001"/>
    <w:pPr>
      <w:tabs>
        <w:tab w:val="center" w:pos="4536"/>
        <w:tab w:val="right" w:pos="9072"/>
      </w:tabs>
    </w:pPr>
  </w:style>
  <w:style w:type="character" w:customStyle="1" w:styleId="HeaderChar">
    <w:name w:val="Header Char"/>
    <w:basedOn w:val="DefaultParagraphFont"/>
    <w:link w:val="Header"/>
    <w:uiPriority w:val="99"/>
    <w:locked/>
    <w:rsid w:val="00AB5001"/>
    <w:rPr>
      <w:sz w:val="24"/>
      <w:szCs w:val="24"/>
    </w:rPr>
  </w:style>
  <w:style w:type="character" w:styleId="CommentReference">
    <w:name w:val="annotation reference"/>
    <w:basedOn w:val="DefaultParagraphFont"/>
    <w:uiPriority w:val="99"/>
    <w:semiHidden/>
    <w:rsid w:val="00AB5001"/>
    <w:rPr>
      <w:sz w:val="16"/>
      <w:szCs w:val="16"/>
    </w:rPr>
  </w:style>
  <w:style w:type="paragraph" w:styleId="CommentText">
    <w:name w:val="annotation text"/>
    <w:basedOn w:val="Normal"/>
    <w:link w:val="CommentTextChar"/>
    <w:uiPriority w:val="99"/>
    <w:semiHidden/>
    <w:rsid w:val="000C3D04"/>
    <w:rPr>
      <w:sz w:val="20"/>
      <w:szCs w:val="20"/>
    </w:rPr>
  </w:style>
  <w:style w:type="character" w:customStyle="1" w:styleId="CommentTextChar">
    <w:name w:val="Comment Text Char"/>
    <w:basedOn w:val="DefaultParagraphFont"/>
    <w:link w:val="CommentText"/>
    <w:uiPriority w:val="99"/>
    <w:locked/>
    <w:rsid w:val="00AB5001"/>
    <w:rPr>
      <w:sz w:val="20"/>
      <w:szCs w:val="20"/>
    </w:rPr>
  </w:style>
  <w:style w:type="paragraph" w:styleId="CommentSubject">
    <w:name w:val="annotation subject"/>
    <w:basedOn w:val="CommentText"/>
    <w:next w:val="CommentText"/>
    <w:link w:val="CommentSubjectChar"/>
    <w:uiPriority w:val="99"/>
    <w:semiHidden/>
    <w:rsid w:val="00AB5001"/>
    <w:rPr>
      <w:b/>
      <w:bCs/>
    </w:rPr>
  </w:style>
  <w:style w:type="character" w:customStyle="1" w:styleId="CommentSubjectChar">
    <w:name w:val="Comment Subject Char"/>
    <w:basedOn w:val="CommentTextChar"/>
    <w:link w:val="CommentSubject"/>
    <w:uiPriority w:val="99"/>
    <w:semiHidden/>
    <w:locked/>
    <w:rsid w:val="00AB5001"/>
    <w:rPr>
      <w:b/>
      <w:bCs/>
      <w:sz w:val="20"/>
      <w:szCs w:val="20"/>
    </w:rPr>
  </w:style>
  <w:style w:type="character" w:customStyle="1" w:styleId="doclinkaffil">
    <w:name w:val="doclinkaffil"/>
    <w:basedOn w:val="DefaultParagraphFont"/>
    <w:uiPriority w:val="99"/>
    <w:rsid w:val="00AB5001"/>
  </w:style>
  <w:style w:type="character" w:customStyle="1" w:styleId="docentity">
    <w:name w:val="docentity"/>
    <w:basedOn w:val="DefaultParagraphFont"/>
    <w:uiPriority w:val="99"/>
    <w:rsid w:val="00AB5001"/>
  </w:style>
  <w:style w:type="character" w:customStyle="1" w:styleId="vspacer4">
    <w:name w:val="vspacer4"/>
    <w:uiPriority w:val="99"/>
    <w:rsid w:val="00AB5001"/>
    <w:rPr>
      <w:vanish/>
    </w:rPr>
  </w:style>
  <w:style w:type="character" w:styleId="LineNumber">
    <w:name w:val="line number"/>
    <w:basedOn w:val="DefaultParagraphFont"/>
    <w:uiPriority w:val="99"/>
    <w:semiHidden/>
    <w:rsid w:val="00AB5001"/>
  </w:style>
  <w:style w:type="paragraph" w:customStyle="1" w:styleId="Default">
    <w:name w:val="Default"/>
    <w:uiPriority w:val="99"/>
    <w:rsid w:val="00AB5001"/>
    <w:pPr>
      <w:autoSpaceDE w:val="0"/>
      <w:autoSpaceDN w:val="0"/>
      <w:adjustRightInd w:val="0"/>
    </w:pPr>
    <w:rPr>
      <w:color w:val="000000"/>
      <w:sz w:val="24"/>
      <w:szCs w:val="24"/>
      <w:lang w:val="pl-PL" w:eastAsia="pl-PL"/>
    </w:rPr>
  </w:style>
  <w:style w:type="paragraph" w:styleId="PlainText">
    <w:name w:val="Plain Text"/>
    <w:basedOn w:val="Normal"/>
    <w:link w:val="PlainTextChar"/>
    <w:uiPriority w:val="99"/>
    <w:semiHidden/>
    <w:rsid w:val="00AB5001"/>
    <w:rPr>
      <w:rFonts w:ascii="Book Antiqua" w:hAnsi="Book Antiqua" w:cs="Book Antiqua"/>
      <w:lang w:eastAsia="en-US"/>
    </w:rPr>
  </w:style>
  <w:style w:type="character" w:customStyle="1" w:styleId="PlainTextChar">
    <w:name w:val="Plain Text Char"/>
    <w:basedOn w:val="DefaultParagraphFont"/>
    <w:link w:val="PlainText"/>
    <w:uiPriority w:val="99"/>
    <w:semiHidden/>
    <w:locked/>
    <w:rsid w:val="00AB5001"/>
    <w:rPr>
      <w:rFonts w:ascii="Book Antiqua" w:hAnsi="Book Antiqua" w:cs="Book Antiqua"/>
      <w:sz w:val="21"/>
      <w:szCs w:val="21"/>
      <w:lang w:eastAsia="en-US"/>
    </w:rPr>
  </w:style>
  <w:style w:type="paragraph" w:customStyle="1" w:styleId="Pa6">
    <w:name w:val="Pa6"/>
    <w:basedOn w:val="Default"/>
    <w:next w:val="Default"/>
    <w:uiPriority w:val="99"/>
    <w:rsid w:val="00AB5001"/>
    <w:pPr>
      <w:spacing w:line="171" w:lineRule="atLeast"/>
    </w:pPr>
    <w:rPr>
      <w:rFonts w:ascii="Myriad Pro SemiCond" w:hAnsi="Myriad Pro SemiCond" w:cs="Myriad Pro SemiCond"/>
      <w:color w:val="auto"/>
    </w:rPr>
  </w:style>
  <w:style w:type="character" w:customStyle="1" w:styleId="A1">
    <w:name w:val="A1"/>
    <w:uiPriority w:val="99"/>
    <w:rsid w:val="00AB5001"/>
    <w:rPr>
      <w:b/>
      <w:bCs/>
      <w:color w:val="000000"/>
      <w:sz w:val="52"/>
      <w:szCs w:val="52"/>
    </w:rPr>
  </w:style>
  <w:style w:type="paragraph" w:styleId="DocumentMap">
    <w:name w:val="Document Map"/>
    <w:basedOn w:val="Normal"/>
    <w:link w:val="DocumentMapChar"/>
    <w:uiPriority w:val="99"/>
    <w:semiHidden/>
    <w:rsid w:val="00AB50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17CF0"/>
    <w:rPr>
      <w:sz w:val="2"/>
      <w:szCs w:val="2"/>
    </w:rPr>
  </w:style>
  <w:style w:type="paragraph" w:customStyle="1" w:styleId="ListParagraph1">
    <w:name w:val="List Paragraph1"/>
    <w:basedOn w:val="Normal"/>
    <w:uiPriority w:val="99"/>
    <w:rsid w:val="00FA62F5"/>
    <w:pPr>
      <w:ind w:left="720"/>
      <w:jc w:val="both"/>
    </w:pPr>
    <w:rPr>
      <w:lang w:eastAsia="en-US"/>
    </w:rPr>
  </w:style>
  <w:style w:type="character" w:customStyle="1" w:styleId="A6">
    <w:name w:val="A6"/>
    <w:uiPriority w:val="99"/>
    <w:rsid w:val="00AB5001"/>
    <w:rPr>
      <w:b/>
      <w:bCs/>
      <w:color w:val="000000"/>
      <w:sz w:val="16"/>
      <w:szCs w:val="16"/>
    </w:rPr>
  </w:style>
  <w:style w:type="paragraph" w:customStyle="1" w:styleId="whs2">
    <w:name w:val="whs2"/>
    <w:basedOn w:val="Normal"/>
    <w:uiPriority w:val="99"/>
    <w:rsid w:val="00AB5001"/>
    <w:pPr>
      <w:spacing w:before="100" w:beforeAutospacing="1" w:after="100" w:afterAutospacing="1"/>
    </w:pPr>
  </w:style>
  <w:style w:type="paragraph" w:customStyle="1" w:styleId="whs4">
    <w:name w:val="whs4"/>
    <w:basedOn w:val="Normal"/>
    <w:uiPriority w:val="99"/>
    <w:rsid w:val="00AB5001"/>
    <w:pPr>
      <w:spacing w:before="100" w:beforeAutospacing="1" w:after="100" w:afterAutospacing="1"/>
    </w:pPr>
  </w:style>
  <w:style w:type="paragraph" w:customStyle="1" w:styleId="citation">
    <w:name w:val="citation"/>
    <w:basedOn w:val="Normal"/>
    <w:uiPriority w:val="99"/>
    <w:rsid w:val="00AB5001"/>
    <w:pPr>
      <w:spacing w:before="100" w:beforeAutospacing="1" w:after="100" w:afterAutospacing="1"/>
    </w:pPr>
  </w:style>
  <w:style w:type="paragraph" w:customStyle="1" w:styleId="authlist">
    <w:name w:val="auth_list"/>
    <w:basedOn w:val="Normal"/>
    <w:uiPriority w:val="99"/>
    <w:rsid w:val="00AB5001"/>
    <w:pPr>
      <w:spacing w:before="100" w:beforeAutospacing="1" w:after="100" w:afterAutospacing="1"/>
    </w:pPr>
  </w:style>
  <w:style w:type="paragraph" w:styleId="FootnoteText">
    <w:name w:val="footnote text"/>
    <w:basedOn w:val="Normal"/>
    <w:link w:val="FootnoteTextChar"/>
    <w:uiPriority w:val="99"/>
    <w:semiHidden/>
    <w:rsid w:val="000C3D04"/>
  </w:style>
  <w:style w:type="character" w:customStyle="1" w:styleId="FootnoteTextChar">
    <w:name w:val="Footnote Text Char"/>
    <w:basedOn w:val="DefaultParagraphFont"/>
    <w:link w:val="FootnoteText"/>
    <w:uiPriority w:val="99"/>
    <w:locked/>
    <w:rsid w:val="00AB5001"/>
    <w:rPr>
      <w:sz w:val="24"/>
      <w:szCs w:val="24"/>
    </w:rPr>
  </w:style>
  <w:style w:type="character" w:styleId="FootnoteReference">
    <w:name w:val="footnote reference"/>
    <w:basedOn w:val="DefaultParagraphFont"/>
    <w:uiPriority w:val="99"/>
    <w:semiHidden/>
    <w:rsid w:val="000C3D04"/>
    <w:rPr>
      <w:vertAlign w:val="superscript"/>
    </w:rPr>
  </w:style>
  <w:style w:type="character" w:customStyle="1" w:styleId="highlight">
    <w:name w:val="highlight"/>
    <w:basedOn w:val="DefaultParagraphFont"/>
    <w:uiPriority w:val="99"/>
    <w:rsid w:val="00AB5001"/>
  </w:style>
  <w:style w:type="paragraph" w:customStyle="1" w:styleId="Liststycke1">
    <w:name w:val="Liststycke1"/>
    <w:basedOn w:val="Normal"/>
    <w:uiPriority w:val="99"/>
    <w:rsid w:val="00FA62F5"/>
    <w:pPr>
      <w:ind w:left="720"/>
      <w:jc w:val="both"/>
    </w:pPr>
    <w:rPr>
      <w:lang w:eastAsia="en-US"/>
    </w:rPr>
  </w:style>
  <w:style w:type="paragraph" w:styleId="Revision">
    <w:name w:val="Revision"/>
    <w:hidden/>
    <w:uiPriority w:val="99"/>
    <w:semiHidden/>
    <w:rsid w:val="00B73D0A"/>
    <w:rPr>
      <w:sz w:val="24"/>
      <w:szCs w:val="24"/>
      <w:lang w:val="pl-PL" w:eastAsia="pl-PL"/>
    </w:rPr>
  </w:style>
  <w:style w:type="paragraph" w:styleId="ListParagraph">
    <w:name w:val="List Paragraph"/>
    <w:basedOn w:val="Normal"/>
    <w:uiPriority w:val="34"/>
    <w:qFormat/>
    <w:rsid w:val="00FA62F5"/>
    <w:pPr>
      <w:ind w:left="720"/>
    </w:pPr>
  </w:style>
  <w:style w:type="paragraph" w:customStyle="1" w:styleId="Title1">
    <w:name w:val="Title1"/>
    <w:basedOn w:val="Normal"/>
    <w:uiPriority w:val="99"/>
    <w:rsid w:val="00780579"/>
    <w:pPr>
      <w:spacing w:before="100" w:beforeAutospacing="1" w:after="100" w:afterAutospacing="1"/>
    </w:pPr>
    <w:rPr>
      <w:rFonts w:ascii="Times" w:hAnsi="Times" w:cs="Times"/>
      <w:sz w:val="20"/>
      <w:szCs w:val="20"/>
      <w:lang w:val="cs-CZ"/>
    </w:rPr>
  </w:style>
  <w:style w:type="paragraph" w:customStyle="1" w:styleId="desc">
    <w:name w:val="desc"/>
    <w:basedOn w:val="Normal"/>
    <w:uiPriority w:val="99"/>
    <w:rsid w:val="00780579"/>
    <w:pPr>
      <w:spacing w:before="100" w:beforeAutospacing="1" w:after="100" w:afterAutospacing="1"/>
    </w:pPr>
    <w:rPr>
      <w:rFonts w:ascii="Times" w:hAnsi="Times" w:cs="Times"/>
      <w:sz w:val="20"/>
      <w:szCs w:val="20"/>
      <w:lang w:val="cs-CZ"/>
    </w:rPr>
  </w:style>
  <w:style w:type="paragraph" w:customStyle="1" w:styleId="details">
    <w:name w:val="details"/>
    <w:basedOn w:val="Normal"/>
    <w:uiPriority w:val="99"/>
    <w:rsid w:val="00780579"/>
    <w:pPr>
      <w:spacing w:before="100" w:beforeAutospacing="1" w:after="100" w:afterAutospacing="1"/>
    </w:pPr>
    <w:rPr>
      <w:rFonts w:ascii="Times" w:hAnsi="Times" w:cs="Times"/>
      <w:sz w:val="20"/>
      <w:szCs w:val="20"/>
      <w:lang w:val="cs-CZ"/>
    </w:rPr>
  </w:style>
  <w:style w:type="character" w:customStyle="1" w:styleId="jrnl">
    <w:name w:val="jrnl"/>
    <w:basedOn w:val="DefaultParagraphFont"/>
    <w:uiPriority w:val="99"/>
    <w:rsid w:val="00780579"/>
  </w:style>
  <w:style w:type="character" w:styleId="FollowedHyperlink">
    <w:name w:val="FollowedHyperlink"/>
    <w:basedOn w:val="DefaultParagraphFont"/>
    <w:uiPriority w:val="99"/>
    <w:semiHidden/>
    <w:rsid w:val="00FA62F5"/>
    <w:rPr>
      <w:color w:val="800080"/>
      <w:u w:val="single"/>
    </w:rPr>
  </w:style>
  <w:style w:type="character" w:customStyle="1" w:styleId="italic">
    <w:name w:val="italic"/>
    <w:basedOn w:val="DefaultParagraphFont"/>
    <w:uiPriority w:val="99"/>
    <w:rsid w:val="00AA0B29"/>
  </w:style>
  <w:style w:type="character" w:customStyle="1" w:styleId="apple-converted-space">
    <w:name w:val="apple-converted-space"/>
    <w:basedOn w:val="DefaultParagraphFont"/>
    <w:uiPriority w:val="99"/>
    <w:rsid w:val="00AA0B29"/>
  </w:style>
  <w:style w:type="paragraph" w:customStyle="1" w:styleId="Body">
    <w:name w:val="Body"/>
    <w:uiPriority w:val="99"/>
    <w:rsid w:val="00FA62F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360" w:lineRule="auto"/>
    </w:pPr>
    <w:rPr>
      <w:rFonts w:ascii="Palatino Linotype" w:eastAsia="Arial Unicode MS" w:hAnsi="Arial Unicode MS" w:cs="Palatino Linotype"/>
      <w:color w:val="000000"/>
      <w:sz w:val="24"/>
      <w:szCs w:val="24"/>
      <w:lang w:val="es-ES_tradnl" w:eastAsia="en-US"/>
    </w:rPr>
  </w:style>
  <w:style w:type="paragraph" w:customStyle="1" w:styleId="TableStyle5">
    <w:name w:val="Table Style 5"/>
    <w:uiPriority w:val="99"/>
    <w:rsid w:val="00FA62F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FEFFFE"/>
      <w:sz w:val="20"/>
      <w:szCs w:val="20"/>
      <w:lang w:val="en-CA" w:eastAsia="en-US"/>
    </w:rPr>
  </w:style>
  <w:style w:type="paragraph" w:customStyle="1" w:styleId="TableStyle2">
    <w:name w:val="Table Style 2"/>
    <w:uiPriority w:val="99"/>
    <w:rsid w:val="00FA62F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143933">
      <w:marLeft w:val="0"/>
      <w:marRight w:val="0"/>
      <w:marTop w:val="0"/>
      <w:marBottom w:val="0"/>
      <w:divBdr>
        <w:top w:val="none" w:sz="0" w:space="0" w:color="auto"/>
        <w:left w:val="none" w:sz="0" w:space="0" w:color="auto"/>
        <w:bottom w:val="none" w:sz="0" w:space="0" w:color="auto"/>
        <w:right w:val="none" w:sz="0" w:space="0" w:color="auto"/>
      </w:divBdr>
      <w:divsChild>
        <w:div w:id="1781144114">
          <w:marLeft w:val="547"/>
          <w:marRight w:val="0"/>
          <w:marTop w:val="0"/>
          <w:marBottom w:val="0"/>
          <w:divBdr>
            <w:top w:val="none" w:sz="0" w:space="0" w:color="auto"/>
            <w:left w:val="none" w:sz="0" w:space="0" w:color="auto"/>
            <w:bottom w:val="none" w:sz="0" w:space="0" w:color="auto"/>
            <w:right w:val="none" w:sz="0" w:space="0" w:color="auto"/>
          </w:divBdr>
        </w:div>
      </w:divsChild>
    </w:div>
    <w:div w:id="1781143935">
      <w:marLeft w:val="0"/>
      <w:marRight w:val="0"/>
      <w:marTop w:val="0"/>
      <w:marBottom w:val="0"/>
      <w:divBdr>
        <w:top w:val="none" w:sz="0" w:space="0" w:color="auto"/>
        <w:left w:val="none" w:sz="0" w:space="0" w:color="auto"/>
        <w:bottom w:val="none" w:sz="0" w:space="0" w:color="auto"/>
        <w:right w:val="none" w:sz="0" w:space="0" w:color="auto"/>
      </w:divBdr>
      <w:divsChild>
        <w:div w:id="1781143930">
          <w:marLeft w:val="547"/>
          <w:marRight w:val="0"/>
          <w:marTop w:val="0"/>
          <w:marBottom w:val="0"/>
          <w:divBdr>
            <w:top w:val="none" w:sz="0" w:space="0" w:color="auto"/>
            <w:left w:val="none" w:sz="0" w:space="0" w:color="auto"/>
            <w:bottom w:val="none" w:sz="0" w:space="0" w:color="auto"/>
            <w:right w:val="none" w:sz="0" w:space="0" w:color="auto"/>
          </w:divBdr>
        </w:div>
        <w:div w:id="1781144137">
          <w:marLeft w:val="547"/>
          <w:marRight w:val="0"/>
          <w:marTop w:val="0"/>
          <w:marBottom w:val="0"/>
          <w:divBdr>
            <w:top w:val="none" w:sz="0" w:space="0" w:color="auto"/>
            <w:left w:val="none" w:sz="0" w:space="0" w:color="auto"/>
            <w:bottom w:val="none" w:sz="0" w:space="0" w:color="auto"/>
            <w:right w:val="none" w:sz="0" w:space="0" w:color="auto"/>
          </w:divBdr>
        </w:div>
      </w:divsChild>
    </w:div>
    <w:div w:id="1781143936">
      <w:marLeft w:val="0"/>
      <w:marRight w:val="0"/>
      <w:marTop w:val="0"/>
      <w:marBottom w:val="0"/>
      <w:divBdr>
        <w:top w:val="none" w:sz="0" w:space="0" w:color="auto"/>
        <w:left w:val="none" w:sz="0" w:space="0" w:color="auto"/>
        <w:bottom w:val="none" w:sz="0" w:space="0" w:color="auto"/>
        <w:right w:val="none" w:sz="0" w:space="0" w:color="auto"/>
      </w:divBdr>
      <w:divsChild>
        <w:div w:id="1781144127">
          <w:marLeft w:val="0"/>
          <w:marRight w:val="0"/>
          <w:marTop w:val="0"/>
          <w:marBottom w:val="0"/>
          <w:divBdr>
            <w:top w:val="none" w:sz="0" w:space="0" w:color="auto"/>
            <w:left w:val="none" w:sz="0" w:space="0" w:color="auto"/>
            <w:bottom w:val="none" w:sz="0" w:space="0" w:color="auto"/>
            <w:right w:val="none" w:sz="0" w:space="0" w:color="auto"/>
          </w:divBdr>
          <w:divsChild>
            <w:div w:id="1781143939">
              <w:marLeft w:val="0"/>
              <w:marRight w:val="0"/>
              <w:marTop w:val="0"/>
              <w:marBottom w:val="0"/>
              <w:divBdr>
                <w:top w:val="none" w:sz="0" w:space="0" w:color="auto"/>
                <w:left w:val="none" w:sz="0" w:space="0" w:color="auto"/>
                <w:bottom w:val="none" w:sz="0" w:space="0" w:color="auto"/>
                <w:right w:val="none" w:sz="0" w:space="0" w:color="auto"/>
              </w:divBdr>
              <w:divsChild>
                <w:div w:id="17811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3940">
      <w:marLeft w:val="0"/>
      <w:marRight w:val="0"/>
      <w:marTop w:val="0"/>
      <w:marBottom w:val="0"/>
      <w:divBdr>
        <w:top w:val="none" w:sz="0" w:space="0" w:color="auto"/>
        <w:left w:val="none" w:sz="0" w:space="0" w:color="auto"/>
        <w:bottom w:val="none" w:sz="0" w:space="0" w:color="auto"/>
        <w:right w:val="none" w:sz="0" w:space="0" w:color="auto"/>
      </w:divBdr>
      <w:divsChild>
        <w:div w:id="1781143932">
          <w:marLeft w:val="0"/>
          <w:marRight w:val="0"/>
          <w:marTop w:val="0"/>
          <w:marBottom w:val="0"/>
          <w:divBdr>
            <w:top w:val="none" w:sz="0" w:space="0" w:color="auto"/>
            <w:left w:val="none" w:sz="0" w:space="0" w:color="auto"/>
            <w:bottom w:val="none" w:sz="0" w:space="0" w:color="auto"/>
            <w:right w:val="none" w:sz="0" w:space="0" w:color="auto"/>
          </w:divBdr>
        </w:div>
      </w:divsChild>
    </w:div>
    <w:div w:id="1781143941">
      <w:marLeft w:val="0"/>
      <w:marRight w:val="0"/>
      <w:marTop w:val="0"/>
      <w:marBottom w:val="0"/>
      <w:divBdr>
        <w:top w:val="none" w:sz="0" w:space="0" w:color="auto"/>
        <w:left w:val="none" w:sz="0" w:space="0" w:color="auto"/>
        <w:bottom w:val="none" w:sz="0" w:space="0" w:color="auto"/>
        <w:right w:val="none" w:sz="0" w:space="0" w:color="auto"/>
      </w:divBdr>
      <w:divsChild>
        <w:div w:id="1781144106">
          <w:marLeft w:val="0"/>
          <w:marRight w:val="0"/>
          <w:marTop w:val="0"/>
          <w:marBottom w:val="0"/>
          <w:divBdr>
            <w:top w:val="none" w:sz="0" w:space="0" w:color="auto"/>
            <w:left w:val="none" w:sz="0" w:space="0" w:color="auto"/>
            <w:bottom w:val="none" w:sz="0" w:space="0" w:color="auto"/>
            <w:right w:val="none" w:sz="0" w:space="0" w:color="auto"/>
          </w:divBdr>
          <w:divsChild>
            <w:div w:id="1781143950">
              <w:marLeft w:val="0"/>
              <w:marRight w:val="0"/>
              <w:marTop w:val="0"/>
              <w:marBottom w:val="0"/>
              <w:divBdr>
                <w:top w:val="none" w:sz="0" w:space="0" w:color="auto"/>
                <w:left w:val="none" w:sz="0" w:space="0" w:color="auto"/>
                <w:bottom w:val="none" w:sz="0" w:space="0" w:color="auto"/>
                <w:right w:val="none" w:sz="0" w:space="0" w:color="auto"/>
              </w:divBdr>
              <w:divsChild>
                <w:div w:id="1781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3943">
      <w:marLeft w:val="0"/>
      <w:marRight w:val="0"/>
      <w:marTop w:val="0"/>
      <w:marBottom w:val="0"/>
      <w:divBdr>
        <w:top w:val="none" w:sz="0" w:space="0" w:color="auto"/>
        <w:left w:val="none" w:sz="0" w:space="0" w:color="auto"/>
        <w:bottom w:val="none" w:sz="0" w:space="0" w:color="auto"/>
        <w:right w:val="none" w:sz="0" w:space="0" w:color="auto"/>
      </w:divBdr>
      <w:divsChild>
        <w:div w:id="1781144117">
          <w:marLeft w:val="547"/>
          <w:marRight w:val="0"/>
          <w:marTop w:val="0"/>
          <w:marBottom w:val="0"/>
          <w:divBdr>
            <w:top w:val="none" w:sz="0" w:space="0" w:color="auto"/>
            <w:left w:val="none" w:sz="0" w:space="0" w:color="auto"/>
            <w:bottom w:val="none" w:sz="0" w:space="0" w:color="auto"/>
            <w:right w:val="none" w:sz="0" w:space="0" w:color="auto"/>
          </w:divBdr>
        </w:div>
      </w:divsChild>
    </w:div>
    <w:div w:id="1781143945">
      <w:marLeft w:val="0"/>
      <w:marRight w:val="0"/>
      <w:marTop w:val="0"/>
      <w:marBottom w:val="0"/>
      <w:divBdr>
        <w:top w:val="none" w:sz="0" w:space="0" w:color="auto"/>
        <w:left w:val="none" w:sz="0" w:space="0" w:color="auto"/>
        <w:bottom w:val="none" w:sz="0" w:space="0" w:color="auto"/>
        <w:right w:val="none" w:sz="0" w:space="0" w:color="auto"/>
      </w:divBdr>
      <w:divsChild>
        <w:div w:id="1781144100">
          <w:marLeft w:val="547"/>
          <w:marRight w:val="0"/>
          <w:marTop w:val="0"/>
          <w:marBottom w:val="0"/>
          <w:divBdr>
            <w:top w:val="none" w:sz="0" w:space="0" w:color="auto"/>
            <w:left w:val="none" w:sz="0" w:space="0" w:color="auto"/>
            <w:bottom w:val="none" w:sz="0" w:space="0" w:color="auto"/>
            <w:right w:val="none" w:sz="0" w:space="0" w:color="auto"/>
          </w:divBdr>
        </w:div>
      </w:divsChild>
    </w:div>
    <w:div w:id="1781143947">
      <w:marLeft w:val="0"/>
      <w:marRight w:val="0"/>
      <w:marTop w:val="0"/>
      <w:marBottom w:val="0"/>
      <w:divBdr>
        <w:top w:val="none" w:sz="0" w:space="0" w:color="auto"/>
        <w:left w:val="none" w:sz="0" w:space="0" w:color="auto"/>
        <w:bottom w:val="none" w:sz="0" w:space="0" w:color="auto"/>
        <w:right w:val="none" w:sz="0" w:space="0" w:color="auto"/>
      </w:divBdr>
    </w:div>
    <w:div w:id="1781143948">
      <w:marLeft w:val="0"/>
      <w:marRight w:val="0"/>
      <w:marTop w:val="0"/>
      <w:marBottom w:val="0"/>
      <w:divBdr>
        <w:top w:val="none" w:sz="0" w:space="0" w:color="auto"/>
        <w:left w:val="none" w:sz="0" w:space="0" w:color="auto"/>
        <w:bottom w:val="none" w:sz="0" w:space="0" w:color="auto"/>
        <w:right w:val="none" w:sz="0" w:space="0" w:color="auto"/>
      </w:divBdr>
      <w:divsChild>
        <w:div w:id="1781144097">
          <w:marLeft w:val="547"/>
          <w:marRight w:val="0"/>
          <w:marTop w:val="0"/>
          <w:marBottom w:val="0"/>
          <w:divBdr>
            <w:top w:val="none" w:sz="0" w:space="0" w:color="auto"/>
            <w:left w:val="none" w:sz="0" w:space="0" w:color="auto"/>
            <w:bottom w:val="none" w:sz="0" w:space="0" w:color="auto"/>
            <w:right w:val="none" w:sz="0" w:space="0" w:color="auto"/>
          </w:divBdr>
        </w:div>
        <w:div w:id="1781144111">
          <w:marLeft w:val="547"/>
          <w:marRight w:val="0"/>
          <w:marTop w:val="0"/>
          <w:marBottom w:val="0"/>
          <w:divBdr>
            <w:top w:val="none" w:sz="0" w:space="0" w:color="auto"/>
            <w:left w:val="none" w:sz="0" w:space="0" w:color="auto"/>
            <w:bottom w:val="none" w:sz="0" w:space="0" w:color="auto"/>
            <w:right w:val="none" w:sz="0" w:space="0" w:color="auto"/>
          </w:divBdr>
        </w:div>
        <w:div w:id="1781144119">
          <w:marLeft w:val="547"/>
          <w:marRight w:val="0"/>
          <w:marTop w:val="0"/>
          <w:marBottom w:val="0"/>
          <w:divBdr>
            <w:top w:val="none" w:sz="0" w:space="0" w:color="auto"/>
            <w:left w:val="none" w:sz="0" w:space="0" w:color="auto"/>
            <w:bottom w:val="none" w:sz="0" w:space="0" w:color="auto"/>
            <w:right w:val="none" w:sz="0" w:space="0" w:color="auto"/>
          </w:divBdr>
        </w:div>
      </w:divsChild>
    </w:div>
    <w:div w:id="1781143954">
      <w:marLeft w:val="0"/>
      <w:marRight w:val="0"/>
      <w:marTop w:val="0"/>
      <w:marBottom w:val="0"/>
      <w:divBdr>
        <w:top w:val="none" w:sz="0" w:space="0" w:color="auto"/>
        <w:left w:val="none" w:sz="0" w:space="0" w:color="auto"/>
        <w:bottom w:val="none" w:sz="0" w:space="0" w:color="auto"/>
        <w:right w:val="none" w:sz="0" w:space="0" w:color="auto"/>
      </w:divBdr>
      <w:divsChild>
        <w:div w:id="1781144029">
          <w:marLeft w:val="547"/>
          <w:marRight w:val="0"/>
          <w:marTop w:val="0"/>
          <w:marBottom w:val="0"/>
          <w:divBdr>
            <w:top w:val="none" w:sz="0" w:space="0" w:color="auto"/>
            <w:left w:val="none" w:sz="0" w:space="0" w:color="auto"/>
            <w:bottom w:val="none" w:sz="0" w:space="0" w:color="auto"/>
            <w:right w:val="none" w:sz="0" w:space="0" w:color="auto"/>
          </w:divBdr>
        </w:div>
      </w:divsChild>
    </w:div>
    <w:div w:id="1781143955">
      <w:marLeft w:val="0"/>
      <w:marRight w:val="0"/>
      <w:marTop w:val="0"/>
      <w:marBottom w:val="0"/>
      <w:divBdr>
        <w:top w:val="none" w:sz="0" w:space="0" w:color="auto"/>
        <w:left w:val="none" w:sz="0" w:space="0" w:color="auto"/>
        <w:bottom w:val="none" w:sz="0" w:space="0" w:color="auto"/>
        <w:right w:val="none" w:sz="0" w:space="0" w:color="auto"/>
      </w:divBdr>
      <w:divsChild>
        <w:div w:id="1781143951">
          <w:marLeft w:val="547"/>
          <w:marRight w:val="0"/>
          <w:marTop w:val="0"/>
          <w:marBottom w:val="0"/>
          <w:divBdr>
            <w:top w:val="none" w:sz="0" w:space="0" w:color="auto"/>
            <w:left w:val="none" w:sz="0" w:space="0" w:color="auto"/>
            <w:bottom w:val="none" w:sz="0" w:space="0" w:color="auto"/>
            <w:right w:val="none" w:sz="0" w:space="0" w:color="auto"/>
          </w:divBdr>
        </w:div>
        <w:div w:id="1781144050">
          <w:marLeft w:val="547"/>
          <w:marRight w:val="0"/>
          <w:marTop w:val="0"/>
          <w:marBottom w:val="0"/>
          <w:divBdr>
            <w:top w:val="none" w:sz="0" w:space="0" w:color="auto"/>
            <w:left w:val="none" w:sz="0" w:space="0" w:color="auto"/>
            <w:bottom w:val="none" w:sz="0" w:space="0" w:color="auto"/>
            <w:right w:val="none" w:sz="0" w:space="0" w:color="auto"/>
          </w:divBdr>
        </w:div>
      </w:divsChild>
    </w:div>
    <w:div w:id="1781143956">
      <w:marLeft w:val="0"/>
      <w:marRight w:val="0"/>
      <w:marTop w:val="0"/>
      <w:marBottom w:val="0"/>
      <w:divBdr>
        <w:top w:val="none" w:sz="0" w:space="0" w:color="auto"/>
        <w:left w:val="none" w:sz="0" w:space="0" w:color="auto"/>
        <w:bottom w:val="none" w:sz="0" w:space="0" w:color="auto"/>
        <w:right w:val="none" w:sz="0" w:space="0" w:color="auto"/>
      </w:divBdr>
      <w:divsChild>
        <w:div w:id="1781144042">
          <w:marLeft w:val="0"/>
          <w:marRight w:val="0"/>
          <w:marTop w:val="0"/>
          <w:marBottom w:val="0"/>
          <w:divBdr>
            <w:top w:val="none" w:sz="0" w:space="0" w:color="auto"/>
            <w:left w:val="none" w:sz="0" w:space="0" w:color="auto"/>
            <w:bottom w:val="none" w:sz="0" w:space="0" w:color="auto"/>
            <w:right w:val="none" w:sz="0" w:space="0" w:color="auto"/>
          </w:divBdr>
          <w:divsChild>
            <w:div w:id="1781143959">
              <w:marLeft w:val="0"/>
              <w:marRight w:val="0"/>
              <w:marTop w:val="0"/>
              <w:marBottom w:val="0"/>
              <w:divBdr>
                <w:top w:val="none" w:sz="0" w:space="0" w:color="auto"/>
                <w:left w:val="none" w:sz="0" w:space="0" w:color="auto"/>
                <w:bottom w:val="none" w:sz="0" w:space="0" w:color="auto"/>
                <w:right w:val="none" w:sz="0" w:space="0" w:color="auto"/>
              </w:divBdr>
              <w:divsChild>
                <w:div w:id="1781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3960">
      <w:marLeft w:val="0"/>
      <w:marRight w:val="0"/>
      <w:marTop w:val="0"/>
      <w:marBottom w:val="0"/>
      <w:divBdr>
        <w:top w:val="none" w:sz="0" w:space="0" w:color="auto"/>
        <w:left w:val="none" w:sz="0" w:space="0" w:color="auto"/>
        <w:bottom w:val="none" w:sz="0" w:space="0" w:color="auto"/>
        <w:right w:val="none" w:sz="0" w:space="0" w:color="auto"/>
      </w:divBdr>
      <w:divsChild>
        <w:div w:id="1781143953">
          <w:marLeft w:val="0"/>
          <w:marRight w:val="0"/>
          <w:marTop w:val="0"/>
          <w:marBottom w:val="0"/>
          <w:divBdr>
            <w:top w:val="none" w:sz="0" w:space="0" w:color="auto"/>
            <w:left w:val="none" w:sz="0" w:space="0" w:color="auto"/>
            <w:bottom w:val="none" w:sz="0" w:space="0" w:color="auto"/>
            <w:right w:val="none" w:sz="0" w:space="0" w:color="auto"/>
          </w:divBdr>
        </w:div>
      </w:divsChild>
    </w:div>
    <w:div w:id="1781143961">
      <w:marLeft w:val="0"/>
      <w:marRight w:val="0"/>
      <w:marTop w:val="0"/>
      <w:marBottom w:val="0"/>
      <w:divBdr>
        <w:top w:val="none" w:sz="0" w:space="0" w:color="auto"/>
        <w:left w:val="none" w:sz="0" w:space="0" w:color="auto"/>
        <w:bottom w:val="none" w:sz="0" w:space="0" w:color="auto"/>
        <w:right w:val="none" w:sz="0" w:space="0" w:color="auto"/>
      </w:divBdr>
      <w:divsChild>
        <w:div w:id="1781144021">
          <w:marLeft w:val="0"/>
          <w:marRight w:val="0"/>
          <w:marTop w:val="0"/>
          <w:marBottom w:val="0"/>
          <w:divBdr>
            <w:top w:val="none" w:sz="0" w:space="0" w:color="auto"/>
            <w:left w:val="none" w:sz="0" w:space="0" w:color="auto"/>
            <w:bottom w:val="none" w:sz="0" w:space="0" w:color="auto"/>
            <w:right w:val="none" w:sz="0" w:space="0" w:color="auto"/>
          </w:divBdr>
          <w:divsChild>
            <w:div w:id="1781143969">
              <w:marLeft w:val="0"/>
              <w:marRight w:val="0"/>
              <w:marTop w:val="0"/>
              <w:marBottom w:val="0"/>
              <w:divBdr>
                <w:top w:val="none" w:sz="0" w:space="0" w:color="auto"/>
                <w:left w:val="none" w:sz="0" w:space="0" w:color="auto"/>
                <w:bottom w:val="none" w:sz="0" w:space="0" w:color="auto"/>
                <w:right w:val="none" w:sz="0" w:space="0" w:color="auto"/>
              </w:divBdr>
              <w:divsChild>
                <w:div w:id="17811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3963">
      <w:marLeft w:val="0"/>
      <w:marRight w:val="0"/>
      <w:marTop w:val="0"/>
      <w:marBottom w:val="0"/>
      <w:divBdr>
        <w:top w:val="none" w:sz="0" w:space="0" w:color="auto"/>
        <w:left w:val="none" w:sz="0" w:space="0" w:color="auto"/>
        <w:bottom w:val="none" w:sz="0" w:space="0" w:color="auto"/>
        <w:right w:val="none" w:sz="0" w:space="0" w:color="auto"/>
      </w:divBdr>
      <w:divsChild>
        <w:div w:id="1781144032">
          <w:marLeft w:val="547"/>
          <w:marRight w:val="0"/>
          <w:marTop w:val="0"/>
          <w:marBottom w:val="0"/>
          <w:divBdr>
            <w:top w:val="none" w:sz="0" w:space="0" w:color="auto"/>
            <w:left w:val="none" w:sz="0" w:space="0" w:color="auto"/>
            <w:bottom w:val="none" w:sz="0" w:space="0" w:color="auto"/>
            <w:right w:val="none" w:sz="0" w:space="0" w:color="auto"/>
          </w:divBdr>
        </w:div>
      </w:divsChild>
    </w:div>
    <w:div w:id="1781143965">
      <w:marLeft w:val="0"/>
      <w:marRight w:val="0"/>
      <w:marTop w:val="0"/>
      <w:marBottom w:val="0"/>
      <w:divBdr>
        <w:top w:val="none" w:sz="0" w:space="0" w:color="auto"/>
        <w:left w:val="none" w:sz="0" w:space="0" w:color="auto"/>
        <w:bottom w:val="none" w:sz="0" w:space="0" w:color="auto"/>
        <w:right w:val="none" w:sz="0" w:space="0" w:color="auto"/>
      </w:divBdr>
      <w:divsChild>
        <w:div w:id="1781144017">
          <w:marLeft w:val="547"/>
          <w:marRight w:val="0"/>
          <w:marTop w:val="0"/>
          <w:marBottom w:val="0"/>
          <w:divBdr>
            <w:top w:val="none" w:sz="0" w:space="0" w:color="auto"/>
            <w:left w:val="none" w:sz="0" w:space="0" w:color="auto"/>
            <w:bottom w:val="none" w:sz="0" w:space="0" w:color="auto"/>
            <w:right w:val="none" w:sz="0" w:space="0" w:color="auto"/>
          </w:divBdr>
        </w:div>
      </w:divsChild>
    </w:div>
    <w:div w:id="1781143967">
      <w:marLeft w:val="0"/>
      <w:marRight w:val="0"/>
      <w:marTop w:val="0"/>
      <w:marBottom w:val="0"/>
      <w:divBdr>
        <w:top w:val="none" w:sz="0" w:space="0" w:color="auto"/>
        <w:left w:val="none" w:sz="0" w:space="0" w:color="auto"/>
        <w:bottom w:val="none" w:sz="0" w:space="0" w:color="auto"/>
        <w:right w:val="none" w:sz="0" w:space="0" w:color="auto"/>
      </w:divBdr>
    </w:div>
    <w:div w:id="1781143968">
      <w:marLeft w:val="0"/>
      <w:marRight w:val="0"/>
      <w:marTop w:val="0"/>
      <w:marBottom w:val="0"/>
      <w:divBdr>
        <w:top w:val="none" w:sz="0" w:space="0" w:color="auto"/>
        <w:left w:val="none" w:sz="0" w:space="0" w:color="auto"/>
        <w:bottom w:val="none" w:sz="0" w:space="0" w:color="auto"/>
        <w:right w:val="none" w:sz="0" w:space="0" w:color="auto"/>
      </w:divBdr>
      <w:divsChild>
        <w:div w:id="1781144014">
          <w:marLeft w:val="547"/>
          <w:marRight w:val="0"/>
          <w:marTop w:val="0"/>
          <w:marBottom w:val="0"/>
          <w:divBdr>
            <w:top w:val="none" w:sz="0" w:space="0" w:color="auto"/>
            <w:left w:val="none" w:sz="0" w:space="0" w:color="auto"/>
            <w:bottom w:val="none" w:sz="0" w:space="0" w:color="auto"/>
            <w:right w:val="none" w:sz="0" w:space="0" w:color="auto"/>
          </w:divBdr>
        </w:div>
        <w:div w:id="1781144026">
          <w:marLeft w:val="547"/>
          <w:marRight w:val="0"/>
          <w:marTop w:val="0"/>
          <w:marBottom w:val="0"/>
          <w:divBdr>
            <w:top w:val="none" w:sz="0" w:space="0" w:color="auto"/>
            <w:left w:val="none" w:sz="0" w:space="0" w:color="auto"/>
            <w:bottom w:val="none" w:sz="0" w:space="0" w:color="auto"/>
            <w:right w:val="none" w:sz="0" w:space="0" w:color="auto"/>
          </w:divBdr>
        </w:div>
        <w:div w:id="1781144034">
          <w:marLeft w:val="547"/>
          <w:marRight w:val="0"/>
          <w:marTop w:val="0"/>
          <w:marBottom w:val="0"/>
          <w:divBdr>
            <w:top w:val="none" w:sz="0" w:space="0" w:color="auto"/>
            <w:left w:val="none" w:sz="0" w:space="0" w:color="auto"/>
            <w:bottom w:val="none" w:sz="0" w:space="0" w:color="auto"/>
            <w:right w:val="none" w:sz="0" w:space="0" w:color="auto"/>
          </w:divBdr>
        </w:div>
      </w:divsChild>
    </w:div>
    <w:div w:id="1781143970">
      <w:marLeft w:val="0"/>
      <w:marRight w:val="0"/>
      <w:marTop w:val="0"/>
      <w:marBottom w:val="0"/>
      <w:divBdr>
        <w:top w:val="none" w:sz="0" w:space="0" w:color="auto"/>
        <w:left w:val="none" w:sz="0" w:space="0" w:color="auto"/>
        <w:bottom w:val="none" w:sz="0" w:space="0" w:color="auto"/>
        <w:right w:val="none" w:sz="0" w:space="0" w:color="auto"/>
      </w:divBdr>
    </w:div>
    <w:div w:id="1781143972">
      <w:marLeft w:val="0"/>
      <w:marRight w:val="0"/>
      <w:marTop w:val="0"/>
      <w:marBottom w:val="0"/>
      <w:divBdr>
        <w:top w:val="none" w:sz="0" w:space="0" w:color="auto"/>
        <w:left w:val="none" w:sz="0" w:space="0" w:color="auto"/>
        <w:bottom w:val="none" w:sz="0" w:space="0" w:color="auto"/>
        <w:right w:val="none" w:sz="0" w:space="0" w:color="auto"/>
      </w:divBdr>
      <w:divsChild>
        <w:div w:id="1781144024">
          <w:marLeft w:val="0"/>
          <w:marRight w:val="0"/>
          <w:marTop w:val="0"/>
          <w:marBottom w:val="0"/>
          <w:divBdr>
            <w:top w:val="none" w:sz="0" w:space="0" w:color="auto"/>
            <w:left w:val="none" w:sz="0" w:space="0" w:color="auto"/>
            <w:bottom w:val="none" w:sz="0" w:space="0" w:color="auto"/>
            <w:right w:val="none" w:sz="0" w:space="0" w:color="auto"/>
          </w:divBdr>
          <w:divsChild>
            <w:div w:id="1781144015">
              <w:marLeft w:val="0"/>
              <w:marRight w:val="0"/>
              <w:marTop w:val="0"/>
              <w:marBottom w:val="0"/>
              <w:divBdr>
                <w:top w:val="none" w:sz="0" w:space="0" w:color="auto"/>
                <w:left w:val="none" w:sz="0" w:space="0" w:color="auto"/>
                <w:bottom w:val="none" w:sz="0" w:space="0" w:color="auto"/>
                <w:right w:val="none" w:sz="0" w:space="0" w:color="auto"/>
              </w:divBdr>
              <w:divsChild>
                <w:div w:id="1781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3974">
      <w:marLeft w:val="0"/>
      <w:marRight w:val="0"/>
      <w:marTop w:val="0"/>
      <w:marBottom w:val="0"/>
      <w:divBdr>
        <w:top w:val="none" w:sz="0" w:space="0" w:color="auto"/>
        <w:left w:val="none" w:sz="0" w:space="0" w:color="auto"/>
        <w:bottom w:val="none" w:sz="0" w:space="0" w:color="auto"/>
        <w:right w:val="none" w:sz="0" w:space="0" w:color="auto"/>
      </w:divBdr>
      <w:divsChild>
        <w:div w:id="1781144020">
          <w:marLeft w:val="0"/>
          <w:marRight w:val="0"/>
          <w:marTop w:val="0"/>
          <w:marBottom w:val="0"/>
          <w:divBdr>
            <w:top w:val="none" w:sz="0" w:space="0" w:color="auto"/>
            <w:left w:val="none" w:sz="0" w:space="0" w:color="auto"/>
            <w:bottom w:val="none" w:sz="0" w:space="0" w:color="auto"/>
            <w:right w:val="none" w:sz="0" w:space="0" w:color="auto"/>
          </w:divBdr>
          <w:divsChild>
            <w:div w:id="1781144047">
              <w:marLeft w:val="0"/>
              <w:marRight w:val="0"/>
              <w:marTop w:val="0"/>
              <w:marBottom w:val="0"/>
              <w:divBdr>
                <w:top w:val="none" w:sz="0" w:space="0" w:color="auto"/>
                <w:left w:val="none" w:sz="0" w:space="0" w:color="auto"/>
                <w:bottom w:val="none" w:sz="0" w:space="0" w:color="auto"/>
                <w:right w:val="none" w:sz="0" w:space="0" w:color="auto"/>
              </w:divBdr>
              <w:divsChild>
                <w:div w:id="17811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3975">
      <w:marLeft w:val="0"/>
      <w:marRight w:val="0"/>
      <w:marTop w:val="0"/>
      <w:marBottom w:val="0"/>
      <w:divBdr>
        <w:top w:val="none" w:sz="0" w:space="0" w:color="auto"/>
        <w:left w:val="none" w:sz="0" w:space="0" w:color="auto"/>
        <w:bottom w:val="none" w:sz="0" w:space="0" w:color="auto"/>
        <w:right w:val="none" w:sz="0" w:space="0" w:color="auto"/>
      </w:divBdr>
    </w:div>
    <w:div w:id="1781143978">
      <w:marLeft w:val="0"/>
      <w:marRight w:val="0"/>
      <w:marTop w:val="0"/>
      <w:marBottom w:val="0"/>
      <w:divBdr>
        <w:top w:val="none" w:sz="0" w:space="0" w:color="auto"/>
        <w:left w:val="none" w:sz="0" w:space="0" w:color="auto"/>
        <w:bottom w:val="none" w:sz="0" w:space="0" w:color="auto"/>
        <w:right w:val="none" w:sz="0" w:space="0" w:color="auto"/>
      </w:divBdr>
      <w:divsChild>
        <w:div w:id="1781144007">
          <w:marLeft w:val="0"/>
          <w:marRight w:val="0"/>
          <w:marTop w:val="0"/>
          <w:marBottom w:val="0"/>
          <w:divBdr>
            <w:top w:val="none" w:sz="0" w:space="0" w:color="auto"/>
            <w:left w:val="none" w:sz="0" w:space="0" w:color="auto"/>
            <w:bottom w:val="none" w:sz="0" w:space="0" w:color="auto"/>
            <w:right w:val="none" w:sz="0" w:space="0" w:color="auto"/>
          </w:divBdr>
          <w:divsChild>
            <w:div w:id="1781143979">
              <w:marLeft w:val="0"/>
              <w:marRight w:val="0"/>
              <w:marTop w:val="0"/>
              <w:marBottom w:val="0"/>
              <w:divBdr>
                <w:top w:val="none" w:sz="0" w:space="0" w:color="auto"/>
                <w:left w:val="none" w:sz="0" w:space="0" w:color="auto"/>
                <w:bottom w:val="none" w:sz="0" w:space="0" w:color="auto"/>
                <w:right w:val="none" w:sz="0" w:space="0" w:color="auto"/>
              </w:divBdr>
              <w:divsChild>
                <w:div w:id="17811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3980">
      <w:marLeft w:val="0"/>
      <w:marRight w:val="0"/>
      <w:marTop w:val="0"/>
      <w:marBottom w:val="0"/>
      <w:divBdr>
        <w:top w:val="none" w:sz="0" w:space="0" w:color="auto"/>
        <w:left w:val="none" w:sz="0" w:space="0" w:color="auto"/>
        <w:bottom w:val="none" w:sz="0" w:space="0" w:color="auto"/>
        <w:right w:val="none" w:sz="0" w:space="0" w:color="auto"/>
      </w:divBdr>
      <w:divsChild>
        <w:div w:id="1781143977">
          <w:marLeft w:val="0"/>
          <w:marRight w:val="0"/>
          <w:marTop w:val="0"/>
          <w:marBottom w:val="0"/>
          <w:divBdr>
            <w:top w:val="none" w:sz="0" w:space="0" w:color="auto"/>
            <w:left w:val="none" w:sz="0" w:space="0" w:color="auto"/>
            <w:bottom w:val="none" w:sz="0" w:space="0" w:color="auto"/>
            <w:right w:val="none" w:sz="0" w:space="0" w:color="auto"/>
          </w:divBdr>
        </w:div>
      </w:divsChild>
    </w:div>
    <w:div w:id="1781143981">
      <w:marLeft w:val="0"/>
      <w:marRight w:val="0"/>
      <w:marTop w:val="0"/>
      <w:marBottom w:val="0"/>
      <w:divBdr>
        <w:top w:val="none" w:sz="0" w:space="0" w:color="auto"/>
        <w:left w:val="none" w:sz="0" w:space="0" w:color="auto"/>
        <w:bottom w:val="none" w:sz="0" w:space="0" w:color="auto"/>
        <w:right w:val="none" w:sz="0" w:space="0" w:color="auto"/>
      </w:divBdr>
      <w:divsChild>
        <w:div w:id="1781143996">
          <w:marLeft w:val="0"/>
          <w:marRight w:val="0"/>
          <w:marTop w:val="0"/>
          <w:marBottom w:val="0"/>
          <w:divBdr>
            <w:top w:val="none" w:sz="0" w:space="0" w:color="auto"/>
            <w:left w:val="none" w:sz="0" w:space="0" w:color="auto"/>
            <w:bottom w:val="none" w:sz="0" w:space="0" w:color="auto"/>
            <w:right w:val="none" w:sz="0" w:space="0" w:color="auto"/>
          </w:divBdr>
          <w:divsChild>
            <w:div w:id="1781143985">
              <w:marLeft w:val="0"/>
              <w:marRight w:val="0"/>
              <w:marTop w:val="0"/>
              <w:marBottom w:val="0"/>
              <w:divBdr>
                <w:top w:val="none" w:sz="0" w:space="0" w:color="auto"/>
                <w:left w:val="none" w:sz="0" w:space="0" w:color="auto"/>
                <w:bottom w:val="none" w:sz="0" w:space="0" w:color="auto"/>
                <w:right w:val="none" w:sz="0" w:space="0" w:color="auto"/>
              </w:divBdr>
              <w:divsChild>
                <w:div w:id="17811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3984">
      <w:marLeft w:val="0"/>
      <w:marRight w:val="0"/>
      <w:marTop w:val="0"/>
      <w:marBottom w:val="0"/>
      <w:divBdr>
        <w:top w:val="none" w:sz="0" w:space="0" w:color="auto"/>
        <w:left w:val="none" w:sz="0" w:space="0" w:color="auto"/>
        <w:bottom w:val="none" w:sz="0" w:space="0" w:color="auto"/>
        <w:right w:val="none" w:sz="0" w:space="0" w:color="auto"/>
      </w:divBdr>
    </w:div>
    <w:div w:id="1781143987">
      <w:marLeft w:val="0"/>
      <w:marRight w:val="0"/>
      <w:marTop w:val="0"/>
      <w:marBottom w:val="0"/>
      <w:divBdr>
        <w:top w:val="none" w:sz="0" w:space="0" w:color="auto"/>
        <w:left w:val="none" w:sz="0" w:space="0" w:color="auto"/>
        <w:bottom w:val="none" w:sz="0" w:space="0" w:color="auto"/>
        <w:right w:val="none" w:sz="0" w:space="0" w:color="auto"/>
      </w:divBdr>
      <w:divsChild>
        <w:div w:id="1781143999">
          <w:marLeft w:val="0"/>
          <w:marRight w:val="0"/>
          <w:marTop w:val="0"/>
          <w:marBottom w:val="0"/>
          <w:divBdr>
            <w:top w:val="none" w:sz="0" w:space="0" w:color="auto"/>
            <w:left w:val="none" w:sz="0" w:space="0" w:color="auto"/>
            <w:bottom w:val="none" w:sz="0" w:space="0" w:color="auto"/>
            <w:right w:val="none" w:sz="0" w:space="0" w:color="auto"/>
          </w:divBdr>
          <w:divsChild>
            <w:div w:id="1781143992">
              <w:marLeft w:val="0"/>
              <w:marRight w:val="0"/>
              <w:marTop w:val="0"/>
              <w:marBottom w:val="0"/>
              <w:divBdr>
                <w:top w:val="none" w:sz="0" w:space="0" w:color="auto"/>
                <w:left w:val="none" w:sz="0" w:space="0" w:color="auto"/>
                <w:bottom w:val="none" w:sz="0" w:space="0" w:color="auto"/>
                <w:right w:val="none" w:sz="0" w:space="0" w:color="auto"/>
              </w:divBdr>
              <w:divsChild>
                <w:div w:id="17811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3989">
      <w:marLeft w:val="0"/>
      <w:marRight w:val="0"/>
      <w:marTop w:val="0"/>
      <w:marBottom w:val="0"/>
      <w:divBdr>
        <w:top w:val="none" w:sz="0" w:space="0" w:color="auto"/>
        <w:left w:val="none" w:sz="0" w:space="0" w:color="auto"/>
        <w:bottom w:val="none" w:sz="0" w:space="0" w:color="auto"/>
        <w:right w:val="none" w:sz="0" w:space="0" w:color="auto"/>
      </w:divBdr>
      <w:divsChild>
        <w:div w:id="1781143995">
          <w:marLeft w:val="0"/>
          <w:marRight w:val="0"/>
          <w:marTop w:val="0"/>
          <w:marBottom w:val="0"/>
          <w:divBdr>
            <w:top w:val="none" w:sz="0" w:space="0" w:color="auto"/>
            <w:left w:val="none" w:sz="0" w:space="0" w:color="auto"/>
            <w:bottom w:val="none" w:sz="0" w:space="0" w:color="auto"/>
            <w:right w:val="none" w:sz="0" w:space="0" w:color="auto"/>
          </w:divBdr>
          <w:divsChild>
            <w:div w:id="1781144009">
              <w:marLeft w:val="0"/>
              <w:marRight w:val="0"/>
              <w:marTop w:val="0"/>
              <w:marBottom w:val="0"/>
              <w:divBdr>
                <w:top w:val="none" w:sz="0" w:space="0" w:color="auto"/>
                <w:left w:val="none" w:sz="0" w:space="0" w:color="auto"/>
                <w:bottom w:val="none" w:sz="0" w:space="0" w:color="auto"/>
                <w:right w:val="none" w:sz="0" w:space="0" w:color="auto"/>
              </w:divBdr>
              <w:divsChild>
                <w:div w:id="1781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3993">
      <w:marLeft w:val="0"/>
      <w:marRight w:val="0"/>
      <w:marTop w:val="0"/>
      <w:marBottom w:val="0"/>
      <w:divBdr>
        <w:top w:val="none" w:sz="0" w:space="0" w:color="auto"/>
        <w:left w:val="none" w:sz="0" w:space="0" w:color="auto"/>
        <w:bottom w:val="none" w:sz="0" w:space="0" w:color="auto"/>
        <w:right w:val="none" w:sz="0" w:space="0" w:color="auto"/>
      </w:divBdr>
    </w:div>
    <w:div w:id="1781143994">
      <w:marLeft w:val="0"/>
      <w:marRight w:val="0"/>
      <w:marTop w:val="0"/>
      <w:marBottom w:val="0"/>
      <w:divBdr>
        <w:top w:val="none" w:sz="0" w:space="0" w:color="auto"/>
        <w:left w:val="none" w:sz="0" w:space="0" w:color="auto"/>
        <w:bottom w:val="none" w:sz="0" w:space="0" w:color="auto"/>
        <w:right w:val="none" w:sz="0" w:space="0" w:color="auto"/>
      </w:divBdr>
    </w:div>
    <w:div w:id="1781143997">
      <w:marLeft w:val="0"/>
      <w:marRight w:val="0"/>
      <w:marTop w:val="0"/>
      <w:marBottom w:val="0"/>
      <w:divBdr>
        <w:top w:val="none" w:sz="0" w:space="0" w:color="auto"/>
        <w:left w:val="none" w:sz="0" w:space="0" w:color="auto"/>
        <w:bottom w:val="none" w:sz="0" w:space="0" w:color="auto"/>
        <w:right w:val="none" w:sz="0" w:space="0" w:color="auto"/>
      </w:divBdr>
    </w:div>
    <w:div w:id="1781143998">
      <w:marLeft w:val="0"/>
      <w:marRight w:val="0"/>
      <w:marTop w:val="0"/>
      <w:marBottom w:val="0"/>
      <w:divBdr>
        <w:top w:val="none" w:sz="0" w:space="0" w:color="auto"/>
        <w:left w:val="none" w:sz="0" w:space="0" w:color="auto"/>
        <w:bottom w:val="none" w:sz="0" w:space="0" w:color="auto"/>
        <w:right w:val="none" w:sz="0" w:space="0" w:color="auto"/>
      </w:divBdr>
    </w:div>
    <w:div w:id="1781144001">
      <w:marLeft w:val="0"/>
      <w:marRight w:val="0"/>
      <w:marTop w:val="0"/>
      <w:marBottom w:val="0"/>
      <w:divBdr>
        <w:top w:val="none" w:sz="0" w:space="0" w:color="auto"/>
        <w:left w:val="none" w:sz="0" w:space="0" w:color="auto"/>
        <w:bottom w:val="none" w:sz="0" w:space="0" w:color="auto"/>
        <w:right w:val="none" w:sz="0" w:space="0" w:color="auto"/>
      </w:divBdr>
      <w:divsChild>
        <w:div w:id="1781143990">
          <w:marLeft w:val="0"/>
          <w:marRight w:val="0"/>
          <w:marTop w:val="0"/>
          <w:marBottom w:val="0"/>
          <w:divBdr>
            <w:top w:val="none" w:sz="0" w:space="0" w:color="auto"/>
            <w:left w:val="none" w:sz="0" w:space="0" w:color="auto"/>
            <w:bottom w:val="none" w:sz="0" w:space="0" w:color="auto"/>
            <w:right w:val="none" w:sz="0" w:space="0" w:color="auto"/>
          </w:divBdr>
          <w:divsChild>
            <w:div w:id="1781144002">
              <w:marLeft w:val="0"/>
              <w:marRight w:val="0"/>
              <w:marTop w:val="0"/>
              <w:marBottom w:val="0"/>
              <w:divBdr>
                <w:top w:val="none" w:sz="0" w:space="0" w:color="auto"/>
                <w:left w:val="none" w:sz="0" w:space="0" w:color="auto"/>
                <w:bottom w:val="none" w:sz="0" w:space="0" w:color="auto"/>
                <w:right w:val="none" w:sz="0" w:space="0" w:color="auto"/>
              </w:divBdr>
              <w:divsChild>
                <w:div w:id="17811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03">
      <w:marLeft w:val="0"/>
      <w:marRight w:val="0"/>
      <w:marTop w:val="0"/>
      <w:marBottom w:val="0"/>
      <w:divBdr>
        <w:top w:val="none" w:sz="0" w:space="0" w:color="auto"/>
        <w:left w:val="none" w:sz="0" w:space="0" w:color="auto"/>
        <w:bottom w:val="none" w:sz="0" w:space="0" w:color="auto"/>
        <w:right w:val="none" w:sz="0" w:space="0" w:color="auto"/>
      </w:divBdr>
      <w:divsChild>
        <w:div w:id="1781144005">
          <w:marLeft w:val="0"/>
          <w:marRight w:val="0"/>
          <w:marTop w:val="0"/>
          <w:marBottom w:val="0"/>
          <w:divBdr>
            <w:top w:val="none" w:sz="0" w:space="0" w:color="auto"/>
            <w:left w:val="none" w:sz="0" w:space="0" w:color="auto"/>
            <w:bottom w:val="none" w:sz="0" w:space="0" w:color="auto"/>
            <w:right w:val="none" w:sz="0" w:space="0" w:color="auto"/>
          </w:divBdr>
          <w:divsChild>
            <w:div w:id="1781143983">
              <w:marLeft w:val="0"/>
              <w:marRight w:val="0"/>
              <w:marTop w:val="0"/>
              <w:marBottom w:val="0"/>
              <w:divBdr>
                <w:top w:val="none" w:sz="0" w:space="0" w:color="auto"/>
                <w:left w:val="none" w:sz="0" w:space="0" w:color="auto"/>
                <w:bottom w:val="none" w:sz="0" w:space="0" w:color="auto"/>
                <w:right w:val="none" w:sz="0" w:space="0" w:color="auto"/>
              </w:divBdr>
              <w:divsChild>
                <w:div w:id="17811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04">
      <w:marLeft w:val="0"/>
      <w:marRight w:val="0"/>
      <w:marTop w:val="0"/>
      <w:marBottom w:val="0"/>
      <w:divBdr>
        <w:top w:val="none" w:sz="0" w:space="0" w:color="auto"/>
        <w:left w:val="none" w:sz="0" w:space="0" w:color="auto"/>
        <w:bottom w:val="none" w:sz="0" w:space="0" w:color="auto"/>
        <w:right w:val="none" w:sz="0" w:space="0" w:color="auto"/>
      </w:divBdr>
      <w:divsChild>
        <w:div w:id="1781143991">
          <w:marLeft w:val="0"/>
          <w:marRight w:val="0"/>
          <w:marTop w:val="0"/>
          <w:marBottom w:val="0"/>
          <w:divBdr>
            <w:top w:val="none" w:sz="0" w:space="0" w:color="auto"/>
            <w:left w:val="none" w:sz="0" w:space="0" w:color="auto"/>
            <w:bottom w:val="none" w:sz="0" w:space="0" w:color="auto"/>
            <w:right w:val="none" w:sz="0" w:space="0" w:color="auto"/>
          </w:divBdr>
          <w:divsChild>
            <w:div w:id="1781143982">
              <w:marLeft w:val="0"/>
              <w:marRight w:val="0"/>
              <w:marTop w:val="0"/>
              <w:marBottom w:val="0"/>
              <w:divBdr>
                <w:top w:val="none" w:sz="0" w:space="0" w:color="auto"/>
                <w:left w:val="none" w:sz="0" w:space="0" w:color="auto"/>
                <w:bottom w:val="none" w:sz="0" w:space="0" w:color="auto"/>
                <w:right w:val="none" w:sz="0" w:space="0" w:color="auto"/>
              </w:divBdr>
              <w:divsChild>
                <w:div w:id="17811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12">
      <w:marLeft w:val="0"/>
      <w:marRight w:val="0"/>
      <w:marTop w:val="0"/>
      <w:marBottom w:val="0"/>
      <w:divBdr>
        <w:top w:val="none" w:sz="0" w:space="0" w:color="auto"/>
        <w:left w:val="none" w:sz="0" w:space="0" w:color="auto"/>
        <w:bottom w:val="none" w:sz="0" w:space="0" w:color="auto"/>
        <w:right w:val="none" w:sz="0" w:space="0" w:color="auto"/>
      </w:divBdr>
      <w:divsChild>
        <w:div w:id="1781144043">
          <w:marLeft w:val="547"/>
          <w:marRight w:val="0"/>
          <w:marTop w:val="0"/>
          <w:marBottom w:val="0"/>
          <w:divBdr>
            <w:top w:val="none" w:sz="0" w:space="0" w:color="auto"/>
            <w:left w:val="none" w:sz="0" w:space="0" w:color="auto"/>
            <w:bottom w:val="none" w:sz="0" w:space="0" w:color="auto"/>
            <w:right w:val="none" w:sz="0" w:space="0" w:color="auto"/>
          </w:divBdr>
        </w:div>
      </w:divsChild>
    </w:div>
    <w:div w:id="1781144016">
      <w:marLeft w:val="0"/>
      <w:marRight w:val="0"/>
      <w:marTop w:val="0"/>
      <w:marBottom w:val="0"/>
      <w:divBdr>
        <w:top w:val="none" w:sz="0" w:space="0" w:color="auto"/>
        <w:left w:val="none" w:sz="0" w:space="0" w:color="auto"/>
        <w:bottom w:val="none" w:sz="0" w:space="0" w:color="auto"/>
        <w:right w:val="none" w:sz="0" w:space="0" w:color="auto"/>
      </w:divBdr>
    </w:div>
    <w:div w:id="1781144018">
      <w:marLeft w:val="0"/>
      <w:marRight w:val="0"/>
      <w:marTop w:val="0"/>
      <w:marBottom w:val="0"/>
      <w:divBdr>
        <w:top w:val="none" w:sz="0" w:space="0" w:color="auto"/>
        <w:left w:val="none" w:sz="0" w:space="0" w:color="auto"/>
        <w:bottom w:val="none" w:sz="0" w:space="0" w:color="auto"/>
        <w:right w:val="none" w:sz="0" w:space="0" w:color="auto"/>
      </w:divBdr>
      <w:divsChild>
        <w:div w:id="1781143962">
          <w:marLeft w:val="547"/>
          <w:marRight w:val="0"/>
          <w:marTop w:val="0"/>
          <w:marBottom w:val="0"/>
          <w:divBdr>
            <w:top w:val="none" w:sz="0" w:space="0" w:color="auto"/>
            <w:left w:val="none" w:sz="0" w:space="0" w:color="auto"/>
            <w:bottom w:val="none" w:sz="0" w:space="0" w:color="auto"/>
            <w:right w:val="none" w:sz="0" w:space="0" w:color="auto"/>
          </w:divBdr>
        </w:div>
        <w:div w:id="1781144037">
          <w:marLeft w:val="547"/>
          <w:marRight w:val="0"/>
          <w:marTop w:val="0"/>
          <w:marBottom w:val="0"/>
          <w:divBdr>
            <w:top w:val="none" w:sz="0" w:space="0" w:color="auto"/>
            <w:left w:val="none" w:sz="0" w:space="0" w:color="auto"/>
            <w:bottom w:val="none" w:sz="0" w:space="0" w:color="auto"/>
            <w:right w:val="none" w:sz="0" w:space="0" w:color="auto"/>
          </w:divBdr>
        </w:div>
      </w:divsChild>
    </w:div>
    <w:div w:id="1781144019">
      <w:marLeft w:val="0"/>
      <w:marRight w:val="0"/>
      <w:marTop w:val="0"/>
      <w:marBottom w:val="0"/>
      <w:divBdr>
        <w:top w:val="none" w:sz="0" w:space="0" w:color="auto"/>
        <w:left w:val="none" w:sz="0" w:space="0" w:color="auto"/>
        <w:bottom w:val="none" w:sz="0" w:space="0" w:color="auto"/>
        <w:right w:val="none" w:sz="0" w:space="0" w:color="auto"/>
      </w:divBdr>
    </w:div>
    <w:div w:id="1781144022">
      <w:marLeft w:val="0"/>
      <w:marRight w:val="0"/>
      <w:marTop w:val="0"/>
      <w:marBottom w:val="0"/>
      <w:divBdr>
        <w:top w:val="none" w:sz="0" w:space="0" w:color="auto"/>
        <w:left w:val="none" w:sz="0" w:space="0" w:color="auto"/>
        <w:bottom w:val="none" w:sz="0" w:space="0" w:color="auto"/>
        <w:right w:val="none" w:sz="0" w:space="0" w:color="auto"/>
      </w:divBdr>
    </w:div>
    <w:div w:id="1781144023">
      <w:marLeft w:val="0"/>
      <w:marRight w:val="0"/>
      <w:marTop w:val="0"/>
      <w:marBottom w:val="0"/>
      <w:divBdr>
        <w:top w:val="none" w:sz="0" w:space="0" w:color="auto"/>
        <w:left w:val="none" w:sz="0" w:space="0" w:color="auto"/>
        <w:bottom w:val="none" w:sz="0" w:space="0" w:color="auto"/>
        <w:right w:val="none" w:sz="0" w:space="0" w:color="auto"/>
      </w:divBdr>
    </w:div>
    <w:div w:id="1781144025">
      <w:marLeft w:val="0"/>
      <w:marRight w:val="0"/>
      <w:marTop w:val="0"/>
      <w:marBottom w:val="0"/>
      <w:divBdr>
        <w:top w:val="none" w:sz="0" w:space="0" w:color="auto"/>
        <w:left w:val="none" w:sz="0" w:space="0" w:color="auto"/>
        <w:bottom w:val="none" w:sz="0" w:space="0" w:color="auto"/>
        <w:right w:val="none" w:sz="0" w:space="0" w:color="auto"/>
      </w:divBdr>
      <w:divsChild>
        <w:div w:id="1781144027">
          <w:marLeft w:val="547"/>
          <w:marRight w:val="0"/>
          <w:marTop w:val="0"/>
          <w:marBottom w:val="0"/>
          <w:divBdr>
            <w:top w:val="none" w:sz="0" w:space="0" w:color="auto"/>
            <w:left w:val="none" w:sz="0" w:space="0" w:color="auto"/>
            <w:bottom w:val="none" w:sz="0" w:space="0" w:color="auto"/>
            <w:right w:val="none" w:sz="0" w:space="0" w:color="auto"/>
          </w:divBdr>
        </w:div>
        <w:div w:id="1781144051">
          <w:marLeft w:val="547"/>
          <w:marRight w:val="0"/>
          <w:marTop w:val="0"/>
          <w:marBottom w:val="0"/>
          <w:divBdr>
            <w:top w:val="none" w:sz="0" w:space="0" w:color="auto"/>
            <w:left w:val="none" w:sz="0" w:space="0" w:color="auto"/>
            <w:bottom w:val="none" w:sz="0" w:space="0" w:color="auto"/>
            <w:right w:val="none" w:sz="0" w:space="0" w:color="auto"/>
          </w:divBdr>
        </w:div>
      </w:divsChild>
    </w:div>
    <w:div w:id="1781144030">
      <w:marLeft w:val="0"/>
      <w:marRight w:val="0"/>
      <w:marTop w:val="0"/>
      <w:marBottom w:val="0"/>
      <w:divBdr>
        <w:top w:val="none" w:sz="0" w:space="0" w:color="auto"/>
        <w:left w:val="none" w:sz="0" w:space="0" w:color="auto"/>
        <w:bottom w:val="none" w:sz="0" w:space="0" w:color="auto"/>
        <w:right w:val="none" w:sz="0" w:space="0" w:color="auto"/>
      </w:divBdr>
      <w:divsChild>
        <w:div w:id="1781144011">
          <w:marLeft w:val="0"/>
          <w:marRight w:val="0"/>
          <w:marTop w:val="0"/>
          <w:marBottom w:val="0"/>
          <w:divBdr>
            <w:top w:val="none" w:sz="0" w:space="0" w:color="auto"/>
            <w:left w:val="none" w:sz="0" w:space="0" w:color="auto"/>
            <w:bottom w:val="none" w:sz="0" w:space="0" w:color="auto"/>
            <w:right w:val="none" w:sz="0" w:space="0" w:color="auto"/>
          </w:divBdr>
          <w:divsChild>
            <w:div w:id="1781144031">
              <w:marLeft w:val="0"/>
              <w:marRight w:val="0"/>
              <w:marTop w:val="0"/>
              <w:marBottom w:val="0"/>
              <w:divBdr>
                <w:top w:val="none" w:sz="0" w:space="0" w:color="auto"/>
                <w:left w:val="none" w:sz="0" w:space="0" w:color="auto"/>
                <w:bottom w:val="none" w:sz="0" w:space="0" w:color="auto"/>
                <w:right w:val="none" w:sz="0" w:space="0" w:color="auto"/>
              </w:divBdr>
              <w:divsChild>
                <w:div w:id="17811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35">
      <w:marLeft w:val="0"/>
      <w:marRight w:val="0"/>
      <w:marTop w:val="0"/>
      <w:marBottom w:val="0"/>
      <w:divBdr>
        <w:top w:val="none" w:sz="0" w:space="0" w:color="auto"/>
        <w:left w:val="none" w:sz="0" w:space="0" w:color="auto"/>
        <w:bottom w:val="none" w:sz="0" w:space="0" w:color="auto"/>
        <w:right w:val="none" w:sz="0" w:space="0" w:color="auto"/>
      </w:divBdr>
      <w:divsChild>
        <w:div w:id="1781144040">
          <w:marLeft w:val="0"/>
          <w:marRight w:val="0"/>
          <w:marTop w:val="0"/>
          <w:marBottom w:val="0"/>
          <w:divBdr>
            <w:top w:val="none" w:sz="0" w:space="0" w:color="auto"/>
            <w:left w:val="none" w:sz="0" w:space="0" w:color="auto"/>
            <w:bottom w:val="none" w:sz="0" w:space="0" w:color="auto"/>
            <w:right w:val="none" w:sz="0" w:space="0" w:color="auto"/>
          </w:divBdr>
          <w:divsChild>
            <w:div w:id="1781143966">
              <w:marLeft w:val="0"/>
              <w:marRight w:val="0"/>
              <w:marTop w:val="0"/>
              <w:marBottom w:val="0"/>
              <w:divBdr>
                <w:top w:val="none" w:sz="0" w:space="0" w:color="auto"/>
                <w:left w:val="none" w:sz="0" w:space="0" w:color="auto"/>
                <w:bottom w:val="none" w:sz="0" w:space="0" w:color="auto"/>
                <w:right w:val="none" w:sz="0" w:space="0" w:color="auto"/>
              </w:divBdr>
              <w:divsChild>
                <w:div w:id="17811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36">
      <w:marLeft w:val="0"/>
      <w:marRight w:val="0"/>
      <w:marTop w:val="0"/>
      <w:marBottom w:val="0"/>
      <w:divBdr>
        <w:top w:val="none" w:sz="0" w:space="0" w:color="auto"/>
        <w:left w:val="none" w:sz="0" w:space="0" w:color="auto"/>
        <w:bottom w:val="none" w:sz="0" w:space="0" w:color="auto"/>
        <w:right w:val="none" w:sz="0" w:space="0" w:color="auto"/>
      </w:divBdr>
      <w:divsChild>
        <w:div w:id="1781144045">
          <w:marLeft w:val="547"/>
          <w:marRight w:val="0"/>
          <w:marTop w:val="0"/>
          <w:marBottom w:val="0"/>
          <w:divBdr>
            <w:top w:val="none" w:sz="0" w:space="0" w:color="auto"/>
            <w:left w:val="none" w:sz="0" w:space="0" w:color="auto"/>
            <w:bottom w:val="none" w:sz="0" w:space="0" w:color="auto"/>
            <w:right w:val="none" w:sz="0" w:space="0" w:color="auto"/>
          </w:divBdr>
        </w:div>
      </w:divsChild>
    </w:div>
    <w:div w:id="1781144038">
      <w:marLeft w:val="0"/>
      <w:marRight w:val="0"/>
      <w:marTop w:val="0"/>
      <w:marBottom w:val="0"/>
      <w:divBdr>
        <w:top w:val="none" w:sz="0" w:space="0" w:color="auto"/>
        <w:left w:val="none" w:sz="0" w:space="0" w:color="auto"/>
        <w:bottom w:val="none" w:sz="0" w:space="0" w:color="auto"/>
        <w:right w:val="none" w:sz="0" w:space="0" w:color="auto"/>
      </w:divBdr>
      <w:divsChild>
        <w:div w:id="1781143958">
          <w:marLeft w:val="547"/>
          <w:marRight w:val="0"/>
          <w:marTop w:val="0"/>
          <w:marBottom w:val="0"/>
          <w:divBdr>
            <w:top w:val="none" w:sz="0" w:space="0" w:color="auto"/>
            <w:left w:val="none" w:sz="0" w:space="0" w:color="auto"/>
            <w:bottom w:val="none" w:sz="0" w:space="0" w:color="auto"/>
            <w:right w:val="none" w:sz="0" w:space="0" w:color="auto"/>
          </w:divBdr>
        </w:div>
        <w:div w:id="1781144033">
          <w:marLeft w:val="547"/>
          <w:marRight w:val="0"/>
          <w:marTop w:val="0"/>
          <w:marBottom w:val="0"/>
          <w:divBdr>
            <w:top w:val="none" w:sz="0" w:space="0" w:color="auto"/>
            <w:left w:val="none" w:sz="0" w:space="0" w:color="auto"/>
            <w:bottom w:val="none" w:sz="0" w:space="0" w:color="auto"/>
            <w:right w:val="none" w:sz="0" w:space="0" w:color="auto"/>
          </w:divBdr>
        </w:div>
      </w:divsChild>
    </w:div>
    <w:div w:id="1781144039">
      <w:marLeft w:val="0"/>
      <w:marRight w:val="0"/>
      <w:marTop w:val="0"/>
      <w:marBottom w:val="0"/>
      <w:divBdr>
        <w:top w:val="none" w:sz="0" w:space="0" w:color="auto"/>
        <w:left w:val="none" w:sz="0" w:space="0" w:color="auto"/>
        <w:bottom w:val="none" w:sz="0" w:space="0" w:color="auto"/>
        <w:right w:val="none" w:sz="0" w:space="0" w:color="auto"/>
      </w:divBdr>
      <w:divsChild>
        <w:div w:id="1781144013">
          <w:marLeft w:val="0"/>
          <w:marRight w:val="0"/>
          <w:marTop w:val="0"/>
          <w:marBottom w:val="0"/>
          <w:divBdr>
            <w:top w:val="none" w:sz="0" w:space="0" w:color="auto"/>
            <w:left w:val="none" w:sz="0" w:space="0" w:color="auto"/>
            <w:bottom w:val="none" w:sz="0" w:space="0" w:color="auto"/>
            <w:right w:val="none" w:sz="0" w:space="0" w:color="auto"/>
          </w:divBdr>
          <w:divsChild>
            <w:div w:id="1781143964">
              <w:marLeft w:val="0"/>
              <w:marRight w:val="0"/>
              <w:marTop w:val="0"/>
              <w:marBottom w:val="0"/>
              <w:divBdr>
                <w:top w:val="none" w:sz="0" w:space="0" w:color="auto"/>
                <w:left w:val="none" w:sz="0" w:space="0" w:color="auto"/>
                <w:bottom w:val="none" w:sz="0" w:space="0" w:color="auto"/>
                <w:right w:val="none" w:sz="0" w:space="0" w:color="auto"/>
              </w:divBdr>
              <w:divsChild>
                <w:div w:id="17811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48">
      <w:marLeft w:val="0"/>
      <w:marRight w:val="0"/>
      <w:marTop w:val="0"/>
      <w:marBottom w:val="0"/>
      <w:divBdr>
        <w:top w:val="none" w:sz="0" w:space="0" w:color="auto"/>
        <w:left w:val="none" w:sz="0" w:space="0" w:color="auto"/>
        <w:bottom w:val="none" w:sz="0" w:space="0" w:color="auto"/>
        <w:right w:val="none" w:sz="0" w:space="0" w:color="auto"/>
      </w:divBdr>
      <w:divsChild>
        <w:div w:id="1781143957">
          <w:marLeft w:val="547"/>
          <w:marRight w:val="0"/>
          <w:marTop w:val="0"/>
          <w:marBottom w:val="0"/>
          <w:divBdr>
            <w:top w:val="none" w:sz="0" w:space="0" w:color="auto"/>
            <w:left w:val="none" w:sz="0" w:space="0" w:color="auto"/>
            <w:bottom w:val="none" w:sz="0" w:space="0" w:color="auto"/>
            <w:right w:val="none" w:sz="0" w:space="0" w:color="auto"/>
          </w:divBdr>
        </w:div>
        <w:div w:id="1781144046">
          <w:marLeft w:val="547"/>
          <w:marRight w:val="0"/>
          <w:marTop w:val="0"/>
          <w:marBottom w:val="0"/>
          <w:divBdr>
            <w:top w:val="none" w:sz="0" w:space="0" w:color="auto"/>
            <w:left w:val="none" w:sz="0" w:space="0" w:color="auto"/>
            <w:bottom w:val="none" w:sz="0" w:space="0" w:color="auto"/>
            <w:right w:val="none" w:sz="0" w:space="0" w:color="auto"/>
          </w:divBdr>
        </w:div>
      </w:divsChild>
    </w:div>
    <w:div w:id="1781144052">
      <w:marLeft w:val="0"/>
      <w:marRight w:val="0"/>
      <w:marTop w:val="0"/>
      <w:marBottom w:val="0"/>
      <w:divBdr>
        <w:top w:val="none" w:sz="0" w:space="0" w:color="auto"/>
        <w:left w:val="none" w:sz="0" w:space="0" w:color="auto"/>
        <w:bottom w:val="none" w:sz="0" w:space="0" w:color="auto"/>
        <w:right w:val="none" w:sz="0" w:space="0" w:color="auto"/>
      </w:divBdr>
    </w:div>
    <w:div w:id="1781144054">
      <w:marLeft w:val="0"/>
      <w:marRight w:val="0"/>
      <w:marTop w:val="0"/>
      <w:marBottom w:val="0"/>
      <w:divBdr>
        <w:top w:val="none" w:sz="0" w:space="0" w:color="auto"/>
        <w:left w:val="none" w:sz="0" w:space="0" w:color="auto"/>
        <w:bottom w:val="none" w:sz="0" w:space="0" w:color="auto"/>
        <w:right w:val="none" w:sz="0" w:space="0" w:color="auto"/>
      </w:divBdr>
      <w:divsChild>
        <w:div w:id="1781144109">
          <w:marLeft w:val="0"/>
          <w:marRight w:val="0"/>
          <w:marTop w:val="0"/>
          <w:marBottom w:val="0"/>
          <w:divBdr>
            <w:top w:val="none" w:sz="0" w:space="0" w:color="auto"/>
            <w:left w:val="none" w:sz="0" w:space="0" w:color="auto"/>
            <w:bottom w:val="none" w:sz="0" w:space="0" w:color="auto"/>
            <w:right w:val="none" w:sz="0" w:space="0" w:color="auto"/>
          </w:divBdr>
          <w:divsChild>
            <w:div w:id="1781144098">
              <w:marLeft w:val="0"/>
              <w:marRight w:val="0"/>
              <w:marTop w:val="0"/>
              <w:marBottom w:val="0"/>
              <w:divBdr>
                <w:top w:val="none" w:sz="0" w:space="0" w:color="auto"/>
                <w:left w:val="none" w:sz="0" w:space="0" w:color="auto"/>
                <w:bottom w:val="none" w:sz="0" w:space="0" w:color="auto"/>
                <w:right w:val="none" w:sz="0" w:space="0" w:color="auto"/>
              </w:divBdr>
              <w:divsChild>
                <w:div w:id="17811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56">
      <w:marLeft w:val="0"/>
      <w:marRight w:val="0"/>
      <w:marTop w:val="0"/>
      <w:marBottom w:val="0"/>
      <w:divBdr>
        <w:top w:val="none" w:sz="0" w:space="0" w:color="auto"/>
        <w:left w:val="none" w:sz="0" w:space="0" w:color="auto"/>
        <w:bottom w:val="none" w:sz="0" w:space="0" w:color="auto"/>
        <w:right w:val="none" w:sz="0" w:space="0" w:color="auto"/>
      </w:divBdr>
      <w:divsChild>
        <w:div w:id="1781144105">
          <w:marLeft w:val="0"/>
          <w:marRight w:val="0"/>
          <w:marTop w:val="0"/>
          <w:marBottom w:val="0"/>
          <w:divBdr>
            <w:top w:val="none" w:sz="0" w:space="0" w:color="auto"/>
            <w:left w:val="none" w:sz="0" w:space="0" w:color="auto"/>
            <w:bottom w:val="none" w:sz="0" w:space="0" w:color="auto"/>
            <w:right w:val="none" w:sz="0" w:space="0" w:color="auto"/>
          </w:divBdr>
          <w:divsChild>
            <w:div w:id="1781144133">
              <w:marLeft w:val="0"/>
              <w:marRight w:val="0"/>
              <w:marTop w:val="0"/>
              <w:marBottom w:val="0"/>
              <w:divBdr>
                <w:top w:val="none" w:sz="0" w:space="0" w:color="auto"/>
                <w:left w:val="none" w:sz="0" w:space="0" w:color="auto"/>
                <w:bottom w:val="none" w:sz="0" w:space="0" w:color="auto"/>
                <w:right w:val="none" w:sz="0" w:space="0" w:color="auto"/>
              </w:divBdr>
              <w:divsChild>
                <w:div w:id="17811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57">
      <w:marLeft w:val="0"/>
      <w:marRight w:val="0"/>
      <w:marTop w:val="0"/>
      <w:marBottom w:val="0"/>
      <w:divBdr>
        <w:top w:val="none" w:sz="0" w:space="0" w:color="auto"/>
        <w:left w:val="none" w:sz="0" w:space="0" w:color="auto"/>
        <w:bottom w:val="none" w:sz="0" w:space="0" w:color="auto"/>
        <w:right w:val="none" w:sz="0" w:space="0" w:color="auto"/>
      </w:divBdr>
    </w:div>
    <w:div w:id="1781144060">
      <w:marLeft w:val="0"/>
      <w:marRight w:val="0"/>
      <w:marTop w:val="0"/>
      <w:marBottom w:val="0"/>
      <w:divBdr>
        <w:top w:val="none" w:sz="0" w:space="0" w:color="auto"/>
        <w:left w:val="none" w:sz="0" w:space="0" w:color="auto"/>
        <w:bottom w:val="none" w:sz="0" w:space="0" w:color="auto"/>
        <w:right w:val="none" w:sz="0" w:space="0" w:color="auto"/>
      </w:divBdr>
      <w:divsChild>
        <w:div w:id="1781144089">
          <w:marLeft w:val="0"/>
          <w:marRight w:val="0"/>
          <w:marTop w:val="0"/>
          <w:marBottom w:val="0"/>
          <w:divBdr>
            <w:top w:val="none" w:sz="0" w:space="0" w:color="auto"/>
            <w:left w:val="none" w:sz="0" w:space="0" w:color="auto"/>
            <w:bottom w:val="none" w:sz="0" w:space="0" w:color="auto"/>
            <w:right w:val="none" w:sz="0" w:space="0" w:color="auto"/>
          </w:divBdr>
          <w:divsChild>
            <w:div w:id="1781144061">
              <w:marLeft w:val="0"/>
              <w:marRight w:val="0"/>
              <w:marTop w:val="0"/>
              <w:marBottom w:val="0"/>
              <w:divBdr>
                <w:top w:val="none" w:sz="0" w:space="0" w:color="auto"/>
                <w:left w:val="none" w:sz="0" w:space="0" w:color="auto"/>
                <w:bottom w:val="none" w:sz="0" w:space="0" w:color="auto"/>
                <w:right w:val="none" w:sz="0" w:space="0" w:color="auto"/>
              </w:divBdr>
              <w:divsChild>
                <w:div w:id="17811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62">
      <w:marLeft w:val="0"/>
      <w:marRight w:val="0"/>
      <w:marTop w:val="0"/>
      <w:marBottom w:val="0"/>
      <w:divBdr>
        <w:top w:val="none" w:sz="0" w:space="0" w:color="auto"/>
        <w:left w:val="none" w:sz="0" w:space="0" w:color="auto"/>
        <w:bottom w:val="none" w:sz="0" w:space="0" w:color="auto"/>
        <w:right w:val="none" w:sz="0" w:space="0" w:color="auto"/>
      </w:divBdr>
      <w:divsChild>
        <w:div w:id="1781144059">
          <w:marLeft w:val="0"/>
          <w:marRight w:val="0"/>
          <w:marTop w:val="0"/>
          <w:marBottom w:val="0"/>
          <w:divBdr>
            <w:top w:val="none" w:sz="0" w:space="0" w:color="auto"/>
            <w:left w:val="none" w:sz="0" w:space="0" w:color="auto"/>
            <w:bottom w:val="none" w:sz="0" w:space="0" w:color="auto"/>
            <w:right w:val="none" w:sz="0" w:space="0" w:color="auto"/>
          </w:divBdr>
        </w:div>
      </w:divsChild>
    </w:div>
    <w:div w:id="1781144063">
      <w:marLeft w:val="0"/>
      <w:marRight w:val="0"/>
      <w:marTop w:val="0"/>
      <w:marBottom w:val="0"/>
      <w:divBdr>
        <w:top w:val="none" w:sz="0" w:space="0" w:color="auto"/>
        <w:left w:val="none" w:sz="0" w:space="0" w:color="auto"/>
        <w:bottom w:val="none" w:sz="0" w:space="0" w:color="auto"/>
        <w:right w:val="none" w:sz="0" w:space="0" w:color="auto"/>
      </w:divBdr>
      <w:divsChild>
        <w:div w:id="1781144078">
          <w:marLeft w:val="0"/>
          <w:marRight w:val="0"/>
          <w:marTop w:val="0"/>
          <w:marBottom w:val="0"/>
          <w:divBdr>
            <w:top w:val="none" w:sz="0" w:space="0" w:color="auto"/>
            <w:left w:val="none" w:sz="0" w:space="0" w:color="auto"/>
            <w:bottom w:val="none" w:sz="0" w:space="0" w:color="auto"/>
            <w:right w:val="none" w:sz="0" w:space="0" w:color="auto"/>
          </w:divBdr>
          <w:divsChild>
            <w:div w:id="1781144067">
              <w:marLeft w:val="0"/>
              <w:marRight w:val="0"/>
              <w:marTop w:val="0"/>
              <w:marBottom w:val="0"/>
              <w:divBdr>
                <w:top w:val="none" w:sz="0" w:space="0" w:color="auto"/>
                <w:left w:val="none" w:sz="0" w:space="0" w:color="auto"/>
                <w:bottom w:val="none" w:sz="0" w:space="0" w:color="auto"/>
                <w:right w:val="none" w:sz="0" w:space="0" w:color="auto"/>
              </w:divBdr>
              <w:divsChild>
                <w:div w:id="17811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66">
      <w:marLeft w:val="0"/>
      <w:marRight w:val="0"/>
      <w:marTop w:val="0"/>
      <w:marBottom w:val="0"/>
      <w:divBdr>
        <w:top w:val="none" w:sz="0" w:space="0" w:color="auto"/>
        <w:left w:val="none" w:sz="0" w:space="0" w:color="auto"/>
        <w:bottom w:val="none" w:sz="0" w:space="0" w:color="auto"/>
        <w:right w:val="none" w:sz="0" w:space="0" w:color="auto"/>
      </w:divBdr>
    </w:div>
    <w:div w:id="1781144069">
      <w:marLeft w:val="0"/>
      <w:marRight w:val="0"/>
      <w:marTop w:val="0"/>
      <w:marBottom w:val="0"/>
      <w:divBdr>
        <w:top w:val="none" w:sz="0" w:space="0" w:color="auto"/>
        <w:left w:val="none" w:sz="0" w:space="0" w:color="auto"/>
        <w:bottom w:val="none" w:sz="0" w:space="0" w:color="auto"/>
        <w:right w:val="none" w:sz="0" w:space="0" w:color="auto"/>
      </w:divBdr>
      <w:divsChild>
        <w:div w:id="1781144081">
          <w:marLeft w:val="0"/>
          <w:marRight w:val="0"/>
          <w:marTop w:val="0"/>
          <w:marBottom w:val="0"/>
          <w:divBdr>
            <w:top w:val="none" w:sz="0" w:space="0" w:color="auto"/>
            <w:left w:val="none" w:sz="0" w:space="0" w:color="auto"/>
            <w:bottom w:val="none" w:sz="0" w:space="0" w:color="auto"/>
            <w:right w:val="none" w:sz="0" w:space="0" w:color="auto"/>
          </w:divBdr>
          <w:divsChild>
            <w:div w:id="1781144074">
              <w:marLeft w:val="0"/>
              <w:marRight w:val="0"/>
              <w:marTop w:val="0"/>
              <w:marBottom w:val="0"/>
              <w:divBdr>
                <w:top w:val="none" w:sz="0" w:space="0" w:color="auto"/>
                <w:left w:val="none" w:sz="0" w:space="0" w:color="auto"/>
                <w:bottom w:val="none" w:sz="0" w:space="0" w:color="auto"/>
                <w:right w:val="none" w:sz="0" w:space="0" w:color="auto"/>
              </w:divBdr>
              <w:divsChild>
                <w:div w:id="17811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71">
      <w:marLeft w:val="0"/>
      <w:marRight w:val="0"/>
      <w:marTop w:val="0"/>
      <w:marBottom w:val="0"/>
      <w:divBdr>
        <w:top w:val="none" w:sz="0" w:space="0" w:color="auto"/>
        <w:left w:val="none" w:sz="0" w:space="0" w:color="auto"/>
        <w:bottom w:val="none" w:sz="0" w:space="0" w:color="auto"/>
        <w:right w:val="none" w:sz="0" w:space="0" w:color="auto"/>
      </w:divBdr>
      <w:divsChild>
        <w:div w:id="1781144077">
          <w:marLeft w:val="0"/>
          <w:marRight w:val="0"/>
          <w:marTop w:val="0"/>
          <w:marBottom w:val="0"/>
          <w:divBdr>
            <w:top w:val="none" w:sz="0" w:space="0" w:color="auto"/>
            <w:left w:val="none" w:sz="0" w:space="0" w:color="auto"/>
            <w:bottom w:val="none" w:sz="0" w:space="0" w:color="auto"/>
            <w:right w:val="none" w:sz="0" w:space="0" w:color="auto"/>
          </w:divBdr>
          <w:divsChild>
            <w:div w:id="1781144091">
              <w:marLeft w:val="0"/>
              <w:marRight w:val="0"/>
              <w:marTop w:val="0"/>
              <w:marBottom w:val="0"/>
              <w:divBdr>
                <w:top w:val="none" w:sz="0" w:space="0" w:color="auto"/>
                <w:left w:val="none" w:sz="0" w:space="0" w:color="auto"/>
                <w:bottom w:val="none" w:sz="0" w:space="0" w:color="auto"/>
                <w:right w:val="none" w:sz="0" w:space="0" w:color="auto"/>
              </w:divBdr>
              <w:divsChild>
                <w:div w:id="17811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75">
      <w:marLeft w:val="0"/>
      <w:marRight w:val="0"/>
      <w:marTop w:val="0"/>
      <w:marBottom w:val="0"/>
      <w:divBdr>
        <w:top w:val="none" w:sz="0" w:space="0" w:color="auto"/>
        <w:left w:val="none" w:sz="0" w:space="0" w:color="auto"/>
        <w:bottom w:val="none" w:sz="0" w:space="0" w:color="auto"/>
        <w:right w:val="none" w:sz="0" w:space="0" w:color="auto"/>
      </w:divBdr>
    </w:div>
    <w:div w:id="1781144076">
      <w:marLeft w:val="0"/>
      <w:marRight w:val="0"/>
      <w:marTop w:val="0"/>
      <w:marBottom w:val="0"/>
      <w:divBdr>
        <w:top w:val="none" w:sz="0" w:space="0" w:color="auto"/>
        <w:left w:val="none" w:sz="0" w:space="0" w:color="auto"/>
        <w:bottom w:val="none" w:sz="0" w:space="0" w:color="auto"/>
        <w:right w:val="none" w:sz="0" w:space="0" w:color="auto"/>
      </w:divBdr>
    </w:div>
    <w:div w:id="1781144079">
      <w:marLeft w:val="0"/>
      <w:marRight w:val="0"/>
      <w:marTop w:val="0"/>
      <w:marBottom w:val="0"/>
      <w:divBdr>
        <w:top w:val="none" w:sz="0" w:space="0" w:color="auto"/>
        <w:left w:val="none" w:sz="0" w:space="0" w:color="auto"/>
        <w:bottom w:val="none" w:sz="0" w:space="0" w:color="auto"/>
        <w:right w:val="none" w:sz="0" w:space="0" w:color="auto"/>
      </w:divBdr>
    </w:div>
    <w:div w:id="1781144080">
      <w:marLeft w:val="0"/>
      <w:marRight w:val="0"/>
      <w:marTop w:val="0"/>
      <w:marBottom w:val="0"/>
      <w:divBdr>
        <w:top w:val="none" w:sz="0" w:space="0" w:color="auto"/>
        <w:left w:val="none" w:sz="0" w:space="0" w:color="auto"/>
        <w:bottom w:val="none" w:sz="0" w:space="0" w:color="auto"/>
        <w:right w:val="none" w:sz="0" w:space="0" w:color="auto"/>
      </w:divBdr>
    </w:div>
    <w:div w:id="1781144083">
      <w:marLeft w:val="0"/>
      <w:marRight w:val="0"/>
      <w:marTop w:val="0"/>
      <w:marBottom w:val="0"/>
      <w:divBdr>
        <w:top w:val="none" w:sz="0" w:space="0" w:color="auto"/>
        <w:left w:val="none" w:sz="0" w:space="0" w:color="auto"/>
        <w:bottom w:val="none" w:sz="0" w:space="0" w:color="auto"/>
        <w:right w:val="none" w:sz="0" w:space="0" w:color="auto"/>
      </w:divBdr>
      <w:divsChild>
        <w:div w:id="1781144072">
          <w:marLeft w:val="0"/>
          <w:marRight w:val="0"/>
          <w:marTop w:val="0"/>
          <w:marBottom w:val="0"/>
          <w:divBdr>
            <w:top w:val="none" w:sz="0" w:space="0" w:color="auto"/>
            <w:left w:val="none" w:sz="0" w:space="0" w:color="auto"/>
            <w:bottom w:val="none" w:sz="0" w:space="0" w:color="auto"/>
            <w:right w:val="none" w:sz="0" w:space="0" w:color="auto"/>
          </w:divBdr>
          <w:divsChild>
            <w:div w:id="1781144084">
              <w:marLeft w:val="0"/>
              <w:marRight w:val="0"/>
              <w:marTop w:val="0"/>
              <w:marBottom w:val="0"/>
              <w:divBdr>
                <w:top w:val="none" w:sz="0" w:space="0" w:color="auto"/>
                <w:left w:val="none" w:sz="0" w:space="0" w:color="auto"/>
                <w:bottom w:val="none" w:sz="0" w:space="0" w:color="auto"/>
                <w:right w:val="none" w:sz="0" w:space="0" w:color="auto"/>
              </w:divBdr>
              <w:divsChild>
                <w:div w:id="17811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85">
      <w:marLeft w:val="0"/>
      <w:marRight w:val="0"/>
      <w:marTop w:val="0"/>
      <w:marBottom w:val="0"/>
      <w:divBdr>
        <w:top w:val="none" w:sz="0" w:space="0" w:color="auto"/>
        <w:left w:val="none" w:sz="0" w:space="0" w:color="auto"/>
        <w:bottom w:val="none" w:sz="0" w:space="0" w:color="auto"/>
        <w:right w:val="none" w:sz="0" w:space="0" w:color="auto"/>
      </w:divBdr>
      <w:divsChild>
        <w:div w:id="1781144087">
          <w:marLeft w:val="0"/>
          <w:marRight w:val="0"/>
          <w:marTop w:val="0"/>
          <w:marBottom w:val="0"/>
          <w:divBdr>
            <w:top w:val="none" w:sz="0" w:space="0" w:color="auto"/>
            <w:left w:val="none" w:sz="0" w:space="0" w:color="auto"/>
            <w:bottom w:val="none" w:sz="0" w:space="0" w:color="auto"/>
            <w:right w:val="none" w:sz="0" w:space="0" w:color="auto"/>
          </w:divBdr>
          <w:divsChild>
            <w:div w:id="1781144065">
              <w:marLeft w:val="0"/>
              <w:marRight w:val="0"/>
              <w:marTop w:val="0"/>
              <w:marBottom w:val="0"/>
              <w:divBdr>
                <w:top w:val="none" w:sz="0" w:space="0" w:color="auto"/>
                <w:left w:val="none" w:sz="0" w:space="0" w:color="auto"/>
                <w:bottom w:val="none" w:sz="0" w:space="0" w:color="auto"/>
                <w:right w:val="none" w:sz="0" w:space="0" w:color="auto"/>
              </w:divBdr>
              <w:divsChild>
                <w:div w:id="17811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86">
      <w:marLeft w:val="0"/>
      <w:marRight w:val="0"/>
      <w:marTop w:val="0"/>
      <w:marBottom w:val="0"/>
      <w:divBdr>
        <w:top w:val="none" w:sz="0" w:space="0" w:color="auto"/>
        <w:left w:val="none" w:sz="0" w:space="0" w:color="auto"/>
        <w:bottom w:val="none" w:sz="0" w:space="0" w:color="auto"/>
        <w:right w:val="none" w:sz="0" w:space="0" w:color="auto"/>
      </w:divBdr>
      <w:divsChild>
        <w:div w:id="1781144073">
          <w:marLeft w:val="0"/>
          <w:marRight w:val="0"/>
          <w:marTop w:val="0"/>
          <w:marBottom w:val="0"/>
          <w:divBdr>
            <w:top w:val="none" w:sz="0" w:space="0" w:color="auto"/>
            <w:left w:val="none" w:sz="0" w:space="0" w:color="auto"/>
            <w:bottom w:val="none" w:sz="0" w:space="0" w:color="auto"/>
            <w:right w:val="none" w:sz="0" w:space="0" w:color="auto"/>
          </w:divBdr>
          <w:divsChild>
            <w:div w:id="1781144064">
              <w:marLeft w:val="0"/>
              <w:marRight w:val="0"/>
              <w:marTop w:val="0"/>
              <w:marBottom w:val="0"/>
              <w:divBdr>
                <w:top w:val="none" w:sz="0" w:space="0" w:color="auto"/>
                <w:left w:val="none" w:sz="0" w:space="0" w:color="auto"/>
                <w:bottom w:val="none" w:sz="0" w:space="0" w:color="auto"/>
                <w:right w:val="none" w:sz="0" w:space="0" w:color="auto"/>
              </w:divBdr>
              <w:divsChild>
                <w:div w:id="17811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095">
      <w:marLeft w:val="0"/>
      <w:marRight w:val="0"/>
      <w:marTop w:val="0"/>
      <w:marBottom w:val="0"/>
      <w:divBdr>
        <w:top w:val="none" w:sz="0" w:space="0" w:color="auto"/>
        <w:left w:val="none" w:sz="0" w:space="0" w:color="auto"/>
        <w:bottom w:val="none" w:sz="0" w:space="0" w:color="auto"/>
        <w:right w:val="none" w:sz="0" w:space="0" w:color="auto"/>
      </w:divBdr>
      <w:divsChild>
        <w:div w:id="1781144129">
          <w:marLeft w:val="547"/>
          <w:marRight w:val="0"/>
          <w:marTop w:val="0"/>
          <w:marBottom w:val="0"/>
          <w:divBdr>
            <w:top w:val="none" w:sz="0" w:space="0" w:color="auto"/>
            <w:left w:val="none" w:sz="0" w:space="0" w:color="auto"/>
            <w:bottom w:val="none" w:sz="0" w:space="0" w:color="auto"/>
            <w:right w:val="none" w:sz="0" w:space="0" w:color="auto"/>
          </w:divBdr>
        </w:div>
      </w:divsChild>
    </w:div>
    <w:div w:id="1781144099">
      <w:marLeft w:val="0"/>
      <w:marRight w:val="0"/>
      <w:marTop w:val="0"/>
      <w:marBottom w:val="0"/>
      <w:divBdr>
        <w:top w:val="none" w:sz="0" w:space="0" w:color="auto"/>
        <w:left w:val="none" w:sz="0" w:space="0" w:color="auto"/>
        <w:bottom w:val="none" w:sz="0" w:space="0" w:color="auto"/>
        <w:right w:val="none" w:sz="0" w:space="0" w:color="auto"/>
      </w:divBdr>
    </w:div>
    <w:div w:id="1781144102">
      <w:marLeft w:val="0"/>
      <w:marRight w:val="0"/>
      <w:marTop w:val="0"/>
      <w:marBottom w:val="0"/>
      <w:divBdr>
        <w:top w:val="none" w:sz="0" w:space="0" w:color="auto"/>
        <w:left w:val="none" w:sz="0" w:space="0" w:color="auto"/>
        <w:bottom w:val="none" w:sz="0" w:space="0" w:color="auto"/>
        <w:right w:val="none" w:sz="0" w:space="0" w:color="auto"/>
      </w:divBdr>
      <w:divsChild>
        <w:div w:id="1781143949">
          <w:marLeft w:val="0"/>
          <w:marRight w:val="0"/>
          <w:marTop w:val="0"/>
          <w:marBottom w:val="0"/>
          <w:divBdr>
            <w:top w:val="none" w:sz="0" w:space="0" w:color="auto"/>
            <w:left w:val="none" w:sz="0" w:space="0" w:color="auto"/>
            <w:bottom w:val="none" w:sz="0" w:space="0" w:color="auto"/>
            <w:right w:val="none" w:sz="0" w:space="0" w:color="auto"/>
          </w:divBdr>
          <w:divsChild>
            <w:div w:id="1781144135">
              <w:marLeft w:val="0"/>
              <w:marRight w:val="0"/>
              <w:marTop w:val="0"/>
              <w:marBottom w:val="0"/>
              <w:divBdr>
                <w:top w:val="none" w:sz="0" w:space="0" w:color="auto"/>
                <w:left w:val="none" w:sz="0" w:space="0" w:color="auto"/>
                <w:bottom w:val="none" w:sz="0" w:space="0" w:color="auto"/>
                <w:right w:val="none" w:sz="0" w:space="0" w:color="auto"/>
              </w:divBdr>
              <w:divsChild>
                <w:div w:id="17811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103">
      <w:marLeft w:val="0"/>
      <w:marRight w:val="0"/>
      <w:marTop w:val="0"/>
      <w:marBottom w:val="0"/>
      <w:divBdr>
        <w:top w:val="none" w:sz="0" w:space="0" w:color="auto"/>
        <w:left w:val="none" w:sz="0" w:space="0" w:color="auto"/>
        <w:bottom w:val="none" w:sz="0" w:space="0" w:color="auto"/>
        <w:right w:val="none" w:sz="0" w:space="0" w:color="auto"/>
      </w:divBdr>
      <w:divsChild>
        <w:div w:id="1781143942">
          <w:marLeft w:val="547"/>
          <w:marRight w:val="0"/>
          <w:marTop w:val="0"/>
          <w:marBottom w:val="0"/>
          <w:divBdr>
            <w:top w:val="none" w:sz="0" w:space="0" w:color="auto"/>
            <w:left w:val="none" w:sz="0" w:space="0" w:color="auto"/>
            <w:bottom w:val="none" w:sz="0" w:space="0" w:color="auto"/>
            <w:right w:val="none" w:sz="0" w:space="0" w:color="auto"/>
          </w:divBdr>
        </w:div>
        <w:div w:id="1781144122">
          <w:marLeft w:val="547"/>
          <w:marRight w:val="0"/>
          <w:marTop w:val="0"/>
          <w:marBottom w:val="0"/>
          <w:divBdr>
            <w:top w:val="none" w:sz="0" w:space="0" w:color="auto"/>
            <w:left w:val="none" w:sz="0" w:space="0" w:color="auto"/>
            <w:bottom w:val="none" w:sz="0" w:space="0" w:color="auto"/>
            <w:right w:val="none" w:sz="0" w:space="0" w:color="auto"/>
          </w:divBdr>
        </w:div>
      </w:divsChild>
    </w:div>
    <w:div w:id="1781144104">
      <w:marLeft w:val="0"/>
      <w:marRight w:val="0"/>
      <w:marTop w:val="0"/>
      <w:marBottom w:val="0"/>
      <w:divBdr>
        <w:top w:val="none" w:sz="0" w:space="0" w:color="auto"/>
        <w:left w:val="none" w:sz="0" w:space="0" w:color="auto"/>
        <w:bottom w:val="none" w:sz="0" w:space="0" w:color="auto"/>
        <w:right w:val="none" w:sz="0" w:space="0" w:color="auto"/>
      </w:divBdr>
    </w:div>
    <w:div w:id="1781144107">
      <w:marLeft w:val="0"/>
      <w:marRight w:val="0"/>
      <w:marTop w:val="0"/>
      <w:marBottom w:val="0"/>
      <w:divBdr>
        <w:top w:val="none" w:sz="0" w:space="0" w:color="auto"/>
        <w:left w:val="none" w:sz="0" w:space="0" w:color="auto"/>
        <w:bottom w:val="none" w:sz="0" w:space="0" w:color="auto"/>
        <w:right w:val="none" w:sz="0" w:space="0" w:color="auto"/>
      </w:divBdr>
    </w:div>
    <w:div w:id="1781144108">
      <w:marLeft w:val="0"/>
      <w:marRight w:val="0"/>
      <w:marTop w:val="0"/>
      <w:marBottom w:val="0"/>
      <w:divBdr>
        <w:top w:val="none" w:sz="0" w:space="0" w:color="auto"/>
        <w:left w:val="none" w:sz="0" w:space="0" w:color="auto"/>
        <w:bottom w:val="none" w:sz="0" w:space="0" w:color="auto"/>
        <w:right w:val="none" w:sz="0" w:space="0" w:color="auto"/>
      </w:divBdr>
    </w:div>
    <w:div w:id="1781144110">
      <w:marLeft w:val="0"/>
      <w:marRight w:val="0"/>
      <w:marTop w:val="0"/>
      <w:marBottom w:val="0"/>
      <w:divBdr>
        <w:top w:val="none" w:sz="0" w:space="0" w:color="auto"/>
        <w:left w:val="none" w:sz="0" w:space="0" w:color="auto"/>
        <w:bottom w:val="none" w:sz="0" w:space="0" w:color="auto"/>
        <w:right w:val="none" w:sz="0" w:space="0" w:color="auto"/>
      </w:divBdr>
      <w:divsChild>
        <w:div w:id="1781144112">
          <w:marLeft w:val="547"/>
          <w:marRight w:val="0"/>
          <w:marTop w:val="0"/>
          <w:marBottom w:val="0"/>
          <w:divBdr>
            <w:top w:val="none" w:sz="0" w:space="0" w:color="auto"/>
            <w:left w:val="none" w:sz="0" w:space="0" w:color="auto"/>
            <w:bottom w:val="none" w:sz="0" w:space="0" w:color="auto"/>
            <w:right w:val="none" w:sz="0" w:space="0" w:color="auto"/>
          </w:divBdr>
        </w:div>
        <w:div w:id="1781144138">
          <w:marLeft w:val="547"/>
          <w:marRight w:val="0"/>
          <w:marTop w:val="0"/>
          <w:marBottom w:val="0"/>
          <w:divBdr>
            <w:top w:val="none" w:sz="0" w:space="0" w:color="auto"/>
            <w:left w:val="none" w:sz="0" w:space="0" w:color="auto"/>
            <w:bottom w:val="none" w:sz="0" w:space="0" w:color="auto"/>
            <w:right w:val="none" w:sz="0" w:space="0" w:color="auto"/>
          </w:divBdr>
        </w:div>
      </w:divsChild>
    </w:div>
    <w:div w:id="1781144115">
      <w:marLeft w:val="0"/>
      <w:marRight w:val="0"/>
      <w:marTop w:val="0"/>
      <w:marBottom w:val="0"/>
      <w:divBdr>
        <w:top w:val="none" w:sz="0" w:space="0" w:color="auto"/>
        <w:left w:val="none" w:sz="0" w:space="0" w:color="auto"/>
        <w:bottom w:val="none" w:sz="0" w:space="0" w:color="auto"/>
        <w:right w:val="none" w:sz="0" w:space="0" w:color="auto"/>
      </w:divBdr>
      <w:divsChild>
        <w:div w:id="1781144093">
          <w:marLeft w:val="0"/>
          <w:marRight w:val="0"/>
          <w:marTop w:val="0"/>
          <w:marBottom w:val="0"/>
          <w:divBdr>
            <w:top w:val="none" w:sz="0" w:space="0" w:color="auto"/>
            <w:left w:val="none" w:sz="0" w:space="0" w:color="auto"/>
            <w:bottom w:val="none" w:sz="0" w:space="0" w:color="auto"/>
            <w:right w:val="none" w:sz="0" w:space="0" w:color="auto"/>
          </w:divBdr>
          <w:divsChild>
            <w:div w:id="1781144116">
              <w:marLeft w:val="0"/>
              <w:marRight w:val="0"/>
              <w:marTop w:val="0"/>
              <w:marBottom w:val="0"/>
              <w:divBdr>
                <w:top w:val="none" w:sz="0" w:space="0" w:color="auto"/>
                <w:left w:val="none" w:sz="0" w:space="0" w:color="auto"/>
                <w:bottom w:val="none" w:sz="0" w:space="0" w:color="auto"/>
                <w:right w:val="none" w:sz="0" w:space="0" w:color="auto"/>
              </w:divBdr>
              <w:divsChild>
                <w:div w:id="17811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120">
      <w:marLeft w:val="0"/>
      <w:marRight w:val="0"/>
      <w:marTop w:val="0"/>
      <w:marBottom w:val="0"/>
      <w:divBdr>
        <w:top w:val="none" w:sz="0" w:space="0" w:color="auto"/>
        <w:left w:val="none" w:sz="0" w:space="0" w:color="auto"/>
        <w:bottom w:val="none" w:sz="0" w:space="0" w:color="auto"/>
        <w:right w:val="none" w:sz="0" w:space="0" w:color="auto"/>
      </w:divBdr>
      <w:divsChild>
        <w:div w:id="1781144125">
          <w:marLeft w:val="0"/>
          <w:marRight w:val="0"/>
          <w:marTop w:val="0"/>
          <w:marBottom w:val="0"/>
          <w:divBdr>
            <w:top w:val="none" w:sz="0" w:space="0" w:color="auto"/>
            <w:left w:val="none" w:sz="0" w:space="0" w:color="auto"/>
            <w:bottom w:val="none" w:sz="0" w:space="0" w:color="auto"/>
            <w:right w:val="none" w:sz="0" w:space="0" w:color="auto"/>
          </w:divBdr>
          <w:divsChild>
            <w:div w:id="1781143946">
              <w:marLeft w:val="0"/>
              <w:marRight w:val="0"/>
              <w:marTop w:val="0"/>
              <w:marBottom w:val="0"/>
              <w:divBdr>
                <w:top w:val="none" w:sz="0" w:space="0" w:color="auto"/>
                <w:left w:val="none" w:sz="0" w:space="0" w:color="auto"/>
                <w:bottom w:val="none" w:sz="0" w:space="0" w:color="auto"/>
                <w:right w:val="none" w:sz="0" w:space="0" w:color="auto"/>
              </w:divBdr>
              <w:divsChild>
                <w:div w:id="17811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121">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547"/>
          <w:marRight w:val="0"/>
          <w:marTop w:val="0"/>
          <w:marBottom w:val="0"/>
          <w:divBdr>
            <w:top w:val="none" w:sz="0" w:space="0" w:color="auto"/>
            <w:left w:val="none" w:sz="0" w:space="0" w:color="auto"/>
            <w:bottom w:val="none" w:sz="0" w:space="0" w:color="auto"/>
            <w:right w:val="none" w:sz="0" w:space="0" w:color="auto"/>
          </w:divBdr>
        </w:div>
      </w:divsChild>
    </w:div>
    <w:div w:id="1781144123">
      <w:marLeft w:val="0"/>
      <w:marRight w:val="0"/>
      <w:marTop w:val="0"/>
      <w:marBottom w:val="0"/>
      <w:divBdr>
        <w:top w:val="none" w:sz="0" w:space="0" w:color="auto"/>
        <w:left w:val="none" w:sz="0" w:space="0" w:color="auto"/>
        <w:bottom w:val="none" w:sz="0" w:space="0" w:color="auto"/>
        <w:right w:val="none" w:sz="0" w:space="0" w:color="auto"/>
      </w:divBdr>
      <w:divsChild>
        <w:div w:id="1781143938">
          <w:marLeft w:val="547"/>
          <w:marRight w:val="0"/>
          <w:marTop w:val="0"/>
          <w:marBottom w:val="0"/>
          <w:divBdr>
            <w:top w:val="none" w:sz="0" w:space="0" w:color="auto"/>
            <w:left w:val="none" w:sz="0" w:space="0" w:color="auto"/>
            <w:bottom w:val="none" w:sz="0" w:space="0" w:color="auto"/>
            <w:right w:val="none" w:sz="0" w:space="0" w:color="auto"/>
          </w:divBdr>
        </w:div>
        <w:div w:id="1781144118">
          <w:marLeft w:val="547"/>
          <w:marRight w:val="0"/>
          <w:marTop w:val="0"/>
          <w:marBottom w:val="0"/>
          <w:divBdr>
            <w:top w:val="none" w:sz="0" w:space="0" w:color="auto"/>
            <w:left w:val="none" w:sz="0" w:space="0" w:color="auto"/>
            <w:bottom w:val="none" w:sz="0" w:space="0" w:color="auto"/>
            <w:right w:val="none" w:sz="0" w:space="0" w:color="auto"/>
          </w:divBdr>
        </w:div>
      </w:divsChild>
    </w:div>
    <w:div w:id="1781144124">
      <w:marLeft w:val="0"/>
      <w:marRight w:val="0"/>
      <w:marTop w:val="0"/>
      <w:marBottom w:val="0"/>
      <w:divBdr>
        <w:top w:val="none" w:sz="0" w:space="0" w:color="auto"/>
        <w:left w:val="none" w:sz="0" w:space="0" w:color="auto"/>
        <w:bottom w:val="none" w:sz="0" w:space="0" w:color="auto"/>
        <w:right w:val="none" w:sz="0" w:space="0" w:color="auto"/>
      </w:divBdr>
      <w:divsChild>
        <w:div w:id="1781144096">
          <w:marLeft w:val="0"/>
          <w:marRight w:val="0"/>
          <w:marTop w:val="0"/>
          <w:marBottom w:val="0"/>
          <w:divBdr>
            <w:top w:val="none" w:sz="0" w:space="0" w:color="auto"/>
            <w:left w:val="none" w:sz="0" w:space="0" w:color="auto"/>
            <w:bottom w:val="none" w:sz="0" w:space="0" w:color="auto"/>
            <w:right w:val="none" w:sz="0" w:space="0" w:color="auto"/>
          </w:divBdr>
          <w:divsChild>
            <w:div w:id="1781143944">
              <w:marLeft w:val="0"/>
              <w:marRight w:val="0"/>
              <w:marTop w:val="0"/>
              <w:marBottom w:val="0"/>
              <w:divBdr>
                <w:top w:val="none" w:sz="0" w:space="0" w:color="auto"/>
                <w:left w:val="none" w:sz="0" w:space="0" w:color="auto"/>
                <w:bottom w:val="none" w:sz="0" w:space="0" w:color="auto"/>
                <w:right w:val="none" w:sz="0" w:space="0" w:color="auto"/>
              </w:divBdr>
              <w:divsChild>
                <w:div w:id="1781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128">
      <w:marLeft w:val="0"/>
      <w:marRight w:val="0"/>
      <w:marTop w:val="0"/>
      <w:marBottom w:val="0"/>
      <w:divBdr>
        <w:top w:val="none" w:sz="0" w:space="0" w:color="auto"/>
        <w:left w:val="none" w:sz="0" w:space="0" w:color="auto"/>
        <w:bottom w:val="none" w:sz="0" w:space="0" w:color="auto"/>
        <w:right w:val="none" w:sz="0" w:space="0" w:color="auto"/>
      </w:divBdr>
      <w:divsChild>
        <w:div w:id="1781144094">
          <w:marLeft w:val="0"/>
          <w:marRight w:val="0"/>
          <w:marTop w:val="0"/>
          <w:marBottom w:val="0"/>
          <w:divBdr>
            <w:top w:val="none" w:sz="0" w:space="0" w:color="auto"/>
            <w:left w:val="none" w:sz="0" w:space="0" w:color="auto"/>
            <w:bottom w:val="none" w:sz="0" w:space="0" w:color="auto"/>
            <w:right w:val="none" w:sz="0" w:space="0" w:color="auto"/>
          </w:divBdr>
          <w:divsChild>
            <w:div w:id="1781144101">
              <w:marLeft w:val="0"/>
              <w:marRight w:val="0"/>
              <w:marTop w:val="0"/>
              <w:marBottom w:val="0"/>
              <w:divBdr>
                <w:top w:val="none" w:sz="0" w:space="0" w:color="auto"/>
                <w:left w:val="none" w:sz="0" w:space="0" w:color="auto"/>
                <w:bottom w:val="none" w:sz="0" w:space="0" w:color="auto"/>
                <w:right w:val="none" w:sz="0" w:space="0" w:color="auto"/>
              </w:divBdr>
              <w:divsChild>
                <w:div w:id="17811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134">
      <w:marLeft w:val="0"/>
      <w:marRight w:val="0"/>
      <w:marTop w:val="0"/>
      <w:marBottom w:val="0"/>
      <w:divBdr>
        <w:top w:val="none" w:sz="0" w:space="0" w:color="auto"/>
        <w:left w:val="none" w:sz="0" w:space="0" w:color="auto"/>
        <w:bottom w:val="none" w:sz="0" w:space="0" w:color="auto"/>
        <w:right w:val="none" w:sz="0" w:space="0" w:color="auto"/>
      </w:divBdr>
      <w:divsChild>
        <w:div w:id="1781143937">
          <w:marLeft w:val="547"/>
          <w:marRight w:val="0"/>
          <w:marTop w:val="0"/>
          <w:marBottom w:val="0"/>
          <w:divBdr>
            <w:top w:val="none" w:sz="0" w:space="0" w:color="auto"/>
            <w:left w:val="none" w:sz="0" w:space="0" w:color="auto"/>
            <w:bottom w:val="none" w:sz="0" w:space="0" w:color="auto"/>
            <w:right w:val="none" w:sz="0" w:space="0" w:color="auto"/>
          </w:divBdr>
        </w:div>
        <w:div w:id="17811441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2902-8408-49DA-B858-01CADDAD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AHA and the National Heart, Lung, and Blood Institute issued a statement on the diagnosis and management of metabolic syndrome in adults, published in the October 25, 2005, issue of Circulation</vt:lpstr>
    </vt:vector>
  </TitlesOfParts>
  <Company>HP</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AHA and the National Heart, Lung, and Blood Institute issued a statement on the diagnosis and management of metabolic syndrome in adults, published in the October 25, 2005, issue of Circulation</dc:title>
  <dc:creator>user</dc:creator>
  <cp:lastModifiedBy>McCabe, Anita</cp:lastModifiedBy>
  <cp:revision>2</cp:revision>
  <cp:lastPrinted>2015-09-25T04:36:00Z</cp:lastPrinted>
  <dcterms:created xsi:type="dcterms:W3CDTF">2016-01-07T14:51:00Z</dcterms:created>
  <dcterms:modified xsi:type="dcterms:W3CDTF">2016-01-07T14:51:00Z</dcterms:modified>
</cp:coreProperties>
</file>