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2021" w14:textId="1834679F" w:rsidR="001C4288" w:rsidRDefault="0091557E" w:rsidP="001C42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015BED">
        <w:rPr>
          <w:rFonts w:ascii="Times New Roman" w:hAnsi="Times New Roman" w:cs="Times New Roman"/>
          <w:b/>
          <w:sz w:val="24"/>
          <w:szCs w:val="24"/>
        </w:rPr>
        <w:t xml:space="preserve">(SDC)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2A2785" w:rsidRPr="00496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785" w:rsidRPr="00496AD6">
        <w:rPr>
          <w:rFonts w:ascii="Times New Roman" w:hAnsi="Times New Roman" w:cs="Times New Roman"/>
          <w:b/>
          <w:sz w:val="24"/>
          <w:szCs w:val="24"/>
        </w:rPr>
        <w:t>Puccio</w:t>
      </w:r>
      <w:proofErr w:type="spellEnd"/>
      <w:r w:rsidR="002A2785" w:rsidRPr="00496AD6">
        <w:rPr>
          <w:rFonts w:ascii="Times New Roman" w:hAnsi="Times New Roman" w:cs="Times New Roman"/>
          <w:b/>
          <w:sz w:val="24"/>
          <w:szCs w:val="24"/>
        </w:rPr>
        <w:t xml:space="preserve"> et al. </w:t>
      </w:r>
    </w:p>
    <w:p w14:paraId="0757CEA7" w14:textId="2EBFD66D" w:rsidR="00464615" w:rsidRDefault="00C565C8" w:rsidP="00F826F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SDC 3</w:t>
      </w:r>
      <w:r w:rsidR="00464615" w:rsidRPr="007221BC">
        <w:rPr>
          <w:rFonts w:ascii="Times New Roman" w:hAnsi="Times New Roman" w:cs="Times New Roman"/>
          <w:b/>
          <w:sz w:val="24"/>
          <w:szCs w:val="24"/>
        </w:rPr>
        <w:t>.</w:t>
      </w:r>
      <w:r w:rsidR="00464615">
        <w:rPr>
          <w:rFonts w:ascii="Times New Roman" w:hAnsi="Times New Roman" w:cs="Times New Roman"/>
          <w:sz w:val="24"/>
          <w:szCs w:val="24"/>
        </w:rPr>
        <w:t xml:space="preserve"> Summary of a</w:t>
      </w:r>
      <w:r w:rsidR="009058EF">
        <w:rPr>
          <w:rFonts w:ascii="Times New Roman" w:hAnsi="Times New Roman" w:cs="Times New Roman"/>
          <w:sz w:val="24"/>
          <w:szCs w:val="24"/>
        </w:rPr>
        <w:t>nthropometric results by study visit</w:t>
      </w:r>
      <w:r w:rsidR="00A704A0">
        <w:rPr>
          <w:rFonts w:ascii="Times New Roman" w:hAnsi="Times New Roman" w:cs="Times New Roman"/>
          <w:sz w:val="24"/>
          <w:szCs w:val="24"/>
        </w:rPr>
        <w:t xml:space="preserve"> (MMRM analysis)</w:t>
      </w:r>
    </w:p>
    <w:tbl>
      <w:tblPr>
        <w:tblStyle w:val="TableGrid"/>
        <w:tblW w:w="1027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18"/>
        <w:gridCol w:w="2050"/>
        <w:gridCol w:w="2054"/>
        <w:gridCol w:w="1209"/>
        <w:gridCol w:w="1209"/>
        <w:gridCol w:w="1875"/>
        <w:gridCol w:w="1532"/>
        <w:gridCol w:w="1532"/>
        <w:gridCol w:w="1532"/>
        <w:gridCol w:w="1532"/>
        <w:gridCol w:w="1532"/>
        <w:gridCol w:w="1532"/>
        <w:gridCol w:w="1515"/>
      </w:tblGrid>
      <w:tr w:rsidR="00C81B01" w:rsidRPr="00EF3466" w14:paraId="4A3F6A3F" w14:textId="77777777" w:rsidTr="00E02EBC">
        <w:trPr>
          <w:gridAfter w:val="7"/>
          <w:wAfter w:w="2621" w:type="pct"/>
          <w:trHeight w:val="47"/>
        </w:trPr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4E9F93AA" w14:textId="6DA15A62" w:rsidR="00C81B01" w:rsidRPr="00EF3466" w:rsidRDefault="00C81B01" w:rsidP="009058EF">
            <w:pPr>
              <w:spacing w:line="264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 at Study Visit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5AF0C709" w14:textId="77777777" w:rsidR="00C81B01" w:rsidRPr="00EF3466" w:rsidRDefault="00C81B01" w:rsidP="00EF3466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EF3466">
              <w:rPr>
                <w:rFonts w:cs="Arial"/>
                <w:b/>
                <w:color w:val="000000"/>
              </w:rPr>
              <w:t>Test</w:t>
            </w:r>
            <w:r>
              <w:rPr>
                <w:rFonts w:cs="Arial"/>
                <w:b/>
                <w:color w:val="000000"/>
              </w:rPr>
              <w:t xml:space="preserve"> (n = 88)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62107BC9" w14:textId="77777777" w:rsidR="00C81B01" w:rsidRPr="00EF3466" w:rsidRDefault="00C81B01" w:rsidP="00E32FDA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EF3466">
              <w:rPr>
                <w:rFonts w:cs="Arial"/>
                <w:b/>
                <w:color w:val="000000"/>
              </w:rPr>
              <w:t>Control</w:t>
            </w:r>
            <w:r>
              <w:rPr>
                <w:rFonts w:cs="Arial"/>
                <w:b/>
                <w:color w:val="000000"/>
              </w:rPr>
              <w:t xml:space="preserve"> (n = 87)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14:paraId="2D69ADDB" w14:textId="533DFB12" w:rsidR="00C81B01" w:rsidRPr="00EF3466" w:rsidRDefault="00C81B01" w:rsidP="00EF3466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EF3466">
              <w:rPr>
                <w:rFonts w:cs="Arial"/>
                <w:b/>
                <w:color w:val="000000"/>
              </w:rPr>
              <w:t>Difference Between Groups</w:t>
            </w:r>
            <w:r w:rsidR="00F826FF">
              <w:rPr>
                <w:rFonts w:cs="Arial"/>
                <w:b/>
                <w:color w:val="000000"/>
              </w:rPr>
              <w:t>*</w:t>
            </w:r>
          </w:p>
        </w:tc>
      </w:tr>
      <w:tr w:rsidR="00C81B01" w:rsidRPr="00233764" w14:paraId="42EF15E3" w14:textId="77777777" w:rsidTr="00E02EBC">
        <w:trPr>
          <w:gridAfter w:val="7"/>
          <w:wAfter w:w="2621" w:type="pct"/>
        </w:trPr>
        <w:tc>
          <w:tcPr>
            <w:tcW w:w="323" w:type="pct"/>
            <w:vMerge/>
            <w:tcBorders>
              <w:bottom w:val="single" w:sz="4" w:space="0" w:color="auto"/>
            </w:tcBorders>
          </w:tcPr>
          <w:p w14:paraId="7DDBDBDC" w14:textId="1D06599A" w:rsidR="00C81B01" w:rsidRPr="00233764" w:rsidRDefault="00C81B01" w:rsidP="009058EF">
            <w:pPr>
              <w:spacing w:line="264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768E731E" w14:textId="77777777" w:rsidR="00C81B01" w:rsidRPr="00233764" w:rsidRDefault="00C81B01" w:rsidP="00A704A0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233764">
              <w:rPr>
                <w:rFonts w:cs="Arial"/>
                <w:b/>
                <w:color w:val="000000"/>
              </w:rPr>
              <w:t>LS Mean (SE)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1E32AD3" w14:textId="77777777" w:rsidR="00C81B01" w:rsidRPr="00233764" w:rsidRDefault="00C81B01" w:rsidP="00A704A0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233764">
              <w:rPr>
                <w:rFonts w:cs="Arial"/>
                <w:b/>
                <w:color w:val="000000"/>
              </w:rPr>
              <w:t>LS Mean (SE)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2EED445" w14:textId="77777777" w:rsidR="00C81B01" w:rsidRPr="00233764" w:rsidRDefault="00C81B01" w:rsidP="00A704A0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233764">
              <w:rPr>
                <w:rFonts w:cs="Arial"/>
                <w:b/>
                <w:color w:val="000000"/>
              </w:rPr>
              <w:t>Difference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F5218F4" w14:textId="77777777" w:rsidR="00C81B01" w:rsidRPr="00233764" w:rsidRDefault="00C81B01" w:rsidP="00A704A0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 w:rsidRPr="00233764">
              <w:rPr>
                <w:rFonts w:cs="Arial"/>
                <w:b/>
                <w:color w:val="000000"/>
              </w:rPr>
              <w:t>95% CI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3B944A31" w14:textId="77777777" w:rsidR="00C81B01" w:rsidRPr="00233764" w:rsidRDefault="00C81B01" w:rsidP="00A704A0">
            <w:pPr>
              <w:spacing w:line="264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</w:t>
            </w:r>
            <w:r w:rsidRPr="00233764">
              <w:rPr>
                <w:rFonts w:cs="Arial"/>
                <w:b/>
                <w:color w:val="000000"/>
              </w:rPr>
              <w:t>-value</w:t>
            </w:r>
          </w:p>
        </w:tc>
      </w:tr>
      <w:tr w:rsidR="00EF3466" w:rsidRPr="00233764" w14:paraId="2CA7755C" w14:textId="77777777" w:rsidTr="007221BC">
        <w:trPr>
          <w:gridAfter w:val="7"/>
          <w:wAfter w:w="2621" w:type="pct"/>
          <w:trHeight w:val="226"/>
        </w:trPr>
        <w:tc>
          <w:tcPr>
            <w:tcW w:w="2379" w:type="pct"/>
            <w:gridSpan w:val="6"/>
            <w:tcBorders>
              <w:top w:val="single" w:sz="4" w:space="0" w:color="auto"/>
            </w:tcBorders>
          </w:tcPr>
          <w:p w14:paraId="6927885E" w14:textId="77777777" w:rsidR="00EF3466" w:rsidRPr="00EF3466" w:rsidRDefault="00EF3466" w:rsidP="00EF3466">
            <w:pPr>
              <w:spacing w:line="264" w:lineRule="auto"/>
              <w:rPr>
                <w:rFonts w:cs="Arial"/>
                <w:b/>
                <w:color w:val="000000"/>
              </w:rPr>
            </w:pPr>
            <w:r w:rsidRPr="00EF3466">
              <w:rPr>
                <w:rFonts w:cs="Arial"/>
                <w:b/>
                <w:color w:val="000000"/>
              </w:rPr>
              <w:t>Weight</w:t>
            </w:r>
            <w:r>
              <w:rPr>
                <w:rFonts w:cs="Arial"/>
                <w:b/>
                <w:color w:val="000000"/>
              </w:rPr>
              <w:t>, kg</w:t>
            </w:r>
          </w:p>
        </w:tc>
      </w:tr>
      <w:tr w:rsidR="00E72F58" w:rsidRPr="00233764" w14:paraId="1B524205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  <w:tcBorders>
              <w:top w:val="single" w:sz="4" w:space="0" w:color="auto"/>
            </w:tcBorders>
          </w:tcPr>
          <w:p w14:paraId="2F4E23E3" w14:textId="68D4937A" w:rsidR="00E72F58" w:rsidRPr="00233764" w:rsidRDefault="00207FDF" w:rsidP="00A704A0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month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63C390A8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4.32 (0.08)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60916B06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4.33 (0.07)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45C3B7E5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-0.02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0072A98E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-0.23, 0.19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49DF6C80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0.872</w:t>
            </w:r>
          </w:p>
        </w:tc>
      </w:tr>
      <w:tr w:rsidR="00E72F58" w:rsidRPr="00233764" w14:paraId="0DC78890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</w:tcPr>
          <w:p w14:paraId="3DBB7EC0" w14:textId="01EDCF49" w:rsidR="00E72F58" w:rsidRPr="00233764" w:rsidRDefault="00207FDF" w:rsidP="00A704A0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months</w:t>
            </w:r>
          </w:p>
        </w:tc>
        <w:tc>
          <w:tcPr>
            <w:tcW w:w="502" w:type="pct"/>
          </w:tcPr>
          <w:p w14:paraId="5CFA69C9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5.28 (0.08)</w:t>
            </w:r>
          </w:p>
        </w:tc>
        <w:tc>
          <w:tcPr>
            <w:tcW w:w="503" w:type="pct"/>
          </w:tcPr>
          <w:p w14:paraId="0DB91C4A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5.32 (0.08)</w:t>
            </w:r>
          </w:p>
        </w:tc>
        <w:tc>
          <w:tcPr>
            <w:tcW w:w="296" w:type="pct"/>
          </w:tcPr>
          <w:p w14:paraId="117EF550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-0.03</w:t>
            </w:r>
          </w:p>
        </w:tc>
        <w:tc>
          <w:tcPr>
            <w:tcW w:w="296" w:type="pct"/>
          </w:tcPr>
          <w:p w14:paraId="4E95BAE7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-0.24, 0.18</w:t>
            </w:r>
          </w:p>
        </w:tc>
        <w:tc>
          <w:tcPr>
            <w:tcW w:w="459" w:type="pct"/>
          </w:tcPr>
          <w:p w14:paraId="61301CA3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0.752</w:t>
            </w:r>
          </w:p>
        </w:tc>
      </w:tr>
      <w:tr w:rsidR="00E72F58" w:rsidRPr="00233764" w14:paraId="7360CC7B" w14:textId="77777777" w:rsidTr="00E02EBC">
        <w:trPr>
          <w:gridAfter w:val="7"/>
          <w:wAfter w:w="2621" w:type="pct"/>
          <w:trHeight w:val="227"/>
        </w:trPr>
        <w:tc>
          <w:tcPr>
            <w:tcW w:w="323" w:type="pct"/>
          </w:tcPr>
          <w:p w14:paraId="3ACEACA4" w14:textId="7A46B4AA" w:rsidR="00E72F58" w:rsidRPr="00233764" w:rsidRDefault="00207FDF" w:rsidP="00A704A0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months</w:t>
            </w:r>
          </w:p>
        </w:tc>
        <w:tc>
          <w:tcPr>
            <w:tcW w:w="502" w:type="pct"/>
          </w:tcPr>
          <w:p w14:paraId="25C1EF7D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6.07 (0.08)</w:t>
            </w:r>
          </w:p>
        </w:tc>
        <w:tc>
          <w:tcPr>
            <w:tcW w:w="503" w:type="pct"/>
          </w:tcPr>
          <w:p w14:paraId="1C0D5512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6.13 (0.08)</w:t>
            </w:r>
          </w:p>
        </w:tc>
        <w:tc>
          <w:tcPr>
            <w:tcW w:w="296" w:type="pct"/>
          </w:tcPr>
          <w:p w14:paraId="46855207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-0.07</w:t>
            </w:r>
          </w:p>
        </w:tc>
        <w:tc>
          <w:tcPr>
            <w:tcW w:w="296" w:type="pct"/>
          </w:tcPr>
          <w:p w14:paraId="03A8C31E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-0.28, 0.15</w:t>
            </w:r>
          </w:p>
        </w:tc>
        <w:tc>
          <w:tcPr>
            <w:tcW w:w="459" w:type="pct"/>
          </w:tcPr>
          <w:p w14:paraId="7C5210F0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0.533</w:t>
            </w:r>
          </w:p>
        </w:tc>
      </w:tr>
      <w:tr w:rsidR="00E72F58" w:rsidRPr="00233764" w14:paraId="180D5685" w14:textId="77777777" w:rsidTr="00E02EBC">
        <w:trPr>
          <w:gridAfter w:val="7"/>
          <w:wAfter w:w="2621" w:type="pct"/>
          <w:trHeight w:val="245"/>
        </w:trPr>
        <w:tc>
          <w:tcPr>
            <w:tcW w:w="323" w:type="pct"/>
          </w:tcPr>
          <w:p w14:paraId="63919047" w14:textId="2BBA5872" w:rsidR="00E72F58" w:rsidRPr="00233764" w:rsidRDefault="00207FDF" w:rsidP="00A704A0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months</w:t>
            </w:r>
          </w:p>
        </w:tc>
        <w:tc>
          <w:tcPr>
            <w:tcW w:w="502" w:type="pct"/>
          </w:tcPr>
          <w:p w14:paraId="6258EEE6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6.74 (0.08)</w:t>
            </w:r>
          </w:p>
        </w:tc>
        <w:tc>
          <w:tcPr>
            <w:tcW w:w="503" w:type="pct"/>
          </w:tcPr>
          <w:p w14:paraId="08D1D81B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6.79 (0.08)</w:t>
            </w:r>
          </w:p>
        </w:tc>
        <w:tc>
          <w:tcPr>
            <w:tcW w:w="296" w:type="pct"/>
          </w:tcPr>
          <w:p w14:paraId="755C4285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-0.04</w:t>
            </w:r>
          </w:p>
        </w:tc>
        <w:tc>
          <w:tcPr>
            <w:tcW w:w="296" w:type="pct"/>
          </w:tcPr>
          <w:p w14:paraId="6F70E9CA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-0.26, 0.17</w:t>
            </w:r>
          </w:p>
        </w:tc>
        <w:tc>
          <w:tcPr>
            <w:tcW w:w="459" w:type="pct"/>
          </w:tcPr>
          <w:p w14:paraId="59C5E5CA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0.683</w:t>
            </w:r>
          </w:p>
        </w:tc>
      </w:tr>
      <w:tr w:rsidR="00E72F58" w:rsidRPr="00233764" w14:paraId="4D6E169F" w14:textId="77777777" w:rsidTr="00E02EBC">
        <w:trPr>
          <w:gridAfter w:val="7"/>
          <w:wAfter w:w="2621" w:type="pct"/>
          <w:trHeight w:val="245"/>
        </w:trPr>
        <w:tc>
          <w:tcPr>
            <w:tcW w:w="323" w:type="pct"/>
          </w:tcPr>
          <w:p w14:paraId="52BCE184" w14:textId="26DFE83B" w:rsidR="00E72F58" w:rsidRPr="00233764" w:rsidRDefault="00207FDF" w:rsidP="00A704A0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months</w:t>
            </w:r>
          </w:p>
        </w:tc>
        <w:tc>
          <w:tcPr>
            <w:tcW w:w="502" w:type="pct"/>
          </w:tcPr>
          <w:p w14:paraId="33245D72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7.70 (0.08)</w:t>
            </w:r>
          </w:p>
        </w:tc>
        <w:tc>
          <w:tcPr>
            <w:tcW w:w="503" w:type="pct"/>
          </w:tcPr>
          <w:p w14:paraId="1521A5C0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7.74 (0.08)</w:t>
            </w:r>
          </w:p>
        </w:tc>
        <w:tc>
          <w:tcPr>
            <w:tcW w:w="296" w:type="pct"/>
          </w:tcPr>
          <w:p w14:paraId="46E0673A" w14:textId="77777777" w:rsidR="00E72F58" w:rsidRPr="00233764" w:rsidRDefault="00E72F58" w:rsidP="00EF3466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-0.04</w:t>
            </w:r>
          </w:p>
        </w:tc>
        <w:tc>
          <w:tcPr>
            <w:tcW w:w="296" w:type="pct"/>
          </w:tcPr>
          <w:p w14:paraId="29E509EB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-0.26, 0.17</w:t>
            </w:r>
          </w:p>
        </w:tc>
        <w:tc>
          <w:tcPr>
            <w:tcW w:w="459" w:type="pct"/>
          </w:tcPr>
          <w:p w14:paraId="52BA3AC9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0.686</w:t>
            </w:r>
          </w:p>
        </w:tc>
      </w:tr>
      <w:tr w:rsidR="00E72F58" w:rsidRPr="00233764" w14:paraId="5BEE0261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</w:tcPr>
          <w:p w14:paraId="1366B74B" w14:textId="76DCD89A" w:rsidR="00E72F58" w:rsidRPr="00233764" w:rsidRDefault="00207FDF" w:rsidP="00A704A0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 months</w:t>
            </w:r>
          </w:p>
        </w:tc>
        <w:tc>
          <w:tcPr>
            <w:tcW w:w="502" w:type="pct"/>
          </w:tcPr>
          <w:p w14:paraId="66927071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9.75 (0.08)</w:t>
            </w:r>
          </w:p>
        </w:tc>
        <w:tc>
          <w:tcPr>
            <w:tcW w:w="503" w:type="pct"/>
          </w:tcPr>
          <w:p w14:paraId="1AF081BC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9.77 (0.08)</w:t>
            </w:r>
          </w:p>
        </w:tc>
        <w:tc>
          <w:tcPr>
            <w:tcW w:w="296" w:type="pct"/>
          </w:tcPr>
          <w:p w14:paraId="17ADC53E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-0.01</w:t>
            </w:r>
          </w:p>
        </w:tc>
        <w:tc>
          <w:tcPr>
            <w:tcW w:w="296" w:type="pct"/>
          </w:tcPr>
          <w:p w14:paraId="00749AFE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-0.24, 0.21</w:t>
            </w:r>
          </w:p>
        </w:tc>
        <w:tc>
          <w:tcPr>
            <w:tcW w:w="459" w:type="pct"/>
          </w:tcPr>
          <w:p w14:paraId="146AAFFC" w14:textId="77777777" w:rsidR="00E72F58" w:rsidRPr="00233764" w:rsidRDefault="00E72F58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0.902</w:t>
            </w:r>
          </w:p>
        </w:tc>
      </w:tr>
      <w:tr w:rsidR="00EF3466" w:rsidRPr="00EF3466" w14:paraId="6B45E4D9" w14:textId="77777777" w:rsidTr="007221BC">
        <w:trPr>
          <w:gridAfter w:val="7"/>
          <w:wAfter w:w="2621" w:type="pct"/>
          <w:trHeight w:val="226"/>
        </w:trPr>
        <w:tc>
          <w:tcPr>
            <w:tcW w:w="2379" w:type="pct"/>
            <w:gridSpan w:val="6"/>
            <w:tcBorders>
              <w:top w:val="single" w:sz="4" w:space="0" w:color="auto"/>
            </w:tcBorders>
          </w:tcPr>
          <w:p w14:paraId="54DE328B" w14:textId="77777777" w:rsidR="00EF3466" w:rsidRPr="00EF3466" w:rsidRDefault="00EF3466" w:rsidP="00A704A0">
            <w:pPr>
              <w:spacing w:line="264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Length, cm</w:t>
            </w:r>
          </w:p>
        </w:tc>
      </w:tr>
      <w:tr w:rsidR="00207FDF" w:rsidRPr="00233764" w14:paraId="6BAE5EE4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  <w:tcBorders>
              <w:top w:val="single" w:sz="4" w:space="0" w:color="auto"/>
            </w:tcBorders>
          </w:tcPr>
          <w:p w14:paraId="73693750" w14:textId="116E7C7E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month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267BFA37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54.19 (0.19)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7D3AD716" w14:textId="1E5BDA49" w:rsidR="00207FDF" w:rsidRPr="00233764" w:rsidRDefault="00207FDF" w:rsidP="00DB354A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54.2</w:t>
            </w:r>
            <w:r w:rsidR="00DB354A">
              <w:rPr>
                <w:rFonts w:cs="Arial"/>
                <w:color w:val="000000"/>
              </w:rPr>
              <w:t>1</w:t>
            </w:r>
            <w:r w:rsidRPr="00233764">
              <w:rPr>
                <w:rFonts w:cs="Arial"/>
                <w:color w:val="000000"/>
              </w:rPr>
              <w:t xml:space="preserve"> (0.19)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555A4F4B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-0.014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04A0C418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-0.53, 0.51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268F8A0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0.956</w:t>
            </w:r>
          </w:p>
        </w:tc>
      </w:tr>
      <w:tr w:rsidR="00207FDF" w:rsidRPr="00233764" w14:paraId="59602B75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</w:tcPr>
          <w:p w14:paraId="1B7B4DD0" w14:textId="56AA9AA8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months</w:t>
            </w:r>
          </w:p>
        </w:tc>
        <w:tc>
          <w:tcPr>
            <w:tcW w:w="502" w:type="pct"/>
          </w:tcPr>
          <w:p w14:paraId="6464D72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57.80 (0.20)</w:t>
            </w:r>
          </w:p>
        </w:tc>
        <w:tc>
          <w:tcPr>
            <w:tcW w:w="503" w:type="pct"/>
          </w:tcPr>
          <w:p w14:paraId="0B9E4ADC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57.86 (0.19)</w:t>
            </w:r>
          </w:p>
        </w:tc>
        <w:tc>
          <w:tcPr>
            <w:tcW w:w="296" w:type="pct"/>
          </w:tcPr>
          <w:p w14:paraId="52AA9809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-0.067</w:t>
            </w:r>
          </w:p>
        </w:tc>
        <w:tc>
          <w:tcPr>
            <w:tcW w:w="296" w:type="pct"/>
          </w:tcPr>
          <w:p w14:paraId="7597815C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-0.60, 0.47</w:t>
            </w:r>
          </w:p>
        </w:tc>
        <w:tc>
          <w:tcPr>
            <w:tcW w:w="459" w:type="pct"/>
          </w:tcPr>
          <w:p w14:paraId="504A9C6F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0.804</w:t>
            </w:r>
          </w:p>
        </w:tc>
      </w:tr>
      <w:tr w:rsidR="00207FDF" w:rsidRPr="00233764" w14:paraId="10EFE736" w14:textId="77777777" w:rsidTr="00E02EBC">
        <w:trPr>
          <w:gridAfter w:val="7"/>
          <w:wAfter w:w="2621" w:type="pct"/>
          <w:trHeight w:val="218"/>
        </w:trPr>
        <w:tc>
          <w:tcPr>
            <w:tcW w:w="323" w:type="pct"/>
          </w:tcPr>
          <w:p w14:paraId="59701F3D" w14:textId="69FBF14D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months</w:t>
            </w:r>
          </w:p>
        </w:tc>
        <w:tc>
          <w:tcPr>
            <w:tcW w:w="502" w:type="pct"/>
          </w:tcPr>
          <w:p w14:paraId="3D6B4B0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60.62 (0.20)</w:t>
            </w:r>
          </w:p>
        </w:tc>
        <w:tc>
          <w:tcPr>
            <w:tcW w:w="503" w:type="pct"/>
          </w:tcPr>
          <w:p w14:paraId="582A9D57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61.09 (0.19)</w:t>
            </w:r>
          </w:p>
        </w:tc>
        <w:tc>
          <w:tcPr>
            <w:tcW w:w="296" w:type="pct"/>
          </w:tcPr>
          <w:p w14:paraId="75E30338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-0.472</w:t>
            </w:r>
          </w:p>
        </w:tc>
        <w:tc>
          <w:tcPr>
            <w:tcW w:w="296" w:type="pct"/>
          </w:tcPr>
          <w:p w14:paraId="20FF7BC6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-1.02, 0.07</w:t>
            </w:r>
          </w:p>
        </w:tc>
        <w:tc>
          <w:tcPr>
            <w:tcW w:w="459" w:type="pct"/>
          </w:tcPr>
          <w:p w14:paraId="043C1B4C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0.088</w:t>
            </w:r>
          </w:p>
        </w:tc>
      </w:tr>
      <w:tr w:rsidR="00207FDF" w:rsidRPr="00233764" w14:paraId="1916CCFE" w14:textId="77777777" w:rsidTr="00E02EBC">
        <w:trPr>
          <w:gridAfter w:val="7"/>
          <w:wAfter w:w="2621" w:type="pct"/>
          <w:trHeight w:val="236"/>
        </w:trPr>
        <w:tc>
          <w:tcPr>
            <w:tcW w:w="323" w:type="pct"/>
          </w:tcPr>
          <w:p w14:paraId="5E85C9B9" w14:textId="016501C0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months</w:t>
            </w:r>
          </w:p>
        </w:tc>
        <w:tc>
          <w:tcPr>
            <w:tcW w:w="502" w:type="pct"/>
          </w:tcPr>
          <w:p w14:paraId="4D98A682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63.46 (0.20)</w:t>
            </w:r>
          </w:p>
        </w:tc>
        <w:tc>
          <w:tcPr>
            <w:tcW w:w="503" w:type="pct"/>
          </w:tcPr>
          <w:p w14:paraId="74389D12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63.65 (0.19)</w:t>
            </w:r>
          </w:p>
        </w:tc>
        <w:tc>
          <w:tcPr>
            <w:tcW w:w="296" w:type="pct"/>
          </w:tcPr>
          <w:p w14:paraId="3AEE9F32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-0.187</w:t>
            </w:r>
          </w:p>
        </w:tc>
        <w:tc>
          <w:tcPr>
            <w:tcW w:w="296" w:type="pct"/>
          </w:tcPr>
          <w:p w14:paraId="6F5E0B1E" w14:textId="77777777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-0.74, 0.36</w:t>
            </w:r>
          </w:p>
        </w:tc>
        <w:tc>
          <w:tcPr>
            <w:tcW w:w="459" w:type="pct"/>
          </w:tcPr>
          <w:p w14:paraId="05DD6275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0.502</w:t>
            </w:r>
          </w:p>
        </w:tc>
      </w:tr>
      <w:tr w:rsidR="00207FDF" w:rsidRPr="00233764" w14:paraId="7604E0F6" w14:textId="77777777" w:rsidTr="00E02EBC">
        <w:trPr>
          <w:gridAfter w:val="7"/>
          <w:wAfter w:w="2621" w:type="pct"/>
          <w:trHeight w:val="254"/>
        </w:trPr>
        <w:tc>
          <w:tcPr>
            <w:tcW w:w="323" w:type="pct"/>
          </w:tcPr>
          <w:p w14:paraId="1AC2DF61" w14:textId="1B00D002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months</w:t>
            </w:r>
          </w:p>
        </w:tc>
        <w:tc>
          <w:tcPr>
            <w:tcW w:w="502" w:type="pct"/>
          </w:tcPr>
          <w:p w14:paraId="41003B12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67.50 (0.20)</w:t>
            </w:r>
          </w:p>
        </w:tc>
        <w:tc>
          <w:tcPr>
            <w:tcW w:w="503" w:type="pct"/>
          </w:tcPr>
          <w:p w14:paraId="40E6E92C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67.59 (0.19)</w:t>
            </w:r>
          </w:p>
        </w:tc>
        <w:tc>
          <w:tcPr>
            <w:tcW w:w="296" w:type="pct"/>
          </w:tcPr>
          <w:p w14:paraId="758C0955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-0.082</w:t>
            </w:r>
          </w:p>
        </w:tc>
        <w:tc>
          <w:tcPr>
            <w:tcW w:w="296" w:type="pct"/>
          </w:tcPr>
          <w:p w14:paraId="184F059B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-0.64, 0.47</w:t>
            </w:r>
          </w:p>
        </w:tc>
        <w:tc>
          <w:tcPr>
            <w:tcW w:w="459" w:type="pct"/>
          </w:tcPr>
          <w:p w14:paraId="2A96CB6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0.770</w:t>
            </w:r>
          </w:p>
        </w:tc>
      </w:tr>
      <w:tr w:rsidR="00207FDF" w:rsidRPr="00233764" w14:paraId="4656D3AB" w14:textId="77777777" w:rsidTr="00E02EBC">
        <w:trPr>
          <w:gridAfter w:val="7"/>
          <w:wAfter w:w="2621" w:type="pct"/>
          <w:trHeight w:val="191"/>
        </w:trPr>
        <w:tc>
          <w:tcPr>
            <w:tcW w:w="323" w:type="pct"/>
          </w:tcPr>
          <w:p w14:paraId="34373B53" w14:textId="0938AB7B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 months</w:t>
            </w:r>
          </w:p>
        </w:tc>
        <w:tc>
          <w:tcPr>
            <w:tcW w:w="502" w:type="pct"/>
          </w:tcPr>
          <w:p w14:paraId="45EB9FA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76.00 (0.22)</w:t>
            </w:r>
          </w:p>
        </w:tc>
        <w:tc>
          <w:tcPr>
            <w:tcW w:w="503" w:type="pct"/>
          </w:tcPr>
          <w:p w14:paraId="7B5925A7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75.97 (0.21)</w:t>
            </w:r>
          </w:p>
        </w:tc>
        <w:tc>
          <w:tcPr>
            <w:tcW w:w="296" w:type="pct"/>
          </w:tcPr>
          <w:p w14:paraId="2606834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0.031</w:t>
            </w:r>
          </w:p>
        </w:tc>
        <w:tc>
          <w:tcPr>
            <w:tcW w:w="296" w:type="pct"/>
          </w:tcPr>
          <w:p w14:paraId="62E66419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-0.56, 0.62</w:t>
            </w:r>
          </w:p>
        </w:tc>
        <w:tc>
          <w:tcPr>
            <w:tcW w:w="459" w:type="pct"/>
          </w:tcPr>
          <w:p w14:paraId="3B9B0D37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0.918</w:t>
            </w:r>
          </w:p>
        </w:tc>
      </w:tr>
      <w:tr w:rsidR="00E32FDA" w:rsidRPr="00EF3466" w14:paraId="5512B276" w14:textId="77777777" w:rsidTr="007221BC">
        <w:trPr>
          <w:trHeight w:val="226"/>
        </w:trPr>
        <w:tc>
          <w:tcPr>
            <w:tcW w:w="2379" w:type="pct"/>
            <w:gridSpan w:val="6"/>
            <w:tcBorders>
              <w:top w:val="single" w:sz="4" w:space="0" w:color="auto"/>
            </w:tcBorders>
          </w:tcPr>
          <w:p w14:paraId="0C03150D" w14:textId="77777777" w:rsidR="00E32FDA" w:rsidRPr="00EF3466" w:rsidRDefault="00E32FDA" w:rsidP="00A704A0">
            <w:pPr>
              <w:spacing w:line="264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Body Mass Index, kg/m</w:t>
            </w:r>
            <w:r w:rsidRPr="00EF3466">
              <w:rPr>
                <w:rFonts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375" w:type="pct"/>
          </w:tcPr>
          <w:p w14:paraId="6D4B4399" w14:textId="77777777" w:rsidR="00E32FDA" w:rsidRPr="00EF3466" w:rsidRDefault="00E32FD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5" w:type="pct"/>
          </w:tcPr>
          <w:p w14:paraId="7B6D4767" w14:textId="583A7E83" w:rsidR="00E32FDA" w:rsidRPr="00233764" w:rsidRDefault="00E32FDA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5" w:type="pct"/>
          </w:tcPr>
          <w:p w14:paraId="2A594051" w14:textId="77777777" w:rsidR="00E32FDA" w:rsidRPr="00EF3466" w:rsidRDefault="00E32FD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5" w:type="pct"/>
          </w:tcPr>
          <w:p w14:paraId="3D052DAE" w14:textId="77777777" w:rsidR="00E32FDA" w:rsidRPr="00EF3466" w:rsidRDefault="00E32FD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5" w:type="pct"/>
          </w:tcPr>
          <w:p w14:paraId="0AB64647" w14:textId="77777777" w:rsidR="00E32FDA" w:rsidRPr="00233764" w:rsidRDefault="00E32FDA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5" w:type="pct"/>
          </w:tcPr>
          <w:p w14:paraId="0DB2D203" w14:textId="77777777" w:rsidR="00E32FDA" w:rsidRPr="00233764" w:rsidRDefault="00E32FDA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1" w:type="pct"/>
          </w:tcPr>
          <w:p w14:paraId="202F63C1" w14:textId="77777777" w:rsidR="00E32FDA" w:rsidRPr="00233764" w:rsidRDefault="00E32FDA" w:rsidP="00A704A0">
            <w:pPr>
              <w:spacing w:line="264" w:lineRule="auto"/>
              <w:jc w:val="center"/>
              <w:rPr>
                <w:rFonts w:cs="Arial"/>
                <w:color w:val="000000"/>
              </w:rPr>
            </w:pPr>
          </w:p>
        </w:tc>
      </w:tr>
      <w:tr w:rsidR="00207FDF" w:rsidRPr="00233764" w14:paraId="21ABC05B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  <w:tcBorders>
              <w:top w:val="single" w:sz="4" w:space="0" w:color="auto"/>
            </w:tcBorders>
          </w:tcPr>
          <w:p w14:paraId="4955406B" w14:textId="5E1748FD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month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669523C2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14.67 (0.14)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0289AFFC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14.72 (0.14)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7730F63D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-0.05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2C637BFF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-0.43, 0.33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7F98BD86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0.803</w:t>
            </w:r>
          </w:p>
        </w:tc>
      </w:tr>
      <w:tr w:rsidR="00207FDF" w:rsidRPr="00233764" w14:paraId="6CA7A95A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</w:tcPr>
          <w:p w14:paraId="54FF3481" w14:textId="3E57F60D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months</w:t>
            </w:r>
          </w:p>
        </w:tc>
        <w:tc>
          <w:tcPr>
            <w:tcW w:w="502" w:type="pct"/>
          </w:tcPr>
          <w:p w14:paraId="5D8E23B6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15.80 (0.14)</w:t>
            </w:r>
          </w:p>
        </w:tc>
        <w:tc>
          <w:tcPr>
            <w:tcW w:w="503" w:type="pct"/>
          </w:tcPr>
          <w:p w14:paraId="30FCD7B5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15.86 (0.14)</w:t>
            </w:r>
          </w:p>
        </w:tc>
        <w:tc>
          <w:tcPr>
            <w:tcW w:w="296" w:type="pct"/>
          </w:tcPr>
          <w:p w14:paraId="6EEC0561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-0.06</w:t>
            </w:r>
          </w:p>
        </w:tc>
        <w:tc>
          <w:tcPr>
            <w:tcW w:w="296" w:type="pct"/>
          </w:tcPr>
          <w:p w14:paraId="6F975724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-0.45, 0.33</w:t>
            </w:r>
          </w:p>
        </w:tc>
        <w:tc>
          <w:tcPr>
            <w:tcW w:w="459" w:type="pct"/>
          </w:tcPr>
          <w:p w14:paraId="1BF6F87E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0.760</w:t>
            </w:r>
          </w:p>
        </w:tc>
      </w:tr>
      <w:tr w:rsidR="00207FDF" w:rsidRPr="00233764" w14:paraId="3A6660D6" w14:textId="77777777" w:rsidTr="00E02EBC">
        <w:trPr>
          <w:gridAfter w:val="7"/>
          <w:wAfter w:w="2621" w:type="pct"/>
          <w:trHeight w:val="290"/>
        </w:trPr>
        <w:tc>
          <w:tcPr>
            <w:tcW w:w="323" w:type="pct"/>
          </w:tcPr>
          <w:p w14:paraId="7718C8A5" w14:textId="4F8734AD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months</w:t>
            </w:r>
          </w:p>
        </w:tc>
        <w:tc>
          <w:tcPr>
            <w:tcW w:w="502" w:type="pct"/>
          </w:tcPr>
          <w:p w14:paraId="0CD651F6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16.50 (0.15)</w:t>
            </w:r>
          </w:p>
        </w:tc>
        <w:tc>
          <w:tcPr>
            <w:tcW w:w="503" w:type="pct"/>
          </w:tcPr>
          <w:p w14:paraId="1513132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16.41 (0.14)</w:t>
            </w:r>
          </w:p>
        </w:tc>
        <w:tc>
          <w:tcPr>
            <w:tcW w:w="296" w:type="pct"/>
          </w:tcPr>
          <w:p w14:paraId="17D1746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0.09</w:t>
            </w:r>
          </w:p>
        </w:tc>
        <w:tc>
          <w:tcPr>
            <w:tcW w:w="296" w:type="pct"/>
          </w:tcPr>
          <w:p w14:paraId="596BCC6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-0.30, 0.49</w:t>
            </w:r>
          </w:p>
        </w:tc>
        <w:tc>
          <w:tcPr>
            <w:tcW w:w="459" w:type="pct"/>
          </w:tcPr>
          <w:p w14:paraId="178DEA68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0.636</w:t>
            </w:r>
          </w:p>
        </w:tc>
      </w:tr>
      <w:tr w:rsidR="00207FDF" w:rsidRPr="00233764" w14:paraId="5A3041AC" w14:textId="77777777" w:rsidTr="00E02EBC">
        <w:trPr>
          <w:gridAfter w:val="7"/>
          <w:wAfter w:w="2621" w:type="pct"/>
          <w:trHeight w:val="191"/>
        </w:trPr>
        <w:tc>
          <w:tcPr>
            <w:tcW w:w="323" w:type="pct"/>
          </w:tcPr>
          <w:p w14:paraId="049DCF68" w14:textId="10FCB687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months</w:t>
            </w:r>
          </w:p>
        </w:tc>
        <w:tc>
          <w:tcPr>
            <w:tcW w:w="502" w:type="pct"/>
          </w:tcPr>
          <w:p w14:paraId="352A7E35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16.73 (0.15)</w:t>
            </w:r>
          </w:p>
        </w:tc>
        <w:tc>
          <w:tcPr>
            <w:tcW w:w="503" w:type="pct"/>
          </w:tcPr>
          <w:p w14:paraId="3A387E49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16.71 (0.14)</w:t>
            </w:r>
          </w:p>
        </w:tc>
        <w:tc>
          <w:tcPr>
            <w:tcW w:w="296" w:type="pct"/>
          </w:tcPr>
          <w:p w14:paraId="245197D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0.01</w:t>
            </w:r>
          </w:p>
        </w:tc>
        <w:tc>
          <w:tcPr>
            <w:tcW w:w="296" w:type="pct"/>
          </w:tcPr>
          <w:p w14:paraId="693B5E29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-0.39, 0.41</w:t>
            </w:r>
          </w:p>
        </w:tc>
        <w:tc>
          <w:tcPr>
            <w:tcW w:w="459" w:type="pct"/>
          </w:tcPr>
          <w:p w14:paraId="25982E2D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0.953</w:t>
            </w:r>
          </w:p>
        </w:tc>
      </w:tr>
      <w:tr w:rsidR="00207FDF" w:rsidRPr="00233764" w14:paraId="78CD9955" w14:textId="77777777" w:rsidTr="00E02EBC">
        <w:trPr>
          <w:gridAfter w:val="7"/>
          <w:wAfter w:w="2621" w:type="pct"/>
          <w:trHeight w:val="173"/>
        </w:trPr>
        <w:tc>
          <w:tcPr>
            <w:tcW w:w="323" w:type="pct"/>
          </w:tcPr>
          <w:p w14:paraId="08544EB6" w14:textId="49F31F2D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months</w:t>
            </w:r>
          </w:p>
        </w:tc>
        <w:tc>
          <w:tcPr>
            <w:tcW w:w="502" w:type="pct"/>
          </w:tcPr>
          <w:p w14:paraId="255C4CD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16.89 (0.15)</w:t>
            </w:r>
          </w:p>
        </w:tc>
        <w:tc>
          <w:tcPr>
            <w:tcW w:w="503" w:type="pct"/>
          </w:tcPr>
          <w:p w14:paraId="60FBF0AD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16.91 (0.14)</w:t>
            </w:r>
          </w:p>
        </w:tc>
        <w:tc>
          <w:tcPr>
            <w:tcW w:w="296" w:type="pct"/>
          </w:tcPr>
          <w:p w14:paraId="3C4CF54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-0.03</w:t>
            </w:r>
          </w:p>
        </w:tc>
        <w:tc>
          <w:tcPr>
            <w:tcW w:w="296" w:type="pct"/>
          </w:tcPr>
          <w:p w14:paraId="6F69F21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-0.43, 0.38</w:t>
            </w:r>
          </w:p>
        </w:tc>
        <w:tc>
          <w:tcPr>
            <w:tcW w:w="459" w:type="pct"/>
          </w:tcPr>
          <w:p w14:paraId="4E78512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0.898</w:t>
            </w:r>
          </w:p>
        </w:tc>
      </w:tr>
      <w:tr w:rsidR="00207FDF" w:rsidRPr="00233764" w14:paraId="2180DBB0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  <w:tcBorders>
              <w:bottom w:val="single" w:sz="4" w:space="0" w:color="auto"/>
            </w:tcBorders>
          </w:tcPr>
          <w:p w14:paraId="0280481F" w14:textId="0EFFDBCA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 months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0E5B72A8" w14:textId="44D1D984" w:rsidR="00207FDF" w:rsidRPr="00233764" w:rsidRDefault="00207FDF" w:rsidP="006E44F3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</w:t>
            </w:r>
            <w:r w:rsidR="006E44F3">
              <w:rPr>
                <w:rFonts w:cs="Arial"/>
                <w:color w:val="000000"/>
              </w:rPr>
              <w:t>88</w:t>
            </w:r>
            <w:r w:rsidR="006E44F3" w:rsidRPr="00233764">
              <w:rPr>
                <w:rFonts w:cs="Arial"/>
                <w:color w:val="000000"/>
              </w:rPr>
              <w:t xml:space="preserve"> </w:t>
            </w:r>
            <w:r w:rsidRPr="00233764">
              <w:rPr>
                <w:rFonts w:cs="Arial"/>
                <w:color w:val="000000"/>
              </w:rPr>
              <w:t>(0.16)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54A3CA5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16.86 (0.15)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C057DD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0.02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9B8F978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-0.40, 0.44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3847472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0.917</w:t>
            </w:r>
          </w:p>
        </w:tc>
      </w:tr>
      <w:tr w:rsidR="00E32FDA" w:rsidRPr="00EF3466" w14:paraId="6B9CE317" w14:textId="77777777" w:rsidTr="007221BC">
        <w:trPr>
          <w:trHeight w:val="226"/>
        </w:trPr>
        <w:tc>
          <w:tcPr>
            <w:tcW w:w="2379" w:type="pct"/>
            <w:gridSpan w:val="6"/>
            <w:tcBorders>
              <w:top w:val="single" w:sz="4" w:space="0" w:color="auto"/>
            </w:tcBorders>
          </w:tcPr>
          <w:p w14:paraId="6778BDD6" w14:textId="77777777" w:rsidR="00E32FDA" w:rsidRPr="00EF3466" w:rsidRDefault="00E32FDA" w:rsidP="00A704A0">
            <w:pPr>
              <w:spacing w:line="264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Head circumference, cm</w:t>
            </w:r>
          </w:p>
        </w:tc>
        <w:tc>
          <w:tcPr>
            <w:tcW w:w="375" w:type="pct"/>
          </w:tcPr>
          <w:p w14:paraId="1E179ED9" w14:textId="77777777" w:rsidR="00E32FDA" w:rsidRPr="00EF3466" w:rsidRDefault="00E32FD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5" w:type="pct"/>
          </w:tcPr>
          <w:p w14:paraId="0B35B816" w14:textId="77777777" w:rsidR="00E32FDA" w:rsidRPr="00EF3466" w:rsidRDefault="00E32FD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5" w:type="pct"/>
          </w:tcPr>
          <w:p w14:paraId="26E3E1E3" w14:textId="77777777" w:rsidR="00E32FDA" w:rsidRPr="00EF3466" w:rsidRDefault="00E32FD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5" w:type="pct"/>
          </w:tcPr>
          <w:p w14:paraId="0F5D764B" w14:textId="77777777" w:rsidR="00E32FDA" w:rsidRPr="00EF3466" w:rsidRDefault="00E32FD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75" w:type="pct"/>
          </w:tcPr>
          <w:p w14:paraId="0F8FD0E6" w14:textId="77777777" w:rsidR="00E32FDA" w:rsidRPr="00233764" w:rsidRDefault="00E32FDA" w:rsidP="00A704A0">
            <w:pPr>
              <w:spacing w:line="264" w:lineRule="auto"/>
              <w:rPr>
                <w:rFonts w:cs="Arial"/>
                <w:color w:val="000000"/>
              </w:rPr>
            </w:pPr>
          </w:p>
        </w:tc>
        <w:tc>
          <w:tcPr>
            <w:tcW w:w="375" w:type="pct"/>
          </w:tcPr>
          <w:p w14:paraId="1B4DBD22" w14:textId="77777777" w:rsidR="00E32FDA" w:rsidRPr="00233764" w:rsidRDefault="00E32FDA" w:rsidP="00A704A0">
            <w:pPr>
              <w:spacing w:line="264" w:lineRule="auto"/>
              <w:rPr>
                <w:rFonts w:cs="Arial"/>
                <w:color w:val="000000"/>
              </w:rPr>
            </w:pPr>
          </w:p>
        </w:tc>
        <w:tc>
          <w:tcPr>
            <w:tcW w:w="371" w:type="pct"/>
          </w:tcPr>
          <w:p w14:paraId="105D6FF6" w14:textId="77777777" w:rsidR="00E32FDA" w:rsidRPr="00233764" w:rsidRDefault="00E32FDA" w:rsidP="00A704A0">
            <w:pPr>
              <w:spacing w:line="264" w:lineRule="auto"/>
              <w:rPr>
                <w:rFonts w:cs="Arial"/>
                <w:color w:val="000000"/>
              </w:rPr>
            </w:pPr>
          </w:p>
        </w:tc>
      </w:tr>
      <w:tr w:rsidR="00207FDF" w:rsidRPr="00233764" w14:paraId="34257C22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  <w:tcBorders>
              <w:top w:val="single" w:sz="4" w:space="0" w:color="auto"/>
            </w:tcBorders>
          </w:tcPr>
          <w:p w14:paraId="7CC0E86E" w14:textId="089F9114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month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0FA1C69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37.27 (0.14)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4C4B4CDE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37.38 (0.14)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7FD0B038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-0.11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040550CE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-0.50, 0.28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5AF99712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0.581</w:t>
            </w:r>
          </w:p>
        </w:tc>
      </w:tr>
      <w:tr w:rsidR="00207FDF" w:rsidRPr="00233764" w14:paraId="1D5EB311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</w:tcPr>
          <w:p w14:paraId="1D180217" w14:textId="6C8D64AF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months</w:t>
            </w:r>
          </w:p>
        </w:tc>
        <w:tc>
          <w:tcPr>
            <w:tcW w:w="502" w:type="pct"/>
          </w:tcPr>
          <w:p w14:paraId="3D14E8C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39.04 (0.15)</w:t>
            </w:r>
          </w:p>
        </w:tc>
        <w:tc>
          <w:tcPr>
            <w:tcW w:w="503" w:type="pct"/>
          </w:tcPr>
          <w:p w14:paraId="6631D0A9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39.11 (0.14)</w:t>
            </w:r>
          </w:p>
        </w:tc>
        <w:tc>
          <w:tcPr>
            <w:tcW w:w="296" w:type="pct"/>
          </w:tcPr>
          <w:p w14:paraId="201EC51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-0.08</w:t>
            </w:r>
          </w:p>
        </w:tc>
        <w:tc>
          <w:tcPr>
            <w:tcW w:w="296" w:type="pct"/>
          </w:tcPr>
          <w:p w14:paraId="577C4AE3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-0.47, 0.32</w:t>
            </w:r>
          </w:p>
        </w:tc>
        <w:tc>
          <w:tcPr>
            <w:tcW w:w="459" w:type="pct"/>
          </w:tcPr>
          <w:p w14:paraId="5651DB8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0.710</w:t>
            </w:r>
          </w:p>
        </w:tc>
      </w:tr>
      <w:tr w:rsidR="00207FDF" w:rsidRPr="00233764" w14:paraId="0A8E5E18" w14:textId="77777777" w:rsidTr="00E02EBC">
        <w:trPr>
          <w:gridAfter w:val="7"/>
          <w:wAfter w:w="2621" w:type="pct"/>
          <w:trHeight w:val="317"/>
        </w:trPr>
        <w:tc>
          <w:tcPr>
            <w:tcW w:w="323" w:type="pct"/>
          </w:tcPr>
          <w:p w14:paraId="5508466D" w14:textId="075C852A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months</w:t>
            </w:r>
          </w:p>
        </w:tc>
        <w:tc>
          <w:tcPr>
            <w:tcW w:w="502" w:type="pct"/>
          </w:tcPr>
          <w:p w14:paraId="3982A6B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40.41 (0.15)</w:t>
            </w:r>
          </w:p>
        </w:tc>
        <w:tc>
          <w:tcPr>
            <w:tcW w:w="503" w:type="pct"/>
          </w:tcPr>
          <w:p w14:paraId="64431352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40.48 (0.14)</w:t>
            </w:r>
          </w:p>
        </w:tc>
        <w:tc>
          <w:tcPr>
            <w:tcW w:w="296" w:type="pct"/>
          </w:tcPr>
          <w:p w14:paraId="7C49244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-0.07</w:t>
            </w:r>
          </w:p>
        </w:tc>
        <w:tc>
          <w:tcPr>
            <w:tcW w:w="296" w:type="pct"/>
          </w:tcPr>
          <w:p w14:paraId="1D00A7EF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-0.47, 0.34</w:t>
            </w:r>
          </w:p>
        </w:tc>
        <w:tc>
          <w:tcPr>
            <w:tcW w:w="459" w:type="pct"/>
          </w:tcPr>
          <w:p w14:paraId="3D3738E4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0.746</w:t>
            </w:r>
          </w:p>
        </w:tc>
      </w:tr>
      <w:tr w:rsidR="00207FDF" w:rsidRPr="00233764" w14:paraId="70E341EA" w14:textId="77777777" w:rsidTr="00E02EBC">
        <w:trPr>
          <w:gridAfter w:val="7"/>
          <w:wAfter w:w="2621" w:type="pct"/>
          <w:trHeight w:val="281"/>
        </w:trPr>
        <w:tc>
          <w:tcPr>
            <w:tcW w:w="323" w:type="pct"/>
          </w:tcPr>
          <w:p w14:paraId="12BC7B57" w14:textId="036D4BD7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months</w:t>
            </w:r>
          </w:p>
        </w:tc>
        <w:tc>
          <w:tcPr>
            <w:tcW w:w="502" w:type="pct"/>
          </w:tcPr>
          <w:p w14:paraId="63D46A0E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41.57 (0.15)</w:t>
            </w:r>
          </w:p>
        </w:tc>
        <w:tc>
          <w:tcPr>
            <w:tcW w:w="503" w:type="pct"/>
          </w:tcPr>
          <w:p w14:paraId="66F596C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41.66 (0.14)</w:t>
            </w:r>
          </w:p>
        </w:tc>
        <w:tc>
          <w:tcPr>
            <w:tcW w:w="296" w:type="pct"/>
          </w:tcPr>
          <w:p w14:paraId="76A6BF5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-0.10</w:t>
            </w:r>
          </w:p>
        </w:tc>
        <w:tc>
          <w:tcPr>
            <w:tcW w:w="296" w:type="pct"/>
          </w:tcPr>
          <w:p w14:paraId="76064A88" w14:textId="77777777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-0.51, 0.31</w:t>
            </w:r>
          </w:p>
        </w:tc>
        <w:tc>
          <w:tcPr>
            <w:tcW w:w="459" w:type="pct"/>
          </w:tcPr>
          <w:p w14:paraId="6A6647F4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0.639</w:t>
            </w:r>
          </w:p>
        </w:tc>
      </w:tr>
      <w:tr w:rsidR="00207FDF" w:rsidRPr="00233764" w14:paraId="56BEA6BB" w14:textId="77777777" w:rsidTr="00E02EBC">
        <w:trPr>
          <w:gridAfter w:val="7"/>
          <w:wAfter w:w="2621" w:type="pct"/>
          <w:trHeight w:val="281"/>
        </w:trPr>
        <w:tc>
          <w:tcPr>
            <w:tcW w:w="323" w:type="pct"/>
          </w:tcPr>
          <w:p w14:paraId="5964ABE3" w14:textId="130337B2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months</w:t>
            </w:r>
          </w:p>
        </w:tc>
        <w:tc>
          <w:tcPr>
            <w:tcW w:w="502" w:type="pct"/>
          </w:tcPr>
          <w:p w14:paraId="0623034D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43.69 (0.15)</w:t>
            </w:r>
          </w:p>
        </w:tc>
        <w:tc>
          <w:tcPr>
            <w:tcW w:w="503" w:type="pct"/>
          </w:tcPr>
          <w:p w14:paraId="084260AA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43.39 (0.15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296" w:type="pct"/>
          </w:tcPr>
          <w:p w14:paraId="75831C5E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0.30</w:t>
            </w:r>
          </w:p>
        </w:tc>
        <w:tc>
          <w:tcPr>
            <w:tcW w:w="296" w:type="pct"/>
          </w:tcPr>
          <w:p w14:paraId="41E42E58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-0.11, 0.71</w:t>
            </w:r>
          </w:p>
        </w:tc>
        <w:tc>
          <w:tcPr>
            <w:tcW w:w="459" w:type="pct"/>
          </w:tcPr>
          <w:p w14:paraId="69D2CAE5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0.156</w:t>
            </w:r>
          </w:p>
        </w:tc>
      </w:tr>
      <w:tr w:rsidR="00207FDF" w:rsidRPr="00233764" w14:paraId="7FA4BB9D" w14:textId="77777777" w:rsidTr="00E02EBC">
        <w:trPr>
          <w:gridAfter w:val="7"/>
          <w:wAfter w:w="2621" w:type="pct"/>
          <w:trHeight w:val="273"/>
        </w:trPr>
        <w:tc>
          <w:tcPr>
            <w:tcW w:w="323" w:type="pct"/>
            <w:tcBorders>
              <w:bottom w:val="single" w:sz="4" w:space="0" w:color="auto"/>
            </w:tcBorders>
          </w:tcPr>
          <w:p w14:paraId="6B0F3138" w14:textId="7D7C712A" w:rsidR="00207FDF" w:rsidRPr="00233764" w:rsidRDefault="00207FDF" w:rsidP="00207FDF">
            <w:pPr>
              <w:spacing w:line="264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 months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40E010A7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46.32 (0.16)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EEBB24D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46.29 (0.16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32439CB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0.03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FCA0A77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-0.41, 0.47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050082C0" w14:textId="77777777" w:rsidR="00207FDF" w:rsidRPr="00233764" w:rsidRDefault="00207FDF" w:rsidP="00207FDF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233764">
              <w:rPr>
                <w:rFonts w:cs="Arial"/>
                <w:color w:val="000000"/>
              </w:rPr>
              <w:t>0.896</w:t>
            </w:r>
          </w:p>
        </w:tc>
      </w:tr>
    </w:tbl>
    <w:p w14:paraId="06F49BD4" w14:textId="68FF7A14" w:rsidR="006307ED" w:rsidRPr="0026056C" w:rsidRDefault="0026056C" w:rsidP="00432042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26056C">
        <w:rPr>
          <w:rFonts w:ascii="Times New Roman" w:hAnsi="Times New Roman" w:cs="Times New Roman"/>
          <w:sz w:val="20"/>
          <w:szCs w:val="24"/>
        </w:rPr>
        <w:t xml:space="preserve">CI, confidence interval; LS, least squares; </w:t>
      </w:r>
      <w:r w:rsidR="006307ED" w:rsidRPr="0026056C">
        <w:rPr>
          <w:rFonts w:ascii="Times New Roman" w:hAnsi="Times New Roman" w:cs="Times New Roman"/>
          <w:sz w:val="20"/>
          <w:szCs w:val="24"/>
        </w:rPr>
        <w:t>MMRM, mixed-effect model repeated measures</w:t>
      </w:r>
      <w:r w:rsidRPr="0026056C">
        <w:rPr>
          <w:rFonts w:ascii="Times New Roman" w:hAnsi="Times New Roman" w:cs="Times New Roman"/>
          <w:sz w:val="20"/>
          <w:szCs w:val="24"/>
        </w:rPr>
        <w:t>; SE, standard error</w:t>
      </w:r>
      <w:r w:rsidR="006307ED" w:rsidRPr="0026056C">
        <w:rPr>
          <w:rFonts w:ascii="Times New Roman" w:hAnsi="Times New Roman" w:cs="Times New Roman"/>
          <w:sz w:val="20"/>
          <w:szCs w:val="24"/>
        </w:rPr>
        <w:t>.</w:t>
      </w:r>
    </w:p>
    <w:p w14:paraId="62A0E242" w14:textId="10A8DB46" w:rsidR="00CF1187" w:rsidRPr="0026056C" w:rsidRDefault="006307ED" w:rsidP="00432042">
      <w:pPr>
        <w:spacing w:after="0" w:line="480" w:lineRule="auto"/>
        <w:rPr>
          <w:sz w:val="18"/>
        </w:rPr>
      </w:pPr>
      <w:r w:rsidRPr="0026056C">
        <w:rPr>
          <w:rFonts w:ascii="Times New Roman" w:hAnsi="Times New Roman" w:cs="Times New Roman"/>
          <w:sz w:val="20"/>
          <w:szCs w:val="24"/>
        </w:rPr>
        <w:t>*From MMRM analysis including baseline anthropometric assessments as a covariate and sex, center, visit, treatment, sex x visit, and sex x treatment as fixed effects.</w:t>
      </w:r>
    </w:p>
    <w:sectPr w:rsidR="00CF1187" w:rsidRPr="0026056C" w:rsidSect="001C4288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C060" w14:textId="77777777" w:rsidR="002D5397" w:rsidRDefault="002D5397" w:rsidP="005C2FE3">
      <w:pPr>
        <w:spacing w:after="0" w:line="240" w:lineRule="auto"/>
      </w:pPr>
      <w:r>
        <w:separator/>
      </w:r>
    </w:p>
  </w:endnote>
  <w:endnote w:type="continuationSeparator" w:id="0">
    <w:p w14:paraId="32E15A61" w14:textId="77777777" w:rsidR="002D5397" w:rsidRDefault="002D5397" w:rsidP="005C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921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CCF63" w14:textId="77777777" w:rsidR="005C2FE3" w:rsidRDefault="005C2FE3" w:rsidP="00986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34CA" w14:textId="77777777" w:rsidR="002D5397" w:rsidRDefault="002D5397" w:rsidP="005C2FE3">
      <w:pPr>
        <w:spacing w:after="0" w:line="240" w:lineRule="auto"/>
      </w:pPr>
      <w:r>
        <w:separator/>
      </w:r>
    </w:p>
  </w:footnote>
  <w:footnote w:type="continuationSeparator" w:id="0">
    <w:p w14:paraId="50007A82" w14:textId="77777777" w:rsidR="002D5397" w:rsidRDefault="002D5397" w:rsidP="005C2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5"/>
    <w:rsid w:val="00015BED"/>
    <w:rsid w:val="00072DE1"/>
    <w:rsid w:val="000964CB"/>
    <w:rsid w:val="000A64F2"/>
    <w:rsid w:val="00112B98"/>
    <w:rsid w:val="001658B1"/>
    <w:rsid w:val="001C4288"/>
    <w:rsid w:val="001C47FB"/>
    <w:rsid w:val="00207FDF"/>
    <w:rsid w:val="0026056C"/>
    <w:rsid w:val="00270BBC"/>
    <w:rsid w:val="002A2785"/>
    <w:rsid w:val="002D5397"/>
    <w:rsid w:val="002E4F28"/>
    <w:rsid w:val="00327362"/>
    <w:rsid w:val="004068B5"/>
    <w:rsid w:val="00432042"/>
    <w:rsid w:val="00464615"/>
    <w:rsid w:val="004846B4"/>
    <w:rsid w:val="00496AD6"/>
    <w:rsid w:val="00497692"/>
    <w:rsid w:val="00561DAA"/>
    <w:rsid w:val="005C2FE3"/>
    <w:rsid w:val="00606DBB"/>
    <w:rsid w:val="00626B59"/>
    <w:rsid w:val="006307ED"/>
    <w:rsid w:val="006C426C"/>
    <w:rsid w:val="006D5962"/>
    <w:rsid w:val="006E44F3"/>
    <w:rsid w:val="007221BC"/>
    <w:rsid w:val="007B6CFD"/>
    <w:rsid w:val="007C008B"/>
    <w:rsid w:val="008740BD"/>
    <w:rsid w:val="008D0BF5"/>
    <w:rsid w:val="008D2410"/>
    <w:rsid w:val="009058EF"/>
    <w:rsid w:val="0091557E"/>
    <w:rsid w:val="0094493A"/>
    <w:rsid w:val="009565D9"/>
    <w:rsid w:val="009864ED"/>
    <w:rsid w:val="009951BF"/>
    <w:rsid w:val="009B54B1"/>
    <w:rsid w:val="009D2CD5"/>
    <w:rsid w:val="009D5008"/>
    <w:rsid w:val="00A13328"/>
    <w:rsid w:val="00A21EFE"/>
    <w:rsid w:val="00A61225"/>
    <w:rsid w:val="00A704A0"/>
    <w:rsid w:val="00A95F1E"/>
    <w:rsid w:val="00AA187F"/>
    <w:rsid w:val="00B33345"/>
    <w:rsid w:val="00C360FD"/>
    <w:rsid w:val="00C37F85"/>
    <w:rsid w:val="00C565C8"/>
    <w:rsid w:val="00C81B01"/>
    <w:rsid w:val="00CB2ADF"/>
    <w:rsid w:val="00CC4827"/>
    <w:rsid w:val="00CF0FCF"/>
    <w:rsid w:val="00CF1187"/>
    <w:rsid w:val="00D75A0A"/>
    <w:rsid w:val="00D94B08"/>
    <w:rsid w:val="00DB354A"/>
    <w:rsid w:val="00DF3069"/>
    <w:rsid w:val="00E02EBC"/>
    <w:rsid w:val="00E12EB9"/>
    <w:rsid w:val="00E16C6F"/>
    <w:rsid w:val="00E32FDA"/>
    <w:rsid w:val="00E42A15"/>
    <w:rsid w:val="00E72F58"/>
    <w:rsid w:val="00E774AB"/>
    <w:rsid w:val="00EF3466"/>
    <w:rsid w:val="00F568B9"/>
    <w:rsid w:val="00F826FF"/>
    <w:rsid w:val="00FD0E96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C70C"/>
  <w15:docId w15:val="{8755D644-549F-4012-B571-5283E08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D5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500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008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E3"/>
  </w:style>
  <w:style w:type="paragraph" w:styleId="Footer">
    <w:name w:val="footer"/>
    <w:basedOn w:val="Normal"/>
    <w:link w:val="FooterChar"/>
    <w:uiPriority w:val="99"/>
    <w:unhideWhenUsed/>
    <w:rsid w:val="005C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E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E3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2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Janas,Bernadette,FLORHAM PARK,Clinical Science</cp:lastModifiedBy>
  <cp:revision>2</cp:revision>
  <cp:lastPrinted>2016-02-19T15:01:00Z</cp:lastPrinted>
  <dcterms:created xsi:type="dcterms:W3CDTF">2016-09-22T10:31:00Z</dcterms:created>
  <dcterms:modified xsi:type="dcterms:W3CDTF">2016-09-22T10:31:00Z</dcterms:modified>
</cp:coreProperties>
</file>