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page" w:horzAnchor="page" w:tblpX="1189" w:tblpY="2161"/>
        <w:tblW w:w="0" w:type="auto"/>
        <w:tblLook w:val="04A0" w:firstRow="1" w:lastRow="0" w:firstColumn="1" w:lastColumn="0" w:noHBand="0" w:noVBand="1"/>
      </w:tblPr>
      <w:tblGrid>
        <w:gridCol w:w="2263"/>
        <w:gridCol w:w="4820"/>
        <w:gridCol w:w="2545"/>
      </w:tblGrid>
      <w:tr w:rsidR="00564029" w:rsidRPr="001E3A51" w14:paraId="64BD2CB0" w14:textId="77777777" w:rsidTr="00564029">
        <w:tc>
          <w:tcPr>
            <w:tcW w:w="226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1CFE6E3C" w14:textId="77777777" w:rsidR="00564029" w:rsidRPr="001E3A51" w:rsidRDefault="00564029" w:rsidP="00564029">
            <w:pPr>
              <w:jc w:val="center"/>
              <w:rPr>
                <w:rFonts w:ascii="Garamond" w:hAnsi="Garamond" w:cstheme="minorHAnsi"/>
                <w:b/>
                <w:lang w:val="en-US"/>
              </w:rPr>
            </w:pPr>
            <w:r w:rsidRPr="001E3A51">
              <w:rPr>
                <w:rFonts w:ascii="Garamond" w:hAnsi="Garamond" w:cstheme="minorHAnsi"/>
                <w:b/>
                <w:lang w:val="en-US"/>
              </w:rPr>
              <w:t>Test</w:t>
            </w:r>
          </w:p>
        </w:tc>
        <w:tc>
          <w:tcPr>
            <w:tcW w:w="482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7D7BD4D" w14:textId="77777777" w:rsidR="00564029" w:rsidRPr="001E3A51" w:rsidRDefault="00564029" w:rsidP="00564029">
            <w:pPr>
              <w:jc w:val="center"/>
              <w:rPr>
                <w:rFonts w:ascii="Garamond" w:hAnsi="Garamond" w:cstheme="minorHAnsi"/>
                <w:b/>
                <w:lang w:val="en-US"/>
              </w:rPr>
            </w:pPr>
            <w:r w:rsidRPr="001E3A51">
              <w:rPr>
                <w:rFonts w:ascii="Garamond" w:hAnsi="Garamond" w:cstheme="minorHAnsi"/>
                <w:b/>
                <w:lang w:val="en-US"/>
              </w:rPr>
              <w:t>Procedure</w:t>
            </w:r>
          </w:p>
        </w:tc>
        <w:tc>
          <w:tcPr>
            <w:tcW w:w="2545"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5A861414" w14:textId="77777777" w:rsidR="00564029" w:rsidRPr="001E3A51" w:rsidRDefault="00564029" w:rsidP="00564029">
            <w:pPr>
              <w:rPr>
                <w:rFonts w:ascii="Garamond" w:hAnsi="Garamond" w:cstheme="minorHAnsi"/>
                <w:b/>
                <w:lang w:val="en-US"/>
              </w:rPr>
            </w:pPr>
          </w:p>
        </w:tc>
      </w:tr>
      <w:tr w:rsidR="00564029" w:rsidRPr="001E3A51" w14:paraId="10FDEB7F" w14:textId="77777777" w:rsidTr="00564029">
        <w:tc>
          <w:tcPr>
            <w:tcW w:w="226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2F2F2" w:themeFill="background1" w:themeFillShade="F2"/>
          </w:tcPr>
          <w:p w14:paraId="48684B95" w14:textId="77777777" w:rsidR="00564029" w:rsidRPr="001E3A51" w:rsidRDefault="00564029" w:rsidP="00564029">
            <w:pPr>
              <w:rPr>
                <w:rFonts w:ascii="Garamond" w:hAnsi="Garamond" w:cstheme="minorHAnsi"/>
                <w:b/>
                <w:bCs/>
                <w:lang w:val="en-US"/>
              </w:rPr>
            </w:pPr>
            <w:r w:rsidRPr="001E3A51">
              <w:rPr>
                <w:rFonts w:ascii="Garamond" w:hAnsi="Garamond" w:cstheme="minorHAnsi"/>
                <w:b/>
                <w:bCs/>
                <w:lang w:val="en-US"/>
              </w:rPr>
              <w:t>Resting basal pressure</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4285F54" w14:textId="77777777" w:rsidR="00564029" w:rsidRPr="001E3A51" w:rsidRDefault="00564029" w:rsidP="00564029">
            <w:pPr>
              <w:jc w:val="both"/>
              <w:rPr>
                <w:rFonts w:ascii="Garamond" w:hAnsi="Garamond" w:cstheme="minorHAnsi"/>
                <w:lang w:val="en-US"/>
              </w:rPr>
            </w:pPr>
            <w:r w:rsidRPr="001E3A51">
              <w:rPr>
                <w:rFonts w:ascii="Garamond" w:hAnsi="Garamond" w:cstheme="minorHAnsi"/>
                <w:lang w:val="en-US"/>
              </w:rPr>
              <w:t xml:space="preserve">Recorded by averaging the pressure values over a minimum of 30 seconds after a variable period of adaptation (usually 1-5 minutes), is the difference between </w:t>
            </w:r>
            <w:proofErr w:type="spellStart"/>
            <w:r w:rsidRPr="001E3A51">
              <w:rPr>
                <w:rFonts w:ascii="Garamond" w:hAnsi="Garamond" w:cstheme="minorHAnsi"/>
                <w:lang w:val="en-US"/>
              </w:rPr>
              <w:t>intrarectal</w:t>
            </w:r>
            <w:proofErr w:type="spellEnd"/>
            <w:r w:rsidRPr="001E3A51">
              <w:rPr>
                <w:rFonts w:ascii="Garamond" w:hAnsi="Garamond" w:cstheme="minorHAnsi"/>
                <w:lang w:val="en-US"/>
              </w:rPr>
              <w:t xml:space="preserve"> pressure and the highest recorded anal sphincter pressure at rest (generally at 1-2 cm from the anal verge)</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2F2F2" w:themeFill="background1" w:themeFillShade="F2"/>
          </w:tcPr>
          <w:p w14:paraId="7BDE0F4D"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Anal resting pressure predominantly reflects IAS tone (80 %) with some EAS pressure</w:t>
            </w:r>
          </w:p>
        </w:tc>
      </w:tr>
      <w:tr w:rsidR="00564029" w:rsidRPr="001E3A51" w14:paraId="0BB8A04D" w14:textId="77777777" w:rsidTr="00564029">
        <w:tc>
          <w:tcPr>
            <w:tcW w:w="226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840179D" w14:textId="77777777" w:rsidR="00564029" w:rsidRPr="001E3A51" w:rsidRDefault="00564029" w:rsidP="00564029">
            <w:pPr>
              <w:rPr>
                <w:rFonts w:ascii="Garamond" w:hAnsi="Garamond" w:cstheme="minorHAnsi"/>
                <w:b/>
                <w:bCs/>
                <w:lang w:val="en-US"/>
              </w:rPr>
            </w:pPr>
            <w:r w:rsidRPr="001E3A51">
              <w:rPr>
                <w:rFonts w:ascii="Garamond" w:hAnsi="Garamond" w:cstheme="minorHAnsi"/>
                <w:b/>
                <w:bCs/>
                <w:lang w:val="en-US"/>
              </w:rPr>
              <w:t>Anal canal length</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D6CFE1" w14:textId="77777777" w:rsidR="00564029" w:rsidRPr="001E3A51" w:rsidRDefault="00564029" w:rsidP="00564029">
            <w:pPr>
              <w:autoSpaceDE w:val="0"/>
              <w:autoSpaceDN w:val="0"/>
              <w:adjustRightInd w:val="0"/>
              <w:rPr>
                <w:rFonts w:ascii="Garamond" w:hAnsi="Garamond" w:cstheme="minorHAnsi"/>
                <w:lang w:val="en-US"/>
              </w:rPr>
            </w:pPr>
            <w:r w:rsidRPr="001E3A51">
              <w:rPr>
                <w:rFonts w:ascii="Garamond" w:hAnsi="Garamond" w:cstheme="minorHAnsi"/>
                <w:lang w:val="en-US"/>
              </w:rPr>
              <w:t>Length of the anal canal (from the anal verge) over which resting pressure exceeds rectal pressure by ≥5 mmHg</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4F1CFAB" w14:textId="77777777" w:rsidR="00564029" w:rsidRPr="001E3A51" w:rsidRDefault="00564029" w:rsidP="00564029">
            <w:pPr>
              <w:rPr>
                <w:rFonts w:ascii="Garamond" w:hAnsi="Garamond" w:cstheme="minorHAnsi"/>
                <w:lang w:val="en-US"/>
              </w:rPr>
            </w:pPr>
          </w:p>
        </w:tc>
      </w:tr>
      <w:tr w:rsidR="00564029" w:rsidRPr="001E3A51" w14:paraId="49425040" w14:textId="77777777" w:rsidTr="00564029">
        <w:tc>
          <w:tcPr>
            <w:tcW w:w="226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2F2F2" w:themeFill="background1" w:themeFillShade="F2"/>
          </w:tcPr>
          <w:p w14:paraId="44EA60E5" w14:textId="77777777" w:rsidR="00564029" w:rsidRPr="001E3A51" w:rsidRDefault="00564029" w:rsidP="00564029">
            <w:pPr>
              <w:rPr>
                <w:rFonts w:ascii="Garamond" w:hAnsi="Garamond" w:cstheme="minorHAnsi"/>
                <w:b/>
                <w:bCs/>
                <w:lang w:val="en-US"/>
              </w:rPr>
            </w:pPr>
            <w:r w:rsidRPr="001E3A51">
              <w:rPr>
                <w:rFonts w:ascii="Garamond" w:hAnsi="Garamond" w:cstheme="minorHAnsi"/>
                <w:b/>
                <w:bCs/>
                <w:lang w:val="en-US"/>
              </w:rPr>
              <w:t>Squeeze</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E94107F" w14:textId="77777777" w:rsidR="00564029" w:rsidRPr="001E3A51" w:rsidRDefault="00564029" w:rsidP="00564029">
            <w:pPr>
              <w:jc w:val="both"/>
              <w:rPr>
                <w:rFonts w:ascii="Garamond" w:hAnsi="Garamond" w:cstheme="minorHAnsi"/>
                <w:lang w:val="en-US"/>
              </w:rPr>
            </w:pPr>
            <w:r w:rsidRPr="001E3A51">
              <w:rPr>
                <w:rFonts w:ascii="Garamond" w:hAnsi="Garamond" w:cstheme="minorHAnsi"/>
                <w:lang w:val="en-US"/>
              </w:rPr>
              <w:t>Is highest pressure increase over the baseline resting pressure during voluntary squeeze maneuver (also absolute value over a maximum of 20 seconds)</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2F2F2" w:themeFill="background1" w:themeFillShade="F2"/>
          </w:tcPr>
          <w:p w14:paraId="4149DA23"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Voluntary anal squeeze pressure reflects EAS function</w:t>
            </w:r>
          </w:p>
        </w:tc>
      </w:tr>
      <w:tr w:rsidR="00564029" w:rsidRPr="001E3A51" w14:paraId="7BF23EAB" w14:textId="77777777" w:rsidTr="00564029">
        <w:tc>
          <w:tcPr>
            <w:tcW w:w="226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00D716F" w14:textId="77777777" w:rsidR="00564029" w:rsidRPr="001E3A51" w:rsidRDefault="00564029" w:rsidP="00564029">
            <w:pPr>
              <w:rPr>
                <w:rFonts w:ascii="Garamond" w:hAnsi="Garamond" w:cstheme="minorHAnsi"/>
                <w:b/>
                <w:bCs/>
                <w:lang w:val="en-US"/>
              </w:rPr>
            </w:pPr>
            <w:r w:rsidRPr="001E3A51">
              <w:rPr>
                <w:rFonts w:ascii="Garamond" w:hAnsi="Garamond" w:cstheme="minorHAnsi"/>
                <w:b/>
                <w:bCs/>
                <w:lang w:val="en-US"/>
              </w:rPr>
              <w:t>RAIR</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C55C0E"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Drop of the resting pressure elicited by inflating a rectal balloon with 5 mL increments in infants and newborns up to 20 mL and by 10 mL increments in older children. The volume required to elicit the RAIR varies according to the size of the rectum, it is recommend continuing to increase the volume to higher volumes (250-300 mL) in older children if complete relaxation is not obtained</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4696FC9"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Distension of the rectum elicits an intrinsic reflex (i.e., via the myenteric plexus) that produces a relaxation of the IAS</w:t>
            </w:r>
          </w:p>
        </w:tc>
      </w:tr>
      <w:tr w:rsidR="00564029" w:rsidRPr="001E3A51" w14:paraId="16BF0F43" w14:textId="77777777" w:rsidTr="00564029">
        <w:tc>
          <w:tcPr>
            <w:tcW w:w="226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2F2F2" w:themeFill="background1" w:themeFillShade="F2"/>
          </w:tcPr>
          <w:p w14:paraId="175B1F5C" w14:textId="77777777" w:rsidR="00564029" w:rsidRPr="001E3A51" w:rsidRDefault="00564029" w:rsidP="00564029">
            <w:pPr>
              <w:rPr>
                <w:rFonts w:ascii="Garamond" w:hAnsi="Garamond" w:cstheme="minorHAnsi"/>
                <w:b/>
                <w:bCs/>
                <w:lang w:val="en-US"/>
              </w:rPr>
            </w:pPr>
            <w:r w:rsidRPr="001E3A51">
              <w:rPr>
                <w:rFonts w:ascii="Garamond" w:hAnsi="Garamond" w:cstheme="minorHAnsi"/>
                <w:b/>
                <w:bCs/>
                <w:lang w:val="en-US"/>
              </w:rPr>
              <w:t>Rectal sensation</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DCEBC01"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Assessed by a progressively increase in balloon inflation size.</w:t>
            </w:r>
          </w:p>
          <w:p w14:paraId="1F0F32F4"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 xml:space="preserve">- First sensation: lowest balloon volume that is sensed by the patient. </w:t>
            </w:r>
          </w:p>
          <w:p w14:paraId="25228426"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 xml:space="preserve">- Urge sensation: lowest balloon volume at which the patient develops the urge to defecate. </w:t>
            </w:r>
          </w:p>
          <w:p w14:paraId="3834608D"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 Maximum tolerable sensation: inflation size that is associated with severe urgency and pain.</w:t>
            </w:r>
          </w:p>
          <w:p w14:paraId="4C68C448"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Can be assessed by the intermittent rectal distension method (inflation and total deflation of the balloon) or through ramp inflation (balloon is inflated progressively with larger volumes without deflation intervals)</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2F2F2" w:themeFill="background1" w:themeFillShade="F2"/>
          </w:tcPr>
          <w:p w14:paraId="6A3EEDCC"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It provides information</w:t>
            </w:r>
          </w:p>
          <w:p w14:paraId="0B359DAE" w14:textId="77777777" w:rsidR="00564029" w:rsidRPr="001E3A51" w:rsidRDefault="00564029" w:rsidP="00564029">
            <w:pPr>
              <w:rPr>
                <w:rFonts w:ascii="Garamond" w:hAnsi="Garamond" w:cstheme="minorHAnsi"/>
                <w:lang w:val="en-US"/>
              </w:rPr>
            </w:pPr>
            <w:proofErr w:type="gramStart"/>
            <w:r w:rsidRPr="001E3A51">
              <w:rPr>
                <w:rFonts w:ascii="Garamond" w:hAnsi="Garamond" w:cstheme="minorHAnsi"/>
                <w:lang w:val="en-US"/>
              </w:rPr>
              <w:t>regarding</w:t>
            </w:r>
            <w:proofErr w:type="gramEnd"/>
            <w:r w:rsidRPr="001E3A51">
              <w:rPr>
                <w:rFonts w:ascii="Garamond" w:hAnsi="Garamond" w:cstheme="minorHAnsi"/>
                <w:lang w:val="en-US"/>
              </w:rPr>
              <w:t xml:space="preserve"> the patient’s perception of stool, is useful in patients with fecal incontinence</w:t>
            </w:r>
          </w:p>
          <w:p w14:paraId="22EEC546" w14:textId="77777777" w:rsidR="00564029" w:rsidRPr="001E3A51" w:rsidRDefault="00564029" w:rsidP="00564029">
            <w:pPr>
              <w:rPr>
                <w:rFonts w:ascii="Garamond" w:hAnsi="Garamond" w:cstheme="minorHAnsi"/>
                <w:lang w:val="en-US"/>
              </w:rPr>
            </w:pPr>
            <w:proofErr w:type="gramStart"/>
            <w:r w:rsidRPr="001E3A51">
              <w:rPr>
                <w:rFonts w:ascii="Garamond" w:hAnsi="Garamond" w:cstheme="minorHAnsi"/>
                <w:lang w:val="en-US"/>
              </w:rPr>
              <w:t>or</w:t>
            </w:r>
            <w:proofErr w:type="gramEnd"/>
            <w:r w:rsidRPr="001E3A51">
              <w:rPr>
                <w:rFonts w:ascii="Garamond" w:hAnsi="Garamond" w:cstheme="minorHAnsi"/>
                <w:lang w:val="en-US"/>
              </w:rPr>
              <w:t xml:space="preserve"> rectal hyposensitivity</w:t>
            </w:r>
          </w:p>
          <w:p w14:paraId="3D12D696" w14:textId="77777777" w:rsidR="00564029" w:rsidRPr="001E3A51" w:rsidRDefault="00564029" w:rsidP="00564029">
            <w:pPr>
              <w:rPr>
                <w:rFonts w:ascii="Garamond" w:hAnsi="Garamond" w:cstheme="minorHAnsi"/>
                <w:lang w:val="en-US"/>
              </w:rPr>
            </w:pPr>
          </w:p>
        </w:tc>
      </w:tr>
      <w:tr w:rsidR="00564029" w:rsidRPr="001E3A51" w14:paraId="73944779" w14:textId="77777777" w:rsidTr="00564029">
        <w:tc>
          <w:tcPr>
            <w:tcW w:w="226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AB93DDB" w14:textId="77777777" w:rsidR="00564029" w:rsidRPr="001E3A51" w:rsidRDefault="00564029" w:rsidP="00564029">
            <w:pPr>
              <w:rPr>
                <w:rFonts w:ascii="Garamond" w:hAnsi="Garamond" w:cstheme="minorHAnsi"/>
                <w:b/>
                <w:bCs/>
                <w:lang w:val="en-US"/>
              </w:rPr>
            </w:pPr>
            <w:r w:rsidRPr="001E3A51">
              <w:rPr>
                <w:rFonts w:ascii="Garamond" w:hAnsi="Garamond" w:cstheme="minorHAnsi"/>
                <w:b/>
                <w:bCs/>
                <w:lang w:val="en-US"/>
              </w:rPr>
              <w:t>Bear-down maneuver</w:t>
            </w:r>
          </w:p>
          <w:p w14:paraId="6F86BD18" w14:textId="77777777" w:rsidR="00564029" w:rsidRPr="001E3A51" w:rsidRDefault="00564029" w:rsidP="00564029">
            <w:pPr>
              <w:rPr>
                <w:rFonts w:ascii="Garamond" w:hAnsi="Garamond" w:cstheme="minorHAnsi"/>
                <w:b/>
                <w:bCs/>
                <w:lang w:val="en-US"/>
              </w:rPr>
            </w:pPr>
            <w:r w:rsidRPr="001E3A51">
              <w:rPr>
                <w:rFonts w:ascii="Garamond" w:hAnsi="Garamond" w:cstheme="minorHAnsi"/>
                <w:b/>
                <w:bCs/>
                <w:lang w:val="en-US"/>
              </w:rPr>
              <w:t>(</w:t>
            </w:r>
            <w:proofErr w:type="gramStart"/>
            <w:r w:rsidRPr="001E3A51">
              <w:rPr>
                <w:rFonts w:ascii="Garamond" w:hAnsi="Garamond" w:cstheme="minorHAnsi"/>
                <w:b/>
                <w:bCs/>
                <w:lang w:val="en-US"/>
              </w:rPr>
              <w:t>simulated</w:t>
            </w:r>
            <w:proofErr w:type="gramEnd"/>
            <w:r w:rsidRPr="001E3A51">
              <w:rPr>
                <w:rFonts w:ascii="Garamond" w:hAnsi="Garamond" w:cstheme="minorHAnsi"/>
                <w:b/>
                <w:bCs/>
                <w:lang w:val="en-US"/>
              </w:rPr>
              <w:t xml:space="preserve"> defecation)</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1126F3"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Rectal thrust pressure increases and the anal canal pressure decreases with relaxation of the EAS and pelvic floor muscles</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00FFB09"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It is used to assess anorectal and pelvic floor pressure changes during attempted defecation.</w:t>
            </w:r>
          </w:p>
          <w:p w14:paraId="301E8267" w14:textId="77777777" w:rsidR="00564029" w:rsidRPr="001E3A51" w:rsidRDefault="00564029" w:rsidP="00564029">
            <w:pPr>
              <w:autoSpaceDE w:val="0"/>
              <w:autoSpaceDN w:val="0"/>
              <w:adjustRightInd w:val="0"/>
              <w:rPr>
                <w:rFonts w:ascii="Garamond" w:hAnsi="Garamond" w:cstheme="minorHAnsi"/>
                <w:lang w:val="en-US"/>
              </w:rPr>
            </w:pPr>
            <w:r w:rsidRPr="001E3A51">
              <w:rPr>
                <w:rFonts w:ascii="Garamond" w:hAnsi="Garamond" w:cstheme="minorHAnsi"/>
                <w:lang w:val="en-US"/>
              </w:rPr>
              <w:t xml:space="preserve">Patients showing no coordination are thought to have </w:t>
            </w:r>
            <w:proofErr w:type="spellStart"/>
            <w:r w:rsidRPr="001E3A51">
              <w:rPr>
                <w:rFonts w:ascii="Garamond" w:hAnsi="Garamond" w:cstheme="minorHAnsi"/>
                <w:lang w:val="en-US"/>
              </w:rPr>
              <w:t>dyssynergic</w:t>
            </w:r>
            <w:proofErr w:type="spellEnd"/>
            <w:r w:rsidRPr="001E3A51">
              <w:rPr>
                <w:rFonts w:ascii="Garamond" w:hAnsi="Garamond" w:cstheme="minorHAnsi"/>
                <w:lang w:val="en-US"/>
              </w:rPr>
              <w:t xml:space="preserve"> defecation often</w:t>
            </w:r>
          </w:p>
          <w:p w14:paraId="1D7D8642" w14:textId="77777777" w:rsidR="00564029" w:rsidRPr="001E3A51" w:rsidRDefault="00564029" w:rsidP="00564029">
            <w:pPr>
              <w:rPr>
                <w:rFonts w:ascii="Garamond" w:hAnsi="Garamond" w:cstheme="minorHAnsi"/>
                <w:lang w:val="en-US"/>
              </w:rPr>
            </w:pPr>
            <w:proofErr w:type="gramStart"/>
            <w:r w:rsidRPr="001E3A51">
              <w:rPr>
                <w:rFonts w:ascii="Garamond" w:hAnsi="Garamond" w:cstheme="minorHAnsi"/>
                <w:lang w:val="en-US"/>
              </w:rPr>
              <w:t>resulting</w:t>
            </w:r>
            <w:proofErr w:type="gramEnd"/>
            <w:r w:rsidRPr="001E3A51">
              <w:rPr>
                <w:rFonts w:ascii="Garamond" w:hAnsi="Garamond" w:cstheme="minorHAnsi"/>
                <w:lang w:val="en-US"/>
              </w:rPr>
              <w:t xml:space="preserve"> in outlet obstruction constipation</w:t>
            </w:r>
          </w:p>
        </w:tc>
      </w:tr>
      <w:tr w:rsidR="00564029" w:rsidRPr="001E3A51" w14:paraId="0F8ED026" w14:textId="77777777" w:rsidTr="00564029">
        <w:tc>
          <w:tcPr>
            <w:tcW w:w="226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14:paraId="1A86E153" w14:textId="77777777" w:rsidR="00564029" w:rsidRPr="001E3A51" w:rsidRDefault="00564029" w:rsidP="00564029">
            <w:pPr>
              <w:rPr>
                <w:rFonts w:ascii="Garamond" w:hAnsi="Garamond" w:cstheme="minorHAnsi"/>
                <w:b/>
                <w:bCs/>
                <w:lang w:val="en-US"/>
              </w:rPr>
            </w:pPr>
            <w:r w:rsidRPr="001E3A51">
              <w:rPr>
                <w:rFonts w:ascii="Garamond" w:hAnsi="Garamond" w:cstheme="minorHAnsi"/>
                <w:b/>
                <w:bCs/>
                <w:lang w:val="en-US"/>
              </w:rPr>
              <w:t>Balloon expulsion</w:t>
            </w:r>
          </w:p>
        </w:tc>
        <w:tc>
          <w:tcPr>
            <w:tcW w:w="482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437EE413" w14:textId="77777777" w:rsidR="00564029" w:rsidRPr="001E3A51" w:rsidRDefault="00564029" w:rsidP="00564029">
            <w:pPr>
              <w:autoSpaceDE w:val="0"/>
              <w:autoSpaceDN w:val="0"/>
              <w:adjustRightInd w:val="0"/>
              <w:rPr>
                <w:rFonts w:ascii="Garamond" w:hAnsi="Garamond" w:cstheme="minorHAnsi"/>
                <w:color w:val="000000"/>
                <w:lang w:val="en-US"/>
              </w:rPr>
            </w:pPr>
            <w:r w:rsidRPr="001E3A51">
              <w:rPr>
                <w:rFonts w:ascii="Garamond" w:hAnsi="Garamond" w:cstheme="minorHAnsi"/>
                <w:color w:val="000000"/>
                <w:lang w:val="en-US"/>
              </w:rPr>
              <w:t xml:space="preserve">Patient is asked to expel a filled balloon from the rectum. The test is considered normal if the patient is able to expel the balloon within a defined time. </w:t>
            </w:r>
            <w:r w:rsidRPr="001E3A51">
              <w:rPr>
                <w:rFonts w:ascii="Garamond" w:hAnsi="Garamond" w:cstheme="minorHAnsi"/>
                <w:lang w:val="en-US"/>
              </w:rPr>
              <w:t>Normal adults can expel the balloon inflated to 50-60 cm within 1 minute.</w:t>
            </w:r>
          </w:p>
          <w:p w14:paraId="76008C35" w14:textId="77777777" w:rsidR="00564029" w:rsidRPr="001E3A51" w:rsidRDefault="00564029" w:rsidP="00564029">
            <w:pPr>
              <w:autoSpaceDE w:val="0"/>
              <w:autoSpaceDN w:val="0"/>
              <w:adjustRightInd w:val="0"/>
              <w:rPr>
                <w:rFonts w:ascii="Garamond" w:hAnsi="Garamond" w:cstheme="minorHAnsi"/>
                <w:lang w:val="en-US"/>
              </w:rPr>
            </w:pPr>
            <w:r w:rsidRPr="001E3A51">
              <w:rPr>
                <w:rFonts w:ascii="Garamond" w:hAnsi="Garamond" w:cstheme="minorHAnsi"/>
                <w:color w:val="000000"/>
                <w:lang w:val="en-US"/>
              </w:rPr>
              <w:t>No normative data exist for children</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F2F2F2" w:themeFill="background1" w:themeFillShade="F2"/>
          </w:tcPr>
          <w:p w14:paraId="0E0FCF42" w14:textId="77777777" w:rsidR="00564029" w:rsidRPr="001E3A51" w:rsidRDefault="00564029" w:rsidP="00564029">
            <w:pPr>
              <w:autoSpaceDE w:val="0"/>
              <w:autoSpaceDN w:val="0"/>
              <w:adjustRightInd w:val="0"/>
              <w:rPr>
                <w:rFonts w:ascii="Garamond" w:hAnsi="Garamond" w:cstheme="minorHAnsi"/>
                <w:lang w:val="en-US"/>
              </w:rPr>
            </w:pPr>
            <w:proofErr w:type="gramStart"/>
            <w:r w:rsidRPr="001E3A51">
              <w:rPr>
                <w:rFonts w:ascii="Garamond" w:hAnsi="Garamond" w:cstheme="minorHAnsi"/>
                <w:color w:val="000000"/>
                <w:lang w:val="en-US"/>
              </w:rPr>
              <w:t>balloon</w:t>
            </w:r>
            <w:proofErr w:type="gramEnd"/>
            <w:r w:rsidRPr="001E3A51">
              <w:rPr>
                <w:rFonts w:ascii="Garamond" w:hAnsi="Garamond" w:cstheme="minorHAnsi"/>
                <w:color w:val="000000"/>
                <w:lang w:val="en-US"/>
              </w:rPr>
              <w:t xml:space="preserve"> expulsion test is an adjunct evaluation to the ARM to evaluate the presence of </w:t>
            </w:r>
            <w:proofErr w:type="spellStart"/>
            <w:r w:rsidRPr="001E3A51">
              <w:rPr>
                <w:rFonts w:ascii="Garamond" w:hAnsi="Garamond" w:cstheme="minorHAnsi"/>
                <w:color w:val="000000"/>
                <w:lang w:val="en-US"/>
              </w:rPr>
              <w:t>dyssynergia</w:t>
            </w:r>
            <w:proofErr w:type="spellEnd"/>
            <w:r w:rsidRPr="001E3A51">
              <w:rPr>
                <w:rFonts w:ascii="Garamond" w:hAnsi="Garamond" w:cstheme="minorHAnsi"/>
                <w:color w:val="000000"/>
                <w:lang w:val="en-US"/>
              </w:rPr>
              <w:t xml:space="preserve"> and pelvic outlet obstruction</w:t>
            </w:r>
          </w:p>
        </w:tc>
      </w:tr>
      <w:tr w:rsidR="00564029" w:rsidRPr="001E3A51" w14:paraId="05DC95A5" w14:textId="77777777" w:rsidTr="00564029">
        <w:tc>
          <w:tcPr>
            <w:tcW w:w="9628" w:type="dxa"/>
            <w:gridSpan w:val="3"/>
            <w:tcBorders>
              <w:top w:val="single" w:sz="4" w:space="0" w:color="auto"/>
              <w:left w:val="single" w:sz="4" w:space="0" w:color="auto"/>
              <w:bottom w:val="single" w:sz="4" w:space="0" w:color="auto"/>
              <w:right w:val="single" w:sz="4" w:space="0" w:color="auto"/>
            </w:tcBorders>
          </w:tcPr>
          <w:p w14:paraId="74D40BFB" w14:textId="77777777" w:rsidR="00564029" w:rsidRPr="001E3A51" w:rsidRDefault="00564029" w:rsidP="00564029">
            <w:pPr>
              <w:rPr>
                <w:rFonts w:ascii="Garamond" w:hAnsi="Garamond" w:cstheme="minorHAnsi"/>
                <w:lang w:val="en-US"/>
              </w:rPr>
            </w:pPr>
            <w:r w:rsidRPr="001E3A51">
              <w:rPr>
                <w:rFonts w:ascii="Garamond" w:hAnsi="Garamond" w:cstheme="minorHAnsi"/>
                <w:lang w:val="en-US"/>
              </w:rPr>
              <w:t xml:space="preserve">IAS, internal anal sphincter; EAS, external anal sphincter; RAIR, </w:t>
            </w:r>
            <w:proofErr w:type="spellStart"/>
            <w:r w:rsidRPr="001E3A51">
              <w:rPr>
                <w:rFonts w:ascii="Garamond" w:hAnsi="Garamond" w:cstheme="minorHAnsi"/>
                <w:lang w:val="en-US"/>
              </w:rPr>
              <w:t>rectoanal</w:t>
            </w:r>
            <w:proofErr w:type="spellEnd"/>
            <w:r w:rsidRPr="001E3A51">
              <w:rPr>
                <w:rFonts w:ascii="Garamond" w:hAnsi="Garamond" w:cstheme="minorHAnsi"/>
                <w:lang w:val="en-US"/>
              </w:rPr>
              <w:t xml:space="preserve"> inhibitory reflex</w:t>
            </w:r>
          </w:p>
        </w:tc>
      </w:tr>
    </w:tbl>
    <w:p w14:paraId="7DD2D25A" w14:textId="05F626EC" w:rsidR="003C7752" w:rsidRPr="005B33B1" w:rsidRDefault="001E3A51" w:rsidP="00564029">
      <w:pPr>
        <w:spacing w:line="360" w:lineRule="auto"/>
        <w:jc w:val="center"/>
        <w:rPr>
          <w:rFonts w:ascii="Garamond" w:hAnsi="Garamond"/>
          <w:b/>
        </w:rPr>
      </w:pPr>
      <w:bookmarkStart w:id="0" w:name="_GoBack"/>
      <w:r w:rsidRPr="005B33B1">
        <w:rPr>
          <w:rFonts w:ascii="Garamond" w:hAnsi="Garamond" w:cstheme="minorHAnsi"/>
          <w:b/>
          <w:lang w:val="en-US"/>
        </w:rPr>
        <w:t xml:space="preserve">TABLE </w:t>
      </w:r>
      <w:r w:rsidR="007E15A4" w:rsidRPr="005B33B1">
        <w:rPr>
          <w:rFonts w:ascii="Garamond" w:hAnsi="Garamond" w:cstheme="minorHAnsi"/>
          <w:b/>
          <w:lang w:val="en-US"/>
        </w:rPr>
        <w:t>5</w:t>
      </w:r>
      <w:r w:rsidR="00564029" w:rsidRPr="005B33B1">
        <w:rPr>
          <w:rFonts w:ascii="Garamond" w:hAnsi="Garamond" w:cstheme="minorHAnsi"/>
          <w:b/>
          <w:lang w:val="en-US"/>
        </w:rPr>
        <w:t xml:space="preserve"> - </w:t>
      </w:r>
      <w:r w:rsidR="005B33B1">
        <w:rPr>
          <w:rFonts w:ascii="Garamond" w:hAnsi="Garamond"/>
          <w:b/>
        </w:rPr>
        <w:t>SUPPLEMENTAL DIGITAL CONTENT 6</w:t>
      </w:r>
    </w:p>
    <w:bookmarkEnd w:id="0"/>
    <w:p w14:paraId="1BDCCEB1" w14:textId="77777777" w:rsidR="001E3A51" w:rsidRPr="007E15A4" w:rsidRDefault="007E15A4" w:rsidP="001E3A51">
      <w:pPr>
        <w:jc w:val="center"/>
        <w:rPr>
          <w:rFonts w:ascii="Garamond" w:hAnsi="Garamond" w:cstheme="minorHAnsi"/>
          <w:b/>
          <w:lang w:val="en-US"/>
        </w:rPr>
      </w:pPr>
      <w:r>
        <w:rPr>
          <w:rFonts w:ascii="Garamond" w:hAnsi="Garamond" w:cstheme="minorHAnsi"/>
          <w:b/>
          <w:lang w:val="en-US"/>
        </w:rPr>
        <w:t>T</w:t>
      </w:r>
      <w:r w:rsidRPr="007E15A4">
        <w:rPr>
          <w:rFonts w:ascii="Garamond" w:hAnsi="Garamond" w:cstheme="minorHAnsi"/>
          <w:b/>
          <w:lang w:val="en-US"/>
        </w:rPr>
        <w:t xml:space="preserve">ests performed </w:t>
      </w:r>
      <w:r>
        <w:rPr>
          <w:rFonts w:ascii="Garamond" w:hAnsi="Garamond" w:cstheme="minorHAnsi"/>
          <w:b/>
          <w:lang w:val="en-US"/>
        </w:rPr>
        <w:t xml:space="preserve">and parameters assessed </w:t>
      </w:r>
      <w:r w:rsidRPr="007E15A4">
        <w:rPr>
          <w:rFonts w:ascii="Garamond" w:hAnsi="Garamond" w:cstheme="minorHAnsi"/>
          <w:b/>
          <w:lang w:val="en-US"/>
        </w:rPr>
        <w:t xml:space="preserve">during </w:t>
      </w:r>
      <w:proofErr w:type="spellStart"/>
      <w:r w:rsidRPr="007E15A4">
        <w:rPr>
          <w:rFonts w:ascii="Garamond" w:hAnsi="Garamond" w:cstheme="minorHAnsi"/>
          <w:b/>
          <w:lang w:val="en-US"/>
        </w:rPr>
        <w:t>anoractal</w:t>
      </w:r>
      <w:proofErr w:type="spellEnd"/>
      <w:r w:rsidRPr="007E15A4">
        <w:rPr>
          <w:rFonts w:ascii="Garamond" w:hAnsi="Garamond" w:cstheme="minorHAnsi"/>
          <w:b/>
          <w:lang w:val="en-US"/>
        </w:rPr>
        <w:t xml:space="preserve"> </w:t>
      </w:r>
      <w:proofErr w:type="spellStart"/>
      <w:r w:rsidRPr="007E15A4">
        <w:rPr>
          <w:rFonts w:ascii="Garamond" w:hAnsi="Garamond" w:cstheme="minorHAnsi"/>
          <w:b/>
          <w:lang w:val="en-US"/>
        </w:rPr>
        <w:t>manometry</w:t>
      </w:r>
      <w:proofErr w:type="spellEnd"/>
    </w:p>
    <w:p w14:paraId="52E25AE7" w14:textId="77777777" w:rsidR="001E3A51" w:rsidRPr="001E3A51" w:rsidRDefault="001E3A51">
      <w:pPr>
        <w:rPr>
          <w:rFonts w:ascii="Garamond" w:hAnsi="Garamond" w:cstheme="minorHAnsi"/>
          <w:lang w:val="en-US"/>
        </w:rPr>
      </w:pPr>
    </w:p>
    <w:sectPr w:rsidR="001E3A51" w:rsidRPr="001E3A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68"/>
    <w:rsid w:val="00163B19"/>
    <w:rsid w:val="001709B1"/>
    <w:rsid w:val="001E3A51"/>
    <w:rsid w:val="002316FB"/>
    <w:rsid w:val="00261C3D"/>
    <w:rsid w:val="003C7752"/>
    <w:rsid w:val="00485074"/>
    <w:rsid w:val="004D2DAF"/>
    <w:rsid w:val="004E0439"/>
    <w:rsid w:val="00564029"/>
    <w:rsid w:val="005B33B1"/>
    <w:rsid w:val="005D4501"/>
    <w:rsid w:val="007E15A4"/>
    <w:rsid w:val="00844032"/>
    <w:rsid w:val="008D4468"/>
    <w:rsid w:val="009616FE"/>
    <w:rsid w:val="00A31E95"/>
    <w:rsid w:val="00A72B06"/>
    <w:rsid w:val="00BB3C30"/>
    <w:rsid w:val="00C775CC"/>
    <w:rsid w:val="00E07829"/>
    <w:rsid w:val="00E775A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1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4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4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2531</Characters>
  <Application>Microsoft Macintosh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OSVALDO BORRELLI</cp:lastModifiedBy>
  <cp:revision>4</cp:revision>
  <dcterms:created xsi:type="dcterms:W3CDTF">2017-10-22T21:21:00Z</dcterms:created>
  <dcterms:modified xsi:type="dcterms:W3CDTF">2017-11-01T10:57:00Z</dcterms:modified>
</cp:coreProperties>
</file>