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4" w:rsidRPr="00A40935" w:rsidRDefault="004029A4" w:rsidP="009A6C84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table 5</w:t>
      </w:r>
      <w:r w:rsidR="009A6C84" w:rsidRPr="00A40935">
        <w:rPr>
          <w:rFonts w:ascii="Calibri" w:hAnsi="Calibri"/>
          <w:b/>
        </w:rPr>
        <w:t xml:space="preserve">: Comparison of 2015/16 cohort disease remission and response rates with historical controls (2011-15), by biologic. </w:t>
      </w:r>
    </w:p>
    <w:p w:rsidR="009A6C84" w:rsidRPr="00A40935" w:rsidRDefault="009A6C84" w:rsidP="009A6C84">
      <w:pPr>
        <w:rPr>
          <w:rFonts w:ascii="Calibri" w:eastAsiaTheme="minorHAnsi" w:hAnsi="Calibri"/>
        </w:rPr>
      </w:pPr>
    </w:p>
    <w:tbl>
      <w:tblPr>
        <w:tblStyle w:val="TableGrid"/>
        <w:tblW w:w="0" w:type="auto"/>
        <w:tblLook w:val="00A0"/>
      </w:tblPr>
      <w:tblGrid>
        <w:gridCol w:w="1413"/>
        <w:gridCol w:w="1457"/>
        <w:gridCol w:w="2035"/>
        <w:gridCol w:w="2036"/>
        <w:gridCol w:w="1134"/>
      </w:tblGrid>
      <w:tr w:rsidR="009A6C84" w:rsidRPr="00A40935">
        <w:tc>
          <w:tcPr>
            <w:tcW w:w="1413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2011-2015</w:t>
            </w: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2015/6</w:t>
            </w: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p-value</w:t>
            </w:r>
          </w:p>
        </w:tc>
      </w:tr>
      <w:tr w:rsidR="009A6C84" w:rsidRPr="00A40935">
        <w:tc>
          <w:tcPr>
            <w:tcW w:w="1413" w:type="dxa"/>
            <w:vMerge w:val="restart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 xml:space="preserve">Remission </w:t>
            </w: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IFX-O</w:t>
            </w: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140/201 (70%)</w:t>
            </w: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25/37 (68%)</w:t>
            </w: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0.84</w:t>
            </w:r>
          </w:p>
        </w:tc>
      </w:tr>
      <w:tr w:rsidR="009A6C84" w:rsidRPr="00A40935">
        <w:tc>
          <w:tcPr>
            <w:tcW w:w="1413" w:type="dxa"/>
            <w:vMerge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IFX-B</w:t>
            </w: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0/0</w:t>
            </w: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19/24 (79%)</w:t>
            </w: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-</w:t>
            </w:r>
          </w:p>
        </w:tc>
      </w:tr>
      <w:tr w:rsidR="009A6C84" w:rsidRPr="00A40935">
        <w:tc>
          <w:tcPr>
            <w:tcW w:w="1413" w:type="dxa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</w:tr>
      <w:tr w:rsidR="009A6C84" w:rsidRPr="00A40935">
        <w:tc>
          <w:tcPr>
            <w:tcW w:w="1413" w:type="dxa"/>
          </w:tcPr>
          <w:p w:rsidR="009A6C84" w:rsidRPr="00A40935" w:rsidRDefault="009A6C84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Response</w:t>
            </w: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IFX-O</w:t>
            </w: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152/197 (77%)</w:t>
            </w: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28/33 (85%)</w:t>
            </w: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0.37</w:t>
            </w:r>
          </w:p>
        </w:tc>
      </w:tr>
      <w:tr w:rsidR="009A6C84" w:rsidRPr="00A40935">
        <w:tc>
          <w:tcPr>
            <w:tcW w:w="1413" w:type="dxa"/>
            <w:vMerge w:val="restart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</w:p>
        </w:tc>
        <w:tc>
          <w:tcPr>
            <w:tcW w:w="1457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IFX-B</w:t>
            </w:r>
          </w:p>
        </w:tc>
        <w:tc>
          <w:tcPr>
            <w:tcW w:w="2035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0/0</w:t>
            </w:r>
          </w:p>
        </w:tc>
        <w:tc>
          <w:tcPr>
            <w:tcW w:w="2036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19/22 (86%)</w:t>
            </w:r>
          </w:p>
        </w:tc>
        <w:tc>
          <w:tcPr>
            <w:tcW w:w="1134" w:type="dxa"/>
          </w:tcPr>
          <w:p w:rsidR="009A6C84" w:rsidRPr="00A40935" w:rsidRDefault="009A6C84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-</w:t>
            </w:r>
          </w:p>
        </w:tc>
      </w:tr>
    </w:tbl>
    <w:p w:rsidR="009A6C84" w:rsidRPr="00A40935" w:rsidRDefault="009A6C84" w:rsidP="009A6C84">
      <w:pPr>
        <w:rPr>
          <w:rFonts w:ascii="Calibri" w:hAnsi="Calibri"/>
        </w:rPr>
      </w:pPr>
      <w:r w:rsidRPr="00A40935">
        <w:rPr>
          <w:rFonts w:ascii="Calibri" w:hAnsi="Calibri"/>
        </w:rPr>
        <w:t>Fisher’s Exact test</w:t>
      </w:r>
    </w:p>
    <w:p w:rsidR="009A6C84" w:rsidRPr="00A40935" w:rsidRDefault="009A6C84" w:rsidP="009A6C84">
      <w:pPr>
        <w:rPr>
          <w:rFonts w:ascii="Calibri" w:hAnsi="Calibri"/>
        </w:rPr>
      </w:pPr>
    </w:p>
    <w:p w:rsidR="003E30AA" w:rsidRDefault="004029A4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6C84"/>
    <w:rsid w:val="004029A4"/>
    <w:rsid w:val="00955A44"/>
    <w:rsid w:val="009A6C8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A6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2</cp:revision>
  <dcterms:created xsi:type="dcterms:W3CDTF">2018-01-15T20:08:00Z</dcterms:created>
  <dcterms:modified xsi:type="dcterms:W3CDTF">2018-01-16T13:54:00Z</dcterms:modified>
</cp:coreProperties>
</file>