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CAC6" w14:textId="7EB5B4BC" w:rsidR="009966B3" w:rsidRPr="002B78AE" w:rsidRDefault="00F62145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</w:t>
      </w:r>
      <w:r w:rsidR="00797C6B">
        <w:rPr>
          <w:rFonts w:ascii="Times New Roman" w:eastAsia="Times New Roman" w:hAnsi="Times New Roman" w:cs="Times New Roman"/>
          <w:b/>
          <w:sz w:val="24"/>
          <w:szCs w:val="24"/>
        </w:rPr>
        <w:t>pplemental Digital Content</w:t>
      </w:r>
    </w:p>
    <w:p w14:paraId="1D09F3FC" w14:textId="77777777" w:rsidR="009966B3" w:rsidRDefault="009966B3"/>
    <w:p w14:paraId="444E114C" w14:textId="4EABDE89" w:rsidR="009966B3" w:rsidRPr="001A1B91" w:rsidRDefault="004064BA">
      <w:r>
        <w:rPr>
          <w:rFonts w:ascii="Times New Roman" w:eastAsia="Times New Roman" w:hAnsi="Times New Roman" w:cs="Times New Roman"/>
          <w:b/>
        </w:rPr>
        <w:t>Table 1</w:t>
      </w:r>
      <w:r w:rsidR="00246DDE" w:rsidRPr="001A1B91">
        <w:rPr>
          <w:rFonts w:ascii="Times New Roman" w:eastAsia="Times New Roman" w:hAnsi="Times New Roman" w:cs="Times New Roman"/>
          <w:b/>
        </w:rPr>
        <w:t xml:space="preserve">. </w:t>
      </w:r>
      <w:r w:rsidR="00246DDE" w:rsidRPr="001A1B91">
        <w:rPr>
          <w:rFonts w:ascii="Times New Roman" w:eastAsia="Times New Roman" w:hAnsi="Times New Roman" w:cs="Times New Roman"/>
        </w:rPr>
        <w:t>Literature Review of</w:t>
      </w:r>
      <w:r w:rsidR="00C01DE4">
        <w:rPr>
          <w:rFonts w:ascii="Times New Roman" w:eastAsia="Times New Roman" w:hAnsi="Times New Roman" w:cs="Times New Roman"/>
        </w:rPr>
        <w:t xml:space="preserve"> comorbidities associated with celiac d</w:t>
      </w:r>
      <w:r w:rsidR="00246DDE" w:rsidRPr="001A1B91">
        <w:rPr>
          <w:rFonts w:ascii="Times New Roman" w:eastAsia="Times New Roman" w:hAnsi="Times New Roman" w:cs="Times New Roman"/>
        </w:rPr>
        <w:t>isease and the types of studies conducted.</w:t>
      </w:r>
      <w:r w:rsidR="00246DDE" w:rsidRPr="001A1B91">
        <w:rPr>
          <w:rFonts w:ascii="Times New Roman" w:eastAsia="Times New Roman" w:hAnsi="Times New Roman" w:cs="Times New Roman"/>
        </w:rPr>
        <w:tab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530"/>
        <w:gridCol w:w="1530"/>
        <w:gridCol w:w="1620"/>
        <w:gridCol w:w="1500"/>
        <w:gridCol w:w="1560"/>
      </w:tblGrid>
      <w:tr w:rsidR="009966B3" w14:paraId="0261DB75" w14:textId="77777777" w:rsidTr="005043CF">
        <w:trPr>
          <w:trHeight w:val="420"/>
        </w:trPr>
        <w:tc>
          <w:tcPr>
            <w:tcW w:w="16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698E" w14:textId="77777777" w:rsidR="009966B3" w:rsidRDefault="009966B3">
            <w:pPr>
              <w:widowControl w:val="0"/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7EB010FF" w14:textId="025297EE" w:rsidR="009966B3" w:rsidRDefault="009966B3" w:rsidP="00A62607">
            <w:pPr>
              <w:widowControl w:val="0"/>
            </w:pPr>
          </w:p>
        </w:tc>
        <w:tc>
          <w:tcPr>
            <w:tcW w:w="6210" w:type="dxa"/>
            <w:gridSpan w:val="4"/>
            <w:tcBorders>
              <w:bottom w:val="single" w:sz="6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117B" w14:textId="77777777" w:rsidR="009966B3" w:rsidRDefault="009966B3">
            <w:pPr>
              <w:widowControl w:val="0"/>
              <w:spacing w:line="240" w:lineRule="auto"/>
            </w:pPr>
          </w:p>
          <w:p w14:paraId="7C707C6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Example Recent Study</w:t>
            </w:r>
          </w:p>
        </w:tc>
      </w:tr>
      <w:tr w:rsidR="009966B3" w14:paraId="5DDF4155" w14:textId="77777777" w:rsidTr="005043CF">
        <w:tc>
          <w:tcPr>
            <w:tcW w:w="16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CF2C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Comorbidities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4C99D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Prevalence of Comorbidity in Patients with Celiac Disease (Adult and Pediatric populations)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7BE7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 (Year)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2E1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Study</w:t>
            </w:r>
          </w:p>
        </w:tc>
        <w:tc>
          <w:tcPr>
            <w:tcW w:w="15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6579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Size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BE7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Finding</w:t>
            </w:r>
          </w:p>
        </w:tc>
      </w:tr>
      <w:tr w:rsidR="009966B3" w14:paraId="0FCAD617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5330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Diabetes Mellitus Type 1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63533" w14:textId="4151036A" w:rsidR="009966B3" w:rsidRDefault="00ED4139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2.2% -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>12.6%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1,2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BA6C" w14:textId="5992F230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Viljamaa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(2005)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1,3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3935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Adult + Pediatric Population, Retrospective Chart Review,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E6E5" w14:textId="41705686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703 CD</w:t>
            </w:r>
            <w:r w:rsidR="00230865">
              <w:rPr>
                <w:rStyle w:val="FootnoteReference"/>
                <w:rFonts w:ascii="Times New Roman" w:eastAsia="Times New Roman" w:hAnsi="Times New Roman" w:cs="Times New Roman"/>
                <w:sz w:val="18"/>
                <w:szCs w:val="18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Cases, matched with 299 controls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BB0F" w14:textId="318DDB4F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Prevalence of Type I Diabetes </w:t>
            </w:r>
            <w:r w:rsidR="00C2345A">
              <w:rPr>
                <w:rFonts w:ascii="Times New Roman" w:eastAsia="Times New Roman" w:hAnsi="Times New Roman" w:cs="Times New Roman"/>
                <w:sz w:val="18"/>
                <w:szCs w:val="18"/>
              </w:rPr>
              <w:t>in CD=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12.6% (Significant)</w:t>
            </w:r>
          </w:p>
        </w:tc>
      </w:tr>
      <w:tr w:rsidR="009966B3" w14:paraId="3C50AA18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E733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Autoimmune Thyroiditis 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26498E3C" w14:textId="5BFCE04F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5.95%</w:t>
            </w:r>
            <w:r w:rsidR="00ED4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- 17.6%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4D44" w14:textId="69AA8798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Cosnes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(2008)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0FC1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Adult + Pediatric Population, Retrospective Cross-sectional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483C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924 CD patients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2001" w14:textId="6531577C" w:rsidR="009966B3" w:rsidRDefault="0023086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Prevalence of Autoimmune Thyroiditis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345A">
              <w:rPr>
                <w:rFonts w:ascii="Times New Roman" w:eastAsia="Times New Roman" w:hAnsi="Times New Roman" w:cs="Times New Roman"/>
                <w:sz w:val="18"/>
                <w:szCs w:val="18"/>
              </w:rPr>
              <w:t>in CD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>=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>5.95%</w:t>
            </w:r>
          </w:p>
        </w:tc>
      </w:tr>
      <w:tr w:rsidR="009966B3" w14:paraId="3A4C2559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2B7D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Autoimmune Thyroid Disorders 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1E835346" w14:textId="668617EE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4.8%- 10.2%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5775" w14:textId="60FC6464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Canova (2016)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7,8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F1B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Pediatric population, Population-Based Cohort Study,</w:t>
            </w:r>
          </w:p>
          <w:p w14:paraId="43FF5EB0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51E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1251 CD cases, 5:1 matching on age and gender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5EE4" w14:textId="01107875" w:rsidR="009966B3" w:rsidRDefault="00230865" w:rsidP="008F04C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Prevalence of ATD</w:t>
            </w:r>
            <w:r>
              <w:rPr>
                <w:rStyle w:val="FootnoteReference"/>
                <w:rFonts w:ascii="Times New Roman" w:eastAsia="Times New Roman" w:hAnsi="Times New Roman" w:cs="Times New Roman"/>
                <w:sz w:val="18"/>
                <w:szCs w:val="18"/>
              </w:rPr>
              <w:footnoteReference w:id="2"/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CD = 4.8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(not significant); Hazard </w:t>
            </w:r>
            <w:r w:rsidR="00C2345A">
              <w:rPr>
                <w:rFonts w:ascii="Times New Roman" w:eastAsia="Times New Roman" w:hAnsi="Times New Roman" w:cs="Times New Roman"/>
                <w:sz w:val="18"/>
                <w:szCs w:val="18"/>
              </w:rPr>
              <w:t>Ratio =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4.64 (Significant)</w:t>
            </w:r>
          </w:p>
        </w:tc>
      </w:tr>
      <w:tr w:rsidR="009966B3" w14:paraId="0DCDCD19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19CF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Systemic Lupus Erythematosus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FEDE5" w14:textId="0F3618A2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1.4%</w:t>
            </w:r>
            <w:r w:rsidR="00ED4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- 2.4%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66A8B" w14:textId="31DC0C6C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Freeman (2008)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362E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Adult Population, Cross-Sectional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5AD4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 CD Cases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41DE" w14:textId="54AA0327" w:rsidR="009966B3" w:rsidRDefault="00230865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Prevalence of Systemic Lupus Erythematosus</w:t>
            </w:r>
            <w:r w:rsidR="00C234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CD=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>2.4%</w:t>
            </w:r>
          </w:p>
        </w:tc>
      </w:tr>
      <w:tr w:rsidR="009966B3" w14:paraId="19B95EE7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1FDD8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Juvenile Arthritis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FF11" w14:textId="295BC1D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2.8%</w:t>
            </w:r>
            <w:r w:rsidR="00ED4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-6.6% (This is the range of CD found in patients with Juvenile Arthritis)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10,11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007A" w14:textId="63F2F487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Stagi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(2005)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FED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Pediatric Population, Cohort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96D7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151 Juvenile Idiopathic Arthritis Cases, matched with 158 controls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D190" w14:textId="015F8919" w:rsidR="009966B3" w:rsidRDefault="00246DDE" w:rsidP="008F04C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Prevalence of 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CD </w:t>
            </w:r>
            <w:r w:rsidR="00C2345A">
              <w:rPr>
                <w:rFonts w:ascii="Times New Roman" w:eastAsia="Times New Roman" w:hAnsi="Times New Roman" w:cs="Times New Roman"/>
                <w:sz w:val="18"/>
                <w:szCs w:val="18"/>
              </w:rPr>
              <w:t>in Juvenile Arthritis cases=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6.6%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(Significant)</w:t>
            </w:r>
          </w:p>
        </w:tc>
      </w:tr>
      <w:tr w:rsidR="009966B3" w14:paraId="2B764E21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725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Dermatologic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Herpetiformis</w:t>
            </w:r>
            <w:proofErr w:type="spellEnd"/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29808" w14:textId="492759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2.9% - 25%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12,13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2593" w14:textId="6963DA35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Iqbal (2013)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15ADC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Adult + Pediatric Population, Cross-Sectional Cohort Study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7753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 CD Cases matched with 234 controls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76FB" w14:textId="229C5F8E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Prevalence of Dermatologic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Herpetiformis</w:t>
            </w:r>
            <w:proofErr w:type="spellEnd"/>
            <w:r w:rsidR="00A45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2345A">
              <w:rPr>
                <w:rFonts w:ascii="Times New Roman" w:eastAsia="Times New Roman" w:hAnsi="Times New Roman" w:cs="Times New Roman"/>
                <w:sz w:val="18"/>
                <w:szCs w:val="18"/>
              </w:rPr>
              <w:t>CD=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13.5%</w:t>
            </w:r>
          </w:p>
        </w:tc>
      </w:tr>
      <w:tr w:rsidR="009966B3" w14:paraId="74E0B357" w14:textId="77777777" w:rsidTr="008F04C0">
        <w:trPr>
          <w:trHeight w:val="1401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24B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Alopecia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Areata</w:t>
            </w:r>
            <w:proofErr w:type="spellEnd"/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AEA5" w14:textId="4028176B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0.9%</w:t>
            </w:r>
            <w:r w:rsidR="00ED41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- 3.5%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EC223" w14:textId="257A0EFF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Ventura (1999)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9C86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Adult + Pediatric Population, Retrospective Cohort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720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909 CD Cases, matched with 1268 controls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77D3" w14:textId="2A5060FE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Prevalence of Alopecia </w:t>
            </w:r>
            <w:proofErr w:type="spellStart"/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>Areata</w:t>
            </w:r>
            <w:proofErr w:type="spellEnd"/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CD</w:t>
            </w:r>
            <w:r w:rsidR="00C2345A">
              <w:rPr>
                <w:rFonts w:ascii="Times New Roman" w:eastAsia="Times New Roman" w:hAnsi="Times New Roman" w:cs="Times New Roman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1.1% i</w:t>
            </w:r>
            <w:r w:rsidR="00C2345A">
              <w:rPr>
                <w:rFonts w:ascii="Times New Roman" w:eastAsia="Times New Roman" w:hAnsi="Times New Roman" w:cs="Times New Roman"/>
                <w:sz w:val="18"/>
                <w:szCs w:val="18"/>
              </w:rPr>
              <w:t>n patients aged 2-10 years; 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3.5% in patients aged 10+ (Significant)</w:t>
            </w:r>
          </w:p>
        </w:tc>
      </w:tr>
      <w:tr w:rsidR="009966B3" w14:paraId="51FBAC97" w14:textId="77777777" w:rsidTr="0056203C">
        <w:trPr>
          <w:trHeight w:val="807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FAB4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Psoriasis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AAD07" w14:textId="7E8F0169" w:rsidR="009966B3" w:rsidRDefault="00246DDE" w:rsidP="00230865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4.1% - 12.9%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23086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230865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C8CBA" w14:textId="667D7F6C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Ludvigsson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BBB3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Adult + Pediatric Population, Cohort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A3CE" w14:textId="5BF614CD" w:rsidR="009966B3" w:rsidRDefault="008F04C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28,958 CD Cases, matched with 143,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>910 controls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179C" w14:textId="0240FFB1" w:rsidR="009966B3" w:rsidRDefault="008F04C0" w:rsidP="00ED413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Hazard Ratio=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>1.72</w:t>
            </w:r>
            <w:r w:rsidR="006977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966B3" w14:paraId="4218AA36" w14:textId="77777777" w:rsidTr="00230865">
        <w:trPr>
          <w:trHeight w:val="744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EC6E" w14:textId="77777777" w:rsidR="009966B3" w:rsidRPr="00230865" w:rsidRDefault="00246DDE">
            <w:pPr>
              <w:widowControl w:val="0"/>
              <w:spacing w:line="240" w:lineRule="auto"/>
              <w:rPr>
                <w:b/>
              </w:rPr>
            </w:pPr>
            <w:r w:rsidRPr="002308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Inflammatory Bowel Disease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30E0E" w14:textId="52584556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Range: </w:t>
            </w:r>
            <w:r w:rsidR="0056203C">
              <w:rPr>
                <w:rFonts w:ascii="Times New Roman" w:eastAsia="Times New Roman" w:hAnsi="Times New Roman" w:cs="Times New Roman"/>
                <w:sz w:val="18"/>
                <w:szCs w:val="18"/>
              </w:rPr>
              <w:t>2.2%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EFD9C" w14:textId="4B420F82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Yang (2005)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314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Adult + Pediatric Population, Cross Sectional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41278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455 CD cases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41C3" w14:textId="68A5C3D1" w:rsidR="009966B3" w:rsidRDefault="008F04C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Prevalence of IBD in CD=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>2.2%</w:t>
            </w:r>
          </w:p>
        </w:tc>
      </w:tr>
      <w:tr w:rsidR="009966B3" w14:paraId="5230091E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B854" w14:textId="77777777" w:rsidR="009966B3" w:rsidRPr="00230865" w:rsidRDefault="00246DDE">
            <w:pPr>
              <w:widowControl w:val="0"/>
              <w:spacing w:line="240" w:lineRule="auto"/>
              <w:rPr>
                <w:b/>
              </w:rPr>
            </w:pPr>
            <w:r w:rsidRPr="002308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Autoimmune Hepatitis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A38C4" w14:textId="4F1808F3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 2.0%-12.5%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0B7A2" w14:textId="5A085E33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Najafi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(2014)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8237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Pediatric Population, Cross Sectional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52F2" w14:textId="3F975212" w:rsidR="009966B3" w:rsidRDefault="00246DDE" w:rsidP="0056203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32 </w:t>
            </w:r>
            <w:r w:rsidR="0056203C">
              <w:rPr>
                <w:rFonts w:ascii="Times New Roman" w:eastAsia="Times New Roman" w:hAnsi="Times New Roman" w:cs="Times New Roman"/>
                <w:sz w:val="18"/>
                <w:szCs w:val="18"/>
              </w:rPr>
              <w:t>CD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Patients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D506" w14:textId="4CAB4AB8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Preval</w:t>
            </w:r>
            <w:r w:rsidR="008F04C0">
              <w:rPr>
                <w:rFonts w:ascii="Times New Roman" w:eastAsia="Times New Roman" w:hAnsi="Times New Roman" w:cs="Times New Roman"/>
                <w:sz w:val="18"/>
                <w:szCs w:val="18"/>
              </w:rPr>
              <w:t>ence of Autoimmune Hepatitis in CD=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12.5% </w:t>
            </w:r>
          </w:p>
        </w:tc>
      </w:tr>
      <w:tr w:rsidR="009966B3" w14:paraId="390DD338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97BF" w14:textId="77777777" w:rsidR="009966B3" w:rsidRPr="00230865" w:rsidRDefault="00246DDE">
            <w:pPr>
              <w:widowControl w:val="0"/>
              <w:spacing w:line="240" w:lineRule="auto"/>
              <w:rPr>
                <w:b/>
              </w:rPr>
            </w:pPr>
            <w:r w:rsidRPr="002308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Selective IgA Deficiency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C37AE" w14:textId="152C50FB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1.7% - 2.6%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1,19,20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0D803" w14:textId="7DD1466A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Cataldo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(1997)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BE811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Pediatric + Adult Population, Cross-Sectional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2D37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688 CD Cases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E08A" w14:textId="66C55AE9" w:rsidR="009966B3" w:rsidRDefault="0056203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Prevalence of IgA Deficiency in CD=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1.7% </w:t>
            </w:r>
          </w:p>
        </w:tc>
      </w:tr>
      <w:tr w:rsidR="009966B3" w14:paraId="7836D013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D0F3" w14:textId="7294E10D" w:rsidR="009966B3" w:rsidRPr="00230865" w:rsidRDefault="00230865" w:rsidP="00230865">
            <w:pPr>
              <w:widowControl w:val="0"/>
              <w:spacing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Down Syndrome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F0AB" w14:textId="109AE7A8" w:rsidR="009966B3" w:rsidRPr="00230865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1.4% - 4.8%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21</w:t>
            </w:r>
            <w:r w:rsidR="0023086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834D" w14:textId="35D5BC47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Khatib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AD6C5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Pediatric Population, Cross-Sectional Study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E2D70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 CD cases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14DA" w14:textId="225546E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Prevalence of Down Syndrome </w:t>
            </w:r>
            <w:r w:rsidR="005939D4">
              <w:rPr>
                <w:rFonts w:ascii="Times New Roman" w:eastAsia="Times New Roman" w:hAnsi="Times New Roman" w:cs="Times New Roman"/>
                <w:sz w:val="18"/>
                <w:szCs w:val="18"/>
              </w:rPr>
              <w:t>in CD=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4.8%</w:t>
            </w:r>
          </w:p>
        </w:tc>
      </w:tr>
      <w:tr w:rsidR="009966B3" w14:paraId="23B9F0EB" w14:textId="77777777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63C8" w14:textId="77777777" w:rsidR="009966B3" w:rsidRPr="00230865" w:rsidRDefault="00246DDE">
            <w:pPr>
              <w:widowControl w:val="0"/>
              <w:spacing w:line="240" w:lineRule="auto"/>
              <w:rPr>
                <w:b/>
              </w:rPr>
            </w:pPr>
            <w:r w:rsidRPr="002308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ADHD</w:t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5EBA9" w14:textId="57A5FC61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Range: 0.86% - 2.94%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A3D6" w14:textId="58683121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Dazy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(2013)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22B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Pediatric + Adult Population, Case-Control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3F8A" w14:textId="42AD2AF9" w:rsidR="009966B3" w:rsidRDefault="0056203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281 CD cases matched 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>with 301 controls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F88A5" w14:textId="52BE7D53" w:rsidR="009966B3" w:rsidRDefault="005939D4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Prevalence of ADHD in CD-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>2.94%</w:t>
            </w:r>
            <w:r w:rsidR="00697723">
              <w:rPr>
                <w:rFonts w:ascii="Times New Roman" w:eastAsia="Times New Roman" w:hAnsi="Times New Roman" w:cs="Times New Roman"/>
                <w:sz w:val="18"/>
                <w:szCs w:val="18"/>
              </w:rPr>
              <w:t>(Not significant)</w:t>
            </w:r>
          </w:p>
        </w:tc>
      </w:tr>
      <w:tr w:rsidR="009966B3" w14:paraId="1855AAFC" w14:textId="77777777" w:rsidTr="00697723">
        <w:trPr>
          <w:trHeight w:val="1086"/>
        </w:trPr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56A0" w14:textId="11C2000F" w:rsidR="00230865" w:rsidRDefault="00230865" w:rsidP="002308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Turner</w:t>
            </w:r>
          </w:p>
          <w:p w14:paraId="2F5C2C15" w14:textId="3D069802" w:rsidR="009966B3" w:rsidRPr="00230865" w:rsidRDefault="00246DDE" w:rsidP="00230865">
            <w:pPr>
              <w:widowControl w:val="0"/>
              <w:spacing w:line="240" w:lineRule="auto"/>
              <w:rPr>
                <w:b/>
              </w:rPr>
            </w:pPr>
            <w:r w:rsidRPr="002308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Syndrome</w:t>
            </w:r>
            <w:r w:rsidR="00230865">
              <w:rPr>
                <w:rStyle w:val="FootnoteReference"/>
                <w:rFonts w:ascii="Times New Roman" w:eastAsia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1530" w:type="dxa"/>
            <w:tcBorders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EAC1" w14:textId="65A35D78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Range: 0.26% - 0.3%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1F91B" w14:textId="7A000BD7" w:rsidR="009966B3" w:rsidRDefault="00246DDE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Marild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(2016)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620" w:type="dxa"/>
            <w:tcBorders>
              <w:lef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588C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Pediatric + Adult Population, Case-Control Study, Hypothesis Driven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E798" w14:textId="08567272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7,548 CD cases </w:t>
            </w:r>
            <w:r w:rsidR="005620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matched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 34,492 controls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B26C" w14:textId="2C6A2D43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Preva</w:t>
            </w:r>
            <w:r w:rsidR="0056203C">
              <w:rPr>
                <w:rFonts w:ascii="Times New Roman" w:eastAsia="Times New Roman" w:hAnsi="Times New Roman" w:cs="Times New Roman"/>
                <w:sz w:val="18"/>
                <w:szCs w:val="18"/>
              </w:rPr>
              <w:t>lence of Turner’s Syndrome in CD=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0.26%</w:t>
            </w:r>
            <w:r w:rsidR="004A6D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97723">
              <w:rPr>
                <w:rFonts w:ascii="Times New Roman" w:eastAsia="Times New Roman" w:hAnsi="Times New Roman" w:cs="Times New Roman"/>
                <w:sz w:val="18"/>
                <w:szCs w:val="18"/>
              </w:rPr>
              <w:t>(Not s</w:t>
            </w:r>
            <w:r w:rsidR="00CB5058">
              <w:rPr>
                <w:rFonts w:ascii="Times New Roman" w:eastAsia="Times New Roman" w:hAnsi="Times New Roman" w:cs="Times New Roman"/>
                <w:sz w:val="18"/>
                <w:szCs w:val="18"/>
              </w:rPr>
              <w:t>ignificant)</w:t>
            </w:r>
          </w:p>
        </w:tc>
      </w:tr>
    </w:tbl>
    <w:p w14:paraId="0CA0C99D" w14:textId="77777777" w:rsidR="009966B3" w:rsidRDefault="009966B3"/>
    <w:p w14:paraId="319A0BC0" w14:textId="77777777" w:rsidR="00893D91" w:rsidRDefault="00893D91"/>
    <w:p w14:paraId="1B891888" w14:textId="77777777" w:rsidR="00A46709" w:rsidRDefault="00A46709"/>
    <w:p w14:paraId="610A1F2A" w14:textId="77777777" w:rsidR="00A55EAF" w:rsidRDefault="00A55EAF"/>
    <w:p w14:paraId="5C5A8A56" w14:textId="77777777" w:rsidR="00A55EAF" w:rsidRDefault="00A55EAF"/>
    <w:p w14:paraId="1879FDA8" w14:textId="77777777" w:rsidR="00A55EAF" w:rsidRDefault="00A55EAF"/>
    <w:p w14:paraId="1B04C58A" w14:textId="77777777" w:rsidR="00A55EAF" w:rsidRDefault="00A55EAF"/>
    <w:p w14:paraId="211AF8C1" w14:textId="77777777" w:rsidR="00A55EAF" w:rsidRDefault="00A55EAF"/>
    <w:p w14:paraId="22C5D1BE" w14:textId="77777777" w:rsidR="00A55EAF" w:rsidRDefault="00A55EAF"/>
    <w:p w14:paraId="1A0C2065" w14:textId="77777777" w:rsidR="00A55EAF" w:rsidRDefault="00A55EAF"/>
    <w:p w14:paraId="5E438946" w14:textId="77777777" w:rsidR="00A55EAF" w:rsidRDefault="00A55EAF"/>
    <w:p w14:paraId="6CB39FD4" w14:textId="1A0EA1F6" w:rsidR="009966B3" w:rsidRDefault="00246DD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Table </w:t>
      </w:r>
      <w:r w:rsidR="004064BA">
        <w:rPr>
          <w:rFonts w:ascii="Times New Roman" w:eastAsia="Times New Roman" w:hAnsi="Times New Roman" w:cs="Times New Roman"/>
          <w:b/>
        </w:rPr>
        <w:t>2</w:t>
      </w:r>
      <w:r w:rsidR="008B1A26">
        <w:rPr>
          <w:rFonts w:ascii="Times New Roman" w:eastAsia="Times New Roman" w:hAnsi="Times New Roman" w:cs="Times New Roman"/>
        </w:rPr>
        <w:t>. Expansion of s</w:t>
      </w:r>
      <w:r w:rsidR="00A46709">
        <w:rPr>
          <w:rFonts w:ascii="Times New Roman" w:eastAsia="Times New Roman" w:hAnsi="Times New Roman" w:cs="Times New Roman"/>
        </w:rPr>
        <w:t>ignificant</w:t>
      </w:r>
      <w:r w:rsidR="004064BA">
        <w:rPr>
          <w:rFonts w:ascii="Times New Roman" w:eastAsia="Times New Roman" w:hAnsi="Times New Roman" w:cs="Times New Roman"/>
        </w:rPr>
        <w:t xml:space="preserve"> ICD-</w:t>
      </w:r>
      <w:r>
        <w:rPr>
          <w:rFonts w:ascii="Times New Roman" w:eastAsia="Times New Roman" w:hAnsi="Times New Roman" w:cs="Times New Roman"/>
        </w:rPr>
        <w:t>10</w:t>
      </w:r>
      <w:r w:rsidR="008B1A26">
        <w:rPr>
          <w:rFonts w:ascii="Times New Roman" w:eastAsia="Times New Roman" w:hAnsi="Times New Roman" w:cs="Times New Roman"/>
        </w:rPr>
        <w:t xml:space="preserve"> Level 1 Hierarchy</w:t>
      </w:r>
      <w:r w:rsidR="00A55EAF">
        <w:rPr>
          <w:rFonts w:ascii="Times New Roman" w:eastAsia="Times New Roman" w:hAnsi="Times New Roman" w:cs="Times New Roman"/>
        </w:rPr>
        <w:t xml:space="preserve"> Codes</w:t>
      </w:r>
      <w:r w:rsidR="008B1A26">
        <w:rPr>
          <w:rFonts w:ascii="Times New Roman" w:eastAsia="Times New Roman" w:hAnsi="Times New Roman" w:cs="Times New Roman"/>
        </w:rPr>
        <w:t xml:space="preserve"> into</w:t>
      </w:r>
      <w:r w:rsidR="00A55EAF">
        <w:rPr>
          <w:rFonts w:ascii="Times New Roman" w:eastAsia="Times New Roman" w:hAnsi="Times New Roman" w:cs="Times New Roman"/>
        </w:rPr>
        <w:t xml:space="preserve"> their</w:t>
      </w:r>
      <w:r w:rsidR="008B1A26">
        <w:rPr>
          <w:rFonts w:ascii="Times New Roman" w:eastAsia="Times New Roman" w:hAnsi="Times New Roman" w:cs="Times New Roman"/>
        </w:rPr>
        <w:t xml:space="preserve"> </w:t>
      </w:r>
      <w:r w:rsidR="00A55EAF">
        <w:rPr>
          <w:rFonts w:ascii="Times New Roman" w:eastAsia="Times New Roman" w:hAnsi="Times New Roman" w:cs="Times New Roman"/>
        </w:rPr>
        <w:t>detailed subtypes.</w:t>
      </w:r>
    </w:p>
    <w:p w14:paraId="67781591" w14:textId="77777777" w:rsidR="00720C98" w:rsidRDefault="00720C98"/>
    <w:p w14:paraId="35A5A23B" w14:textId="01B21E3F" w:rsidR="009966B3" w:rsidRDefault="00246DDE">
      <w:r>
        <w:rPr>
          <w:rFonts w:ascii="Times New Roman" w:eastAsia="Times New Roman" w:hAnsi="Times New Roman" w:cs="Times New Roman"/>
          <w:b/>
        </w:rPr>
        <w:t>Expected Diseases</w:t>
      </w:r>
    </w:p>
    <w:tbl>
      <w:tblPr>
        <w:tblStyle w:val="a1"/>
        <w:tblW w:w="7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2415"/>
      </w:tblGrid>
      <w:tr w:rsidR="009966B3" w14:paraId="227A70D0" w14:textId="77777777" w:rsidTr="005043CF"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7C37" w14:textId="77777777" w:rsidR="009966B3" w:rsidRDefault="00246DDE" w:rsidP="005043CF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ICD 10 Code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0818" w14:textId="77777777" w:rsidR="009966B3" w:rsidRDefault="00246DDE" w:rsidP="005043C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Frequency (Cases, Controls)</w:t>
            </w:r>
          </w:p>
        </w:tc>
      </w:tr>
      <w:tr w:rsidR="009966B3" w14:paraId="082313AF" w14:textId="77777777">
        <w:tc>
          <w:tcPr>
            <w:tcW w:w="76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AB36" w14:textId="4F1CCBDA" w:rsidR="009966B3" w:rsidRDefault="00A4670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d</w:t>
            </w:r>
            <w:r w:rsidR="00246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iseases of stomach and duodenum (K31)</w:t>
            </w:r>
          </w:p>
        </w:tc>
      </w:tr>
      <w:tr w:rsidR="009966B3" w14:paraId="7DF86E9A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C49D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Disease of stomach and duodenum, unspecified (K31.9)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1A309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82,5</w:t>
            </w:r>
          </w:p>
        </w:tc>
      </w:tr>
      <w:tr w:rsidR="009966B3" w14:paraId="69E9BA0D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FE16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Gastroparesis (K31.84)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5A73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9966B3" w14:paraId="25F6DCFD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3817A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Fistula of stomach and duodenum (K31.6)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B0FB8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966B3" w14:paraId="34787C37" w14:textId="77777777">
        <w:tc>
          <w:tcPr>
            <w:tcW w:w="76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892E8" w14:textId="0D7011BB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Gastritis and </w:t>
            </w:r>
            <w:proofErr w:type="spellStart"/>
            <w:r w:rsidR="00A467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D41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uodenitis</w:t>
            </w:r>
            <w:proofErr w:type="spellEnd"/>
            <w:r w:rsidR="00D411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K29)</w:t>
            </w:r>
          </w:p>
        </w:tc>
      </w:tr>
      <w:tr w:rsidR="009966B3" w14:paraId="18BE2563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20AB9" w14:textId="77777777" w:rsidR="009966B3" w:rsidRDefault="00246DDE" w:rsidP="00D4119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Acute gastritis without bleeding (K29.00)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20C49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</w:tr>
      <w:tr w:rsidR="009966B3" w14:paraId="22CFC8C3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0AC6" w14:textId="77777777" w:rsidR="009966B3" w:rsidRDefault="00246DDE" w:rsidP="00D4119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Chronic atrophic gastritis without bleeding (K29.40)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33687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</w:tr>
      <w:tr w:rsidR="009966B3" w14:paraId="01942F1E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B417" w14:textId="77777777" w:rsidR="009966B3" w:rsidRDefault="00246DDE" w:rsidP="00D4119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Unspecified chronic gastritis without bleeding (K29.50)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A8244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9966B3" w14:paraId="06EE9BD4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3F28" w14:textId="77777777" w:rsidR="009966B3" w:rsidRDefault="00246DDE" w:rsidP="00D4119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gastritis without bleeding (K29.60)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B049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5,6</w:t>
            </w:r>
          </w:p>
        </w:tc>
      </w:tr>
      <w:tr w:rsidR="009966B3" w14:paraId="644914C5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D1CC" w14:textId="77777777" w:rsidR="009966B3" w:rsidRDefault="00246DDE" w:rsidP="00D4119A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Gastritis, unspecified, without bleeding (K29.70)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93CA9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11,14</w:t>
            </w:r>
          </w:p>
        </w:tc>
      </w:tr>
      <w:tr w:rsidR="009966B3" w14:paraId="3DF5513C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EA4FA" w14:textId="77777777" w:rsidR="009966B3" w:rsidRDefault="00246DDE" w:rsidP="00D4119A"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Duodenitis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without bleeding (K29.80)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FBBC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36,1</w:t>
            </w:r>
          </w:p>
        </w:tc>
      </w:tr>
      <w:tr w:rsidR="009966B3" w14:paraId="621D1952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40E5" w14:textId="77777777" w:rsidR="009966B3" w:rsidRDefault="00246DDE" w:rsidP="00D4119A"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Gastroduodenitis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unspecified, without bleeding (K29.90)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8395A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8,11</w:t>
            </w:r>
          </w:p>
        </w:tc>
      </w:tr>
      <w:tr w:rsidR="009966B3" w14:paraId="5AF9DC52" w14:textId="77777777">
        <w:tc>
          <w:tcPr>
            <w:tcW w:w="76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40A6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anemias (D64)</w:t>
            </w:r>
          </w:p>
        </w:tc>
      </w:tr>
      <w:tr w:rsidR="009966B3" w14:paraId="3056559F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2296" w14:textId="77777777" w:rsidR="009966B3" w:rsidRDefault="00246DDE" w:rsidP="00D411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Anemia, unspecified (D64.9)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A471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35,62</w:t>
            </w:r>
          </w:p>
        </w:tc>
      </w:tr>
      <w:tr w:rsidR="009966B3" w14:paraId="05A5B080" w14:textId="77777777">
        <w:tc>
          <w:tcPr>
            <w:tcW w:w="76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950B" w14:textId="77777777" w:rsidR="009966B3" w:rsidRDefault="00246DDE" w:rsidP="00D411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Immunodeficiency with predominantly antibody defects (D80)</w:t>
            </w:r>
          </w:p>
        </w:tc>
      </w:tr>
      <w:tr w:rsidR="009966B3" w14:paraId="21C00A29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C863" w14:textId="77777777" w:rsidR="009966B3" w:rsidRDefault="00246DDE" w:rsidP="00EE30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Selective deficiency of immunoglobulin A [IgA] (D80.2)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460C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8,2</w:t>
            </w:r>
          </w:p>
        </w:tc>
      </w:tr>
      <w:tr w:rsidR="009966B3" w14:paraId="7CBFA291" w14:textId="77777777">
        <w:tc>
          <w:tcPr>
            <w:tcW w:w="76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8B87" w14:textId="77777777" w:rsidR="009966B3" w:rsidRDefault="00246DDE" w:rsidP="00D4119A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hypothyroidism(E03)</w:t>
            </w:r>
          </w:p>
        </w:tc>
      </w:tr>
      <w:tr w:rsidR="009966B3" w14:paraId="732CD67F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C7D6D" w14:textId="77777777" w:rsidR="009966B3" w:rsidRDefault="00246DDE" w:rsidP="00EE30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Hypothyroidism, unspecified (E03.9)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9609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13,30</w:t>
            </w:r>
          </w:p>
        </w:tc>
      </w:tr>
      <w:tr w:rsidR="009966B3" w14:paraId="3841C633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B050" w14:textId="77777777" w:rsidR="009966B3" w:rsidRDefault="00246DDE" w:rsidP="00EE3090">
            <w:pPr>
              <w:widowControl w:val="0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specified hypothyroidism (E03.8)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AF5F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7,10</w:t>
            </w:r>
          </w:p>
        </w:tc>
      </w:tr>
      <w:tr w:rsidR="009966B3" w14:paraId="7EB6786B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6193" w14:textId="77777777" w:rsidR="009966B3" w:rsidRDefault="00246DDE" w:rsidP="00EE30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Congenital hypothyroidism without goiter (E03.1)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3671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966B3" w14:paraId="4015F743" w14:textId="77777777">
        <w:tc>
          <w:tcPr>
            <w:tcW w:w="52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6AC50" w14:textId="77777777" w:rsidR="009966B3" w:rsidRDefault="00246DDE" w:rsidP="00EE3090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Hypothyroidism due to meds and other exogenous substances (E03.2)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5441" w14:textId="77777777" w:rsidR="009966B3" w:rsidRDefault="00246DDE" w:rsidP="00D4119A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</w:tbl>
    <w:p w14:paraId="2A27013A" w14:textId="78C38284" w:rsidR="009966B3" w:rsidRDefault="00246DDE">
      <w:r>
        <w:rPr>
          <w:rFonts w:ascii="Times New Roman" w:eastAsia="Times New Roman" w:hAnsi="Times New Roman" w:cs="Times New Roman"/>
        </w:rPr>
        <w:t xml:space="preserve"> </w:t>
      </w:r>
    </w:p>
    <w:p w14:paraId="3566DF25" w14:textId="77777777" w:rsidR="009966B3" w:rsidRDefault="00246DDE">
      <w:r>
        <w:rPr>
          <w:rFonts w:ascii="Times New Roman" w:eastAsia="Times New Roman" w:hAnsi="Times New Roman" w:cs="Times New Roman"/>
        </w:rPr>
        <w:t xml:space="preserve"> </w:t>
      </w:r>
    </w:p>
    <w:p w14:paraId="6A80429B" w14:textId="7238668F" w:rsidR="009966B3" w:rsidRDefault="00246DDE">
      <w:r>
        <w:rPr>
          <w:rFonts w:ascii="Times New Roman" w:eastAsia="Times New Roman" w:hAnsi="Times New Roman" w:cs="Times New Roman"/>
          <w:b/>
        </w:rPr>
        <w:t>Expected Symptoms</w:t>
      </w:r>
    </w:p>
    <w:tbl>
      <w:tblPr>
        <w:tblStyle w:val="a2"/>
        <w:tblW w:w="7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2415"/>
      </w:tblGrid>
      <w:tr w:rsidR="009966B3" w14:paraId="12912FA9" w14:textId="77777777" w:rsidTr="005043CF">
        <w:tc>
          <w:tcPr>
            <w:tcW w:w="5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8236D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ICD 10 Code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F4BF" w14:textId="77777777" w:rsidR="009966B3" w:rsidRDefault="00246DDE" w:rsidP="00EE30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Frequency (Cases, Controls)</w:t>
            </w:r>
          </w:p>
        </w:tc>
      </w:tr>
      <w:tr w:rsidR="009966B3" w14:paraId="74481283" w14:textId="77777777">
        <w:tc>
          <w:tcPr>
            <w:tcW w:w="79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2BED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symptoms and signs involving the digestive system and abdomen (R19)</w:t>
            </w:r>
          </w:p>
        </w:tc>
      </w:tr>
      <w:tr w:rsidR="009966B3" w14:paraId="48E0A66D" w14:textId="77777777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2F9E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Diarrhea, unspecified (R19.7)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75F9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122,161</w:t>
            </w:r>
          </w:p>
        </w:tc>
      </w:tr>
      <w:tr w:rsidR="009966B3" w14:paraId="31A796E8" w14:textId="77777777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7CAF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fecal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abnormalities (R19.5)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544A7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12,11</w:t>
            </w:r>
          </w:p>
        </w:tc>
      </w:tr>
      <w:tr w:rsidR="009966B3" w14:paraId="2328B8A1" w14:textId="77777777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0CC4" w14:textId="77777777" w:rsidR="009966B3" w:rsidRDefault="00D4119A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sympto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ms and signs involving the digestive</w:t>
            </w:r>
            <w:r w:rsidR="0024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sys and abdomen (R19.8)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5D72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9966B3" w14:paraId="4FFC2E08" w14:textId="77777777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C6A3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Right lower quadrant abdominal swelling, mass and lump (R19.03)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465C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9966B3" w14:paraId="5518677E" w14:textId="77777777">
        <w:tc>
          <w:tcPr>
            <w:tcW w:w="79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D75A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functional intestinal disorders (K59)</w:t>
            </w:r>
          </w:p>
        </w:tc>
      </w:tr>
      <w:tr w:rsidR="009966B3" w14:paraId="5E53801B" w14:textId="77777777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737C6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Constipation, unspecified (K59.00)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6917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120,357</w:t>
            </w:r>
          </w:p>
        </w:tc>
      </w:tr>
      <w:tr w:rsidR="009966B3" w14:paraId="12C5D9EE" w14:textId="77777777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631A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constipation (K59.09)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A760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20,21</w:t>
            </w:r>
          </w:p>
        </w:tc>
      </w:tr>
      <w:tr w:rsidR="009966B3" w14:paraId="020D14DF" w14:textId="77777777">
        <w:tc>
          <w:tcPr>
            <w:tcW w:w="55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40F3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Slow transit constipation (K59.01)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7AAC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</w:tr>
    </w:tbl>
    <w:p w14:paraId="4AE65034" w14:textId="77777777" w:rsidR="009966B3" w:rsidRDefault="009966B3"/>
    <w:p w14:paraId="009FC6A5" w14:textId="77777777" w:rsidR="009966B3" w:rsidRDefault="00246DDE">
      <w:r>
        <w:rPr>
          <w:rFonts w:ascii="Times New Roman" w:eastAsia="Times New Roman" w:hAnsi="Times New Roman" w:cs="Times New Roman"/>
        </w:rPr>
        <w:t xml:space="preserve"> </w:t>
      </w:r>
    </w:p>
    <w:p w14:paraId="315BD6DE" w14:textId="7B73FB46" w:rsidR="009966B3" w:rsidRDefault="00246DDE">
      <w:r>
        <w:rPr>
          <w:rFonts w:ascii="Times New Roman" w:eastAsia="Times New Roman" w:hAnsi="Times New Roman" w:cs="Times New Roman"/>
          <w:b/>
        </w:rPr>
        <w:t>Potential Novel Findings</w:t>
      </w:r>
    </w:p>
    <w:tbl>
      <w:tblPr>
        <w:tblStyle w:val="a3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  <w:gridCol w:w="2415"/>
      </w:tblGrid>
      <w:tr w:rsidR="009966B3" w14:paraId="359CD544" w14:textId="77777777" w:rsidTr="005043CF"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C3A6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ICD 10 Code</w:t>
            </w:r>
          </w:p>
        </w:tc>
        <w:tc>
          <w:tcPr>
            <w:tcW w:w="2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493F5" w14:textId="77777777" w:rsidR="009966B3" w:rsidRDefault="00246DDE" w:rsidP="00EE30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Frequency (Cases, Controls)</w:t>
            </w:r>
          </w:p>
        </w:tc>
      </w:tr>
      <w:tr w:rsidR="009966B3" w14:paraId="2745B8F7" w14:textId="77777777">
        <w:tc>
          <w:tcPr>
            <w:tcW w:w="88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56D3" w14:textId="50D3857C" w:rsidR="009966B3" w:rsidRDefault="00A46709" w:rsidP="00EE309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Family history of other specific d</w:t>
            </w:r>
            <w:r w:rsidR="00246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isorders (Z83)</w:t>
            </w:r>
          </w:p>
        </w:tc>
      </w:tr>
      <w:tr w:rsidR="009966B3" w14:paraId="4FCC92C0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AD2E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history of other diseases of the digestive system (Z83.79)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8231" w14:textId="77777777" w:rsidR="009966B3" w:rsidRDefault="00246DDE" w:rsidP="00EE30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</w:tr>
      <w:tr w:rsidR="009966B3" w14:paraId="2951698A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C0D0" w14:textId="77777777" w:rsidR="009966B3" w:rsidRDefault="00246DD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history of endocrine, nutritional and metabolic diseases (Z83.49)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EF70" w14:textId="77777777" w:rsidR="009966B3" w:rsidRDefault="00246DDE" w:rsidP="00EE30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6,8</w:t>
            </w:r>
          </w:p>
        </w:tc>
      </w:tr>
      <w:tr w:rsidR="009966B3" w14:paraId="6B28DECB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A268" w14:textId="77777777" w:rsidR="009966B3" w:rsidRDefault="00246DD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history of diabetes mellitus (Z83.3)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505D" w14:textId="77777777" w:rsidR="009966B3" w:rsidRDefault="00246DDE" w:rsidP="00EE30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9,24</w:t>
            </w:r>
          </w:p>
        </w:tc>
      </w:tr>
      <w:tr w:rsidR="009966B3" w14:paraId="1A72F997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F7E0" w14:textId="77777777" w:rsidR="009966B3" w:rsidRDefault="00246DDE"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Family history of disorders of the blood/immune mechanism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1607" w14:textId="77777777" w:rsidR="009966B3" w:rsidRDefault="00246DDE" w:rsidP="00EE30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1,11</w:t>
            </w:r>
          </w:p>
        </w:tc>
      </w:tr>
      <w:tr w:rsidR="009966B3" w14:paraId="239B46E1" w14:textId="77777777">
        <w:tc>
          <w:tcPr>
            <w:tcW w:w="88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D0AD" w14:textId="4EC335E0" w:rsidR="009966B3" w:rsidRDefault="00A4670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Abnormal serum enzyme l</w:t>
            </w:r>
            <w:r w:rsidR="00246DD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evels (R74)</w:t>
            </w:r>
          </w:p>
        </w:tc>
      </w:tr>
      <w:tr w:rsidR="009966B3" w14:paraId="5F195241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EAE6" w14:textId="015307B3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Nonspecific elevated of levels of </w:t>
            </w:r>
            <w:r w:rsidR="00403203">
              <w:rPr>
                <w:rFonts w:ascii="Times New Roman" w:eastAsia="Times New Roman" w:hAnsi="Times New Roman" w:cs="Times New Roman"/>
                <w:sz w:val="18"/>
                <w:szCs w:val="18"/>
              </w:rPr>
              <w:t>transaminase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lactic acid dehydrogenase (R74.0)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4622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27,21</w:t>
            </w:r>
          </w:p>
        </w:tc>
      </w:tr>
      <w:tr w:rsidR="009966B3" w14:paraId="33C31ED8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6186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Abnormal levels of other serum enzyme levels (R74.8)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50AF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6,12</w:t>
            </w:r>
          </w:p>
        </w:tc>
      </w:tr>
      <w:tr w:rsidR="009966B3" w14:paraId="427F61C5" w14:textId="77777777">
        <w:tc>
          <w:tcPr>
            <w:tcW w:w="88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1311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Persons encountering health services for counseling and medical advice, not elsewhere classified (Z71)</w:t>
            </w:r>
          </w:p>
        </w:tc>
      </w:tr>
      <w:tr w:rsidR="009966B3" w14:paraId="52B3A4D8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6A04E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Dietary counseling and surveillance (Z71.3)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8CBA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82,9</w:t>
            </w:r>
          </w:p>
        </w:tc>
      </w:tr>
      <w:tr w:rsidR="009966B3" w14:paraId="795CB86B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D42D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specified counseling (Z71.89)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96CB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57,11</w:t>
            </w:r>
          </w:p>
        </w:tc>
      </w:tr>
      <w:tr w:rsidR="009966B3" w14:paraId="7F046F42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BD66E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Counseling, unspecified (Z71.9)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E3A03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9966B3" w14:paraId="2BE0F7E8" w14:textId="77777777">
        <w:tc>
          <w:tcPr>
            <w:tcW w:w="88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45F0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Esophagitis (K20)</w:t>
            </w:r>
          </w:p>
        </w:tc>
      </w:tr>
      <w:tr w:rsidR="009966B3" w14:paraId="44F79905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5273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Eosinophilic esophagitis (K20.0)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F771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12,15</w:t>
            </w:r>
          </w:p>
        </w:tc>
      </w:tr>
      <w:tr w:rsidR="009966B3" w14:paraId="1509483D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2F07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Esophagitis unspecified (K20.9)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140F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</w:tr>
      <w:tr w:rsidR="009966B3" w14:paraId="44FA32B3" w14:textId="77777777">
        <w:tc>
          <w:tcPr>
            <w:tcW w:w="88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4F5E6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joint disorder, not elsewhere classified (M25)</w:t>
            </w:r>
          </w:p>
        </w:tc>
      </w:tr>
      <w:tr w:rsidR="009966B3" w14:paraId="719639CD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D511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Pain in knee (M25.56) *Includes (M25.561) (M25.562) (M25.569)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D76E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26,110</w:t>
            </w:r>
          </w:p>
        </w:tc>
      </w:tr>
      <w:tr w:rsidR="009966B3" w14:paraId="3666A2C6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45912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Pain in ankle and joints of foot (M25.57) *Includes (M25.571) (M25.572) (M25.579)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DB16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16,60</w:t>
            </w:r>
          </w:p>
        </w:tc>
      </w:tr>
      <w:tr w:rsidR="009966B3" w14:paraId="102CAAE6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6039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Pain in unspecified joint (M25.50)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1977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20,34</w:t>
            </w:r>
          </w:p>
        </w:tc>
      </w:tr>
      <w:tr w:rsidR="009966B3" w14:paraId="3EE7DBD3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4E3AB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Pain in hip (M25.55) *Includes (M25.551) (M25.552) (M25.559)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CDBE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9,50</w:t>
            </w:r>
          </w:p>
        </w:tc>
      </w:tr>
      <w:tr w:rsidR="009966B3" w14:paraId="499E9A1B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8F369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Pain in wrist (M25.53) *Includes (M25.531) (M25.532) (M25.539)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EE11C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9,32</w:t>
            </w:r>
          </w:p>
        </w:tc>
      </w:tr>
      <w:tr w:rsidR="009966B3" w14:paraId="142E61BB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DAB8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Pain in shoulder (M25.51) *Includes (M25.511) and (M25.519)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5A7AD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7,39</w:t>
            </w:r>
          </w:p>
        </w:tc>
      </w:tr>
      <w:tr w:rsidR="009966B3" w14:paraId="397838D9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FA28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Pain in elbow (M25.529)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559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6,17</w:t>
            </w:r>
          </w:p>
        </w:tc>
      </w:tr>
      <w:tr w:rsidR="009966B3" w14:paraId="372DAB6D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BDDD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Effusion, ankle and foot (M25.47) *Includes (M25.472) (M25.473) (M25.476)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5A9BD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</w:tr>
      <w:tr w:rsidR="009966B3" w14:paraId="65617955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406C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Effusion, wrist (M25.432)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688B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966B3" w14:paraId="0A564365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8DBD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Effusion, unspecified joint (M25.40)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8007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966B3" w14:paraId="00697CD4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2BAC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Effusion, elbow (M25.429)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1EE1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9966B3" w14:paraId="23822E13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7162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Effusion, knee (M25.469)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A86D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9966B3" w14:paraId="0E2E0F7B" w14:textId="77777777">
        <w:tc>
          <w:tcPr>
            <w:tcW w:w="88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4586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systemic involvement of connective tissue (M35)</w:t>
            </w:r>
          </w:p>
        </w:tc>
      </w:tr>
      <w:tr w:rsidR="009966B3" w14:paraId="21D0DC64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A772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Hypermobility syndrome (M35.7)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7802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6,6</w:t>
            </w:r>
          </w:p>
        </w:tc>
      </w:tr>
      <w:tr w:rsidR="009966B3" w14:paraId="00905707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39EF3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Systemic involvement of connective tissue, unspecified (M35.9)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5BA13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9966B3" w14:paraId="324FEA24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5F37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specified systemic involvement of connective tissue (M35.8)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993F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9966B3" w14:paraId="2143766B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4244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overlap syndromes (M35.1)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06B7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9966B3" w14:paraId="338D0032" w14:textId="77777777">
        <w:tc>
          <w:tcPr>
            <w:tcW w:w="88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BBD7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Other diseases of anus and rectum (K62)</w:t>
            </w:r>
          </w:p>
        </w:tc>
      </w:tr>
      <w:tr w:rsidR="009966B3" w14:paraId="7F262E4C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56E1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Hemorrhage of anus and rectum (K62.5)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D1FB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</w:tr>
      <w:tr w:rsidR="009966B3" w14:paraId="4C4A1E47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B0893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specified diseases of anus and rectum (K62.89)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F00D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9966B3" w14:paraId="57C4A5A8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77C9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Rectal prolapse (K62.3)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84CBB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9966B3" w14:paraId="6A184B98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0476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Anal sphincter tear (healed) (</w:t>
            </w:r>
            <w:r w:rsidR="00EE3090">
              <w:rPr>
                <w:rFonts w:ascii="Times New Roman" w:eastAsia="Times New Roman" w:hAnsi="Times New Roman" w:cs="Times New Roman"/>
                <w:sz w:val="18"/>
                <w:szCs w:val="18"/>
              </w:rPr>
              <w:t>non-traumatic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(old) (K62.81)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E1F5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9966B3" w14:paraId="4B8E1ABC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ED05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Disease of anus and rectum, unspecified (K62.9)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BABF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9966B3" w14:paraId="33E08E86" w14:textId="77777777">
        <w:tc>
          <w:tcPr>
            <w:tcW w:w="880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8720" w14:textId="77777777" w:rsidR="009966B3" w:rsidRDefault="00246DD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Allergy status to drugs, medicaments and biological substances (Z88)</w:t>
            </w:r>
          </w:p>
        </w:tc>
      </w:tr>
      <w:tr w:rsidR="009966B3" w14:paraId="1378BA13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8717D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Allergy status to penicillin (Z88.0)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94D6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12,64</w:t>
            </w:r>
          </w:p>
        </w:tc>
      </w:tr>
      <w:tr w:rsidR="009966B3" w14:paraId="023FEDE7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26B3" w14:textId="27D3E35A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Allergy status to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anti-infective </w:t>
            </w:r>
            <w:r w:rsidR="00403203">
              <w:rPr>
                <w:rFonts w:ascii="Times New Roman" w:eastAsia="Times New Roman" w:hAnsi="Times New Roman" w:cs="Times New Roman"/>
                <w:sz w:val="18"/>
                <w:szCs w:val="18"/>
              </w:rPr>
              <w:t>agent’s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status (Z88.3)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4528D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10,35</w:t>
            </w:r>
          </w:p>
        </w:tc>
      </w:tr>
      <w:tr w:rsidR="009966B3" w14:paraId="65076A6C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66200" w14:textId="7D7ADF4D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Allergy status to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antibiotic </w:t>
            </w:r>
            <w:r w:rsidR="00403203">
              <w:rPr>
                <w:rFonts w:ascii="Times New Roman" w:eastAsia="Times New Roman" w:hAnsi="Times New Roman" w:cs="Times New Roman"/>
                <w:sz w:val="18"/>
                <w:szCs w:val="18"/>
              </w:rPr>
              <w:t>agent’s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status (Z88.1)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A84DA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8,25</w:t>
            </w:r>
          </w:p>
        </w:tc>
      </w:tr>
      <w:tr w:rsidR="009966B3" w14:paraId="512B893C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A9928" w14:textId="3814D99D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Allergy statu</w:t>
            </w:r>
            <w:r w:rsidR="00403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 to other drug/meds/biological substance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status (Z88.8)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9143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6,34</w:t>
            </w:r>
          </w:p>
        </w:tc>
      </w:tr>
      <w:tr w:rsidR="009966B3" w14:paraId="68C3CC01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CB118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Allergy status to narcotic agent status (Z88.5)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A795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9966B3" w14:paraId="1D58055E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2A24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Allergy status to sulfonamides status (Z88.2)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7082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2,15</w:t>
            </w:r>
          </w:p>
        </w:tc>
      </w:tr>
      <w:tr w:rsidR="009966B3" w14:paraId="330EDDBF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2AE54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Allergy status to anesthetic agent status (Z88.4)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6BBC9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9966B3" w14:paraId="27B15786" w14:textId="77777777">
        <w:tc>
          <w:tcPr>
            <w:tcW w:w="6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A60D" w14:textId="77777777" w:rsidR="009966B3" w:rsidRDefault="00246DDE">
            <w:pPr>
              <w:widowControl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Allergy status to analgesic agent status (Z88.6)</w:t>
            </w: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2D5F" w14:textId="77777777" w:rsidR="009966B3" w:rsidRDefault="00246DDE" w:rsidP="00EE3090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2,6</w:t>
            </w:r>
          </w:p>
        </w:tc>
      </w:tr>
    </w:tbl>
    <w:p w14:paraId="5A08E34E" w14:textId="77777777" w:rsidR="009966B3" w:rsidRDefault="009966B3"/>
    <w:p w14:paraId="31F6AEB0" w14:textId="77777777" w:rsidR="00A46709" w:rsidRDefault="00A46709"/>
    <w:p w14:paraId="5F986762" w14:textId="77777777" w:rsidR="00A46709" w:rsidRDefault="00A46709"/>
    <w:p w14:paraId="3871E5D6" w14:textId="67300648" w:rsidR="009966B3" w:rsidRDefault="00246DDE">
      <w:r>
        <w:rPr>
          <w:rFonts w:ascii="Times New Roman" w:eastAsia="Times New Roman" w:hAnsi="Times New Roman" w:cs="Times New Roman"/>
          <w:b/>
        </w:rPr>
        <w:t xml:space="preserve">Table </w:t>
      </w:r>
      <w:r w:rsidR="0089705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 xml:space="preserve">. Characteristics of comorbid </w:t>
      </w:r>
      <w:r w:rsidR="008B1A26">
        <w:rPr>
          <w:rFonts w:ascii="Times New Roman" w:eastAsia="Times New Roman" w:hAnsi="Times New Roman" w:cs="Times New Roman"/>
        </w:rPr>
        <w:t xml:space="preserve">celiac disease and </w:t>
      </w:r>
      <w:r>
        <w:rPr>
          <w:rFonts w:ascii="Times New Roman" w:eastAsia="Times New Roman" w:hAnsi="Times New Roman" w:cs="Times New Roman"/>
        </w:rPr>
        <w:t>eosinophilic esophagitis cases</w:t>
      </w:r>
      <w:r w:rsidR="008B1A26">
        <w:rPr>
          <w:rFonts w:ascii="Times New Roman" w:eastAsia="Times New Roman" w:hAnsi="Times New Roman" w:cs="Times New Roman"/>
        </w:rPr>
        <w:t>.</w:t>
      </w:r>
    </w:p>
    <w:tbl>
      <w:tblPr>
        <w:tblStyle w:val="a4"/>
        <w:tblW w:w="936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900"/>
        <w:gridCol w:w="1230"/>
        <w:gridCol w:w="1095"/>
        <w:gridCol w:w="1425"/>
        <w:gridCol w:w="3000"/>
      </w:tblGrid>
      <w:tr w:rsidR="009966B3" w14:paraId="3DC77678" w14:textId="77777777" w:rsidTr="005043CF">
        <w:tc>
          <w:tcPr>
            <w:tcW w:w="17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0715" w14:textId="77777777" w:rsidR="009966B3" w:rsidRPr="00135277" w:rsidRDefault="00246DDE" w:rsidP="005043C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3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Eosinophilic Esophagitis Cases</w:t>
            </w:r>
          </w:p>
        </w:tc>
        <w:tc>
          <w:tcPr>
            <w:tcW w:w="9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56EA" w14:textId="77777777" w:rsidR="009966B3" w:rsidRPr="00135277" w:rsidRDefault="00246DDE" w:rsidP="005043C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3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123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483E" w14:textId="77777777" w:rsidR="009966B3" w:rsidRPr="00135277" w:rsidRDefault="00246DDE" w:rsidP="005043C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3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Race</w:t>
            </w:r>
          </w:p>
        </w:tc>
        <w:tc>
          <w:tcPr>
            <w:tcW w:w="10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4850" w14:textId="77777777" w:rsidR="009966B3" w:rsidRPr="00135277" w:rsidRDefault="00246DDE" w:rsidP="005043C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3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Age at Diagnosis of Celiac Disease (years)</w:t>
            </w:r>
          </w:p>
        </w:tc>
        <w:tc>
          <w:tcPr>
            <w:tcW w:w="14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52471" w14:textId="77777777" w:rsidR="009966B3" w:rsidRPr="00135277" w:rsidRDefault="00246DDE" w:rsidP="005043C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3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Confirmed Eosinophilic Esophagitis (With Biopsy)</w:t>
            </w:r>
          </w:p>
        </w:tc>
        <w:tc>
          <w:tcPr>
            <w:tcW w:w="300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D4CC" w14:textId="77777777" w:rsidR="009966B3" w:rsidRPr="00135277" w:rsidRDefault="00246DDE" w:rsidP="005043CF">
            <w:pPr>
              <w:widowControl w:val="0"/>
              <w:spacing w:line="240" w:lineRule="auto"/>
              <w:jc w:val="center"/>
              <w:rPr>
                <w:b/>
              </w:rPr>
            </w:pPr>
            <w:r w:rsidRPr="00135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Comorbidities</w:t>
            </w:r>
          </w:p>
        </w:tc>
      </w:tr>
      <w:tr w:rsidR="009966B3" w14:paraId="5DAC1DA6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A3B3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D627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84FD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AAA30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FC9D4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B46A" w14:textId="7E1368F7" w:rsidR="009966B3" w:rsidRDefault="00246DDE" w:rsidP="008B1A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Sensorineural heari</w:t>
            </w:r>
            <w:r w:rsidR="008B1A2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ng loss, Congenital </w:t>
            </w:r>
            <w:proofErr w:type="spellStart"/>
            <w:r w:rsidR="008B1A2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reauricular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pit, Asthma,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Hydronephrosis</w:t>
            </w:r>
            <w:proofErr w:type="spellEnd"/>
          </w:p>
        </w:tc>
      </w:tr>
      <w:tr w:rsidR="009966B3" w14:paraId="09CB52A5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4CA9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C3B0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1E0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Biracial/Multiracial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3D12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DAC5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C9275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Calcaneal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apophysitis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Instability of right shoulder joint, Asthma, Eczema, Food Allergies</w:t>
            </w:r>
          </w:p>
        </w:tc>
      </w:tr>
      <w:tr w:rsidR="009966B3" w14:paraId="4CC5EE53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4A00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B579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3A3C4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9AF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C54A4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0007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Food Allergy, Feeding difficulties, Poor weight gain, Anxiety disorder of childhood, ADHD predominantly hyperactive impulsive type, Raynaud's Syndrome, Asthma, GERD, Constipation, Wheezing, Otitis Media</w:t>
            </w:r>
          </w:p>
        </w:tc>
      </w:tr>
      <w:tr w:rsidR="009966B3" w14:paraId="2AD6AB73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C1A3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821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EAE6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5005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C12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DFB17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Pain in joint, multiple sites, High BMI</w:t>
            </w:r>
          </w:p>
        </w:tc>
      </w:tr>
      <w:tr w:rsidR="009966B3" w14:paraId="77107923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2BA1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7297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E00C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A1A5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E16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5681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Periumbilical abdominal pain, Obesity, Acanthosis, Acne, Bloating, Fecal Urgency, Anxiety, Panic Attack, Concussion, Anemia</w:t>
            </w:r>
          </w:p>
        </w:tc>
      </w:tr>
      <w:tr w:rsidR="009966B3" w14:paraId="09FEC569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3198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740E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FCC7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520E8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11.0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2A1E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7F76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Allergic rhinitis, GERD</w:t>
            </w:r>
          </w:p>
        </w:tc>
      </w:tr>
      <w:tr w:rsidR="009966B3" w14:paraId="08E18289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80412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DF7D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73A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4E008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7CA1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11B7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Abdominal Pain, Otitis Media</w:t>
            </w:r>
          </w:p>
        </w:tc>
      </w:tr>
      <w:tr w:rsidR="009966B3" w14:paraId="710F0920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685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559CD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2F926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DAF5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14.8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ACA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E76D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Peanut Allergy, Dysphagia, Depression, Asthma</w:t>
            </w:r>
          </w:p>
        </w:tc>
      </w:tr>
      <w:tr w:rsidR="009966B3" w14:paraId="7E972242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E0A3B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7225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C0D1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07C9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9F82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10D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Elevated IgA level</w:t>
            </w:r>
          </w:p>
        </w:tc>
      </w:tr>
      <w:tr w:rsidR="009966B3" w14:paraId="6D49D5BD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49D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A849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BBCE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AC05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2205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EA5C" w14:textId="214C231F" w:rsidR="009966B3" w:rsidRDefault="00246DDE" w:rsidP="008B1A26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Dysphagia, </w:t>
            </w:r>
            <w:r w:rsidR="008B1A26">
              <w:rPr>
                <w:rFonts w:ascii="Times New Roman" w:eastAsia="Times New Roman" w:hAnsi="Times New Roman" w:cs="Times New Roman"/>
                <w:sz w:val="18"/>
                <w:szCs w:val="18"/>
              </w:rPr>
              <w:t>Finger sprain</w:t>
            </w:r>
          </w:p>
        </w:tc>
      </w:tr>
      <w:tr w:rsidR="009966B3" w14:paraId="5AA8355D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997D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248E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34C1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896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3F72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89CE8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Congenital renal dysplasia, Hypospadias, RSV infection as an infant, Constipation</w:t>
            </w:r>
          </w:p>
        </w:tc>
      </w:tr>
      <w:tr w:rsidR="009966B3" w14:paraId="6CD03EA9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2843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4AAF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0C32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White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A4DE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1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B62A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Yes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510BE" w14:textId="77777777" w:rsidR="009966B3" w:rsidRDefault="00246DD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Dysphagia,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Microcytosis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GERD</w:t>
            </w:r>
          </w:p>
        </w:tc>
      </w:tr>
    </w:tbl>
    <w:p w14:paraId="0C00BA21" w14:textId="77777777" w:rsidR="009966B3" w:rsidRDefault="009966B3"/>
    <w:p w14:paraId="386DD358" w14:textId="77777777" w:rsidR="008B1A26" w:rsidRDefault="008B1A26"/>
    <w:p w14:paraId="598E8A67" w14:textId="77777777" w:rsidR="00AF2297" w:rsidRDefault="00AF2297" w:rsidP="00AF22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6065C9" w14:textId="39CA486C" w:rsidR="00AF2297" w:rsidRPr="00B70A96" w:rsidRDefault="00AF2297" w:rsidP="00AF2297">
      <w:pPr>
        <w:keepNext/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A96">
        <w:rPr>
          <w:rFonts w:ascii="Times New Roman" w:eastAsia="Times New Roman" w:hAnsi="Times New Roman" w:cs="Times New Roman"/>
          <w:b/>
          <w:bCs/>
        </w:rPr>
        <w:t xml:space="preserve">Table </w:t>
      </w:r>
      <w:r w:rsidR="009C4841">
        <w:rPr>
          <w:rFonts w:ascii="Times New Roman" w:eastAsia="Times New Roman" w:hAnsi="Times New Roman" w:cs="Times New Roman"/>
          <w:b/>
          <w:bCs/>
        </w:rPr>
        <w:t>4</w:t>
      </w:r>
      <w:r w:rsidRPr="00B70A96">
        <w:rPr>
          <w:rFonts w:ascii="Times New Roman" w:eastAsia="Times New Roman" w:hAnsi="Times New Roman" w:cs="Times New Roman"/>
        </w:rPr>
        <w:t>. Investigation of “Overweight and obesity</w:t>
      </w:r>
      <w:r w:rsidR="008B1A26">
        <w:rPr>
          <w:rFonts w:ascii="Times New Roman" w:eastAsia="Times New Roman" w:hAnsi="Times New Roman" w:cs="Times New Roman"/>
        </w:rPr>
        <w:t xml:space="preserve">” (E66) </w:t>
      </w:r>
      <w:r w:rsidRPr="00B70A96">
        <w:rPr>
          <w:rFonts w:ascii="Times New Roman" w:eastAsia="Times New Roman" w:hAnsi="Times New Roman" w:cs="Times New Roman"/>
        </w:rPr>
        <w:t>finding</w:t>
      </w:r>
      <w:r w:rsidR="008B1A26">
        <w:rPr>
          <w:rFonts w:ascii="Times New Roman" w:eastAsia="Times New Roman" w:hAnsi="Times New Roman" w:cs="Times New Roman"/>
        </w:rPr>
        <w:t xml:space="preserve"> via BMI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620"/>
        <w:gridCol w:w="1080"/>
        <w:gridCol w:w="1440"/>
        <w:gridCol w:w="1800"/>
      </w:tblGrid>
      <w:tr w:rsidR="00AF2297" w14:paraId="30C2566B" w14:textId="77777777" w:rsidTr="00E02534">
        <w:tc>
          <w:tcPr>
            <w:tcW w:w="118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2DBE17" w14:textId="77777777" w:rsidR="00AF2297" w:rsidRPr="00B70A96" w:rsidRDefault="00AF2297" w:rsidP="00E02534">
            <w:pPr>
              <w:keepNext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Age Group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(years)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E24BAD" w14:textId="77777777" w:rsidR="00AF2297" w:rsidRPr="00B70A96" w:rsidRDefault="00AF2297" w:rsidP="00E02534">
            <w:pPr>
              <w:keepNext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Average BMI of Celiac Disease Cases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7E0517" w14:textId="3AFCE344" w:rsidR="00AF2297" w:rsidRPr="00B70A96" w:rsidRDefault="00230865" w:rsidP="00E02534">
            <w:pPr>
              <w:keepNext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Cases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9603A6" w14:textId="77777777" w:rsidR="00AF2297" w:rsidRPr="00B70A96" w:rsidRDefault="00AF2297" w:rsidP="00E02534">
            <w:pPr>
              <w:keepNext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Average BMI of Matched Controls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516A4EF" w14:textId="46C9D053" w:rsidR="00AF2297" w:rsidRPr="00B70A96" w:rsidRDefault="00AF2297" w:rsidP="00E02534">
            <w:pPr>
              <w:keepNext/>
              <w:spacing w:before="20" w:after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Number of Control Matched Entries</w:t>
            </w:r>
            <w:r w:rsidR="0023086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AF2297" w14:paraId="30B937D0" w14:textId="77777777" w:rsidTr="00E02534">
        <w:tc>
          <w:tcPr>
            <w:tcW w:w="1188" w:type="dxa"/>
            <w:tcBorders>
              <w:top w:val="single" w:sz="12" w:space="0" w:color="auto"/>
              <w:left w:val="nil"/>
            </w:tcBorders>
          </w:tcPr>
          <w:p w14:paraId="2A7A086F" w14:textId="77777777" w:rsidR="00AF2297" w:rsidRPr="00B70A96" w:rsidRDefault="00AF2297" w:rsidP="00E025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0 - 5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26A261B1" w14:textId="77777777" w:rsidR="00AF2297" w:rsidRPr="00B70A96" w:rsidRDefault="00AF2297" w:rsidP="00E02534">
            <w:pPr>
              <w:tabs>
                <w:tab w:val="decimal" w:pos="634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15.60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3E8A9533" w14:textId="77777777" w:rsidR="00AF2297" w:rsidRPr="00B70A96" w:rsidRDefault="00AF2297" w:rsidP="00E02534">
            <w:pPr>
              <w:tabs>
                <w:tab w:val="decimal" w:pos="55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58A8D75" w14:textId="77777777" w:rsidR="00AF2297" w:rsidRPr="00B70A96" w:rsidRDefault="00AF2297" w:rsidP="00E02534">
            <w:pPr>
              <w:tabs>
                <w:tab w:val="decimal" w:pos="702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1800" w:type="dxa"/>
            <w:tcBorders>
              <w:top w:val="single" w:sz="12" w:space="0" w:color="auto"/>
              <w:right w:val="nil"/>
            </w:tcBorders>
          </w:tcPr>
          <w:p w14:paraId="0F61A9BC" w14:textId="77777777" w:rsidR="00AF2297" w:rsidRPr="00B70A96" w:rsidRDefault="00AF2297" w:rsidP="00E02534">
            <w:pPr>
              <w:tabs>
                <w:tab w:val="decimal" w:pos="972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520</w:t>
            </w:r>
          </w:p>
        </w:tc>
      </w:tr>
      <w:tr w:rsidR="00AF2297" w14:paraId="4BA3C4DD" w14:textId="77777777" w:rsidTr="00E02534">
        <w:tc>
          <w:tcPr>
            <w:tcW w:w="1188" w:type="dxa"/>
            <w:tcBorders>
              <w:left w:val="nil"/>
            </w:tcBorders>
          </w:tcPr>
          <w:p w14:paraId="4C9EE7F9" w14:textId="77777777" w:rsidR="00AF2297" w:rsidRPr="00B70A96" w:rsidRDefault="00AF2297" w:rsidP="00E025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5 - 10</w:t>
            </w:r>
          </w:p>
        </w:tc>
        <w:tc>
          <w:tcPr>
            <w:tcW w:w="1620" w:type="dxa"/>
          </w:tcPr>
          <w:p w14:paraId="07362B41" w14:textId="77777777" w:rsidR="00AF2297" w:rsidRPr="00B70A96" w:rsidRDefault="00AF2297" w:rsidP="00E02534">
            <w:pPr>
              <w:tabs>
                <w:tab w:val="decimal" w:pos="634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16.27</w:t>
            </w:r>
          </w:p>
        </w:tc>
        <w:tc>
          <w:tcPr>
            <w:tcW w:w="1080" w:type="dxa"/>
          </w:tcPr>
          <w:p w14:paraId="44261064" w14:textId="77777777" w:rsidR="00AF2297" w:rsidRPr="00B70A96" w:rsidRDefault="00AF2297" w:rsidP="00E02534">
            <w:pPr>
              <w:tabs>
                <w:tab w:val="decimal" w:pos="55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40" w:type="dxa"/>
          </w:tcPr>
          <w:p w14:paraId="034F9384" w14:textId="77777777" w:rsidR="00AF2297" w:rsidRPr="00B70A96" w:rsidRDefault="00AF2297" w:rsidP="00E02534">
            <w:pPr>
              <w:tabs>
                <w:tab w:val="decimal" w:pos="702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17.73</w:t>
            </w:r>
          </w:p>
        </w:tc>
        <w:tc>
          <w:tcPr>
            <w:tcW w:w="1800" w:type="dxa"/>
            <w:tcBorders>
              <w:right w:val="nil"/>
            </w:tcBorders>
          </w:tcPr>
          <w:p w14:paraId="1EDAD17F" w14:textId="77777777" w:rsidR="00AF2297" w:rsidRPr="00B70A96" w:rsidRDefault="00AF2297" w:rsidP="00E02534">
            <w:pPr>
              <w:tabs>
                <w:tab w:val="decimal" w:pos="972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671</w:t>
            </w:r>
          </w:p>
        </w:tc>
      </w:tr>
      <w:tr w:rsidR="00AF2297" w14:paraId="51904616" w14:textId="77777777" w:rsidTr="00E02534">
        <w:tc>
          <w:tcPr>
            <w:tcW w:w="1188" w:type="dxa"/>
            <w:tcBorders>
              <w:left w:val="nil"/>
              <w:bottom w:val="single" w:sz="4" w:space="0" w:color="auto"/>
            </w:tcBorders>
          </w:tcPr>
          <w:p w14:paraId="64C426F4" w14:textId="77777777" w:rsidR="00AF2297" w:rsidRPr="00B70A96" w:rsidRDefault="00AF2297" w:rsidP="00E025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20"/>
                <w:szCs w:val="20"/>
              </w:rPr>
              <w:t>10 - 15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174238" w14:textId="77777777" w:rsidR="00AF2297" w:rsidRPr="00B70A96" w:rsidRDefault="00AF2297" w:rsidP="00E02534">
            <w:pPr>
              <w:tabs>
                <w:tab w:val="decimal" w:pos="634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54478C" w14:textId="77777777" w:rsidR="00AF2297" w:rsidRPr="00B70A96" w:rsidRDefault="00AF2297" w:rsidP="00E02534">
            <w:pPr>
              <w:tabs>
                <w:tab w:val="decimal" w:pos="55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497A3D" w14:textId="77777777" w:rsidR="00AF2297" w:rsidRPr="00B70A96" w:rsidRDefault="00AF2297" w:rsidP="00E02534">
            <w:pPr>
              <w:tabs>
                <w:tab w:val="decimal" w:pos="702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21.96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</w:tcPr>
          <w:p w14:paraId="1CE3285D" w14:textId="77777777" w:rsidR="00AF2297" w:rsidRPr="00B70A96" w:rsidRDefault="00AF2297" w:rsidP="00E02534">
            <w:pPr>
              <w:tabs>
                <w:tab w:val="decimal" w:pos="972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</w:tr>
      <w:tr w:rsidR="00AF2297" w14:paraId="42E448F4" w14:textId="77777777" w:rsidTr="00E02534">
        <w:tc>
          <w:tcPr>
            <w:tcW w:w="1188" w:type="dxa"/>
            <w:tcBorders>
              <w:left w:val="nil"/>
              <w:bottom w:val="single" w:sz="12" w:space="0" w:color="auto"/>
            </w:tcBorders>
          </w:tcPr>
          <w:p w14:paraId="26DD8CB7" w14:textId="77777777" w:rsidR="00AF2297" w:rsidRPr="00B70A96" w:rsidRDefault="00AF2297" w:rsidP="00E02534">
            <w:pPr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20"/>
                <w:szCs w:val="20"/>
              </w:rPr>
              <w:t>16 - Older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C6C1057" w14:textId="77777777" w:rsidR="00AF2297" w:rsidRPr="00B70A96" w:rsidRDefault="00AF2297" w:rsidP="00E02534">
            <w:pPr>
              <w:tabs>
                <w:tab w:val="decimal" w:pos="634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22.90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78BB947F" w14:textId="77777777" w:rsidR="00AF2297" w:rsidRPr="00B70A96" w:rsidRDefault="00AF2297" w:rsidP="00E02534">
            <w:pPr>
              <w:tabs>
                <w:tab w:val="decimal" w:pos="556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4F3CC37F" w14:textId="77777777" w:rsidR="00AF2297" w:rsidRPr="00B70A96" w:rsidRDefault="00AF2297" w:rsidP="00E02534">
            <w:pPr>
              <w:tabs>
                <w:tab w:val="decimal" w:pos="702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25.24</w:t>
            </w:r>
          </w:p>
        </w:tc>
        <w:tc>
          <w:tcPr>
            <w:tcW w:w="1800" w:type="dxa"/>
            <w:tcBorders>
              <w:bottom w:val="single" w:sz="12" w:space="0" w:color="auto"/>
              <w:right w:val="nil"/>
            </w:tcBorders>
          </w:tcPr>
          <w:p w14:paraId="6924C69C" w14:textId="77777777" w:rsidR="00AF2297" w:rsidRPr="00B70A96" w:rsidRDefault="00AF2297" w:rsidP="00E02534">
            <w:pPr>
              <w:tabs>
                <w:tab w:val="decimal" w:pos="972"/>
              </w:tabs>
              <w:spacing w:before="20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A96">
              <w:rPr>
                <w:rFonts w:ascii="Times New Roman" w:eastAsia="Times New Roman" w:hAnsi="Times New Roman" w:cs="Times New Roman"/>
                <w:sz w:val="18"/>
                <w:szCs w:val="18"/>
              </w:rPr>
              <w:t>406</w:t>
            </w:r>
          </w:p>
        </w:tc>
      </w:tr>
    </w:tbl>
    <w:p w14:paraId="4ACFA343" w14:textId="04E0451B" w:rsidR="00AF2297" w:rsidRDefault="00AF2297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2AC7BFBA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4C130EC6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122A915B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06171838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3F08CCBF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4FA3A243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5394CD3D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0E928264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25A0F904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2B7DDB42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16512D6C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34855C9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490FD9C9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0022BEBA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4FFB9CB8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02B80CB3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69CBE652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4E4FD9F1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6868D095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1816E2C3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41060544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1F04E4E9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19CE8501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22D14058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509E46A9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6309A14D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037DF3FF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12063C21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143D8433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17055393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4263E6F9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0DA0BD9F" w14:textId="77777777" w:rsidR="00720C98" w:rsidRDefault="00720C98" w:rsidP="00AF2297">
      <w:pPr>
        <w:spacing w:line="240" w:lineRule="auto"/>
        <w:rPr>
          <w:rFonts w:ascii="Times New Roman" w:eastAsia="Times New Roman" w:hAnsi="Times New Roman" w:cs="Times New Roman"/>
        </w:rPr>
      </w:pPr>
    </w:p>
    <w:p w14:paraId="6A972419" w14:textId="77777777" w:rsidR="00720C98" w:rsidRPr="00B70A96" w:rsidRDefault="00720C98" w:rsidP="00AF2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505F6" w14:textId="77777777" w:rsidR="00AF2297" w:rsidRDefault="00AF2297" w:rsidP="00AF2297"/>
    <w:p w14:paraId="4350BAC8" w14:textId="77777777" w:rsidR="00720C98" w:rsidRDefault="00720C98" w:rsidP="00230865">
      <w:pPr>
        <w:spacing w:line="480" w:lineRule="auto"/>
      </w:pPr>
    </w:p>
    <w:p w14:paraId="725D620E" w14:textId="49AED719" w:rsidR="002012CE" w:rsidRPr="002B78AE" w:rsidRDefault="002B78AE" w:rsidP="00230865">
      <w:pPr>
        <w:spacing w:line="480" w:lineRule="auto"/>
        <w:rPr>
          <w:rFonts w:ascii="Times New Roman" w:hAnsi="Times New Roman" w:cs="Times New Roman"/>
          <w:b/>
        </w:rPr>
      </w:pPr>
      <w:r w:rsidRPr="002B78AE">
        <w:rPr>
          <w:rFonts w:ascii="Times New Roman" w:hAnsi="Times New Roman" w:cs="Times New Roman"/>
          <w:b/>
        </w:rPr>
        <w:lastRenderedPageBreak/>
        <w:t>References</w:t>
      </w:r>
    </w:p>
    <w:p w14:paraId="23B7B208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FA1121">
        <w:rPr>
          <w:rFonts w:ascii="Times New Roman" w:hAnsi="Times New Roman" w:cs="Times New Roman"/>
        </w:rPr>
        <w:t>Viljamaa</w:t>
      </w:r>
      <w:proofErr w:type="spellEnd"/>
      <w:r w:rsidRPr="00FA1121">
        <w:rPr>
          <w:rFonts w:ascii="Times New Roman" w:hAnsi="Times New Roman" w:cs="Times New Roman"/>
        </w:rPr>
        <w:t xml:space="preserve"> M, </w:t>
      </w:r>
      <w:proofErr w:type="spellStart"/>
      <w:r w:rsidRPr="00FA1121">
        <w:rPr>
          <w:rFonts w:ascii="Times New Roman" w:hAnsi="Times New Roman" w:cs="Times New Roman"/>
        </w:rPr>
        <w:t>Kaukinen</w:t>
      </w:r>
      <w:proofErr w:type="spellEnd"/>
      <w:r w:rsidRPr="00FA1121">
        <w:rPr>
          <w:rFonts w:ascii="Times New Roman" w:hAnsi="Times New Roman" w:cs="Times New Roman"/>
        </w:rPr>
        <w:t xml:space="preserve"> K, </w:t>
      </w:r>
      <w:proofErr w:type="spellStart"/>
      <w:r w:rsidRPr="00FA1121">
        <w:rPr>
          <w:rFonts w:ascii="Times New Roman" w:hAnsi="Times New Roman" w:cs="Times New Roman"/>
        </w:rPr>
        <w:t>Huhtala</w:t>
      </w:r>
      <w:proofErr w:type="spellEnd"/>
      <w:r w:rsidRPr="00FA1121">
        <w:rPr>
          <w:rFonts w:ascii="Times New Roman" w:hAnsi="Times New Roman" w:cs="Times New Roman"/>
        </w:rPr>
        <w:t xml:space="preserve"> H, </w:t>
      </w:r>
      <w:proofErr w:type="spellStart"/>
      <w:r w:rsidRPr="00FA1121">
        <w:rPr>
          <w:rFonts w:ascii="Times New Roman" w:hAnsi="Times New Roman" w:cs="Times New Roman"/>
        </w:rPr>
        <w:t>Kyrönpalo</w:t>
      </w:r>
      <w:proofErr w:type="spellEnd"/>
      <w:r w:rsidRPr="00FA1121">
        <w:rPr>
          <w:rFonts w:ascii="Times New Roman" w:hAnsi="Times New Roman" w:cs="Times New Roman"/>
        </w:rPr>
        <w:t xml:space="preserve"> S, Rasmussen M, Collin P. Coeliac disease, autoimmune diseases and gluten exposure. </w:t>
      </w:r>
      <w:proofErr w:type="spellStart"/>
      <w:r w:rsidRPr="00FA1121">
        <w:rPr>
          <w:rFonts w:ascii="Times New Roman" w:hAnsi="Times New Roman" w:cs="Times New Roman"/>
        </w:rPr>
        <w:t>Scand</w:t>
      </w:r>
      <w:proofErr w:type="spellEnd"/>
      <w:r w:rsidRPr="00FA1121">
        <w:rPr>
          <w:rFonts w:ascii="Times New Roman" w:hAnsi="Times New Roman" w:cs="Times New Roman"/>
        </w:rPr>
        <w:t xml:space="preserve"> J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>. 2005;40(4):437-443.</w:t>
      </w:r>
    </w:p>
    <w:p w14:paraId="59359C25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2. </w:t>
      </w:r>
      <w:r w:rsidRPr="00FA1121">
        <w:rPr>
          <w:rFonts w:ascii="Times New Roman" w:hAnsi="Times New Roman" w:cs="Times New Roman"/>
        </w:rPr>
        <w:tab/>
        <w:t xml:space="preserve">Iqbal T, Tariq I, Zaidi MA, Wells GA, Jacob K. Celiac disease </w:t>
      </w:r>
      <w:proofErr w:type="spellStart"/>
      <w:r w:rsidRPr="00FA1121">
        <w:rPr>
          <w:rFonts w:ascii="Times New Roman" w:hAnsi="Times New Roman" w:cs="Times New Roman"/>
        </w:rPr>
        <w:t>arthropathy</w:t>
      </w:r>
      <w:proofErr w:type="spellEnd"/>
      <w:r w:rsidRPr="00FA1121">
        <w:rPr>
          <w:rFonts w:ascii="Times New Roman" w:hAnsi="Times New Roman" w:cs="Times New Roman"/>
        </w:rPr>
        <w:t xml:space="preserve"> and autoimmunity study. J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Hepatol</w:t>
      </w:r>
      <w:proofErr w:type="spellEnd"/>
      <w:r w:rsidRPr="00FA1121">
        <w:rPr>
          <w:rFonts w:ascii="Times New Roman" w:hAnsi="Times New Roman" w:cs="Times New Roman"/>
        </w:rPr>
        <w:t>. 2012;28(1):99-105.</w:t>
      </w:r>
    </w:p>
    <w:p w14:paraId="78B41CF7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3.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Viljamaa</w:t>
      </w:r>
      <w:proofErr w:type="spellEnd"/>
      <w:r w:rsidRPr="00FA1121">
        <w:rPr>
          <w:rFonts w:ascii="Times New Roman" w:hAnsi="Times New Roman" w:cs="Times New Roman"/>
        </w:rPr>
        <w:t xml:space="preserve"> M, </w:t>
      </w:r>
      <w:proofErr w:type="spellStart"/>
      <w:r w:rsidRPr="00FA1121">
        <w:rPr>
          <w:rFonts w:ascii="Times New Roman" w:hAnsi="Times New Roman" w:cs="Times New Roman"/>
        </w:rPr>
        <w:t>Kaukinen</w:t>
      </w:r>
      <w:proofErr w:type="spellEnd"/>
      <w:r w:rsidRPr="00FA1121">
        <w:rPr>
          <w:rFonts w:ascii="Times New Roman" w:hAnsi="Times New Roman" w:cs="Times New Roman"/>
        </w:rPr>
        <w:t xml:space="preserve"> K, </w:t>
      </w:r>
      <w:proofErr w:type="spellStart"/>
      <w:r w:rsidRPr="00FA1121">
        <w:rPr>
          <w:rFonts w:ascii="Times New Roman" w:hAnsi="Times New Roman" w:cs="Times New Roman"/>
        </w:rPr>
        <w:t>Huhtala</w:t>
      </w:r>
      <w:proofErr w:type="spellEnd"/>
      <w:r w:rsidRPr="00FA1121">
        <w:rPr>
          <w:rFonts w:ascii="Times New Roman" w:hAnsi="Times New Roman" w:cs="Times New Roman"/>
        </w:rPr>
        <w:t xml:space="preserve"> H, </w:t>
      </w:r>
      <w:proofErr w:type="spellStart"/>
      <w:r w:rsidRPr="00FA1121">
        <w:rPr>
          <w:rFonts w:ascii="Times New Roman" w:hAnsi="Times New Roman" w:cs="Times New Roman"/>
        </w:rPr>
        <w:t>Kyrönpalo</w:t>
      </w:r>
      <w:proofErr w:type="spellEnd"/>
      <w:r w:rsidRPr="00FA1121">
        <w:rPr>
          <w:rFonts w:ascii="Times New Roman" w:hAnsi="Times New Roman" w:cs="Times New Roman"/>
        </w:rPr>
        <w:t xml:space="preserve"> S, Rasmussen M, Collin P. Coeliac disease, autoimmune diseases and gluten exposure. </w:t>
      </w:r>
      <w:proofErr w:type="spellStart"/>
      <w:r w:rsidRPr="00FA1121">
        <w:rPr>
          <w:rFonts w:ascii="Times New Roman" w:hAnsi="Times New Roman" w:cs="Times New Roman"/>
        </w:rPr>
        <w:t>Scand</w:t>
      </w:r>
      <w:proofErr w:type="spellEnd"/>
      <w:r w:rsidRPr="00FA1121">
        <w:rPr>
          <w:rFonts w:ascii="Times New Roman" w:hAnsi="Times New Roman" w:cs="Times New Roman"/>
        </w:rPr>
        <w:t xml:space="preserve"> J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>. 2005;40(4):437-443.</w:t>
      </w:r>
    </w:p>
    <w:p w14:paraId="30C834A8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4.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Viljamaa</w:t>
      </w:r>
      <w:proofErr w:type="spellEnd"/>
      <w:r w:rsidRPr="00FA1121">
        <w:rPr>
          <w:rFonts w:ascii="Times New Roman" w:hAnsi="Times New Roman" w:cs="Times New Roman"/>
        </w:rPr>
        <w:t xml:space="preserve"> M, </w:t>
      </w:r>
      <w:proofErr w:type="spellStart"/>
      <w:r w:rsidRPr="00FA1121">
        <w:rPr>
          <w:rFonts w:ascii="Times New Roman" w:hAnsi="Times New Roman" w:cs="Times New Roman"/>
        </w:rPr>
        <w:t>Kaukinen</w:t>
      </w:r>
      <w:proofErr w:type="spellEnd"/>
      <w:r w:rsidRPr="00FA1121">
        <w:rPr>
          <w:rFonts w:ascii="Times New Roman" w:hAnsi="Times New Roman" w:cs="Times New Roman"/>
        </w:rPr>
        <w:t xml:space="preserve"> K, </w:t>
      </w:r>
      <w:proofErr w:type="spellStart"/>
      <w:r w:rsidRPr="00FA1121">
        <w:rPr>
          <w:rFonts w:ascii="Times New Roman" w:hAnsi="Times New Roman" w:cs="Times New Roman"/>
        </w:rPr>
        <w:t>Huhtala</w:t>
      </w:r>
      <w:proofErr w:type="spellEnd"/>
      <w:r w:rsidRPr="00FA1121">
        <w:rPr>
          <w:rFonts w:ascii="Times New Roman" w:hAnsi="Times New Roman" w:cs="Times New Roman"/>
        </w:rPr>
        <w:t xml:space="preserve"> H, </w:t>
      </w:r>
      <w:proofErr w:type="spellStart"/>
      <w:r w:rsidRPr="00FA1121">
        <w:rPr>
          <w:rFonts w:ascii="Times New Roman" w:hAnsi="Times New Roman" w:cs="Times New Roman"/>
        </w:rPr>
        <w:t>Kyrönpalo</w:t>
      </w:r>
      <w:proofErr w:type="spellEnd"/>
      <w:r w:rsidRPr="00FA1121">
        <w:rPr>
          <w:rFonts w:ascii="Times New Roman" w:hAnsi="Times New Roman" w:cs="Times New Roman"/>
        </w:rPr>
        <w:t xml:space="preserve"> S, Rasmussen M, Collin P. Coeliac disease, autoimmune diseases and gluten exposure. </w:t>
      </w:r>
      <w:proofErr w:type="spellStart"/>
      <w:r w:rsidRPr="00FA1121">
        <w:rPr>
          <w:rFonts w:ascii="Times New Roman" w:hAnsi="Times New Roman" w:cs="Times New Roman"/>
        </w:rPr>
        <w:t>Scand</w:t>
      </w:r>
      <w:proofErr w:type="spellEnd"/>
      <w:r w:rsidRPr="00FA1121">
        <w:rPr>
          <w:rFonts w:ascii="Times New Roman" w:hAnsi="Times New Roman" w:cs="Times New Roman"/>
        </w:rPr>
        <w:t xml:space="preserve"> J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>. 2005;40(4):437-443.</w:t>
      </w:r>
    </w:p>
    <w:p w14:paraId="0B98CD80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5.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Cosnes</w:t>
      </w:r>
      <w:proofErr w:type="spellEnd"/>
      <w:r w:rsidRPr="00FA1121">
        <w:rPr>
          <w:rFonts w:ascii="Times New Roman" w:hAnsi="Times New Roman" w:cs="Times New Roman"/>
        </w:rPr>
        <w:t xml:space="preserve"> J, </w:t>
      </w:r>
      <w:proofErr w:type="spellStart"/>
      <w:r w:rsidRPr="00FA1121">
        <w:rPr>
          <w:rFonts w:ascii="Times New Roman" w:hAnsi="Times New Roman" w:cs="Times New Roman"/>
        </w:rPr>
        <w:t>Cellier</w:t>
      </w:r>
      <w:proofErr w:type="spellEnd"/>
      <w:r w:rsidRPr="00FA1121">
        <w:rPr>
          <w:rFonts w:ascii="Times New Roman" w:hAnsi="Times New Roman" w:cs="Times New Roman"/>
        </w:rPr>
        <w:t xml:space="preserve"> C, Viola S, et al. Incidence of autoimmune diseases in celiac disease: protective effect of the gluten-free diet. </w:t>
      </w:r>
      <w:proofErr w:type="spellStart"/>
      <w:r w:rsidRPr="00FA1121">
        <w:rPr>
          <w:rFonts w:ascii="Times New Roman" w:hAnsi="Times New Roman" w:cs="Times New Roman"/>
        </w:rPr>
        <w:t>Clin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Hepatol</w:t>
      </w:r>
      <w:proofErr w:type="spellEnd"/>
      <w:r w:rsidRPr="00FA1121">
        <w:rPr>
          <w:rFonts w:ascii="Times New Roman" w:hAnsi="Times New Roman" w:cs="Times New Roman"/>
        </w:rPr>
        <w:t>. 2008;6(7):753-758.</w:t>
      </w:r>
    </w:p>
    <w:p w14:paraId="00107162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6. </w:t>
      </w:r>
      <w:r w:rsidRPr="00FA1121">
        <w:rPr>
          <w:rFonts w:ascii="Times New Roman" w:hAnsi="Times New Roman" w:cs="Times New Roman"/>
        </w:rPr>
        <w:tab/>
        <w:t xml:space="preserve">Elli L, </w:t>
      </w:r>
      <w:proofErr w:type="spellStart"/>
      <w:r w:rsidRPr="00FA1121">
        <w:rPr>
          <w:rFonts w:ascii="Times New Roman" w:hAnsi="Times New Roman" w:cs="Times New Roman"/>
        </w:rPr>
        <w:t>Bonura</w:t>
      </w:r>
      <w:proofErr w:type="spellEnd"/>
      <w:r w:rsidRPr="00FA1121">
        <w:rPr>
          <w:rFonts w:ascii="Times New Roman" w:hAnsi="Times New Roman" w:cs="Times New Roman"/>
        </w:rPr>
        <w:t xml:space="preserve"> A, </w:t>
      </w:r>
      <w:proofErr w:type="spellStart"/>
      <w:r w:rsidRPr="00FA1121">
        <w:rPr>
          <w:rFonts w:ascii="Times New Roman" w:hAnsi="Times New Roman" w:cs="Times New Roman"/>
        </w:rPr>
        <w:t>Garavaglia</w:t>
      </w:r>
      <w:proofErr w:type="spellEnd"/>
      <w:r w:rsidRPr="00FA1121">
        <w:rPr>
          <w:rFonts w:ascii="Times New Roman" w:hAnsi="Times New Roman" w:cs="Times New Roman"/>
        </w:rPr>
        <w:t xml:space="preserve"> D, et al. Immunological </w:t>
      </w:r>
      <w:proofErr w:type="spellStart"/>
      <w:r w:rsidRPr="00FA1121">
        <w:rPr>
          <w:rFonts w:ascii="Times New Roman" w:hAnsi="Times New Roman" w:cs="Times New Roman"/>
        </w:rPr>
        <w:t>comorbity</w:t>
      </w:r>
      <w:proofErr w:type="spellEnd"/>
      <w:r w:rsidRPr="00FA1121">
        <w:rPr>
          <w:rFonts w:ascii="Times New Roman" w:hAnsi="Times New Roman" w:cs="Times New Roman"/>
        </w:rPr>
        <w:t xml:space="preserve"> in coeliac disease: associations, risk factors and clinical implications. J </w:t>
      </w:r>
      <w:proofErr w:type="spellStart"/>
      <w:r w:rsidRPr="00FA1121">
        <w:rPr>
          <w:rFonts w:ascii="Times New Roman" w:hAnsi="Times New Roman" w:cs="Times New Roman"/>
        </w:rPr>
        <w:t>Clin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Immunol</w:t>
      </w:r>
      <w:proofErr w:type="spellEnd"/>
      <w:r w:rsidRPr="00FA1121">
        <w:rPr>
          <w:rFonts w:ascii="Times New Roman" w:hAnsi="Times New Roman" w:cs="Times New Roman"/>
        </w:rPr>
        <w:t>. 2012;32(5):984-990.</w:t>
      </w:r>
    </w:p>
    <w:p w14:paraId="11DA73D4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7. </w:t>
      </w:r>
      <w:r w:rsidRPr="00FA1121">
        <w:rPr>
          <w:rFonts w:ascii="Times New Roman" w:hAnsi="Times New Roman" w:cs="Times New Roman"/>
        </w:rPr>
        <w:tab/>
        <w:t xml:space="preserve">Canova C, Pitter G, </w:t>
      </w:r>
      <w:proofErr w:type="spellStart"/>
      <w:r w:rsidRPr="00FA1121">
        <w:rPr>
          <w:rFonts w:ascii="Times New Roman" w:hAnsi="Times New Roman" w:cs="Times New Roman"/>
        </w:rPr>
        <w:t>Ludvigsson</w:t>
      </w:r>
      <w:proofErr w:type="spellEnd"/>
      <w:r w:rsidRPr="00FA1121">
        <w:rPr>
          <w:rFonts w:ascii="Times New Roman" w:hAnsi="Times New Roman" w:cs="Times New Roman"/>
        </w:rPr>
        <w:t xml:space="preserve"> JF, et al. Celiac Disease and Risk of Autoimmune Disorders: A Population-Based Matched Birth Cohort Study. J </w:t>
      </w:r>
      <w:proofErr w:type="spellStart"/>
      <w:r w:rsidRPr="00FA1121">
        <w:rPr>
          <w:rFonts w:ascii="Times New Roman" w:hAnsi="Times New Roman" w:cs="Times New Roman"/>
        </w:rPr>
        <w:t>Pediatr</w:t>
      </w:r>
      <w:proofErr w:type="spellEnd"/>
      <w:r w:rsidRPr="00FA1121">
        <w:rPr>
          <w:rFonts w:ascii="Times New Roman" w:hAnsi="Times New Roman" w:cs="Times New Roman"/>
        </w:rPr>
        <w:t xml:space="preserve">. </w:t>
      </w:r>
      <w:proofErr w:type="gramStart"/>
      <w:r w:rsidRPr="00FA1121">
        <w:rPr>
          <w:rFonts w:ascii="Times New Roman" w:hAnsi="Times New Roman" w:cs="Times New Roman"/>
        </w:rPr>
        <w:t>2016;174:146</w:t>
      </w:r>
      <w:proofErr w:type="gramEnd"/>
      <w:r w:rsidRPr="00FA1121">
        <w:rPr>
          <w:rFonts w:ascii="Times New Roman" w:hAnsi="Times New Roman" w:cs="Times New Roman"/>
        </w:rPr>
        <w:t>-152.e1.</w:t>
      </w:r>
    </w:p>
    <w:p w14:paraId="049A3A7A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8.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Cosnes</w:t>
      </w:r>
      <w:proofErr w:type="spellEnd"/>
      <w:r w:rsidRPr="00FA1121">
        <w:rPr>
          <w:rFonts w:ascii="Times New Roman" w:hAnsi="Times New Roman" w:cs="Times New Roman"/>
        </w:rPr>
        <w:t xml:space="preserve"> J, </w:t>
      </w:r>
      <w:proofErr w:type="spellStart"/>
      <w:r w:rsidRPr="00FA1121">
        <w:rPr>
          <w:rFonts w:ascii="Times New Roman" w:hAnsi="Times New Roman" w:cs="Times New Roman"/>
        </w:rPr>
        <w:t>Cellier</w:t>
      </w:r>
      <w:proofErr w:type="spellEnd"/>
      <w:r w:rsidRPr="00FA1121">
        <w:rPr>
          <w:rFonts w:ascii="Times New Roman" w:hAnsi="Times New Roman" w:cs="Times New Roman"/>
        </w:rPr>
        <w:t xml:space="preserve"> C, Viola S, et al. Incidence of autoimmune diseases in celiac disease: protective effect of the gluten-free diet. </w:t>
      </w:r>
      <w:proofErr w:type="spellStart"/>
      <w:r w:rsidRPr="00FA1121">
        <w:rPr>
          <w:rFonts w:ascii="Times New Roman" w:hAnsi="Times New Roman" w:cs="Times New Roman"/>
        </w:rPr>
        <w:t>Clin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Hepatol</w:t>
      </w:r>
      <w:proofErr w:type="spellEnd"/>
      <w:r w:rsidRPr="00FA1121">
        <w:rPr>
          <w:rFonts w:ascii="Times New Roman" w:hAnsi="Times New Roman" w:cs="Times New Roman"/>
        </w:rPr>
        <w:t>. 2008;6(7):753-758.</w:t>
      </w:r>
    </w:p>
    <w:p w14:paraId="2BC20CC4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9. </w:t>
      </w:r>
      <w:r w:rsidRPr="00FA1121">
        <w:rPr>
          <w:rFonts w:ascii="Times New Roman" w:hAnsi="Times New Roman" w:cs="Times New Roman"/>
        </w:rPr>
        <w:tab/>
        <w:t xml:space="preserve">Freeman HJ. Adult Celiac Disease Followed by Onset of Systemic Lupus Erythematosus. J </w:t>
      </w:r>
      <w:proofErr w:type="spellStart"/>
      <w:r w:rsidRPr="00FA1121">
        <w:rPr>
          <w:rFonts w:ascii="Times New Roman" w:hAnsi="Times New Roman" w:cs="Times New Roman"/>
        </w:rPr>
        <w:t>Clin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 xml:space="preserve">. </w:t>
      </w:r>
      <w:proofErr w:type="gramStart"/>
      <w:r w:rsidRPr="00FA1121">
        <w:rPr>
          <w:rFonts w:ascii="Times New Roman" w:hAnsi="Times New Roman" w:cs="Times New Roman"/>
        </w:rPr>
        <w:t>2008;PAP</w:t>
      </w:r>
      <w:proofErr w:type="gramEnd"/>
      <w:r w:rsidRPr="00FA1121">
        <w:rPr>
          <w:rFonts w:ascii="Times New Roman" w:hAnsi="Times New Roman" w:cs="Times New Roman"/>
        </w:rPr>
        <w:t>. doi:10.1097/mcg.0b013e31802e70a1.</w:t>
      </w:r>
    </w:p>
    <w:p w14:paraId="4E70968F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10.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Stagi</w:t>
      </w:r>
      <w:proofErr w:type="spellEnd"/>
      <w:r w:rsidRPr="00FA1121">
        <w:rPr>
          <w:rFonts w:ascii="Times New Roman" w:hAnsi="Times New Roman" w:cs="Times New Roman"/>
        </w:rPr>
        <w:t xml:space="preserve"> S, </w:t>
      </w:r>
      <w:proofErr w:type="spellStart"/>
      <w:r w:rsidRPr="00FA1121">
        <w:rPr>
          <w:rFonts w:ascii="Times New Roman" w:hAnsi="Times New Roman" w:cs="Times New Roman"/>
        </w:rPr>
        <w:t>Giani</w:t>
      </w:r>
      <w:proofErr w:type="spellEnd"/>
      <w:r w:rsidRPr="00FA1121">
        <w:rPr>
          <w:rFonts w:ascii="Times New Roman" w:hAnsi="Times New Roman" w:cs="Times New Roman"/>
        </w:rPr>
        <w:t xml:space="preserve"> T, </w:t>
      </w:r>
      <w:proofErr w:type="spellStart"/>
      <w:r w:rsidRPr="00FA1121">
        <w:rPr>
          <w:rFonts w:ascii="Times New Roman" w:hAnsi="Times New Roman" w:cs="Times New Roman"/>
        </w:rPr>
        <w:t>Simonini</w:t>
      </w:r>
      <w:proofErr w:type="spellEnd"/>
      <w:r w:rsidRPr="00FA1121">
        <w:rPr>
          <w:rFonts w:ascii="Times New Roman" w:hAnsi="Times New Roman" w:cs="Times New Roman"/>
        </w:rPr>
        <w:t xml:space="preserve"> G, </w:t>
      </w:r>
      <w:proofErr w:type="spellStart"/>
      <w:r w:rsidRPr="00FA1121">
        <w:rPr>
          <w:rFonts w:ascii="Times New Roman" w:hAnsi="Times New Roman" w:cs="Times New Roman"/>
        </w:rPr>
        <w:t>Falcini</w:t>
      </w:r>
      <w:proofErr w:type="spellEnd"/>
      <w:r w:rsidRPr="00FA1121">
        <w:rPr>
          <w:rFonts w:ascii="Times New Roman" w:hAnsi="Times New Roman" w:cs="Times New Roman"/>
        </w:rPr>
        <w:t xml:space="preserve"> F. Thyroid function, autoimmune thyroiditis and coeliac disease in juvenile idiopathic arthritis. </w:t>
      </w:r>
      <w:proofErr w:type="gramStart"/>
      <w:r w:rsidRPr="00FA1121">
        <w:rPr>
          <w:rFonts w:ascii="Times New Roman" w:hAnsi="Times New Roman" w:cs="Times New Roman"/>
        </w:rPr>
        <w:t>Rheumatology .</w:t>
      </w:r>
      <w:proofErr w:type="gramEnd"/>
      <w:r w:rsidRPr="00FA1121">
        <w:rPr>
          <w:rFonts w:ascii="Times New Roman" w:hAnsi="Times New Roman" w:cs="Times New Roman"/>
        </w:rPr>
        <w:t xml:space="preserve"> 2005;44(4):517-520.</w:t>
      </w:r>
    </w:p>
    <w:p w14:paraId="504CCE08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lastRenderedPageBreak/>
        <w:t xml:space="preserve">11.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Alpigiani</w:t>
      </w:r>
      <w:proofErr w:type="spellEnd"/>
      <w:r w:rsidRPr="00FA1121">
        <w:rPr>
          <w:rFonts w:ascii="Times New Roman" w:hAnsi="Times New Roman" w:cs="Times New Roman"/>
        </w:rPr>
        <w:t xml:space="preserve"> MG, </w:t>
      </w:r>
      <w:proofErr w:type="spellStart"/>
      <w:r w:rsidRPr="00FA1121">
        <w:rPr>
          <w:rFonts w:ascii="Times New Roman" w:hAnsi="Times New Roman" w:cs="Times New Roman"/>
        </w:rPr>
        <w:t>Haupt</w:t>
      </w:r>
      <w:proofErr w:type="spellEnd"/>
      <w:r w:rsidRPr="00FA1121">
        <w:rPr>
          <w:rFonts w:ascii="Times New Roman" w:hAnsi="Times New Roman" w:cs="Times New Roman"/>
        </w:rPr>
        <w:t xml:space="preserve"> R, </w:t>
      </w:r>
      <w:proofErr w:type="spellStart"/>
      <w:r w:rsidRPr="00FA1121">
        <w:rPr>
          <w:rFonts w:ascii="Times New Roman" w:hAnsi="Times New Roman" w:cs="Times New Roman"/>
        </w:rPr>
        <w:t>Parodi</w:t>
      </w:r>
      <w:proofErr w:type="spellEnd"/>
      <w:r w:rsidRPr="00FA1121">
        <w:rPr>
          <w:rFonts w:ascii="Times New Roman" w:hAnsi="Times New Roman" w:cs="Times New Roman"/>
        </w:rPr>
        <w:t xml:space="preserve"> S, Calcagno A, Poggi E, </w:t>
      </w:r>
      <w:proofErr w:type="spellStart"/>
      <w:r w:rsidRPr="00FA1121">
        <w:rPr>
          <w:rFonts w:ascii="Times New Roman" w:hAnsi="Times New Roman" w:cs="Times New Roman"/>
        </w:rPr>
        <w:t>Lorini</w:t>
      </w:r>
      <w:proofErr w:type="spellEnd"/>
      <w:r w:rsidRPr="00FA1121">
        <w:rPr>
          <w:rFonts w:ascii="Times New Roman" w:hAnsi="Times New Roman" w:cs="Times New Roman"/>
        </w:rPr>
        <w:t xml:space="preserve"> R. Coeliac disease in 108 patients with juvenile idiopathic arthritis: a 13-year follow-up study. </w:t>
      </w:r>
      <w:proofErr w:type="spellStart"/>
      <w:r w:rsidRPr="00FA1121">
        <w:rPr>
          <w:rFonts w:ascii="Times New Roman" w:hAnsi="Times New Roman" w:cs="Times New Roman"/>
        </w:rPr>
        <w:t>Clin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Exp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Rheumatol</w:t>
      </w:r>
      <w:proofErr w:type="spellEnd"/>
      <w:r w:rsidRPr="00FA1121">
        <w:rPr>
          <w:rFonts w:ascii="Times New Roman" w:hAnsi="Times New Roman" w:cs="Times New Roman"/>
        </w:rPr>
        <w:t>. 2008;26(1):162.</w:t>
      </w:r>
    </w:p>
    <w:p w14:paraId="2D88D9D5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12. </w:t>
      </w:r>
      <w:r w:rsidRPr="00FA1121">
        <w:rPr>
          <w:rFonts w:ascii="Times New Roman" w:hAnsi="Times New Roman" w:cs="Times New Roman"/>
        </w:rPr>
        <w:tab/>
        <w:t xml:space="preserve">Ventura A, </w:t>
      </w:r>
      <w:proofErr w:type="spellStart"/>
      <w:r w:rsidRPr="00FA1121">
        <w:rPr>
          <w:rFonts w:ascii="Times New Roman" w:hAnsi="Times New Roman" w:cs="Times New Roman"/>
        </w:rPr>
        <w:t>Magazzù</w:t>
      </w:r>
      <w:proofErr w:type="spellEnd"/>
      <w:r w:rsidRPr="00FA1121">
        <w:rPr>
          <w:rFonts w:ascii="Times New Roman" w:hAnsi="Times New Roman" w:cs="Times New Roman"/>
        </w:rPr>
        <w:t xml:space="preserve"> G, Greco L. Duration of exposure to gluten and risk for autoimmune disorders in patients with celiac disease. SIGEP Study Group for Autoimmune Disorders in Celiac Disease. Gastroenterology. 1999;117(2):297-303.</w:t>
      </w:r>
    </w:p>
    <w:p w14:paraId="76197A72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13.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Lauret</w:t>
      </w:r>
      <w:proofErr w:type="spellEnd"/>
      <w:r w:rsidRPr="00FA1121">
        <w:rPr>
          <w:rFonts w:ascii="Times New Roman" w:hAnsi="Times New Roman" w:cs="Times New Roman"/>
        </w:rPr>
        <w:t xml:space="preserve"> E, Rodrigo L. Celiac disease and autoimmune-associated conditions. Biomed Res Int. </w:t>
      </w:r>
      <w:proofErr w:type="gramStart"/>
      <w:r w:rsidRPr="00FA1121">
        <w:rPr>
          <w:rFonts w:ascii="Times New Roman" w:hAnsi="Times New Roman" w:cs="Times New Roman"/>
        </w:rPr>
        <w:t>2013;2013:127589</w:t>
      </w:r>
      <w:proofErr w:type="gramEnd"/>
      <w:r w:rsidRPr="00FA1121">
        <w:rPr>
          <w:rFonts w:ascii="Times New Roman" w:hAnsi="Times New Roman" w:cs="Times New Roman"/>
        </w:rPr>
        <w:t>.</w:t>
      </w:r>
    </w:p>
    <w:p w14:paraId="4A7B5ED9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14. </w:t>
      </w:r>
      <w:r w:rsidRPr="00FA1121">
        <w:rPr>
          <w:rFonts w:ascii="Times New Roman" w:hAnsi="Times New Roman" w:cs="Times New Roman"/>
        </w:rPr>
        <w:tab/>
        <w:t xml:space="preserve">Iqbal T, Tariq I, Zaidi MA, Wells GA, Jacob K. Celiac disease </w:t>
      </w:r>
      <w:proofErr w:type="spellStart"/>
      <w:r w:rsidRPr="00FA1121">
        <w:rPr>
          <w:rFonts w:ascii="Times New Roman" w:hAnsi="Times New Roman" w:cs="Times New Roman"/>
        </w:rPr>
        <w:t>arthropathy</w:t>
      </w:r>
      <w:proofErr w:type="spellEnd"/>
      <w:r w:rsidRPr="00FA1121">
        <w:rPr>
          <w:rFonts w:ascii="Times New Roman" w:hAnsi="Times New Roman" w:cs="Times New Roman"/>
        </w:rPr>
        <w:t xml:space="preserve"> and autoimmunity study. J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Hepatol</w:t>
      </w:r>
      <w:proofErr w:type="spellEnd"/>
      <w:r w:rsidRPr="00FA1121">
        <w:rPr>
          <w:rFonts w:ascii="Times New Roman" w:hAnsi="Times New Roman" w:cs="Times New Roman"/>
        </w:rPr>
        <w:t>. 2012;28(1):99-105.</w:t>
      </w:r>
    </w:p>
    <w:p w14:paraId="79F29959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15.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Ludvigsson</w:t>
      </w:r>
      <w:proofErr w:type="spellEnd"/>
      <w:r w:rsidRPr="00FA1121">
        <w:rPr>
          <w:rFonts w:ascii="Times New Roman" w:hAnsi="Times New Roman" w:cs="Times New Roman"/>
        </w:rPr>
        <w:t xml:space="preserve"> JF, </w:t>
      </w:r>
      <w:proofErr w:type="spellStart"/>
      <w:r w:rsidRPr="00FA1121">
        <w:rPr>
          <w:rFonts w:ascii="Times New Roman" w:hAnsi="Times New Roman" w:cs="Times New Roman"/>
        </w:rPr>
        <w:t>Lindelöf</w:t>
      </w:r>
      <w:proofErr w:type="spellEnd"/>
      <w:r w:rsidRPr="00FA1121">
        <w:rPr>
          <w:rFonts w:ascii="Times New Roman" w:hAnsi="Times New Roman" w:cs="Times New Roman"/>
        </w:rPr>
        <w:t xml:space="preserve"> B, </w:t>
      </w:r>
      <w:proofErr w:type="spellStart"/>
      <w:r w:rsidRPr="00FA1121">
        <w:rPr>
          <w:rFonts w:ascii="Times New Roman" w:hAnsi="Times New Roman" w:cs="Times New Roman"/>
        </w:rPr>
        <w:t>Zingone</w:t>
      </w:r>
      <w:proofErr w:type="spellEnd"/>
      <w:r w:rsidRPr="00FA1121">
        <w:rPr>
          <w:rFonts w:ascii="Times New Roman" w:hAnsi="Times New Roman" w:cs="Times New Roman"/>
        </w:rPr>
        <w:t xml:space="preserve"> F, </w:t>
      </w:r>
      <w:proofErr w:type="spellStart"/>
      <w:r w:rsidRPr="00FA1121">
        <w:rPr>
          <w:rFonts w:ascii="Times New Roman" w:hAnsi="Times New Roman" w:cs="Times New Roman"/>
        </w:rPr>
        <w:t>Ciacci</w:t>
      </w:r>
      <w:proofErr w:type="spellEnd"/>
      <w:r w:rsidRPr="00FA1121">
        <w:rPr>
          <w:rFonts w:ascii="Times New Roman" w:hAnsi="Times New Roman" w:cs="Times New Roman"/>
        </w:rPr>
        <w:t xml:space="preserve"> C. Psoriasis in a nationwide cohort study of patients with celiac disease. J Invest </w:t>
      </w:r>
      <w:proofErr w:type="spellStart"/>
      <w:r w:rsidRPr="00FA1121">
        <w:rPr>
          <w:rFonts w:ascii="Times New Roman" w:hAnsi="Times New Roman" w:cs="Times New Roman"/>
        </w:rPr>
        <w:t>Dermatol</w:t>
      </w:r>
      <w:proofErr w:type="spellEnd"/>
      <w:r w:rsidRPr="00FA1121">
        <w:rPr>
          <w:rFonts w:ascii="Times New Roman" w:hAnsi="Times New Roman" w:cs="Times New Roman"/>
        </w:rPr>
        <w:t>. 2011;131(10):2010-2016.</w:t>
      </w:r>
    </w:p>
    <w:p w14:paraId="6AF1E876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16. </w:t>
      </w:r>
      <w:r w:rsidRPr="00FA1121">
        <w:rPr>
          <w:rFonts w:ascii="Times New Roman" w:hAnsi="Times New Roman" w:cs="Times New Roman"/>
        </w:rPr>
        <w:tab/>
        <w:t xml:space="preserve">Yang A, Chen Y, </w:t>
      </w:r>
      <w:proofErr w:type="spellStart"/>
      <w:r w:rsidRPr="00FA1121">
        <w:rPr>
          <w:rFonts w:ascii="Times New Roman" w:hAnsi="Times New Roman" w:cs="Times New Roman"/>
        </w:rPr>
        <w:t>Scherl</w:t>
      </w:r>
      <w:proofErr w:type="spellEnd"/>
      <w:r w:rsidRPr="00FA1121">
        <w:rPr>
          <w:rFonts w:ascii="Times New Roman" w:hAnsi="Times New Roman" w:cs="Times New Roman"/>
        </w:rPr>
        <w:t xml:space="preserve"> E, </w:t>
      </w:r>
      <w:proofErr w:type="spellStart"/>
      <w:r w:rsidRPr="00FA1121">
        <w:rPr>
          <w:rFonts w:ascii="Times New Roman" w:hAnsi="Times New Roman" w:cs="Times New Roman"/>
        </w:rPr>
        <w:t>Neugut</w:t>
      </w:r>
      <w:proofErr w:type="spellEnd"/>
      <w:r w:rsidRPr="00FA1121">
        <w:rPr>
          <w:rFonts w:ascii="Times New Roman" w:hAnsi="Times New Roman" w:cs="Times New Roman"/>
        </w:rPr>
        <w:t xml:space="preserve"> AI, </w:t>
      </w:r>
      <w:proofErr w:type="spellStart"/>
      <w:r w:rsidRPr="00FA1121">
        <w:rPr>
          <w:rFonts w:ascii="Times New Roman" w:hAnsi="Times New Roman" w:cs="Times New Roman"/>
        </w:rPr>
        <w:t>Bhagat</w:t>
      </w:r>
      <w:proofErr w:type="spellEnd"/>
      <w:r w:rsidRPr="00FA1121">
        <w:rPr>
          <w:rFonts w:ascii="Times New Roman" w:hAnsi="Times New Roman" w:cs="Times New Roman"/>
        </w:rPr>
        <w:t xml:space="preserve"> G, Green PHR. Inflammatory Bowel Disease in Patients with Celiac Disease. </w:t>
      </w:r>
      <w:proofErr w:type="spellStart"/>
      <w:r w:rsidRPr="00FA1121">
        <w:rPr>
          <w:rFonts w:ascii="Times New Roman" w:hAnsi="Times New Roman" w:cs="Times New Roman"/>
        </w:rPr>
        <w:t>Inflamm</w:t>
      </w:r>
      <w:proofErr w:type="spellEnd"/>
      <w:r w:rsidRPr="00FA1121">
        <w:rPr>
          <w:rFonts w:ascii="Times New Roman" w:hAnsi="Times New Roman" w:cs="Times New Roman"/>
        </w:rPr>
        <w:t xml:space="preserve"> Bowel Dis. 2005;11(6):528-532.</w:t>
      </w:r>
    </w:p>
    <w:p w14:paraId="5D6FDDE4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17. </w:t>
      </w:r>
      <w:r w:rsidRPr="00FA1121">
        <w:rPr>
          <w:rFonts w:ascii="Times New Roman" w:hAnsi="Times New Roman" w:cs="Times New Roman"/>
        </w:rPr>
        <w:tab/>
        <w:t xml:space="preserve">Di </w:t>
      </w:r>
      <w:proofErr w:type="spellStart"/>
      <w:r w:rsidRPr="00FA1121">
        <w:rPr>
          <w:rFonts w:ascii="Times New Roman" w:hAnsi="Times New Roman" w:cs="Times New Roman"/>
        </w:rPr>
        <w:t>Biase</w:t>
      </w:r>
      <w:proofErr w:type="spellEnd"/>
      <w:r w:rsidRPr="00FA1121">
        <w:rPr>
          <w:rFonts w:ascii="Times New Roman" w:hAnsi="Times New Roman" w:cs="Times New Roman"/>
        </w:rPr>
        <w:t xml:space="preserve"> AR, </w:t>
      </w:r>
      <w:proofErr w:type="spellStart"/>
      <w:r w:rsidRPr="00FA1121">
        <w:rPr>
          <w:rFonts w:ascii="Times New Roman" w:hAnsi="Times New Roman" w:cs="Times New Roman"/>
        </w:rPr>
        <w:t>Colecchia</w:t>
      </w:r>
      <w:proofErr w:type="spellEnd"/>
      <w:r w:rsidRPr="00FA1121">
        <w:rPr>
          <w:rFonts w:ascii="Times New Roman" w:hAnsi="Times New Roman" w:cs="Times New Roman"/>
        </w:rPr>
        <w:t xml:space="preserve"> A, </w:t>
      </w:r>
      <w:proofErr w:type="spellStart"/>
      <w:r w:rsidRPr="00FA1121">
        <w:rPr>
          <w:rFonts w:ascii="Times New Roman" w:hAnsi="Times New Roman" w:cs="Times New Roman"/>
        </w:rPr>
        <w:t>Scaioli</w:t>
      </w:r>
      <w:proofErr w:type="spellEnd"/>
      <w:r w:rsidRPr="00FA1121">
        <w:rPr>
          <w:rFonts w:ascii="Times New Roman" w:hAnsi="Times New Roman" w:cs="Times New Roman"/>
        </w:rPr>
        <w:t xml:space="preserve"> E, et al. Autoimmune liver diseases in a </w:t>
      </w:r>
      <w:proofErr w:type="spellStart"/>
      <w:r w:rsidRPr="00FA1121">
        <w:rPr>
          <w:rFonts w:ascii="Times New Roman" w:hAnsi="Times New Roman" w:cs="Times New Roman"/>
        </w:rPr>
        <w:t>paediatric</w:t>
      </w:r>
      <w:proofErr w:type="spellEnd"/>
      <w:r w:rsidRPr="00FA1121">
        <w:rPr>
          <w:rFonts w:ascii="Times New Roman" w:hAnsi="Times New Roman" w:cs="Times New Roman"/>
        </w:rPr>
        <w:t xml:space="preserve"> population with coeliac disease - a 10-year single-</w:t>
      </w:r>
      <w:proofErr w:type="spellStart"/>
      <w:r w:rsidRPr="00FA1121">
        <w:rPr>
          <w:rFonts w:ascii="Times New Roman" w:hAnsi="Times New Roman" w:cs="Times New Roman"/>
        </w:rPr>
        <w:t>centre</w:t>
      </w:r>
      <w:proofErr w:type="spellEnd"/>
      <w:r w:rsidRPr="00FA1121">
        <w:rPr>
          <w:rFonts w:ascii="Times New Roman" w:hAnsi="Times New Roman" w:cs="Times New Roman"/>
        </w:rPr>
        <w:t xml:space="preserve"> experience. Aliment </w:t>
      </w:r>
      <w:proofErr w:type="spellStart"/>
      <w:r w:rsidRPr="00FA1121">
        <w:rPr>
          <w:rFonts w:ascii="Times New Roman" w:hAnsi="Times New Roman" w:cs="Times New Roman"/>
        </w:rPr>
        <w:t>Pharmacol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Ther</w:t>
      </w:r>
      <w:proofErr w:type="spellEnd"/>
      <w:r w:rsidRPr="00FA1121">
        <w:rPr>
          <w:rFonts w:ascii="Times New Roman" w:hAnsi="Times New Roman" w:cs="Times New Roman"/>
        </w:rPr>
        <w:t>. 2010;31(2):253-260.</w:t>
      </w:r>
    </w:p>
    <w:p w14:paraId="27A06ABE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18.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Najafi</w:t>
      </w:r>
      <w:proofErr w:type="spellEnd"/>
      <w:r w:rsidRPr="00FA1121">
        <w:rPr>
          <w:rFonts w:ascii="Times New Roman" w:hAnsi="Times New Roman" w:cs="Times New Roman"/>
        </w:rPr>
        <w:t xml:space="preserve"> M, </w:t>
      </w:r>
      <w:proofErr w:type="spellStart"/>
      <w:r w:rsidRPr="00FA1121">
        <w:rPr>
          <w:rFonts w:ascii="Times New Roman" w:hAnsi="Times New Roman" w:cs="Times New Roman"/>
        </w:rPr>
        <w:t>Sadjadei</w:t>
      </w:r>
      <w:proofErr w:type="spellEnd"/>
      <w:r w:rsidRPr="00FA1121">
        <w:rPr>
          <w:rFonts w:ascii="Times New Roman" w:hAnsi="Times New Roman" w:cs="Times New Roman"/>
        </w:rPr>
        <w:t xml:space="preserve"> N, </w:t>
      </w:r>
      <w:proofErr w:type="spellStart"/>
      <w:r w:rsidRPr="00FA1121">
        <w:rPr>
          <w:rFonts w:ascii="Times New Roman" w:hAnsi="Times New Roman" w:cs="Times New Roman"/>
        </w:rPr>
        <w:t>Eftekhari</w:t>
      </w:r>
      <w:proofErr w:type="spellEnd"/>
      <w:r w:rsidRPr="00FA1121">
        <w:rPr>
          <w:rFonts w:ascii="Times New Roman" w:hAnsi="Times New Roman" w:cs="Times New Roman"/>
        </w:rPr>
        <w:t xml:space="preserve"> K, et al. Prevalence of Celiac Disease in Children with Autoimmune Hepatitis and vice versa. Iran J </w:t>
      </w:r>
      <w:proofErr w:type="spellStart"/>
      <w:r w:rsidRPr="00FA1121">
        <w:rPr>
          <w:rFonts w:ascii="Times New Roman" w:hAnsi="Times New Roman" w:cs="Times New Roman"/>
        </w:rPr>
        <w:t>Pediatr</w:t>
      </w:r>
      <w:proofErr w:type="spellEnd"/>
      <w:r w:rsidRPr="00FA1121">
        <w:rPr>
          <w:rFonts w:ascii="Times New Roman" w:hAnsi="Times New Roman" w:cs="Times New Roman"/>
        </w:rPr>
        <w:t>. 2014;24(6):723-728.</w:t>
      </w:r>
    </w:p>
    <w:p w14:paraId="502BB89D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19.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Cataldo</w:t>
      </w:r>
      <w:proofErr w:type="spellEnd"/>
      <w:r w:rsidRPr="00FA1121">
        <w:rPr>
          <w:rFonts w:ascii="Times New Roman" w:hAnsi="Times New Roman" w:cs="Times New Roman"/>
        </w:rPr>
        <w:t xml:space="preserve"> F, Marino V, </w:t>
      </w:r>
      <w:proofErr w:type="spellStart"/>
      <w:r w:rsidRPr="00FA1121">
        <w:rPr>
          <w:rFonts w:ascii="Times New Roman" w:hAnsi="Times New Roman" w:cs="Times New Roman"/>
        </w:rPr>
        <w:t>Bottaro</w:t>
      </w:r>
      <w:proofErr w:type="spellEnd"/>
      <w:r w:rsidRPr="00FA1121">
        <w:rPr>
          <w:rFonts w:ascii="Times New Roman" w:hAnsi="Times New Roman" w:cs="Times New Roman"/>
        </w:rPr>
        <w:t xml:space="preserve"> G, Greco P, Ventura A. Celiac disease and selective immunoglobulin A deficiency. J </w:t>
      </w:r>
      <w:proofErr w:type="spellStart"/>
      <w:r w:rsidRPr="00FA1121">
        <w:rPr>
          <w:rFonts w:ascii="Times New Roman" w:hAnsi="Times New Roman" w:cs="Times New Roman"/>
        </w:rPr>
        <w:t>Pediatr</w:t>
      </w:r>
      <w:proofErr w:type="spellEnd"/>
      <w:r w:rsidRPr="00FA1121">
        <w:rPr>
          <w:rFonts w:ascii="Times New Roman" w:hAnsi="Times New Roman" w:cs="Times New Roman"/>
        </w:rPr>
        <w:t>. 1997;131(2):306-308.</w:t>
      </w:r>
    </w:p>
    <w:p w14:paraId="385644B7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20.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Cataldo</w:t>
      </w:r>
      <w:proofErr w:type="spellEnd"/>
      <w:r w:rsidRPr="00FA1121">
        <w:rPr>
          <w:rFonts w:ascii="Times New Roman" w:hAnsi="Times New Roman" w:cs="Times New Roman"/>
        </w:rPr>
        <w:t xml:space="preserve"> F, Marino V, Ventura A, </w:t>
      </w:r>
      <w:proofErr w:type="spellStart"/>
      <w:r w:rsidRPr="00FA1121">
        <w:rPr>
          <w:rFonts w:ascii="Times New Roman" w:hAnsi="Times New Roman" w:cs="Times New Roman"/>
        </w:rPr>
        <w:t>Bottaro</w:t>
      </w:r>
      <w:proofErr w:type="spellEnd"/>
      <w:r w:rsidRPr="00FA1121">
        <w:rPr>
          <w:rFonts w:ascii="Times New Roman" w:hAnsi="Times New Roman" w:cs="Times New Roman"/>
        </w:rPr>
        <w:t xml:space="preserve"> G, </w:t>
      </w:r>
      <w:proofErr w:type="spellStart"/>
      <w:r w:rsidRPr="00FA1121">
        <w:rPr>
          <w:rFonts w:ascii="Times New Roman" w:hAnsi="Times New Roman" w:cs="Times New Roman"/>
        </w:rPr>
        <w:t>Corazza</w:t>
      </w:r>
      <w:proofErr w:type="spellEnd"/>
      <w:r w:rsidRPr="00FA1121">
        <w:rPr>
          <w:rFonts w:ascii="Times New Roman" w:hAnsi="Times New Roman" w:cs="Times New Roman"/>
        </w:rPr>
        <w:t xml:space="preserve"> GR. Prevalence and clinical features of selective immunoglobulin A deficiency in coeliac disease: an Italian </w:t>
      </w:r>
      <w:proofErr w:type="spellStart"/>
      <w:r w:rsidRPr="00FA1121">
        <w:rPr>
          <w:rFonts w:ascii="Times New Roman" w:hAnsi="Times New Roman" w:cs="Times New Roman"/>
        </w:rPr>
        <w:t>multicentre</w:t>
      </w:r>
      <w:proofErr w:type="spellEnd"/>
      <w:r w:rsidRPr="00FA1121">
        <w:rPr>
          <w:rFonts w:ascii="Times New Roman" w:hAnsi="Times New Roman" w:cs="Times New Roman"/>
        </w:rPr>
        <w:t xml:space="preserve"> study. Italian Society </w:t>
      </w:r>
      <w:r w:rsidRPr="00FA1121">
        <w:rPr>
          <w:rFonts w:ascii="Times New Roman" w:hAnsi="Times New Roman" w:cs="Times New Roman"/>
        </w:rPr>
        <w:lastRenderedPageBreak/>
        <w:t xml:space="preserve">of </w:t>
      </w:r>
      <w:proofErr w:type="spellStart"/>
      <w:r w:rsidRPr="00FA1121">
        <w:rPr>
          <w:rFonts w:ascii="Times New Roman" w:hAnsi="Times New Roman" w:cs="Times New Roman"/>
        </w:rPr>
        <w:t>Paediatric</w:t>
      </w:r>
      <w:proofErr w:type="spellEnd"/>
      <w:r w:rsidRPr="00FA1121">
        <w:rPr>
          <w:rFonts w:ascii="Times New Roman" w:hAnsi="Times New Roman" w:cs="Times New Roman"/>
        </w:rPr>
        <w:t xml:space="preserve"> Gastroenterology and Hepatology (SIGEP) and “Club del Tenue” Working Groups on Coeliac Disease. Gut. 1998;42(3):362-365.</w:t>
      </w:r>
    </w:p>
    <w:p w14:paraId="6096E69D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21.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Mårild</w:t>
      </w:r>
      <w:proofErr w:type="spellEnd"/>
      <w:r w:rsidRPr="00FA1121">
        <w:rPr>
          <w:rFonts w:ascii="Times New Roman" w:hAnsi="Times New Roman" w:cs="Times New Roman"/>
        </w:rPr>
        <w:t xml:space="preserve"> K, </w:t>
      </w:r>
      <w:proofErr w:type="spellStart"/>
      <w:r w:rsidRPr="00FA1121">
        <w:rPr>
          <w:rFonts w:ascii="Times New Roman" w:hAnsi="Times New Roman" w:cs="Times New Roman"/>
        </w:rPr>
        <w:t>Stephansson</w:t>
      </w:r>
      <w:proofErr w:type="spellEnd"/>
      <w:r w:rsidRPr="00FA1121">
        <w:rPr>
          <w:rFonts w:ascii="Times New Roman" w:hAnsi="Times New Roman" w:cs="Times New Roman"/>
        </w:rPr>
        <w:t xml:space="preserve"> O, </w:t>
      </w:r>
      <w:proofErr w:type="spellStart"/>
      <w:r w:rsidRPr="00FA1121">
        <w:rPr>
          <w:rFonts w:ascii="Times New Roman" w:hAnsi="Times New Roman" w:cs="Times New Roman"/>
        </w:rPr>
        <w:t>Grahnquist</w:t>
      </w:r>
      <w:proofErr w:type="spellEnd"/>
      <w:r w:rsidRPr="00FA1121">
        <w:rPr>
          <w:rFonts w:ascii="Times New Roman" w:hAnsi="Times New Roman" w:cs="Times New Roman"/>
        </w:rPr>
        <w:t xml:space="preserve"> L, </w:t>
      </w:r>
      <w:proofErr w:type="spellStart"/>
      <w:r w:rsidRPr="00FA1121">
        <w:rPr>
          <w:rFonts w:ascii="Times New Roman" w:hAnsi="Times New Roman" w:cs="Times New Roman"/>
        </w:rPr>
        <w:t>Cnattingius</w:t>
      </w:r>
      <w:proofErr w:type="spellEnd"/>
      <w:r w:rsidRPr="00FA1121">
        <w:rPr>
          <w:rFonts w:ascii="Times New Roman" w:hAnsi="Times New Roman" w:cs="Times New Roman"/>
        </w:rPr>
        <w:t xml:space="preserve"> S, </w:t>
      </w:r>
      <w:proofErr w:type="spellStart"/>
      <w:r w:rsidRPr="00FA1121">
        <w:rPr>
          <w:rFonts w:ascii="Times New Roman" w:hAnsi="Times New Roman" w:cs="Times New Roman"/>
        </w:rPr>
        <w:t>Söderman</w:t>
      </w:r>
      <w:proofErr w:type="spellEnd"/>
      <w:r w:rsidRPr="00FA1121">
        <w:rPr>
          <w:rFonts w:ascii="Times New Roman" w:hAnsi="Times New Roman" w:cs="Times New Roman"/>
        </w:rPr>
        <w:t xml:space="preserve"> G, </w:t>
      </w:r>
      <w:proofErr w:type="spellStart"/>
      <w:r w:rsidRPr="00FA1121">
        <w:rPr>
          <w:rFonts w:ascii="Times New Roman" w:hAnsi="Times New Roman" w:cs="Times New Roman"/>
        </w:rPr>
        <w:t>Ludvigsson</w:t>
      </w:r>
      <w:proofErr w:type="spellEnd"/>
      <w:r w:rsidRPr="00FA1121">
        <w:rPr>
          <w:rFonts w:ascii="Times New Roman" w:hAnsi="Times New Roman" w:cs="Times New Roman"/>
        </w:rPr>
        <w:t xml:space="preserve"> JF. Down syndrome is associated with elevated risk of celiac disease: a nationwide case-control study. J </w:t>
      </w:r>
      <w:proofErr w:type="spellStart"/>
      <w:r w:rsidRPr="00FA1121">
        <w:rPr>
          <w:rFonts w:ascii="Times New Roman" w:hAnsi="Times New Roman" w:cs="Times New Roman"/>
        </w:rPr>
        <w:t>Pediatr</w:t>
      </w:r>
      <w:proofErr w:type="spellEnd"/>
      <w:r w:rsidRPr="00FA1121">
        <w:rPr>
          <w:rFonts w:ascii="Times New Roman" w:hAnsi="Times New Roman" w:cs="Times New Roman"/>
        </w:rPr>
        <w:t>. 2013;163(1):237-242.</w:t>
      </w:r>
    </w:p>
    <w:p w14:paraId="1819EF7A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22.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Khatib</w:t>
      </w:r>
      <w:proofErr w:type="spellEnd"/>
      <w:r w:rsidRPr="00FA1121">
        <w:rPr>
          <w:rFonts w:ascii="Times New Roman" w:hAnsi="Times New Roman" w:cs="Times New Roman"/>
        </w:rPr>
        <w:t xml:space="preserve"> M, Baker RD, Ly EK, </w:t>
      </w:r>
      <w:proofErr w:type="spellStart"/>
      <w:r w:rsidRPr="00FA1121">
        <w:rPr>
          <w:rFonts w:ascii="Times New Roman" w:hAnsi="Times New Roman" w:cs="Times New Roman"/>
        </w:rPr>
        <w:t>Kozielski</w:t>
      </w:r>
      <w:proofErr w:type="spellEnd"/>
      <w:r w:rsidRPr="00FA1121">
        <w:rPr>
          <w:rFonts w:ascii="Times New Roman" w:hAnsi="Times New Roman" w:cs="Times New Roman"/>
        </w:rPr>
        <w:t xml:space="preserve"> R, Baker SS. Presenting Pattern of Pediatric Celiac Disease. J </w:t>
      </w:r>
      <w:proofErr w:type="spellStart"/>
      <w:r w:rsidRPr="00FA1121">
        <w:rPr>
          <w:rFonts w:ascii="Times New Roman" w:hAnsi="Times New Roman" w:cs="Times New Roman"/>
        </w:rPr>
        <w:t>Pediatr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Nutr</w:t>
      </w:r>
      <w:proofErr w:type="spellEnd"/>
      <w:r w:rsidRPr="00FA1121">
        <w:rPr>
          <w:rFonts w:ascii="Times New Roman" w:hAnsi="Times New Roman" w:cs="Times New Roman"/>
        </w:rPr>
        <w:t>. 2016;62(1):60-63.</w:t>
      </w:r>
    </w:p>
    <w:p w14:paraId="3604D803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23.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Ertürk</w:t>
      </w:r>
      <w:proofErr w:type="spellEnd"/>
      <w:r w:rsidRPr="00FA1121">
        <w:rPr>
          <w:rFonts w:ascii="Times New Roman" w:hAnsi="Times New Roman" w:cs="Times New Roman"/>
        </w:rPr>
        <w:t xml:space="preserve"> E, </w:t>
      </w:r>
      <w:proofErr w:type="spellStart"/>
      <w:r w:rsidRPr="00FA1121">
        <w:rPr>
          <w:rFonts w:ascii="Times New Roman" w:hAnsi="Times New Roman" w:cs="Times New Roman"/>
        </w:rPr>
        <w:t>Wouters</w:t>
      </w:r>
      <w:proofErr w:type="spellEnd"/>
      <w:r w:rsidRPr="00FA1121">
        <w:rPr>
          <w:rFonts w:ascii="Times New Roman" w:hAnsi="Times New Roman" w:cs="Times New Roman"/>
        </w:rPr>
        <w:t xml:space="preserve"> S, </w:t>
      </w:r>
      <w:proofErr w:type="spellStart"/>
      <w:r w:rsidRPr="00FA1121">
        <w:rPr>
          <w:rFonts w:ascii="Times New Roman" w:hAnsi="Times New Roman" w:cs="Times New Roman"/>
        </w:rPr>
        <w:t>Imeraj</w:t>
      </w:r>
      <w:proofErr w:type="spellEnd"/>
      <w:r w:rsidRPr="00FA1121">
        <w:rPr>
          <w:rFonts w:ascii="Times New Roman" w:hAnsi="Times New Roman" w:cs="Times New Roman"/>
        </w:rPr>
        <w:t xml:space="preserve"> L, </w:t>
      </w:r>
      <w:proofErr w:type="spellStart"/>
      <w:r w:rsidRPr="00FA1121">
        <w:rPr>
          <w:rFonts w:ascii="Times New Roman" w:hAnsi="Times New Roman" w:cs="Times New Roman"/>
        </w:rPr>
        <w:t>Lampo</w:t>
      </w:r>
      <w:proofErr w:type="spellEnd"/>
      <w:r w:rsidRPr="00FA1121">
        <w:rPr>
          <w:rFonts w:ascii="Times New Roman" w:hAnsi="Times New Roman" w:cs="Times New Roman"/>
        </w:rPr>
        <w:t xml:space="preserve"> A. Association of ADHD and Celiac Disease: What Is the Evidence? A Systematic Review of the Literature. J </w:t>
      </w:r>
      <w:proofErr w:type="spellStart"/>
      <w:r w:rsidRPr="00FA1121">
        <w:rPr>
          <w:rFonts w:ascii="Times New Roman" w:hAnsi="Times New Roman" w:cs="Times New Roman"/>
        </w:rPr>
        <w:t>Atten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Disord</w:t>
      </w:r>
      <w:proofErr w:type="spellEnd"/>
      <w:r w:rsidRPr="00FA1121">
        <w:rPr>
          <w:rFonts w:ascii="Times New Roman" w:hAnsi="Times New Roman" w:cs="Times New Roman"/>
        </w:rPr>
        <w:t>. January 2016. doi:10.1177/1087054715611493.</w:t>
      </w:r>
    </w:p>
    <w:p w14:paraId="72DFC9DF" w14:textId="648063A6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24.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Dazy</w:t>
      </w:r>
      <w:proofErr w:type="spellEnd"/>
      <w:r w:rsidRPr="00FA1121">
        <w:rPr>
          <w:rFonts w:ascii="Times New Roman" w:hAnsi="Times New Roman" w:cs="Times New Roman"/>
        </w:rPr>
        <w:t xml:space="preserve"> KM, Rubenst</w:t>
      </w:r>
      <w:r w:rsidR="00CB5058">
        <w:rPr>
          <w:rFonts w:ascii="Times New Roman" w:hAnsi="Times New Roman" w:cs="Times New Roman"/>
        </w:rPr>
        <w:t xml:space="preserve">ein JH, </w:t>
      </w:r>
      <w:proofErr w:type="spellStart"/>
      <w:r w:rsidR="00CB5058">
        <w:rPr>
          <w:rFonts w:ascii="Times New Roman" w:hAnsi="Times New Roman" w:cs="Times New Roman"/>
        </w:rPr>
        <w:t>Holevinski</w:t>
      </w:r>
      <w:proofErr w:type="spellEnd"/>
      <w:r w:rsidR="00CB5058">
        <w:rPr>
          <w:rFonts w:ascii="Times New Roman" w:hAnsi="Times New Roman" w:cs="Times New Roman"/>
        </w:rPr>
        <w:t xml:space="preserve"> L, Kao JY. Sa1825 </w:t>
      </w:r>
      <w:r w:rsidRPr="00FA1121">
        <w:rPr>
          <w:rFonts w:ascii="Times New Roman" w:hAnsi="Times New Roman" w:cs="Times New Roman"/>
        </w:rPr>
        <w:t>The Prevalence of ADHD in Adults and</w:t>
      </w:r>
      <w:r w:rsidR="00ED5B36">
        <w:rPr>
          <w:rFonts w:ascii="Times New Roman" w:hAnsi="Times New Roman" w:cs="Times New Roman"/>
        </w:rPr>
        <w:t xml:space="preserve"> Children Previously Diagnosed w</w:t>
      </w:r>
      <w:r w:rsidRPr="00FA1121">
        <w:rPr>
          <w:rFonts w:ascii="Times New Roman" w:hAnsi="Times New Roman" w:cs="Times New Roman"/>
        </w:rPr>
        <w:t>ith Celiac Disease: A Hospital-Based Study. Gastroenterology. 2013;144(5</w:t>
      </w:r>
      <w:proofErr w:type="gramStart"/>
      <w:r w:rsidRPr="00FA1121">
        <w:rPr>
          <w:rFonts w:ascii="Times New Roman" w:hAnsi="Times New Roman" w:cs="Times New Roman"/>
        </w:rPr>
        <w:t>):S</w:t>
      </w:r>
      <w:proofErr w:type="gramEnd"/>
      <w:r w:rsidRPr="00FA1121">
        <w:rPr>
          <w:rFonts w:ascii="Times New Roman" w:hAnsi="Times New Roman" w:cs="Times New Roman"/>
        </w:rPr>
        <w:t xml:space="preserve"> - 251 - S - 252.</w:t>
      </w:r>
    </w:p>
    <w:p w14:paraId="0E50679A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Işikay</w:t>
      </w:r>
      <w:proofErr w:type="spellEnd"/>
      <w:r>
        <w:rPr>
          <w:rFonts w:ascii="Times New Roman" w:hAnsi="Times New Roman" w:cs="Times New Roman"/>
        </w:rPr>
        <w:t xml:space="preserve"> S, </w:t>
      </w:r>
      <w:proofErr w:type="spellStart"/>
      <w:r>
        <w:rPr>
          <w:rFonts w:ascii="Times New Roman" w:hAnsi="Times New Roman" w:cs="Times New Roman"/>
        </w:rPr>
        <w:t>Kocamaz</w:t>
      </w:r>
      <w:proofErr w:type="spellEnd"/>
      <w:r>
        <w:rPr>
          <w:rFonts w:ascii="Times New Roman" w:hAnsi="Times New Roman" w:cs="Times New Roman"/>
        </w:rPr>
        <w:t xml:space="preserve"> H. The Neurological Face of Celiac Disease</w:t>
      </w:r>
      <w:r w:rsidRPr="00FA1121">
        <w:rPr>
          <w:rFonts w:ascii="Times New Roman" w:hAnsi="Times New Roman" w:cs="Times New Roman"/>
        </w:rPr>
        <w:t xml:space="preserve">. </w:t>
      </w:r>
      <w:proofErr w:type="spellStart"/>
      <w:r w:rsidRPr="00FA1121">
        <w:rPr>
          <w:rFonts w:ascii="Times New Roman" w:hAnsi="Times New Roman" w:cs="Times New Roman"/>
        </w:rPr>
        <w:t>Arq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>. 2015;52(3):167-170.</w:t>
      </w:r>
    </w:p>
    <w:p w14:paraId="3DA32E86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26.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Marild</w:t>
      </w:r>
      <w:proofErr w:type="spellEnd"/>
      <w:r w:rsidRPr="00FA1121">
        <w:rPr>
          <w:rFonts w:ascii="Times New Roman" w:hAnsi="Times New Roman" w:cs="Times New Roman"/>
        </w:rPr>
        <w:t xml:space="preserve"> K, </w:t>
      </w:r>
      <w:proofErr w:type="spellStart"/>
      <w:r w:rsidRPr="00FA1121">
        <w:rPr>
          <w:rFonts w:ascii="Times New Roman" w:hAnsi="Times New Roman" w:cs="Times New Roman"/>
        </w:rPr>
        <w:t>Stordal</w:t>
      </w:r>
      <w:proofErr w:type="spellEnd"/>
      <w:r w:rsidRPr="00FA1121">
        <w:rPr>
          <w:rFonts w:ascii="Times New Roman" w:hAnsi="Times New Roman" w:cs="Times New Roman"/>
        </w:rPr>
        <w:t xml:space="preserve"> K, Hagman A, </w:t>
      </w:r>
      <w:proofErr w:type="spellStart"/>
      <w:r w:rsidRPr="00FA1121">
        <w:rPr>
          <w:rFonts w:ascii="Times New Roman" w:hAnsi="Times New Roman" w:cs="Times New Roman"/>
        </w:rPr>
        <w:t>Ludvigsson</w:t>
      </w:r>
      <w:proofErr w:type="spellEnd"/>
      <w:r w:rsidRPr="00FA1121">
        <w:rPr>
          <w:rFonts w:ascii="Times New Roman" w:hAnsi="Times New Roman" w:cs="Times New Roman"/>
        </w:rPr>
        <w:t xml:space="preserve"> JF. Turner Syndrome and Celiac Disease: A Case-Control Study. Pediatrics. 2016;137(2</w:t>
      </w:r>
      <w:proofErr w:type="gramStart"/>
      <w:r w:rsidRPr="00FA1121">
        <w:rPr>
          <w:rFonts w:ascii="Times New Roman" w:hAnsi="Times New Roman" w:cs="Times New Roman"/>
        </w:rPr>
        <w:t>):e</w:t>
      </w:r>
      <w:proofErr w:type="gramEnd"/>
      <w:r w:rsidRPr="00FA1121">
        <w:rPr>
          <w:rFonts w:ascii="Times New Roman" w:hAnsi="Times New Roman" w:cs="Times New Roman"/>
        </w:rPr>
        <w:t>20152232-e20152232.</w:t>
      </w:r>
    </w:p>
    <w:p w14:paraId="383CB1A2" w14:textId="77777777" w:rsidR="002012CE" w:rsidRPr="00FA1121" w:rsidRDefault="002012CE" w:rsidP="00230865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27.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Lucendo</w:t>
      </w:r>
      <w:proofErr w:type="spellEnd"/>
      <w:r w:rsidRPr="00FA1121">
        <w:rPr>
          <w:rFonts w:ascii="Times New Roman" w:hAnsi="Times New Roman" w:cs="Times New Roman"/>
        </w:rPr>
        <w:t xml:space="preserve"> AJ, Arias Á, Tenias JM. Systematic review: the association between eosinophilic </w:t>
      </w:r>
      <w:proofErr w:type="spellStart"/>
      <w:r w:rsidRPr="00FA1121">
        <w:rPr>
          <w:rFonts w:ascii="Times New Roman" w:hAnsi="Times New Roman" w:cs="Times New Roman"/>
        </w:rPr>
        <w:t>oesophagitis</w:t>
      </w:r>
      <w:proofErr w:type="spellEnd"/>
      <w:r w:rsidRPr="00FA1121">
        <w:rPr>
          <w:rFonts w:ascii="Times New Roman" w:hAnsi="Times New Roman" w:cs="Times New Roman"/>
        </w:rPr>
        <w:t xml:space="preserve"> and coeliac disease. Aliment </w:t>
      </w:r>
      <w:proofErr w:type="spellStart"/>
      <w:r w:rsidRPr="00FA1121">
        <w:rPr>
          <w:rFonts w:ascii="Times New Roman" w:hAnsi="Times New Roman" w:cs="Times New Roman"/>
        </w:rPr>
        <w:t>Pharmacol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Ther</w:t>
      </w:r>
      <w:proofErr w:type="spellEnd"/>
      <w:r w:rsidRPr="00FA1121">
        <w:rPr>
          <w:rFonts w:ascii="Times New Roman" w:hAnsi="Times New Roman" w:cs="Times New Roman"/>
        </w:rPr>
        <w:t>. 2014;40(5):422-434.</w:t>
      </w:r>
    </w:p>
    <w:p w14:paraId="1651054D" w14:textId="287CA23E" w:rsidR="009966B3" w:rsidRPr="00ED5B36" w:rsidRDefault="002012CE" w:rsidP="00ED5B36">
      <w:pPr>
        <w:spacing w:after="100" w:afterAutospacing="1" w:line="480" w:lineRule="auto"/>
        <w:ind w:left="360" w:hanging="360"/>
        <w:rPr>
          <w:rFonts w:ascii="Times New Roman" w:hAnsi="Times New Roman" w:cs="Times New Roman"/>
        </w:rPr>
      </w:pPr>
      <w:r w:rsidRPr="00FA1121">
        <w:rPr>
          <w:rFonts w:ascii="Times New Roman" w:hAnsi="Times New Roman" w:cs="Times New Roman"/>
        </w:rPr>
        <w:t xml:space="preserve">28. </w:t>
      </w:r>
      <w:r w:rsidRPr="00FA1121">
        <w:rPr>
          <w:rFonts w:ascii="Times New Roman" w:hAnsi="Times New Roman" w:cs="Times New Roman"/>
        </w:rPr>
        <w:tab/>
      </w:r>
      <w:proofErr w:type="spellStart"/>
      <w:r w:rsidRPr="00FA1121">
        <w:rPr>
          <w:rFonts w:ascii="Times New Roman" w:hAnsi="Times New Roman" w:cs="Times New Roman"/>
        </w:rPr>
        <w:t>Ooi</w:t>
      </w:r>
      <w:proofErr w:type="spellEnd"/>
      <w:r w:rsidRPr="00FA1121">
        <w:rPr>
          <w:rFonts w:ascii="Times New Roman" w:hAnsi="Times New Roman" w:cs="Times New Roman"/>
        </w:rPr>
        <w:t xml:space="preserve"> CY, Day AS, Jackson R, </w:t>
      </w:r>
      <w:proofErr w:type="spellStart"/>
      <w:r w:rsidRPr="00FA1121">
        <w:rPr>
          <w:rFonts w:ascii="Times New Roman" w:hAnsi="Times New Roman" w:cs="Times New Roman"/>
        </w:rPr>
        <w:t>Bohane</w:t>
      </w:r>
      <w:proofErr w:type="spellEnd"/>
      <w:r w:rsidRPr="00FA1121">
        <w:rPr>
          <w:rFonts w:ascii="Times New Roman" w:hAnsi="Times New Roman" w:cs="Times New Roman"/>
        </w:rPr>
        <w:t xml:space="preserve"> TD, Tobias V, </w:t>
      </w:r>
      <w:proofErr w:type="spellStart"/>
      <w:r w:rsidRPr="00FA1121">
        <w:rPr>
          <w:rFonts w:ascii="Times New Roman" w:hAnsi="Times New Roman" w:cs="Times New Roman"/>
        </w:rPr>
        <w:t>Lemberg</w:t>
      </w:r>
      <w:proofErr w:type="spellEnd"/>
      <w:r w:rsidRPr="00FA1121">
        <w:rPr>
          <w:rFonts w:ascii="Times New Roman" w:hAnsi="Times New Roman" w:cs="Times New Roman"/>
        </w:rPr>
        <w:t xml:space="preserve"> DA. Eosinophilic esophagitis in children with celiac disease. J </w:t>
      </w:r>
      <w:proofErr w:type="spellStart"/>
      <w:r w:rsidRPr="00FA1121">
        <w:rPr>
          <w:rFonts w:ascii="Times New Roman" w:hAnsi="Times New Roman" w:cs="Times New Roman"/>
        </w:rPr>
        <w:t>Gastroenterol</w:t>
      </w:r>
      <w:proofErr w:type="spellEnd"/>
      <w:r w:rsidRPr="00FA1121">
        <w:rPr>
          <w:rFonts w:ascii="Times New Roman" w:hAnsi="Times New Roman" w:cs="Times New Roman"/>
        </w:rPr>
        <w:t xml:space="preserve"> </w:t>
      </w:r>
      <w:proofErr w:type="spellStart"/>
      <w:r w:rsidRPr="00FA1121">
        <w:rPr>
          <w:rFonts w:ascii="Times New Roman" w:hAnsi="Times New Roman" w:cs="Times New Roman"/>
        </w:rPr>
        <w:t>Hep</w:t>
      </w:r>
      <w:r w:rsidR="00ED5B36">
        <w:rPr>
          <w:rFonts w:ascii="Times New Roman" w:hAnsi="Times New Roman" w:cs="Times New Roman"/>
        </w:rPr>
        <w:t>atol</w:t>
      </w:r>
      <w:proofErr w:type="spellEnd"/>
      <w:r w:rsidR="00ED5B36">
        <w:rPr>
          <w:rFonts w:ascii="Times New Roman" w:hAnsi="Times New Roman" w:cs="Times New Roman"/>
        </w:rPr>
        <w:t>. 2008;23(7 Pt 1):1144-1148</w:t>
      </w:r>
    </w:p>
    <w:sectPr w:rsidR="009966B3" w:rsidRPr="00ED5B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D0513" w14:textId="77777777" w:rsidR="004E4FE0" w:rsidRDefault="004E4FE0" w:rsidP="00230865">
      <w:pPr>
        <w:spacing w:line="240" w:lineRule="auto"/>
      </w:pPr>
      <w:r>
        <w:separator/>
      </w:r>
    </w:p>
  </w:endnote>
  <w:endnote w:type="continuationSeparator" w:id="0">
    <w:p w14:paraId="5C15CDDE" w14:textId="77777777" w:rsidR="004E4FE0" w:rsidRDefault="004E4FE0" w:rsidP="00230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D6E81" w14:textId="77777777" w:rsidR="004E4FE0" w:rsidRDefault="004E4FE0" w:rsidP="00230865">
      <w:pPr>
        <w:spacing w:line="240" w:lineRule="auto"/>
      </w:pPr>
      <w:r>
        <w:separator/>
      </w:r>
    </w:p>
  </w:footnote>
  <w:footnote w:type="continuationSeparator" w:id="0">
    <w:p w14:paraId="763E10B8" w14:textId="77777777" w:rsidR="004E4FE0" w:rsidRDefault="004E4FE0" w:rsidP="00230865">
      <w:pPr>
        <w:spacing w:line="240" w:lineRule="auto"/>
      </w:pPr>
      <w:r>
        <w:continuationSeparator/>
      </w:r>
    </w:p>
  </w:footnote>
  <w:footnote w:id="1">
    <w:p w14:paraId="0DB4337E" w14:textId="7DD2250D" w:rsidR="00E02534" w:rsidRPr="00230865" w:rsidRDefault="00E02534">
      <w:pPr>
        <w:pStyle w:val="FootnoteText"/>
        <w:rPr>
          <w:rFonts w:ascii="Times New Roman" w:hAnsi="Times New Roman" w:cs="Times New Roman"/>
          <w:sz w:val="20"/>
        </w:rPr>
      </w:pPr>
      <w:r w:rsidRPr="00230865">
        <w:rPr>
          <w:rStyle w:val="FootnoteReference"/>
          <w:rFonts w:ascii="Times New Roman" w:hAnsi="Times New Roman" w:cs="Times New Roman"/>
          <w:sz w:val="20"/>
        </w:rPr>
        <w:footnoteRef/>
      </w:r>
      <w:r w:rsidRPr="00230865">
        <w:rPr>
          <w:rFonts w:ascii="Times New Roman" w:hAnsi="Times New Roman" w:cs="Times New Roman"/>
          <w:sz w:val="20"/>
        </w:rPr>
        <w:t xml:space="preserve"> CD = Celiac Disease</w:t>
      </w:r>
    </w:p>
  </w:footnote>
  <w:footnote w:id="2">
    <w:p w14:paraId="584F688A" w14:textId="2A9125B5" w:rsidR="00E02534" w:rsidRDefault="00E02534">
      <w:pPr>
        <w:pStyle w:val="FootnoteText"/>
      </w:pPr>
      <w:r w:rsidRPr="00230865">
        <w:rPr>
          <w:rStyle w:val="FootnoteReference"/>
          <w:rFonts w:ascii="Times New Roman" w:hAnsi="Times New Roman" w:cs="Times New Roman"/>
          <w:sz w:val="20"/>
        </w:rPr>
        <w:footnoteRef/>
      </w:r>
      <w:r w:rsidR="00493F38">
        <w:rPr>
          <w:rFonts w:ascii="Times New Roman" w:hAnsi="Times New Roman" w:cs="Times New Roman"/>
          <w:sz w:val="20"/>
        </w:rPr>
        <w:t xml:space="preserve"> ATD = </w:t>
      </w:r>
      <w:r w:rsidRPr="00230865">
        <w:rPr>
          <w:rFonts w:ascii="Times New Roman" w:hAnsi="Times New Roman" w:cs="Times New Roman"/>
          <w:sz w:val="20"/>
        </w:rPr>
        <w:t>Autoimmune Thyroid Disease</w:t>
      </w:r>
    </w:p>
  </w:footnote>
  <w:footnote w:id="3">
    <w:p w14:paraId="548AAA28" w14:textId="237D28E0" w:rsidR="00E02534" w:rsidRPr="00230865" w:rsidRDefault="00E0253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3086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230865">
        <w:rPr>
          <w:rFonts w:ascii="Times New Roman" w:hAnsi="Times New Roman" w:cs="Times New Roman"/>
          <w:sz w:val="18"/>
          <w:szCs w:val="18"/>
        </w:rPr>
        <w:t xml:space="preserve"> The prevalence of c</w:t>
      </w:r>
      <w:r w:rsidR="0056203C">
        <w:rPr>
          <w:rFonts w:ascii="Times New Roman" w:hAnsi="Times New Roman" w:cs="Times New Roman"/>
          <w:sz w:val="18"/>
          <w:szCs w:val="18"/>
        </w:rPr>
        <w:t>eliac disease in patients with D</w:t>
      </w:r>
      <w:r w:rsidRPr="00230865">
        <w:rPr>
          <w:rFonts w:ascii="Times New Roman" w:hAnsi="Times New Roman" w:cs="Times New Roman"/>
          <w:sz w:val="18"/>
          <w:szCs w:val="18"/>
        </w:rPr>
        <w:t>own syndrome has bee</w:t>
      </w:r>
      <w:r>
        <w:rPr>
          <w:rFonts w:ascii="Times New Roman" w:hAnsi="Times New Roman" w:cs="Times New Roman"/>
          <w:sz w:val="18"/>
          <w:szCs w:val="18"/>
        </w:rPr>
        <w:t>n better established than the in</w:t>
      </w:r>
      <w:r w:rsidRPr="00230865">
        <w:rPr>
          <w:rFonts w:ascii="Times New Roman" w:hAnsi="Times New Roman" w:cs="Times New Roman"/>
          <w:sz w:val="18"/>
          <w:szCs w:val="18"/>
        </w:rPr>
        <w:t>verse relationship</w:t>
      </w:r>
    </w:p>
  </w:footnote>
  <w:footnote w:id="4">
    <w:p w14:paraId="422B13C2" w14:textId="20FEE337" w:rsidR="00E02534" w:rsidRPr="00230865" w:rsidRDefault="00E02534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23086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="004A6DA3">
        <w:rPr>
          <w:rFonts w:ascii="Times New Roman" w:hAnsi="Times New Roman" w:cs="Times New Roman"/>
          <w:sz w:val="18"/>
          <w:szCs w:val="18"/>
        </w:rPr>
        <w:t xml:space="preserve"> This study demonstrated an increased risk of developing CD</w:t>
      </w:r>
      <w:r w:rsidR="004A6DA3">
        <w:rPr>
          <w:rFonts w:ascii="Times New Roman" w:eastAsia="Times New Roman" w:hAnsi="Times New Roman" w:cs="Times New Roman"/>
          <w:sz w:val="18"/>
          <w:szCs w:val="18"/>
        </w:rPr>
        <w:t xml:space="preserve"> in Turner Syndrome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but </w:t>
      </w:r>
      <w:r w:rsidR="004A6DA3">
        <w:rPr>
          <w:rFonts w:ascii="Times New Roman" w:eastAsia="Times New Roman" w:hAnsi="Times New Roman" w:cs="Times New Roman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sz w:val="18"/>
          <w:szCs w:val="18"/>
        </w:rPr>
        <w:t>the in</w:t>
      </w:r>
      <w:r w:rsidR="004A6DA3">
        <w:rPr>
          <w:rFonts w:ascii="Times New Roman" w:eastAsia="Times New Roman" w:hAnsi="Times New Roman" w:cs="Times New Roman"/>
          <w:sz w:val="18"/>
          <w:szCs w:val="18"/>
        </w:rPr>
        <w:t>verse relationship</w:t>
      </w:r>
    </w:p>
  </w:footnote>
  <w:footnote w:id="5">
    <w:p w14:paraId="4AC2D1B1" w14:textId="0E198061" w:rsidR="00E02534" w:rsidRPr="00230865" w:rsidRDefault="00E02534">
      <w:pPr>
        <w:pStyle w:val="FootnoteText"/>
        <w:rPr>
          <w:rFonts w:ascii="Times New Roman" w:hAnsi="Times New Roman" w:cs="Times New Roman"/>
          <w:sz w:val="18"/>
        </w:rPr>
      </w:pPr>
      <w:r w:rsidRPr="00230865">
        <w:rPr>
          <w:rStyle w:val="FootnoteReference"/>
          <w:rFonts w:ascii="Times New Roman" w:hAnsi="Times New Roman" w:cs="Times New Roman"/>
          <w:sz w:val="18"/>
        </w:rPr>
        <w:footnoteRef/>
      </w:r>
      <w:r w:rsidRPr="00230865">
        <w:rPr>
          <w:rFonts w:ascii="Times New Roman" w:hAnsi="Times New Roman" w:cs="Times New Roman"/>
          <w:sz w:val="18"/>
        </w:rPr>
        <w:t xml:space="preserve"> Excluded one case of a missing BMI value</w:t>
      </w:r>
    </w:p>
  </w:footnote>
  <w:footnote w:id="6">
    <w:p w14:paraId="4749ED7A" w14:textId="3DEEC03C" w:rsidR="00E02534" w:rsidRDefault="00E02534">
      <w:pPr>
        <w:pStyle w:val="FootnoteText"/>
      </w:pPr>
      <w:r w:rsidRPr="00230865">
        <w:rPr>
          <w:rStyle w:val="FootnoteReference"/>
          <w:rFonts w:ascii="Times New Roman" w:hAnsi="Times New Roman" w:cs="Times New Roman"/>
          <w:sz w:val="18"/>
        </w:rPr>
        <w:footnoteRef/>
      </w:r>
      <w:r w:rsidR="008B1A26">
        <w:rPr>
          <w:rFonts w:ascii="Times New Roman" w:hAnsi="Times New Roman" w:cs="Times New Roman"/>
          <w:sz w:val="18"/>
        </w:rPr>
        <w:t xml:space="preserve"> Excluded 2,022 control</w:t>
      </w:r>
      <w:r w:rsidRPr="00230865">
        <w:rPr>
          <w:rFonts w:ascii="Times New Roman" w:hAnsi="Times New Roman" w:cs="Times New Roman"/>
          <w:sz w:val="18"/>
        </w:rPr>
        <w:t>s of missing BMI values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B3"/>
    <w:rsid w:val="00110408"/>
    <w:rsid w:val="00135277"/>
    <w:rsid w:val="001712A4"/>
    <w:rsid w:val="001A1B91"/>
    <w:rsid w:val="002012CE"/>
    <w:rsid w:val="00216F51"/>
    <w:rsid w:val="00230865"/>
    <w:rsid w:val="00246DDE"/>
    <w:rsid w:val="002B78AE"/>
    <w:rsid w:val="00403203"/>
    <w:rsid w:val="004064BA"/>
    <w:rsid w:val="00425F34"/>
    <w:rsid w:val="00493F38"/>
    <w:rsid w:val="004A6DA3"/>
    <w:rsid w:val="004E4FE0"/>
    <w:rsid w:val="005043CF"/>
    <w:rsid w:val="0056203C"/>
    <w:rsid w:val="005939D4"/>
    <w:rsid w:val="00693B74"/>
    <w:rsid w:val="00697723"/>
    <w:rsid w:val="006F4F93"/>
    <w:rsid w:val="00720C98"/>
    <w:rsid w:val="00731150"/>
    <w:rsid w:val="00797C6B"/>
    <w:rsid w:val="00876EA1"/>
    <w:rsid w:val="00893D91"/>
    <w:rsid w:val="00897050"/>
    <w:rsid w:val="008B1A26"/>
    <w:rsid w:val="008E18D5"/>
    <w:rsid w:val="008F04C0"/>
    <w:rsid w:val="009966B3"/>
    <w:rsid w:val="009C4841"/>
    <w:rsid w:val="009E6A66"/>
    <w:rsid w:val="009F1810"/>
    <w:rsid w:val="00A45F42"/>
    <w:rsid w:val="00A46709"/>
    <w:rsid w:val="00A55EAF"/>
    <w:rsid w:val="00A62607"/>
    <w:rsid w:val="00AF2297"/>
    <w:rsid w:val="00B51733"/>
    <w:rsid w:val="00BA4857"/>
    <w:rsid w:val="00C01DE4"/>
    <w:rsid w:val="00C2345A"/>
    <w:rsid w:val="00C674F9"/>
    <w:rsid w:val="00CB5058"/>
    <w:rsid w:val="00CD03AA"/>
    <w:rsid w:val="00D4119A"/>
    <w:rsid w:val="00E02534"/>
    <w:rsid w:val="00E148B5"/>
    <w:rsid w:val="00E56199"/>
    <w:rsid w:val="00ED4139"/>
    <w:rsid w:val="00ED5B36"/>
    <w:rsid w:val="00EE3090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B1A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5043CF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30865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6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30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FD1B39-1B1F-8A40-ABD3-29125022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Prinzbach, Ariana A.</cp:lastModifiedBy>
  <cp:revision>2</cp:revision>
  <dcterms:created xsi:type="dcterms:W3CDTF">2018-02-20T22:38:00Z</dcterms:created>
  <dcterms:modified xsi:type="dcterms:W3CDTF">2018-02-20T22:38:00Z</dcterms:modified>
</cp:coreProperties>
</file>