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08" w:rsidRDefault="00DF4008">
      <w:r>
        <w:t>Tables of evidence for ambulatory UC</w:t>
      </w:r>
    </w:p>
    <w:p w:rsidR="00DF4008" w:rsidRDefault="00DF4008">
      <w:r>
        <w:t>Monitoring and prediction</w:t>
      </w:r>
    </w:p>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CC7272" w:rsidRPr="002A4FA0" w:rsidTr="00CC7272">
        <w:trPr>
          <w:trHeight w:val="669"/>
        </w:trPr>
        <w:tc>
          <w:tcPr>
            <w:tcW w:w="1710" w:type="dxa"/>
          </w:tcPr>
          <w:p w:rsidR="00CC7272" w:rsidRPr="002A4FA0" w:rsidRDefault="00CC7272" w:rsidP="00CC7272">
            <w:pPr>
              <w:rPr>
                <w:rFonts w:cstheme="majorBidi"/>
                <w:sz w:val="20"/>
                <w:szCs w:val="20"/>
              </w:rPr>
            </w:pPr>
            <w:r w:rsidRPr="002A4FA0">
              <w:rPr>
                <w:rFonts w:cstheme="majorBidi"/>
                <w:sz w:val="20"/>
                <w:szCs w:val="20"/>
              </w:rPr>
              <w:t>Study author, year (reference)</w:t>
            </w:r>
          </w:p>
        </w:tc>
        <w:tc>
          <w:tcPr>
            <w:tcW w:w="1233" w:type="dxa"/>
          </w:tcPr>
          <w:p w:rsidR="00CC7272" w:rsidRPr="002A4FA0" w:rsidRDefault="00CC7272" w:rsidP="00CC7272">
            <w:pPr>
              <w:rPr>
                <w:rFonts w:cstheme="majorBidi"/>
                <w:sz w:val="20"/>
                <w:szCs w:val="20"/>
                <w:rtl/>
                <w:lang w:bidi="he-IL"/>
              </w:rPr>
            </w:pPr>
            <w:r w:rsidRPr="002A4FA0">
              <w:rPr>
                <w:rFonts w:cstheme="majorBidi"/>
                <w:sz w:val="20"/>
                <w:szCs w:val="20"/>
              </w:rPr>
              <w:t>Study type</w:t>
            </w:r>
          </w:p>
        </w:tc>
        <w:tc>
          <w:tcPr>
            <w:tcW w:w="2410" w:type="dxa"/>
          </w:tcPr>
          <w:p w:rsidR="00CC7272" w:rsidRPr="002A4FA0" w:rsidRDefault="00CC7272" w:rsidP="00CC7272">
            <w:pPr>
              <w:rPr>
                <w:rFonts w:cstheme="majorBidi"/>
                <w:sz w:val="20"/>
                <w:szCs w:val="20"/>
              </w:rPr>
            </w:pPr>
            <w:r w:rsidRPr="002A4FA0">
              <w:rPr>
                <w:rFonts w:cstheme="majorBidi"/>
                <w:sz w:val="20"/>
                <w:szCs w:val="20"/>
              </w:rPr>
              <w:t>Description and study numbers</w:t>
            </w:r>
          </w:p>
        </w:tc>
        <w:tc>
          <w:tcPr>
            <w:tcW w:w="3686" w:type="dxa"/>
          </w:tcPr>
          <w:p w:rsidR="00CC7272" w:rsidRPr="002A4FA0" w:rsidRDefault="00CC7272" w:rsidP="00CC7272">
            <w:pPr>
              <w:rPr>
                <w:rFonts w:cstheme="majorBidi"/>
                <w:sz w:val="20"/>
                <w:szCs w:val="20"/>
              </w:rPr>
            </w:pPr>
            <w:r w:rsidRPr="002A4FA0">
              <w:rPr>
                <w:rFonts w:cstheme="majorBidi"/>
                <w:sz w:val="20"/>
                <w:szCs w:val="20"/>
              </w:rPr>
              <w:t>Summary results of primary outcome or main finding (OR/RR with CI or other summary format)</w:t>
            </w:r>
          </w:p>
        </w:tc>
        <w:tc>
          <w:tcPr>
            <w:tcW w:w="1701" w:type="dxa"/>
          </w:tcPr>
          <w:p w:rsidR="00CC7272" w:rsidRPr="002A4FA0" w:rsidRDefault="00CC7272" w:rsidP="00CC7272">
            <w:pPr>
              <w:rPr>
                <w:rFonts w:cstheme="majorBidi"/>
                <w:sz w:val="20"/>
                <w:szCs w:val="20"/>
              </w:rPr>
            </w:pPr>
            <w:r w:rsidRPr="002A4FA0">
              <w:rPr>
                <w:rFonts w:cstheme="majorBidi"/>
                <w:sz w:val="20"/>
                <w:szCs w:val="20"/>
              </w:rPr>
              <w:t>Quality score</w:t>
            </w:r>
          </w:p>
          <w:p w:rsidR="00CC7272" w:rsidRPr="002A4FA0" w:rsidRDefault="00CC7272" w:rsidP="00CC7272">
            <w:pPr>
              <w:rPr>
                <w:rFonts w:cstheme="majorBidi"/>
                <w:sz w:val="20"/>
                <w:szCs w:val="20"/>
              </w:rPr>
            </w:pPr>
            <w:r w:rsidRPr="002A4FA0">
              <w:rPr>
                <w:rFonts w:cstheme="majorBidi"/>
                <w:sz w:val="20"/>
                <w:szCs w:val="20"/>
              </w:rPr>
              <w:t>0-6 for RCT</w:t>
            </w:r>
          </w:p>
          <w:p w:rsidR="00CC7272" w:rsidRPr="002A4FA0" w:rsidRDefault="00CC7272" w:rsidP="00CC7272">
            <w:pPr>
              <w:rPr>
                <w:rFonts w:cstheme="majorBidi"/>
                <w:sz w:val="20"/>
                <w:szCs w:val="20"/>
              </w:rPr>
            </w:pPr>
            <w:r w:rsidRPr="002A4FA0">
              <w:rPr>
                <w:rFonts w:cstheme="majorBidi"/>
                <w:sz w:val="20"/>
                <w:szCs w:val="20"/>
              </w:rPr>
              <w:t>0-8 for cohort and case control studies (see methods)</w:t>
            </w:r>
          </w:p>
        </w:tc>
      </w:tr>
      <w:tr w:rsidR="00CC7272" w:rsidRPr="002A4FA0" w:rsidTr="00CC7272">
        <w:tc>
          <w:tcPr>
            <w:tcW w:w="1710" w:type="dxa"/>
          </w:tcPr>
          <w:p w:rsidR="00CC7272" w:rsidRPr="002A4FA0" w:rsidRDefault="00CC7272" w:rsidP="00CC7272">
            <w:pPr>
              <w:rPr>
                <w:rFonts w:eastAsia="Calibri" w:cstheme="majorBidi"/>
                <w:sz w:val="20"/>
                <w:szCs w:val="20"/>
              </w:rPr>
            </w:pPr>
            <w:r>
              <w:rPr>
                <w:rFonts w:eastAsia="Calibri" w:cstheme="majorBidi"/>
                <w:sz w:val="20"/>
                <w:szCs w:val="20"/>
              </w:rPr>
              <w:t>Beattie RM,</w:t>
            </w:r>
            <w:r w:rsidRPr="002A4FA0">
              <w:rPr>
                <w:rFonts w:eastAsia="Calibri" w:cstheme="majorBidi"/>
                <w:sz w:val="20"/>
                <w:szCs w:val="20"/>
              </w:rPr>
              <w:t xml:space="preserve"> 1996.</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PEVuZE5vdGU+PENpdGU+PEF1dGhvcj5CZWF0dGllPC9BdXRob3I+PFllYXI+MTk5NjwvWWVhcj48
UmVjTnVtPjEwMjwvUmVjTnVtPjxEaXNwbGF5VGV4dD48c3R5bGUgZmFjZT0ic3VwZXJzY3JpcHQi
PjE8L3N0eWxlPjwvRGlzcGxheVRleHQ+PHJlY29yZD48cmVjLW51bWJlcj4xMDI8L3JlYy1udW1i
ZXI+PGZvcmVpZ24ta2V5cz48a2V5IGFwcD0iRU4iIGRiLWlkPSJ4eDJydHY1cjQydjJmeWV4ZXBh
cHIwdDd4c2R0NXB0ZXo1cngiPjEwMjwva2V5PjwvZm9yZWlnbi1rZXlzPjxyZWYtdHlwZSBuYW1l
PSJKb3VybmFsIEFydGljbGUiPjE3PC9yZWYtdHlwZT48Y29udHJpYnV0b3JzPjxhdXRob3JzPjxh
dXRob3I+QmVhdHRpZSwgUi4gTS48L2F1dGhvcj48YXV0aG9yPk5pY2hvbGxzLCBTLiBXLjwvYXV0
aG9yPjxhdXRob3I+RG9taXppbywgUC48L2F1dGhvcj48YXV0aG9yPldpbGxpYW1zLCBDLiBCLjwv
YXV0aG9yPjxhdXRob3I+V2Fsa2VyLVNtaXRoLCBKLiBBLjwvYXV0aG9yPjwvYXV0aG9ycz48L2Nv
bnRyaWJ1dG9ycz48YXV0aC1hZGRyZXNzPkRlcGFydG1lbnQgb2YgUGFlZGlhdHJpYyBHYXN0cm9l
bnRlcm9sb2d5LCBNZWRpY2FsIENvbGxlZ2Ugb2YgU3QuIEJhcnRob2xvbWV3JmFwb3M7cyBIb3Nw
dGlhbCwgTG9uZG9uLCBFbmdsYW5kLjwvYXV0aC1hZGRyZXNzPjx0aXRsZXM+PHRpdGxlPkVuZG9z
Y29waWMgYXNzZXNzbWVudCBvZiB0aGUgY29sb25pYyByZXNwb25zZSB0byBjb3J0aWNvc3Rlcm9p
ZHMgaW4gY2hpbGRyZW4gd2l0aCB1bGNlcmF0aXZlIGNvbGl0aXM8L3RpdGxlPjxzZWNvbmRhcnkt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IG51dHJpdGlvbjwvYWJici0xPjwvYWx0LXBlcmlvZGljYWw+PHBhZ2VzPjM3My05PC9wYWdlcz48
dm9sdW1lPjIyPC92b2x1bWU+PG51bWJlcj40PC9udW1iZXI+PGtleXdvcmRzPjxrZXl3b3JkPkFk
b2xlc2NlbnQ8L2tleXdvcmQ+PGtleXdvcmQ+QWRyZW5hbCBDb3J0ZXggSG9ybW9uZXMvKnRoZXJh
cGV1dGljIHVzZTwva2V5d29yZD48a2V5d29yZD5BbWlub3NhbGljeWxpYyBBY2lkcy90aGVyYXBl
dXRpYyB1c2U8L2tleXdvcmQ+PGtleXdvcmQ+QW50aS1JbmZsYW1tYXRvcnkgQWdlbnRzLCBOb24t
U3Rlcm9pZGFsL3RoZXJhcGV1dGljIHVzZTwva2V5d29yZD48a2V5d29yZD5DaGlsZDwva2V5d29y
ZD48a2V5d29yZD5Db2xpdGlzLCBVbGNlcmF0aXZlLypkcnVnIHRoZXJhcHkvcGF0aG9sb2d5PC9r
ZXl3b3JkPjxrZXl3b3JkPkNvbG9uLypwYXRob2xvZ3k8L2tleXdvcmQ+PGtleXdvcmQ+KkNvbG9u
b3Njb3B5PC9rZXl3b3JkPjxrZXl3b3JkPkh1bWFuczwva2V5d29yZD48a2V5d29yZD5JbnRlc3Rp
bmFsIE11Y29zYS9wYXRob2xvZ3k8L2tleXdvcmQ+PGtleXdvcmQ+TWVzYWxhbWluZTwva2V5d29y
ZD48a2V5d29yZD5QcmVkbmlzb2xvbmUvdGhlcmFwZXV0aWMgdXNlPC9rZXl3b3JkPjxrZXl3b3Jk
PlByb2dub3Npczwva2V5d29yZD48a2V5d29yZD5SZW1pc3Npb24gSW5kdWN0aW9uPC9rZXl3b3Jk
Pjwva2V5d29yZHM+PGRhdGVzPjx5ZWFyPjE5OTY8L3llYXI+PHB1Yi1kYXRlcz48ZGF0ZT5NYXk8
L2RhdGU+PC9wdWItZGF0ZXM+PC9kYXRlcz48aXNibj4wMjc3LTIxMTYgKFByaW50KSYjeEQ7MDI3
Ny0yMTE2IChMaW5raW5nKTwvaXNibj48YWNjZXNzaW9uLW51bT44NzMyOTAwPC9hY2Nlc3Npb24t
bnVtPjx1cmxzPjxyZWxhdGVkLXVybHM+PHVybD5odHRwOi8vd3d3Lm5jYmkubmxtLm5paC5nb3Yv
cHVibWVkLzg3MzI5MDA8L3VybD48L3JlbGF0ZWQtdXJscz48L3VybHM+PC9yZWNvcmQ+PC9DaXRl
PjwvRW5kTm90ZT4A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PEVuZE5vdGU+PENpdGU+PEF1dGhvcj5CZWF0dGllPC9BdXRob3I+PFllYXI+MTk5NjwvWWVhcj48
UmVjTnVtPjEwMjwvUmVjTnVtPjxEaXNwbGF5VGV4dD48c3R5bGUgZmFjZT0ic3VwZXJzY3JpcHQi
PjE8L3N0eWxlPjwvRGlzcGxheVRleHQ+PHJlY29yZD48cmVjLW51bWJlcj4xMDI8L3JlYy1udW1i
ZXI+PGZvcmVpZ24ta2V5cz48a2V5IGFwcD0iRU4iIGRiLWlkPSJ4eDJydHY1cjQydjJmeWV4ZXBh
cHIwdDd4c2R0NXB0ZXo1cngiPjEwMjwva2V5PjwvZm9yZWlnbi1rZXlzPjxyZWYtdHlwZSBuYW1l
PSJKb3VybmFsIEFydGljbGUiPjE3PC9yZWYtdHlwZT48Y29udHJpYnV0b3JzPjxhdXRob3JzPjxh
dXRob3I+QmVhdHRpZSwgUi4gTS48L2F1dGhvcj48YXV0aG9yPk5pY2hvbGxzLCBTLiBXLjwvYXV0
aG9yPjxhdXRob3I+RG9taXppbywgUC48L2F1dGhvcj48YXV0aG9yPldpbGxpYW1zLCBDLiBCLjwv
YXV0aG9yPjxhdXRob3I+V2Fsa2VyLVNtaXRoLCBKLiBBLjwvYXV0aG9yPjwvYXV0aG9ycz48L2Nv
bnRyaWJ1dG9ycz48YXV0aC1hZGRyZXNzPkRlcGFydG1lbnQgb2YgUGFlZGlhdHJpYyBHYXN0cm9l
bnRlcm9sb2d5LCBNZWRpY2FsIENvbGxlZ2Ugb2YgU3QuIEJhcnRob2xvbWV3JmFwb3M7cyBIb3Nw
dGlhbCwgTG9uZG9uLCBFbmdsYW5kLjwvYXV0aC1hZGRyZXNzPjx0aXRsZXM+PHRpdGxlPkVuZG9z
Y29waWMgYXNzZXNzbWVudCBvZiB0aGUgY29sb25pYyByZXNwb25zZSB0byBjb3J0aWNvc3Rlcm9p
ZHMgaW4gY2hpbGRyZW4gd2l0aCB1bGNlcmF0aXZlIGNvbGl0aXM8L3RpdGxlPjxzZWNvbmRhcnkt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IG51dHJpdGlvbjwvYWJici0xPjwvYWx0LXBlcmlvZGljYWw+PHBhZ2VzPjM3My05PC9wYWdlcz48
dm9sdW1lPjIyPC92b2x1bWU+PG51bWJlcj40PC9udW1iZXI+PGtleXdvcmRzPjxrZXl3b3JkPkFk
b2xlc2NlbnQ8L2tleXdvcmQ+PGtleXdvcmQ+QWRyZW5hbCBDb3J0ZXggSG9ybW9uZXMvKnRoZXJh
cGV1dGljIHVzZTwva2V5d29yZD48a2V5d29yZD5BbWlub3NhbGljeWxpYyBBY2lkcy90aGVyYXBl
dXRpYyB1c2U8L2tleXdvcmQ+PGtleXdvcmQ+QW50aS1JbmZsYW1tYXRvcnkgQWdlbnRzLCBOb24t
U3Rlcm9pZGFsL3RoZXJhcGV1dGljIHVzZTwva2V5d29yZD48a2V5d29yZD5DaGlsZDwva2V5d29y
ZD48a2V5d29yZD5Db2xpdGlzLCBVbGNlcmF0aXZlLypkcnVnIHRoZXJhcHkvcGF0aG9sb2d5PC9r
ZXl3b3JkPjxrZXl3b3JkPkNvbG9uLypwYXRob2xvZ3k8L2tleXdvcmQ+PGtleXdvcmQ+KkNvbG9u
b3Njb3B5PC9rZXl3b3JkPjxrZXl3b3JkPkh1bWFuczwva2V5d29yZD48a2V5d29yZD5JbnRlc3Rp
bmFsIE11Y29zYS9wYXRob2xvZ3k8L2tleXdvcmQ+PGtleXdvcmQ+TWVzYWxhbWluZTwva2V5d29y
ZD48a2V5d29yZD5QcmVkbmlzb2xvbmUvdGhlcmFwZXV0aWMgdXNlPC9rZXl3b3JkPjxrZXl3b3Jk
PlByb2dub3Npczwva2V5d29yZD48a2V5d29yZD5SZW1pc3Npb24gSW5kdWN0aW9uPC9rZXl3b3Jk
Pjwva2V5d29yZHM+PGRhdGVzPjx5ZWFyPjE5OTY8L3llYXI+PHB1Yi1kYXRlcz48ZGF0ZT5NYXk8
L2RhdGU+PC9wdWItZGF0ZXM+PC9kYXRlcz48aXNibj4wMjc3LTIxMTYgKFByaW50KSYjeEQ7MDI3
Ny0yMTE2IChMaW5raW5nKTwvaXNibj48YWNjZXNzaW9uLW51bT44NzMyOTAwPC9hY2Nlc3Npb24t
bnVtPjx1cmxzPjxyZWxhdGVkLXVybHM+PHVybD5odHRwOi8vd3d3Lm5jYmkubmxtLm5paC5nb3Yv
cHVibWVkLzg3MzI5MDA8L3VybD48L3JlbGF0ZWQtdXJscz48L3VybHM+PC9yZWNvcmQ+PC9DaXRl
PjwvRW5kTm90ZT4A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series</w:t>
            </w:r>
          </w:p>
        </w:tc>
        <w:tc>
          <w:tcPr>
            <w:tcW w:w="2410" w:type="dxa"/>
          </w:tcPr>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Prospective</w:t>
            </w:r>
          </w:p>
          <w:p w:rsidR="00CC7272" w:rsidRDefault="00CC7272" w:rsidP="00CC7272">
            <w:pPr>
              <w:rPr>
                <w:rFonts w:cstheme="majorBidi"/>
                <w:color w:val="000000"/>
                <w:sz w:val="20"/>
                <w:szCs w:val="20"/>
                <w:shd w:val="clear" w:color="auto" w:fill="FFFFFF"/>
              </w:rPr>
            </w:pP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n=20</w:t>
            </w:r>
          </w:p>
          <w:p w:rsidR="00CC7272" w:rsidRDefault="00CC7272" w:rsidP="00CC7272">
            <w:pPr>
              <w:rPr>
                <w:rFonts w:cstheme="majorBidi"/>
                <w:color w:val="000000"/>
                <w:sz w:val="20"/>
                <w:szCs w:val="20"/>
                <w:shd w:val="clear" w:color="auto" w:fill="FFFFFF"/>
              </w:rPr>
            </w:pP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Assess the mucosal inflammatory response to corticosteroid therapy</w:t>
            </w:r>
          </w:p>
          <w:p w:rsidR="00CC7272" w:rsidRPr="002A4FA0" w:rsidRDefault="00CC7272" w:rsidP="00CC7272">
            <w:pPr>
              <w:rPr>
                <w:rFonts w:eastAsia="Calibri" w:cstheme="majorBidi"/>
                <w:sz w:val="20"/>
                <w:szCs w:val="20"/>
              </w:rPr>
            </w:pPr>
          </w:p>
        </w:tc>
        <w:tc>
          <w:tcPr>
            <w:tcW w:w="3686" w:type="dxa"/>
          </w:tcPr>
          <w:p w:rsidR="00CC7272" w:rsidRPr="002A4FA0" w:rsidRDefault="00CC7272" w:rsidP="00CC7272">
            <w:pPr>
              <w:rPr>
                <w:rFonts w:cstheme="majorBidi"/>
                <w:color w:val="000000"/>
                <w:sz w:val="20"/>
                <w:szCs w:val="20"/>
                <w:shd w:val="clear" w:color="auto" w:fill="FFFFFF"/>
              </w:rPr>
            </w:pPr>
            <w:r>
              <w:rPr>
                <w:rFonts w:cstheme="majorBidi"/>
                <w:color w:val="000000"/>
                <w:sz w:val="20"/>
                <w:szCs w:val="20"/>
                <w:shd w:val="clear" w:color="auto" w:fill="FFFFFF"/>
              </w:rPr>
              <w:t>18/20 pts improved,</w:t>
            </w: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17/20 clinical remission by week 8</w:t>
            </w: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 xml:space="preserve">Median colitis score </w:t>
            </w: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Pancolitis:</w:t>
            </w:r>
            <w:r>
              <w:rPr>
                <w:rFonts w:cstheme="majorBidi"/>
                <w:color w:val="000000"/>
                <w:sz w:val="20"/>
                <w:szCs w:val="20"/>
                <w:shd w:val="clear" w:color="auto" w:fill="FFFFFF"/>
              </w:rPr>
              <w:t xml:space="preserve"> </w:t>
            </w:r>
            <w:r w:rsidRPr="002A4FA0">
              <w:rPr>
                <w:rFonts w:cstheme="majorBidi"/>
                <w:color w:val="000000"/>
                <w:sz w:val="20"/>
                <w:szCs w:val="20"/>
                <w:shd w:val="clear" w:color="auto" w:fill="FFFFFF"/>
              </w:rPr>
              <w:t xml:space="preserve">before treatment: 5 </w:t>
            </w:r>
          </w:p>
          <w:p w:rsidR="00CC7272" w:rsidRPr="002A4FA0" w:rsidRDefault="00CC7272" w:rsidP="00CC7272">
            <w:pPr>
              <w:rPr>
                <w:rFonts w:cstheme="majorBidi"/>
                <w:color w:val="000000"/>
                <w:sz w:val="20"/>
                <w:szCs w:val="20"/>
                <w:shd w:val="clear" w:color="auto" w:fill="FFFFFF"/>
              </w:rPr>
            </w:pPr>
            <w:r>
              <w:rPr>
                <w:rFonts w:cstheme="majorBidi"/>
                <w:color w:val="000000"/>
                <w:sz w:val="20"/>
                <w:szCs w:val="20"/>
                <w:shd w:val="clear" w:color="auto" w:fill="FFFFFF"/>
              </w:rPr>
              <w:t xml:space="preserve">                   </w:t>
            </w:r>
            <w:r w:rsidRPr="002A4FA0">
              <w:rPr>
                <w:rFonts w:cstheme="majorBidi"/>
                <w:color w:val="000000"/>
                <w:sz w:val="20"/>
                <w:szCs w:val="20"/>
                <w:shd w:val="clear" w:color="auto" w:fill="FFFFFF"/>
              </w:rPr>
              <w:t xml:space="preserve">after treatment : 0.5 </w:t>
            </w: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 xml:space="preserve">Distal colitis: </w:t>
            </w: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 xml:space="preserve">before treatment : 4.5 </w:t>
            </w:r>
          </w:p>
          <w:p w:rsidR="00CC7272" w:rsidRPr="002A4FA0" w:rsidRDefault="00CC7272" w:rsidP="00CC7272">
            <w:pPr>
              <w:rPr>
                <w:rFonts w:cstheme="majorBidi"/>
                <w:color w:val="000000"/>
                <w:sz w:val="20"/>
                <w:szCs w:val="20"/>
                <w:shd w:val="clear" w:color="auto" w:fill="FFFFFF"/>
              </w:rPr>
            </w:pPr>
            <w:r w:rsidRPr="002A4FA0">
              <w:rPr>
                <w:rFonts w:cstheme="majorBidi"/>
                <w:color w:val="000000"/>
                <w:sz w:val="20"/>
                <w:szCs w:val="20"/>
                <w:shd w:val="clear" w:color="auto" w:fill="FFFFFF"/>
              </w:rPr>
              <w:t>after treatment: 0.5</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Wiernicka A, 2015</w:t>
            </w:r>
            <w:r>
              <w:rPr>
                <w:rFonts w:cstheme="majorBidi"/>
                <w:noProof/>
                <w:sz w:val="20"/>
                <w:szCs w:val="20"/>
              </w:rPr>
              <w:t>.</w:t>
            </w:r>
            <w:r w:rsidRPr="002A4FA0">
              <w:rPr>
                <w:rFonts w:cstheme="majorBidi"/>
                <w:noProof/>
                <w:sz w:val="20"/>
                <w:szCs w:val="20"/>
              </w:rPr>
              <w:t xml:space="preserve"> </w:t>
            </w:r>
          </w:p>
          <w:p w:rsidR="00CC7272" w:rsidRPr="002A4FA0" w:rsidRDefault="00E37F60" w:rsidP="00CC7272">
            <w:pPr>
              <w:rPr>
                <w:rFonts w:eastAsia="Calibri" w:cstheme="majorBidi"/>
                <w:sz w:val="20"/>
                <w:szCs w:val="20"/>
              </w:rPr>
            </w:pPr>
            <w:r w:rsidRPr="002A4FA0">
              <w:rPr>
                <w:rFonts w:cstheme="majorBidi"/>
                <w:noProof/>
                <w:sz w:val="20"/>
                <w:szCs w:val="20"/>
              </w:rPr>
              <w:fldChar w:fldCharType="begin"/>
            </w:r>
            <w:r w:rsidR="00CC7272">
              <w:rPr>
                <w:rFonts w:cstheme="majorBidi"/>
                <w:noProof/>
                <w:sz w:val="20"/>
                <w:szCs w:val="20"/>
              </w:rPr>
              <w:instrText xml:space="preserve"> ADDIN EN.CITE &lt;EndNote&gt;&lt;Cite&gt;&lt;Author&gt;Wiernicka&lt;/Author&gt;&lt;Year&gt;2015&lt;/Year&gt;&lt;RecNum&gt;97&lt;/RecNum&gt;&lt;DisplayText&gt;&lt;style face="superscript"&gt;2&lt;/style&gt;&lt;/DisplayText&gt;&lt;record&gt;&lt;rec-number&gt;97&lt;/rec-number&gt;&lt;foreign-keys&gt;&lt;key app="EN" db-id="xx2rtv5r42v2fyexepapr0t7xsdt5ptez5rx"&gt;97&lt;/key&gt;&lt;/foreign-keys&gt;&lt;ref-type name="Journal Article"&gt;17&lt;/ref-type&gt;&lt;contributors&gt;&lt;authors&gt;&lt;author&gt;Wiernicka, Anna&lt;/author&gt;&lt;author&gt;Szymanska, Sylwia&lt;/author&gt;&lt;author&gt;Cielecka-Kuszyk, Joanna&lt;/author&gt;&lt;author&gt;Dadalski, Maciej&lt;/author&gt;&lt;author&gt;Kierkus, Jaroslaw&lt;/author&gt;&lt;/authors&gt;&lt;/contributors&gt;&lt;titles&gt;&lt;title&gt;Histological healing after infliximab induction therapy in children with ulcerative colitis&lt;/title&gt;&lt;secondary-title&gt;World Journal of Gastroenterology : WJG&lt;/secondary-title&gt;&lt;/titles&gt;&lt;periodical&gt;&lt;full-title&gt;World Journal of Gastroenterology : WJG&lt;/full-title&gt;&lt;/periodical&gt;&lt;pages&gt;10654-10661&lt;/pages&gt;&lt;volume&gt;21&lt;/volume&gt;&lt;number&gt;37&lt;/number&gt;&lt;dates&gt;&lt;year&gt;2015&lt;/year&gt;&lt;pub-dates&gt;&lt;date&gt;10/07&amp;#xD;03/07/received&amp;#xD;05/14/revised&amp;#xD;06/16/accepted&lt;/date&gt;&lt;/pub-dates&gt;&lt;/dates&gt;&lt;publisher&gt;Baishideng Publishing Group Inc&lt;/publisher&gt;&lt;isbn&gt;1007-9327&amp;#xD;2219-2840&lt;/isbn&gt;&lt;accession-num&gt;PMC4588087&lt;/accession-num&gt;&lt;urls&gt;&lt;related-urls&gt;&lt;url&gt;http://www.ncbi.nlm.nih.gov/pmc/articles/PMC4588087/&lt;/url&gt;&lt;/related-urls&gt;&lt;/urls&gt;&lt;electronic-resource-num&gt;10.3748/wjg.v21.i37.10654&lt;/electronic-resource-num&gt;&lt;remote-database-name&gt;PMC&lt;/remote-database-name&gt;&lt;/record&gt;&lt;/Cite&gt;&lt;/EndNote&gt;</w:instrText>
            </w:r>
            <w:r w:rsidRPr="002A4FA0">
              <w:rPr>
                <w:rFonts w:cstheme="majorBidi"/>
                <w:noProof/>
                <w:sz w:val="20"/>
                <w:szCs w:val="20"/>
              </w:rPr>
              <w:fldChar w:fldCharType="separate"/>
            </w:r>
            <w:r w:rsidR="00CC7272" w:rsidRPr="00C05A3A">
              <w:rPr>
                <w:rFonts w:cstheme="majorBidi"/>
                <w:noProof/>
                <w:sz w:val="20"/>
                <w:szCs w:val="20"/>
                <w:vertAlign w:val="superscript"/>
              </w:rPr>
              <w:t>2</w:t>
            </w:r>
            <w:r w:rsidRPr="002A4FA0">
              <w:rPr>
                <w:rFonts w:cstheme="majorBidi"/>
                <w:noProof/>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series</w:t>
            </w:r>
          </w:p>
        </w:tc>
        <w:tc>
          <w:tcPr>
            <w:tcW w:w="2410" w:type="dxa"/>
          </w:tcPr>
          <w:p w:rsidR="00CC7272" w:rsidRPr="002A4FA0" w:rsidRDefault="00CC7272" w:rsidP="00CC7272">
            <w:pPr>
              <w:rPr>
                <w:rFonts w:eastAsia="Calibri" w:cstheme="majorBidi"/>
                <w:sz w:val="20"/>
                <w:szCs w:val="20"/>
              </w:rPr>
            </w:pPr>
            <w:r w:rsidRPr="002A4FA0">
              <w:rPr>
                <w:rFonts w:eastAsia="Calibri" w:cstheme="majorBidi"/>
                <w:sz w:val="20"/>
                <w:szCs w:val="20"/>
              </w:rPr>
              <w:t>Retrospective</w:t>
            </w:r>
          </w:p>
          <w:p w:rsidR="00CC7272" w:rsidRPr="002A4FA0" w:rsidRDefault="00CC7272" w:rsidP="00CC7272">
            <w:pPr>
              <w:rPr>
                <w:rFonts w:eastAsia="Calibri" w:cstheme="majorBidi"/>
                <w:sz w:val="20"/>
                <w:szCs w:val="20"/>
              </w:rPr>
            </w:pPr>
            <w:r w:rsidRPr="002A4FA0">
              <w:rPr>
                <w:rFonts w:eastAsia="Calibri" w:cstheme="majorBidi"/>
                <w:sz w:val="20"/>
                <w:szCs w:val="20"/>
              </w:rPr>
              <w:t>n=16</w:t>
            </w:r>
          </w:p>
          <w:p w:rsidR="00CC7272" w:rsidRPr="002A4FA0" w:rsidRDefault="00CC7272" w:rsidP="00CC7272">
            <w:pPr>
              <w:autoSpaceDE w:val="0"/>
              <w:autoSpaceDN w:val="0"/>
              <w:adjustRightInd w:val="0"/>
              <w:rPr>
                <w:rFonts w:eastAsia="Calibri" w:cstheme="majorBidi"/>
                <w:sz w:val="20"/>
                <w:szCs w:val="20"/>
              </w:rPr>
            </w:pPr>
            <w:r>
              <w:rPr>
                <w:rFonts w:eastAsia="Calibri" w:cstheme="majorBidi"/>
                <w:sz w:val="20"/>
                <w:szCs w:val="20"/>
              </w:rPr>
              <w:t>I</w:t>
            </w:r>
            <w:r w:rsidRPr="002A4FA0">
              <w:rPr>
                <w:rFonts w:eastAsia="Calibri" w:cstheme="majorBidi"/>
                <w:sz w:val="20"/>
                <w:szCs w:val="20"/>
              </w:rPr>
              <w:t>mpact of induction with</w:t>
            </w:r>
            <w:r>
              <w:rPr>
                <w:rFonts w:eastAsia="Calibri" w:cstheme="majorBidi"/>
                <w:sz w:val="20"/>
                <w:szCs w:val="20"/>
              </w:rPr>
              <w:t xml:space="preserve"> </w:t>
            </w:r>
            <w:r w:rsidRPr="002A4FA0">
              <w:rPr>
                <w:rFonts w:eastAsia="Calibri" w:cstheme="majorBidi"/>
                <w:sz w:val="20"/>
                <w:szCs w:val="20"/>
              </w:rPr>
              <w:t>infliximab on mucosal healing</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At week 8: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Clinical remission: 68.75%</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Endoscopic remission: 12.5%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Histological remission: 75%</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eastAsia="Calibri" w:cstheme="majorBidi"/>
                <w:sz w:val="20"/>
                <w:szCs w:val="20"/>
              </w:rPr>
            </w:pPr>
            <w:r w:rsidRPr="002A4FA0">
              <w:rPr>
                <w:rFonts w:eastAsia="Calibri" w:cstheme="majorBidi"/>
                <w:sz w:val="20"/>
                <w:szCs w:val="20"/>
              </w:rPr>
              <w:t>Turner D</w:t>
            </w:r>
            <w:r>
              <w:rPr>
                <w:rFonts w:eastAsia="Calibri" w:cstheme="majorBidi"/>
                <w:sz w:val="20"/>
                <w:szCs w:val="20"/>
              </w:rPr>
              <w:t>,</w:t>
            </w:r>
            <w:r w:rsidRPr="002A4FA0">
              <w:rPr>
                <w:rFonts w:eastAsia="Calibri" w:cstheme="majorBidi"/>
                <w:sz w:val="20"/>
                <w:szCs w:val="20"/>
              </w:rPr>
              <w:t xml:space="preserve"> 2009</w:t>
            </w:r>
            <w:r>
              <w:rPr>
                <w:rFonts w:eastAsia="Calibri" w:cstheme="majorBidi"/>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PEVuZE5vdGU+PENpdGU+PEF1dGhvcj5UdXJuZXI8L0F1dGhvcj48WWVhcj4yMDA5PC9ZZWFyPjxS
ZWNOdW0+Mjk8L1JlY051bT48RGlzcGxheVRleHQ+PHN0eWxlIGZhY2U9InN1cGVyc2NyaXB0Ij4z
PC9zdHlsZT48L0Rpc3BsYXlUZXh0PjxyZWNvcmQ+PHJlYy1udW1iZXI+Mjk8L3JlYy1udW1iZXI+
PGZvcmVpZ24ta2V5cz48a2V5IGFwcD0iRU4iIGRiLWlkPSJ4eDJydHY1cjQydjJmeWV4ZXBhcHIw
dDd4c2R0NXB0ZXo1cngiPjI5PC9rZXk+PC9mb3JlaWduLWtleXM+PHJlZi10eXBlIG5hbWU9Ikpv
dXJuYWwgQXJ0aWNsZSI+MTc8L3JlZi10eXBlPjxjb250cmlidXRvcnM+PGF1dGhvcnM+PGF1dGhv
cj5UdXJuZXIsIEQuPC9hdXRob3I+PGF1dGhvcj5IeWFtcywgSi48L2F1dGhvcj48YXV0aG9yPk1h
cmtvd2l0eiwgSi48L2F1dGhvcj48YXV0aG9yPkxlcmVyLCBULjwvYXV0aG9yPjxhdXRob3I+TWFj
aywgRC4gUi48L2F1dGhvcj48YXV0aG9yPkV2YW5zLCBKLjwvYXV0aG9yPjxhdXRob3I+UGZlZmZl
cmtvcm4sIE0uPC9hdXRob3I+PGF1dGhvcj5Sb3NoLCBKLjwvYXV0aG9yPjxhdXRob3I+S2F5LCBN
LjwvYXV0aG9yPjxhdXRob3I+Q3JhbmRhbGwsIFcuPC9hdXRob3I+PGF1dGhvcj5LZWxqbywgRC48
L2F1dGhvcj48YXV0aG9yPk90bGV5LCBBLiBSLjwvYXV0aG9yPjxhdXRob3I+S3VnYXRoYXNhbiwg
Uy48L2F1dGhvcj48YXV0aG9yPkNhcnZhbGhvLCBSLjwvYXV0aG9yPjxhdXRob3I+T2xpdmEtSGVt
a2VyLCBNLjwvYXV0aG9yPjxhdXRob3I+TGFuZ3RvbiwgQy48L2F1dGhvcj48YXV0aG9yPk1hbXVs
YSwgUC48L2F1dGhvcj48YXV0aG9yPkJvdXN2YXJvcywgQS48L2F1dGhvcj48YXV0aG9yPkxlTGVp
a28sIE4uPC9hdXRob3I+PGF1dGhvcj5HcmlmZml0aHMsIEEuIE0uPC9hdXRob3I+PGF1dGhvcj5Q
ZWRpYXRyaWMsIEkuIEIuIEQuIENvbGxhYm9yYXRpdmUgUmVzZWFyY2ggR3JvdXA8L2F1dGhvcj48
L2F1dGhvcnM+PC9jb250cmlidXRvcnM+PGF1dGgtYWRkcmVzcz5QZWRpYXRyaWMgR2FzdHJvZW50
ZXJvbG9neSBVbml0LCBTaGFhcmUgWmVkZWsgTWVkaWNhbCBDZW50ZXIsIEplcnVzYWxlbSwgSXNy
YWVsLiB0dXJuZXJkQHN6bWMub3JnLmlsPC9hdXRoLWFkZHJlc3M+PHRpdGxlcz48dGl0bGU+QXBw
cmFpc2FsIG9mIHRoZSBwZWRpYXRyaWMgdWxjZXJhdGl2ZSBjb2xpdGlzIGFjdGl2aXR5IGluZGV4
IChQVUNBSSk8L3RpdGxlPjxzZWNvbmRhcnktdGl0bGU+SW5mbGFtbSBCb3dlbCBEaXM8L3NlY29u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YWx0LXBlcmlvZGljYWw+PHBhZ2VzPjEyMTgtMjM8L3BhZ2VzPjx2b2x1bWU+MTU8L3ZvbHVtZT48
bnVtYmVyPjg8L251bWJlcj48a2V5d29yZHM+PGtleXdvcmQ+QWRvbGVzY2VudDwva2V5d29yZD48
a2V5d29yZD5DaGlsZDwva2V5d29yZD48a2V5d29yZD5DaGlsZCwgUHJlc2Nob29sPC9rZXl3b3Jk
PjxrZXl3b3JkPkNvbGl0aXMsIFVsY2VyYXRpdmUvKmRpYWdub3Npczwva2V5d29yZD48a2V5d29y
ZD5GZWFzaWJpbGl0eSBTdHVkaWVzPC9rZXl3b3JkPjxrZXl3b3JkPkZlbWFsZTwva2V5d29yZD48
a2V5d29yZD5Gb2xsb3ctVXAgU3R1ZGllczwva2V5d29yZD48a2V5d29yZD5IdW1hbnM8L2tleXdv
cmQ+PGtleXdvcmQ+SW5mYW50PC9rZXl3b3JkPjxrZXl3b3JkPk1hbGU8L2tleXdvcmQ+PGtleXdv
cmQ+UHJlZGljdGl2ZSBWYWx1ZSBvZiBUZXN0czwva2V5d29yZD48a2V5d29yZD5Qcm9zcGVjdGl2
ZSBTdHVkaWVzPC9rZXl3b3JkPjxrZXl3b3JkPlBzeWNob21ldHJpY3M8L2tleXdvcmQ+PGtleXdv
cmQ+UmVnaXN0cmllczwva2V5d29yZD48a2V5d29yZD5UcmVhdG1lbnQgT3V0Y29tZTwva2V5d29y
ZD48L2tleXdvcmRzPjxkYXRlcz48eWVhcj4yMDA5PC95ZWFyPjxwdWItZGF0ZXM+PGRhdGU+QXVn
PC9kYXRlPjwvcHViLWRhdGVzPjwvZGF0ZXM+PGlzYm4+MTUzNi00ODQ0IChFbGVjdHJvbmljKSYj
eEQ7MTA3OC0wOTk4IChMaW5raW5nKTwvaXNibj48YWNjZXNzaW9uLW51bT4xOTE2MTE3ODwvYWNj
ZXNzaW9uLW51bT48dXJscz48cmVsYXRlZC11cmxzPjx1cmw+aHR0cDovL3d3dy5uY2JpLm5sbS5u
aWguZ292L3B1Ym1lZC8xOTE2MTE3ODwvdXJsPjwvcmVsYXRlZC11cmxzPjwvdXJscz48ZWxlY3Ry
b25pYy1yZXNvdXJjZS1udW0+MTAuMTAwMi9pYmQuMjA4Njc8L2VsZWN0cm9uaWMtcmVzb3VyY2Ut
bnVtPjwvcmVjb3JkPjwvQ2l0ZT48L0VuZE5vdGU+AG==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PEVuZE5vdGU+PENpdGU+PEF1dGhvcj5UdXJuZXI8L0F1dGhvcj48WWVhcj4yMDA5PC9ZZWFyPjxS
ZWNOdW0+Mjk8L1JlY051bT48RGlzcGxheVRleHQ+PHN0eWxlIGZhY2U9InN1cGVyc2NyaXB0Ij4z
PC9zdHlsZT48L0Rpc3BsYXlUZXh0PjxyZWNvcmQ+PHJlYy1udW1iZXI+Mjk8L3JlYy1udW1iZXI+
PGZvcmVpZ24ta2V5cz48a2V5IGFwcD0iRU4iIGRiLWlkPSJ4eDJydHY1cjQydjJmeWV4ZXBhcHIw
dDd4c2R0NXB0ZXo1cngiPjI5PC9rZXk+PC9mb3JlaWduLWtleXM+PHJlZi10eXBlIG5hbWU9Ikpv
dXJuYWwgQXJ0aWNsZSI+MTc8L3JlZi10eXBlPjxjb250cmlidXRvcnM+PGF1dGhvcnM+PGF1dGhv
cj5UdXJuZXIsIEQuPC9hdXRob3I+PGF1dGhvcj5IeWFtcywgSi48L2F1dGhvcj48YXV0aG9yPk1h
cmtvd2l0eiwgSi48L2F1dGhvcj48YXV0aG9yPkxlcmVyLCBULjwvYXV0aG9yPjxhdXRob3I+TWFj
aywgRC4gUi48L2F1dGhvcj48YXV0aG9yPkV2YW5zLCBKLjwvYXV0aG9yPjxhdXRob3I+UGZlZmZl
cmtvcm4sIE0uPC9hdXRob3I+PGF1dGhvcj5Sb3NoLCBKLjwvYXV0aG9yPjxhdXRob3I+S2F5LCBN
LjwvYXV0aG9yPjxhdXRob3I+Q3JhbmRhbGwsIFcuPC9hdXRob3I+PGF1dGhvcj5LZWxqbywgRC48
L2F1dGhvcj48YXV0aG9yPk90bGV5LCBBLiBSLjwvYXV0aG9yPjxhdXRob3I+S3VnYXRoYXNhbiwg
Uy48L2F1dGhvcj48YXV0aG9yPkNhcnZhbGhvLCBSLjwvYXV0aG9yPjxhdXRob3I+T2xpdmEtSGVt
a2VyLCBNLjwvYXV0aG9yPjxhdXRob3I+TGFuZ3RvbiwgQy48L2F1dGhvcj48YXV0aG9yPk1hbXVs
YSwgUC48L2F1dGhvcj48YXV0aG9yPkJvdXN2YXJvcywgQS48L2F1dGhvcj48YXV0aG9yPkxlTGVp
a28sIE4uPC9hdXRob3I+PGF1dGhvcj5HcmlmZml0aHMsIEEuIE0uPC9hdXRob3I+PGF1dGhvcj5Q
ZWRpYXRyaWMsIEkuIEIuIEQuIENvbGxhYm9yYXRpdmUgUmVzZWFyY2ggR3JvdXA8L2F1dGhvcj48
L2F1dGhvcnM+PC9jb250cmlidXRvcnM+PGF1dGgtYWRkcmVzcz5QZWRpYXRyaWMgR2FzdHJvZW50
ZXJvbG9neSBVbml0LCBTaGFhcmUgWmVkZWsgTWVkaWNhbCBDZW50ZXIsIEplcnVzYWxlbSwgSXNy
YWVsLiB0dXJuZXJkQHN6bWMub3JnLmlsPC9hdXRoLWFkZHJlc3M+PHRpdGxlcz48dGl0bGU+QXBw
cmFpc2FsIG9mIHRoZSBwZWRpYXRyaWMgdWxjZXJhdGl2ZSBjb2xpdGlzIGFjdGl2aXR5IGluZGV4
IChQVUNBSSk8L3RpdGxlPjxzZWNvbmRhcnktdGl0bGU+SW5mbGFtbSBCb3dlbCBEaXM8L3NlY29u
ZGFyeS10aXRsZT48YWx0LXRpdGxlPkluZmxhbW1hdG9yeSBib3dlbCBkaXNlYXNlczwvYWx0LXRp
dGxlPjwvdGl0bGVzPjxwZXJpb2RpY2FsPjxmdWxsLXRpdGxlPkluZmxhbW0gQm93ZWwgRGlzPC9m
dWxsLXRpdGxlPjxhYmJyLTE+SW5mbGFtbWF0b3J5IGJvd2VsIGRpc2Vhc2VzPC9hYmJyLTE+PC9w
ZXJpb2RpY2FsPjxhbHQtcGVyaW9kaWNhbD48ZnVsbC10aXRsZT5JbmZsYW1tIEJvd2VsIERpczwv
ZnVsbC10aXRsZT48YWJici0xPkluZmxhbW1hdG9yeSBib3dlbCBkaXNlYXNlczwvYWJici0xPjwv
YWx0LXBlcmlvZGljYWw+PHBhZ2VzPjEyMTgtMjM8L3BhZ2VzPjx2b2x1bWU+MTU8L3ZvbHVtZT48
bnVtYmVyPjg8L251bWJlcj48a2V5d29yZHM+PGtleXdvcmQ+QWRvbGVzY2VudDwva2V5d29yZD48
a2V5d29yZD5DaGlsZDwva2V5d29yZD48a2V5d29yZD5DaGlsZCwgUHJlc2Nob29sPC9rZXl3b3Jk
PjxrZXl3b3JkPkNvbGl0aXMsIFVsY2VyYXRpdmUvKmRpYWdub3Npczwva2V5d29yZD48a2V5d29y
ZD5GZWFzaWJpbGl0eSBTdHVkaWVzPC9rZXl3b3JkPjxrZXl3b3JkPkZlbWFsZTwva2V5d29yZD48
a2V5d29yZD5Gb2xsb3ctVXAgU3R1ZGllczwva2V5d29yZD48a2V5d29yZD5IdW1hbnM8L2tleXdv
cmQ+PGtleXdvcmQ+SW5mYW50PC9rZXl3b3JkPjxrZXl3b3JkPk1hbGU8L2tleXdvcmQ+PGtleXdv
cmQ+UHJlZGljdGl2ZSBWYWx1ZSBvZiBUZXN0czwva2V5d29yZD48a2V5d29yZD5Qcm9zcGVjdGl2
ZSBTdHVkaWVzPC9rZXl3b3JkPjxrZXl3b3JkPlBzeWNob21ldHJpY3M8L2tleXdvcmQ+PGtleXdv
cmQ+UmVnaXN0cmllczwva2V5d29yZD48a2V5d29yZD5UcmVhdG1lbnQgT3V0Y29tZTwva2V5d29y
ZD48L2tleXdvcmRzPjxkYXRlcz48eWVhcj4yMDA5PC95ZWFyPjxwdWItZGF0ZXM+PGRhdGU+QXVn
PC9kYXRlPjwvcHViLWRhdGVzPjwvZGF0ZXM+PGlzYm4+MTUzNi00ODQ0IChFbGVjdHJvbmljKSYj
eEQ7MTA3OC0wOTk4IChMaW5raW5nKTwvaXNibj48YWNjZXNzaW9uLW51bT4xOTE2MTE3ODwvYWNj
ZXNzaW9uLW51bT48dXJscz48cmVsYXRlZC11cmxzPjx1cmw+aHR0cDovL3d3dy5uY2JpLm5sbS5u
aWguZ292L3B1Ym1lZC8xOTE2MTE3ODwvdXJsPjwvcmVsYXRlZC11cmxzPjwvdXJscz48ZWxlY3Ry
b25pYy1yZXNvdXJjZS1udW0+MTAuMTAwMi9pYmQuMjA4Njc8L2VsZWN0cm9uaWMtcmVzb3VyY2Ut
bnVtPjwvcmVjb3JkPjwvQ2l0ZT48L0VuZE5vdGU+AG==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3</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Default="00CC7272" w:rsidP="00CC7272">
            <w:pPr>
              <w:rPr>
                <w:rFonts w:eastAsia="Calibri" w:cstheme="majorBidi"/>
                <w:sz w:val="20"/>
                <w:szCs w:val="20"/>
              </w:rPr>
            </w:pPr>
            <w:r>
              <w:rPr>
                <w:rFonts w:eastAsia="Calibri" w:cstheme="majorBidi"/>
                <w:sz w:val="20"/>
                <w:szCs w:val="20"/>
              </w:rPr>
              <w:t xml:space="preserve">Retrospective,  </w:t>
            </w:r>
          </w:p>
          <w:p w:rsidR="00CC7272" w:rsidRPr="002A4FA0" w:rsidRDefault="00CC7272" w:rsidP="00CC7272">
            <w:pPr>
              <w:rPr>
                <w:rFonts w:eastAsia="Calibri" w:cstheme="majorBidi"/>
                <w:sz w:val="20"/>
                <w:szCs w:val="20"/>
              </w:rPr>
            </w:pPr>
            <w:r>
              <w:rPr>
                <w:rFonts w:eastAsia="Calibri" w:cstheme="majorBidi"/>
                <w:sz w:val="20"/>
                <w:szCs w:val="20"/>
              </w:rPr>
              <w:t>M</w:t>
            </w:r>
            <w:r w:rsidRPr="002A4FA0">
              <w:rPr>
                <w:rFonts w:eastAsia="Calibri" w:cstheme="majorBidi"/>
                <w:sz w:val="20"/>
                <w:szCs w:val="20"/>
              </w:rPr>
              <w:t>ulticenter</w:t>
            </w:r>
          </w:p>
          <w:p w:rsidR="00CC7272" w:rsidRPr="002A4FA0" w:rsidRDefault="00CC7272" w:rsidP="00CC7272">
            <w:pPr>
              <w:rPr>
                <w:rFonts w:eastAsia="Calibri" w:cstheme="majorBidi"/>
                <w:sz w:val="20"/>
                <w:szCs w:val="20"/>
              </w:rPr>
            </w:pPr>
            <w:r w:rsidRPr="002A4FA0">
              <w:rPr>
                <w:rFonts w:eastAsia="Calibri" w:cstheme="majorBidi"/>
                <w:sz w:val="20"/>
                <w:szCs w:val="20"/>
              </w:rPr>
              <w:t>n=215</w:t>
            </w:r>
          </w:p>
          <w:p w:rsidR="00CC7272" w:rsidRPr="002A4FA0" w:rsidRDefault="00CC7272" w:rsidP="00CC7272">
            <w:pPr>
              <w:autoSpaceDE w:val="0"/>
              <w:autoSpaceDN w:val="0"/>
              <w:adjustRightInd w:val="0"/>
              <w:rPr>
                <w:rFonts w:eastAsia="Calibri" w:cstheme="majorBidi"/>
                <w:sz w:val="20"/>
                <w:szCs w:val="20"/>
              </w:rPr>
            </w:pPr>
            <w:r w:rsidRPr="002A4FA0">
              <w:rPr>
                <w:rFonts w:eastAsia="Calibri" w:cstheme="majorBidi"/>
                <w:sz w:val="20"/>
                <w:szCs w:val="20"/>
              </w:rPr>
              <w:t>evaluation of PUCAI</w:t>
            </w:r>
          </w:p>
        </w:tc>
        <w:tc>
          <w:tcPr>
            <w:tcW w:w="3686" w:type="dxa"/>
          </w:tcPr>
          <w:p w:rsidR="00CC7272" w:rsidRPr="002A4FA0" w:rsidRDefault="00CC7272" w:rsidP="00CC7272">
            <w:pPr>
              <w:rPr>
                <w:rFonts w:eastAsia="Calibri" w:cstheme="majorBidi"/>
                <w:sz w:val="20"/>
                <w:szCs w:val="20"/>
              </w:rPr>
            </w:pPr>
            <w:r w:rsidRPr="002A4FA0">
              <w:rPr>
                <w:rFonts w:eastAsia="Calibri" w:cstheme="majorBidi"/>
                <w:sz w:val="20"/>
                <w:szCs w:val="20"/>
              </w:rPr>
              <w:t xml:space="preserve">Feasibility: </w:t>
            </w:r>
          </w:p>
          <w:p w:rsidR="00CC7272" w:rsidRPr="002A4FA0" w:rsidRDefault="00CC7272" w:rsidP="00CC7272">
            <w:pPr>
              <w:rPr>
                <w:rFonts w:eastAsia="Calibri" w:cstheme="majorBidi"/>
                <w:sz w:val="20"/>
                <w:szCs w:val="20"/>
              </w:rPr>
            </w:pPr>
            <w:r w:rsidRPr="002A4FA0">
              <w:rPr>
                <w:rFonts w:eastAsia="Calibri" w:cstheme="majorBidi"/>
                <w:sz w:val="20"/>
                <w:szCs w:val="20"/>
              </w:rPr>
              <w:t>UC vs CD  97.6% vs. 47%</w:t>
            </w:r>
          </w:p>
          <w:p w:rsidR="00CC7272" w:rsidRPr="002A4FA0" w:rsidRDefault="00CC7272" w:rsidP="00CC7272">
            <w:pPr>
              <w:autoSpaceDE w:val="0"/>
              <w:autoSpaceDN w:val="0"/>
              <w:adjustRightInd w:val="0"/>
              <w:rPr>
                <w:rFonts w:cstheme="majorBidi"/>
                <w:color w:val="231F20"/>
                <w:sz w:val="20"/>
                <w:szCs w:val="20"/>
              </w:rPr>
            </w:pPr>
            <w:r w:rsidRPr="002A4FA0">
              <w:rPr>
                <w:rFonts w:eastAsia="Calibri" w:cstheme="majorBidi"/>
                <w:sz w:val="20"/>
                <w:szCs w:val="20"/>
              </w:rPr>
              <w:t xml:space="preserve">Validity: </w:t>
            </w:r>
            <w:r w:rsidRPr="002A4FA0">
              <w:rPr>
                <w:rFonts w:cstheme="majorBidi"/>
                <w:color w:val="231F20"/>
                <w:sz w:val="20"/>
                <w:szCs w:val="20"/>
              </w:rPr>
              <w:t xml:space="preserve"> PUCAI correlated with PGA (</w:t>
            </w:r>
            <w:r w:rsidRPr="002A4FA0">
              <w:rPr>
                <w:rFonts w:cstheme="majorBidi"/>
                <w:i/>
                <w:iCs/>
                <w:color w:val="231F20"/>
                <w:sz w:val="20"/>
                <w:szCs w:val="20"/>
              </w:rPr>
              <w:t xml:space="preserve">r </w:t>
            </w:r>
            <w:r w:rsidRPr="002A4FA0">
              <w:rPr>
                <w:rFonts w:cstheme="majorBidi"/>
                <w:color w:val="231F20"/>
                <w:sz w:val="20"/>
                <w:szCs w:val="20"/>
              </w:rPr>
              <w:t xml:space="preserve">=0.90; </w:t>
            </w:r>
            <w:r w:rsidRPr="002A4FA0">
              <w:rPr>
                <w:rFonts w:cstheme="majorBidi"/>
                <w:i/>
                <w:iCs/>
                <w:color w:val="231F20"/>
                <w:sz w:val="20"/>
                <w:szCs w:val="20"/>
              </w:rPr>
              <w:t xml:space="preserve">P </w:t>
            </w:r>
            <w:r w:rsidRPr="002A4FA0">
              <w:rPr>
                <w:rFonts w:cstheme="majorBidi"/>
                <w:color w:val="231F20"/>
                <w:sz w:val="20"/>
                <w:szCs w:val="20"/>
              </w:rPr>
              <w:t>=0.001).</w:t>
            </w:r>
          </w:p>
          <w:p w:rsidR="00CC7272" w:rsidRPr="002A4FA0" w:rsidRDefault="00CC7272" w:rsidP="00CC7272">
            <w:pPr>
              <w:autoSpaceDE w:val="0"/>
              <w:autoSpaceDN w:val="0"/>
              <w:adjustRightInd w:val="0"/>
              <w:rPr>
                <w:rFonts w:cstheme="majorBidi"/>
                <w:color w:val="231F20"/>
                <w:sz w:val="20"/>
                <w:szCs w:val="20"/>
              </w:rPr>
            </w:pPr>
            <w:r w:rsidRPr="002A4FA0">
              <w:rPr>
                <w:rFonts w:cstheme="majorBidi"/>
                <w:color w:val="231F20"/>
                <w:sz w:val="20"/>
                <w:szCs w:val="20"/>
              </w:rPr>
              <w:t>ICC analysis: excellent test–rest reliability (ICC = 0.89)</w:t>
            </w:r>
          </w:p>
          <w:p w:rsidR="00CC7272" w:rsidRDefault="00CC7272" w:rsidP="00CC7272">
            <w:pPr>
              <w:autoSpaceDE w:val="0"/>
              <w:autoSpaceDN w:val="0"/>
              <w:adjustRightInd w:val="0"/>
              <w:rPr>
                <w:rFonts w:cstheme="majorBidi"/>
                <w:color w:val="231F20"/>
                <w:sz w:val="20"/>
                <w:szCs w:val="20"/>
              </w:rPr>
            </w:pPr>
            <w:r>
              <w:rPr>
                <w:rFonts w:cstheme="majorBidi"/>
                <w:color w:val="231F20"/>
                <w:sz w:val="20"/>
                <w:szCs w:val="20"/>
              </w:rPr>
              <w:t>R</w:t>
            </w:r>
            <w:r w:rsidRPr="002A4FA0">
              <w:rPr>
                <w:rFonts w:cstheme="majorBidi"/>
                <w:color w:val="231F20"/>
                <w:sz w:val="20"/>
                <w:szCs w:val="20"/>
              </w:rPr>
              <w:t>e</w:t>
            </w:r>
            <w:r>
              <w:rPr>
                <w:rFonts w:cstheme="majorBidi"/>
                <w:color w:val="231F20"/>
                <w:sz w:val="20"/>
                <w:szCs w:val="20"/>
              </w:rPr>
              <w:t xml:space="preserve">sponsiveness </w:t>
            </w:r>
            <w:r w:rsidRPr="002A4FA0">
              <w:rPr>
                <w:rFonts w:cstheme="majorBidi"/>
                <w:color w:val="231F20"/>
                <w:sz w:val="20"/>
                <w:szCs w:val="20"/>
              </w:rPr>
              <w:t xml:space="preserve">judged by the PGA </w:t>
            </w:r>
          </w:p>
          <w:p w:rsidR="00CC7272" w:rsidRPr="002A4FA0" w:rsidRDefault="00CC7272" w:rsidP="00CC7272">
            <w:pPr>
              <w:autoSpaceDE w:val="0"/>
              <w:autoSpaceDN w:val="0"/>
              <w:adjustRightInd w:val="0"/>
              <w:rPr>
                <w:rFonts w:cstheme="majorBidi"/>
                <w:color w:val="231F20"/>
                <w:sz w:val="20"/>
                <w:szCs w:val="20"/>
              </w:rPr>
            </w:pPr>
            <w:r w:rsidRPr="002A4FA0">
              <w:rPr>
                <w:rFonts w:cstheme="majorBidi"/>
                <w:color w:val="231F20"/>
                <w:sz w:val="20"/>
                <w:szCs w:val="20"/>
              </w:rPr>
              <w:t>(</w:t>
            </w:r>
            <w:r w:rsidRPr="002A4FA0">
              <w:rPr>
                <w:rFonts w:cstheme="majorBidi"/>
                <w:i/>
                <w:iCs/>
                <w:color w:val="231F20"/>
                <w:sz w:val="20"/>
                <w:szCs w:val="20"/>
              </w:rPr>
              <w:t>r =</w:t>
            </w:r>
            <w:r w:rsidRPr="002A4FA0">
              <w:rPr>
                <w:rFonts w:cstheme="majorBidi"/>
                <w:color w:val="231F20"/>
                <w:sz w:val="20"/>
                <w:szCs w:val="20"/>
              </w:rPr>
              <w:t xml:space="preserve"> 0.87; Kruskal–Wallis, P= 0.001)</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392A51" w:rsidRDefault="00CC7272" w:rsidP="00CC7272">
            <w:pPr>
              <w:rPr>
                <w:rFonts w:cstheme="majorBidi"/>
                <w:noProof/>
                <w:sz w:val="20"/>
                <w:szCs w:val="20"/>
              </w:rPr>
            </w:pPr>
            <w:r w:rsidRPr="002A4FA0">
              <w:rPr>
                <w:rFonts w:cstheme="majorBidi"/>
                <w:noProof/>
                <w:sz w:val="20"/>
                <w:szCs w:val="20"/>
              </w:rPr>
              <w:t>Dotson JL</w:t>
            </w:r>
            <w:r>
              <w:rPr>
                <w:rFonts w:cstheme="majorBidi"/>
                <w:noProof/>
                <w:sz w:val="20"/>
                <w:szCs w:val="20"/>
              </w:rPr>
              <w:t xml:space="preserve">, </w:t>
            </w:r>
            <w:r w:rsidRPr="002A4FA0">
              <w:rPr>
                <w:rFonts w:cstheme="majorBidi"/>
                <w:noProof/>
                <w:sz w:val="20"/>
                <w:szCs w:val="20"/>
              </w:rPr>
              <w:t>2015</w:t>
            </w:r>
            <w:r>
              <w:rPr>
                <w:rFonts w:cstheme="majorBidi"/>
                <w:noProof/>
                <w:sz w:val="20"/>
                <w:szCs w:val="20"/>
              </w:rPr>
              <w:t>.</w:t>
            </w:r>
            <w:r w:rsidRPr="002A4FA0">
              <w:rPr>
                <w:rFonts w:cstheme="majorBidi"/>
                <w:noProof/>
                <w:sz w:val="20"/>
                <w:szCs w:val="20"/>
              </w:rPr>
              <w:t xml:space="preserve"> </w:t>
            </w:r>
            <w:r w:rsidR="00E37F60" w:rsidRPr="002A4FA0">
              <w:rPr>
                <w:rFonts w:cstheme="majorBidi"/>
                <w:noProof/>
                <w:sz w:val="20"/>
                <w:szCs w:val="20"/>
              </w:rPr>
              <w:fldChar w:fldCharType="begin">
                <w:fldData xml:space="preserve">PEVuZE5vdGU+PENpdGU+PEF1dGhvcj5Eb3Rzb248L0F1dGhvcj48WWVhcj4yMDE1PC9ZZWFyPjxS
ZWNOdW0+NDE8L1JlY051bT48RGlzcGxheVRleHQ+PHN0eWxlIGZhY2U9InN1cGVyc2NyaXB0Ij40
PC9zdHlsZT48L0Rpc3BsYXlUZXh0PjxyZWNvcmQ+PHJlYy1udW1iZXI+NDE8L3JlYy1udW1iZXI+
PGZvcmVpZ24ta2V5cz48a2V5IGFwcD0iRU4iIGRiLWlkPSJ4eDJydHY1cjQydjJmeWV4ZXBhcHIw
dDd4c2R0NXB0ZXo1cngiPjQxPC9rZXk+PC9mb3JlaWduLWtleXM+PHJlZi10eXBlIG5hbWU9Ikpv
dXJuYWwgQXJ0aWNsZSI+MTc8L3JlZi10eXBlPjxjb250cmlidXRvcnM+PGF1dGhvcnM+PGF1dGhv
cj5Eb3Rzb24sIEouIEwuPC9hdXRob3I+PGF1dGhvcj5DcmFuZGFsbCwgVy4gVi48L2F1dGhvcj48
YXV0aG9yPlpoYW5nLCBQLjwvYXV0aG9yPjxhdXRob3I+Rm9ycmVzdCwgQy4gQi48L2F1dGhvcj48
YXV0aG9yPkJhaWxleSwgTC4gQy48L2F1dGhvcj48YXV0aG9yPkNvbGxldHRpLCBSLiBCLjwvYXV0
aG9yPjxhdXRob3I+S2FwcGVsbWFuLCBNLiBELjwvYXV0aG9yPjwvYXV0aG9ycz48L2NvbnRyaWJ1
dG9ycz48YXV0aC1hZGRyZXNzPipEaXZpc2lvbiBvZiBQZWRpYXRyaWMgR2FzdHJvZW50ZXJvbG9n
eSwgSGVwYXRvbG9neSBhbmQgTnV0cml0aW9uLCBOYXRpb253aWRlIENoaWxkcmVuJmFwb3M7cyBI
b3NwaXRhbCwgQ29sdW1idXMsIE9IIGRhZ2dlclRoZSBDaGlsZHJlbiZhcG9zO3MgSG9zcGl0YWwg
b2YgUGhpbGFkZWxwaGlhLCBQaGlsYWRlbHBoaWEsIFBBIGRvdWJsZSBkYWdnZXJEZXBhcnRtZW50
IG9mIFBlZGlhdHJpY3MsIFVuaXZlcnNpdHkgb2YgVmVybW9udCwgQnVybGluZ3RvbiBzZWN0aW9u
IHNpZ25EZXBhcnRtZW50IG9mIFBlZGlhdHJpY3MsIERpdmlzaW9uIG9mIEdhc3Ryb2VudGVyb2xv
Z3kgYW5kIEhlcGF0b2xvZ3ksIFVuaXZlcnNpdHkgb2YgTm9ydGggQ2Fyb2xpbmEsIENoYXBlbCBI
aWxsLjwvYXV0aC1hZGRyZXNzPjx0aXRsZXM+PHRpdGxlPkZlYXNpYmlsaXR5IGFuZCB2YWxpZGl0
eSBvZiB0aGUgcGVkaWF0cmljIHVsY2VyYXRpdmUgY29saXRpcyBhY3Rpdml0eSBpbmRleCBpbiBy
b3V0aW5lIGNsaW5pY2FsIHByYWN0aWNlPC90aXRsZT48c2Vjb25kYXJ5LXRpdGxlPkogUGVkaWF0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YnItMT48L2FsdC1wZXJpb2RpY2FsPjxwYWdlcz4yMDAtNDwvcGFnZXM+PHZvbHVtZT42MDwvdm9s
dW1lPjxudW1iZXI+MjwvbnVtYmVyPjxrZXl3b3Jkcz48a2V5d29yZD5BZG9sZXNjZW50PC9rZXl3
b3JkPjxrZXl3b3JkPkNoaWxkPC9rZXl3b3JkPjxrZXl3b3JkPkNvbGl0aXMsIFVsY2VyYXRpdmUv
KmRpYWdub3Npczwva2V5d29yZD48a2V5d29yZD5EYXRhIENvbGxlY3Rpb248L2tleXdvcmQ+PGtl
eXdvcmQ+RmVhc2liaWxpdHkgU3R1ZGllczwva2V5d29yZD48a2V5d29yZD5GZW1hbGU8L2tleXdv
cmQ+PGtleXdvcmQ+SHVtYW5zPC9rZXl3b3JkPjxrZXl3b3JkPk1hbGU8L2tleXdvcmQ+PGtleXdv
cmQ+UmVnaXN0cmllczwva2V5d29yZD48a2V5d29yZD5SZXByb2R1Y2liaWxpdHkgb2YgUmVzdWx0
czwva2V5d29yZD48a2V5d29yZD4qU2V2ZXJpdHkgb2YgSWxsbmVzcyBJbmRleDwva2V5d29yZD48
a2V5d29yZD5Zb3VuZyBBZHVsdDwva2V5d29yZD48L2tleXdvcmRzPjxkYXRlcz48eWVhcj4yMDE1
PC95ZWFyPjxwdWItZGF0ZXM+PGRhdGU+RmViPC9kYXRlPjwvcHViLWRhdGVzPjwvZGF0ZXM+PGlz
Ym4+MTUzNi00ODAxIChFbGVjdHJvbmljKSYjeEQ7MDI3Ny0yMTE2IChMaW5raW5nKTwvaXNibj48
YWNjZXNzaW9uLW51bT4yNTIyMTkzNTwvYWNjZXNzaW9uLW51bT48dXJscz48cmVsYXRlZC11cmxz
Pjx1cmw+aHR0cDovL3d3dy5uY2JpLm5sbS5uaWguZ292L3B1Ym1lZC8yNTIyMTkzNTwvdXJsPjwv
cmVsYXRlZC11cmxzPjwvdXJscz48Y3VzdG9tMj40MzA4NTYxPC9jdXN0b20yPjxlbGVjdHJvbmlj
LXJlc291cmNlLW51bT4xMC4xMDk3L01QRy4wMDAwMDAwMDAwMDAwNTY4PC9lbGVjdHJvbmljLXJl
c291cmNlLW51bT48L3JlY29yZD48L0NpdGU+PC9FbmROb3RlPgB=
</w:fldData>
              </w:fldChar>
            </w:r>
            <w:r>
              <w:rPr>
                <w:rFonts w:cstheme="majorBidi"/>
                <w:noProof/>
                <w:sz w:val="20"/>
                <w:szCs w:val="20"/>
              </w:rPr>
              <w:instrText xml:space="preserve"> ADDIN EN.CITE </w:instrText>
            </w:r>
            <w:r w:rsidR="00E37F60">
              <w:rPr>
                <w:rFonts w:cstheme="majorBidi"/>
                <w:noProof/>
                <w:sz w:val="20"/>
                <w:szCs w:val="20"/>
              </w:rPr>
              <w:fldChar w:fldCharType="begin">
                <w:fldData xml:space="preserve">PEVuZE5vdGU+PENpdGU+PEF1dGhvcj5Eb3Rzb248L0F1dGhvcj48WWVhcj4yMDE1PC9ZZWFyPjxS
ZWNOdW0+NDE8L1JlY051bT48RGlzcGxheVRleHQ+PHN0eWxlIGZhY2U9InN1cGVyc2NyaXB0Ij40
PC9zdHlsZT48L0Rpc3BsYXlUZXh0PjxyZWNvcmQ+PHJlYy1udW1iZXI+NDE8L3JlYy1udW1iZXI+
PGZvcmVpZ24ta2V5cz48a2V5IGFwcD0iRU4iIGRiLWlkPSJ4eDJydHY1cjQydjJmeWV4ZXBhcHIw
dDd4c2R0NXB0ZXo1cngiPjQxPC9rZXk+PC9mb3JlaWduLWtleXM+PHJlZi10eXBlIG5hbWU9Ikpv
dXJuYWwgQXJ0aWNsZSI+MTc8L3JlZi10eXBlPjxjb250cmlidXRvcnM+PGF1dGhvcnM+PGF1dGhv
cj5Eb3Rzb24sIEouIEwuPC9hdXRob3I+PGF1dGhvcj5DcmFuZGFsbCwgVy4gVi48L2F1dGhvcj48
YXV0aG9yPlpoYW5nLCBQLjwvYXV0aG9yPjxhdXRob3I+Rm9ycmVzdCwgQy4gQi48L2F1dGhvcj48
YXV0aG9yPkJhaWxleSwgTC4gQy48L2F1dGhvcj48YXV0aG9yPkNvbGxldHRpLCBSLiBCLjwvYXV0
aG9yPjxhdXRob3I+S2FwcGVsbWFuLCBNLiBELjwvYXV0aG9yPjwvYXV0aG9ycz48L2NvbnRyaWJ1
dG9ycz48YXV0aC1hZGRyZXNzPipEaXZpc2lvbiBvZiBQZWRpYXRyaWMgR2FzdHJvZW50ZXJvbG9n
eSwgSGVwYXRvbG9neSBhbmQgTnV0cml0aW9uLCBOYXRpb253aWRlIENoaWxkcmVuJmFwb3M7cyBI
b3NwaXRhbCwgQ29sdW1idXMsIE9IIGRhZ2dlclRoZSBDaGlsZHJlbiZhcG9zO3MgSG9zcGl0YWwg
b2YgUGhpbGFkZWxwaGlhLCBQaGlsYWRlbHBoaWEsIFBBIGRvdWJsZSBkYWdnZXJEZXBhcnRtZW50
IG9mIFBlZGlhdHJpY3MsIFVuaXZlcnNpdHkgb2YgVmVybW9udCwgQnVybGluZ3RvbiBzZWN0aW9u
IHNpZ25EZXBhcnRtZW50IG9mIFBlZGlhdHJpY3MsIERpdmlzaW9uIG9mIEdhc3Ryb2VudGVyb2xv
Z3kgYW5kIEhlcGF0b2xvZ3ksIFVuaXZlcnNpdHkgb2YgTm9ydGggQ2Fyb2xpbmEsIENoYXBlbCBI
aWxsLjwvYXV0aC1hZGRyZXNzPjx0aXRsZXM+PHRpdGxlPkZlYXNpYmlsaXR5IGFuZCB2YWxpZGl0
eSBvZiB0aGUgcGVkaWF0cmljIHVsY2VyYXRpdmUgY29saXRpcyBhY3Rpdml0eSBpbmRleCBpbiBy
b3V0aW5lIGNsaW5pY2FsIHByYWN0aWNlPC90aXRsZT48c2Vjb25kYXJ5LXRpdGxlPkogUGVkaWF0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YnItMT48L2FsdC1wZXJpb2RpY2FsPjxwYWdlcz4yMDAtNDwvcGFnZXM+PHZvbHVtZT42MDwvdm9s
dW1lPjxudW1iZXI+MjwvbnVtYmVyPjxrZXl3b3Jkcz48a2V5d29yZD5BZG9sZXNjZW50PC9rZXl3
b3JkPjxrZXl3b3JkPkNoaWxkPC9rZXl3b3JkPjxrZXl3b3JkPkNvbGl0aXMsIFVsY2VyYXRpdmUv
KmRpYWdub3Npczwva2V5d29yZD48a2V5d29yZD5EYXRhIENvbGxlY3Rpb248L2tleXdvcmQ+PGtl
eXdvcmQ+RmVhc2liaWxpdHkgU3R1ZGllczwva2V5d29yZD48a2V5d29yZD5GZW1hbGU8L2tleXdv
cmQ+PGtleXdvcmQ+SHVtYW5zPC9rZXl3b3JkPjxrZXl3b3JkPk1hbGU8L2tleXdvcmQ+PGtleXdv
cmQ+UmVnaXN0cmllczwva2V5d29yZD48a2V5d29yZD5SZXByb2R1Y2liaWxpdHkgb2YgUmVzdWx0
czwva2V5d29yZD48a2V5d29yZD4qU2V2ZXJpdHkgb2YgSWxsbmVzcyBJbmRleDwva2V5d29yZD48
a2V5d29yZD5Zb3VuZyBBZHVsdDwva2V5d29yZD48L2tleXdvcmRzPjxkYXRlcz48eWVhcj4yMDE1
PC95ZWFyPjxwdWItZGF0ZXM+PGRhdGU+RmViPC9kYXRlPjwvcHViLWRhdGVzPjwvZGF0ZXM+PGlz
Ym4+MTUzNi00ODAxIChFbGVjdHJvbmljKSYjeEQ7MDI3Ny0yMTE2IChMaW5raW5nKTwvaXNibj48
YWNjZXNzaW9uLW51bT4yNTIyMTkzNTwvYWNjZXNzaW9uLW51bT48dXJscz48cmVsYXRlZC11cmxz
Pjx1cmw+aHR0cDovL3d3dy5uY2JpLm5sbS5uaWguZ292L3B1Ym1lZC8yNTIyMTkzNTwvdXJsPjwv
cmVsYXRlZC11cmxzPjwvdXJscz48Y3VzdG9tMj40MzA4NTYxPC9jdXN0b20yPjxlbGVjdHJvbmlj
LXJlc291cmNlLW51bT4xMC4xMDk3L01QRy4wMDAwMDAwMDAwMDAwNTY4PC9lbGVjdHJvbmljLXJl
c291cmNlLW51bT48L3JlY29yZD48L0NpdGU+PC9FbmROb3RlPgB=
</w:fldData>
              </w:fldChar>
            </w:r>
            <w:r>
              <w:rPr>
                <w:rFonts w:cstheme="majorBidi"/>
                <w:noProof/>
                <w:sz w:val="20"/>
                <w:szCs w:val="20"/>
              </w:rPr>
              <w:instrText xml:space="preserve"> ADDIN EN.CITE.DATA </w:instrText>
            </w:r>
            <w:r w:rsidR="00E37F60">
              <w:rPr>
                <w:rFonts w:cstheme="majorBidi"/>
                <w:noProof/>
                <w:sz w:val="20"/>
                <w:szCs w:val="20"/>
              </w:rPr>
            </w:r>
            <w:r w:rsidR="00E37F60">
              <w:rPr>
                <w:rFonts w:cstheme="majorBidi"/>
                <w:noProof/>
                <w:sz w:val="20"/>
                <w:szCs w:val="20"/>
              </w:rPr>
              <w:fldChar w:fldCharType="end"/>
            </w:r>
            <w:r w:rsidR="00E37F60" w:rsidRPr="002A4FA0">
              <w:rPr>
                <w:rFonts w:cstheme="majorBidi"/>
                <w:noProof/>
                <w:sz w:val="20"/>
                <w:szCs w:val="20"/>
              </w:rPr>
            </w:r>
            <w:r w:rsidR="00E37F60" w:rsidRPr="002A4FA0">
              <w:rPr>
                <w:rFonts w:cstheme="majorBidi"/>
                <w:noProof/>
                <w:sz w:val="20"/>
                <w:szCs w:val="20"/>
              </w:rPr>
              <w:fldChar w:fldCharType="separate"/>
            </w:r>
            <w:r w:rsidRPr="00C05A3A">
              <w:rPr>
                <w:rFonts w:cstheme="majorBidi"/>
                <w:noProof/>
                <w:sz w:val="20"/>
                <w:szCs w:val="20"/>
                <w:vertAlign w:val="superscript"/>
              </w:rPr>
              <w:t>4</w:t>
            </w:r>
            <w:r w:rsidR="00E37F60" w:rsidRPr="002A4FA0">
              <w:rPr>
                <w:rFonts w:cstheme="majorBidi"/>
                <w:noProof/>
                <w:sz w:val="20"/>
                <w:szCs w:val="20"/>
              </w:rPr>
              <w:fldChar w:fldCharType="end"/>
            </w:r>
            <w:r w:rsidRPr="00392A51">
              <w:rPr>
                <w:rFonts w:cstheme="majorBidi"/>
                <w:noProof/>
                <w:sz w:val="20"/>
                <w:szCs w:val="20"/>
              </w:rPr>
              <w:t xml:space="preserve"> </w:t>
            </w:r>
          </w:p>
        </w:tc>
        <w:tc>
          <w:tcPr>
            <w:tcW w:w="1233" w:type="dxa"/>
          </w:tcPr>
          <w:p w:rsidR="00CC7272" w:rsidRPr="002A4FA0" w:rsidRDefault="00CC7272" w:rsidP="00CC7272">
            <w:pPr>
              <w:rPr>
                <w:rFonts w:cstheme="majorBidi"/>
                <w:sz w:val="20"/>
                <w:szCs w:val="20"/>
              </w:rPr>
            </w:pPr>
            <w:r w:rsidRPr="002A4FA0">
              <w:rPr>
                <w:rFonts w:cstheme="majorBidi"/>
                <w:sz w:val="20"/>
                <w:szCs w:val="20"/>
              </w:rPr>
              <w:t>Cohort</w:t>
            </w:r>
          </w:p>
          <w:p w:rsidR="00CC7272" w:rsidRPr="002A4FA0" w:rsidRDefault="00CC7272" w:rsidP="00CC7272">
            <w:pPr>
              <w:rPr>
                <w:rFonts w:eastAsia="Calibri" w:cstheme="majorBidi"/>
                <w:sz w:val="20"/>
                <w:szCs w:val="20"/>
              </w:rPr>
            </w:pPr>
          </w:p>
        </w:tc>
        <w:tc>
          <w:tcPr>
            <w:tcW w:w="2410" w:type="dxa"/>
          </w:tcPr>
          <w:p w:rsidR="00CC7272" w:rsidRPr="002A4FA0" w:rsidRDefault="00CC7272" w:rsidP="00CC7272">
            <w:pPr>
              <w:rPr>
                <w:rFonts w:cstheme="majorBidi"/>
                <w:sz w:val="20"/>
                <w:szCs w:val="20"/>
              </w:rPr>
            </w:pPr>
            <w:r w:rsidRPr="002A4FA0">
              <w:rPr>
                <w:rFonts w:cstheme="majorBidi"/>
                <w:sz w:val="20"/>
                <w:szCs w:val="20"/>
              </w:rPr>
              <w:t xml:space="preserve">Retrospective, multicentre </w:t>
            </w:r>
          </w:p>
          <w:p w:rsidR="00CC7272" w:rsidRPr="002A4FA0" w:rsidRDefault="00CC7272" w:rsidP="00CC7272">
            <w:pPr>
              <w:rPr>
                <w:rFonts w:cstheme="majorBidi"/>
                <w:color w:val="000000"/>
                <w:sz w:val="20"/>
                <w:szCs w:val="20"/>
              </w:rPr>
            </w:pPr>
            <w:r w:rsidRPr="002A4FA0">
              <w:rPr>
                <w:rFonts w:cstheme="majorBidi"/>
                <w:color w:val="000000"/>
                <w:sz w:val="20"/>
                <w:szCs w:val="20"/>
              </w:rPr>
              <w:t>n=2503</w:t>
            </w:r>
          </w:p>
          <w:p w:rsidR="00CC7272" w:rsidRPr="002A4FA0" w:rsidRDefault="00CC7272" w:rsidP="00CC7272">
            <w:pPr>
              <w:autoSpaceDE w:val="0"/>
              <w:autoSpaceDN w:val="0"/>
              <w:adjustRightInd w:val="0"/>
              <w:rPr>
                <w:rFonts w:eastAsia="Calibri" w:cstheme="majorBidi"/>
                <w:sz w:val="20"/>
                <w:szCs w:val="20"/>
              </w:rPr>
            </w:pPr>
            <w:r>
              <w:rPr>
                <w:rFonts w:eastAsia="Calibri" w:cstheme="majorBidi"/>
                <w:sz w:val="20"/>
                <w:szCs w:val="20"/>
              </w:rPr>
              <w:t>E</w:t>
            </w:r>
            <w:r w:rsidRPr="002A4FA0">
              <w:rPr>
                <w:rFonts w:eastAsia="Calibri" w:cstheme="majorBidi"/>
                <w:sz w:val="20"/>
                <w:szCs w:val="20"/>
              </w:rPr>
              <w:t>valuation of PUCAI</w:t>
            </w:r>
          </w:p>
        </w:tc>
        <w:tc>
          <w:tcPr>
            <w:tcW w:w="3686" w:type="dxa"/>
          </w:tcPr>
          <w:p w:rsidR="00CC7272" w:rsidRPr="002A4FA0" w:rsidRDefault="00CC7272" w:rsidP="00CC7272">
            <w:pPr>
              <w:rPr>
                <w:rFonts w:eastAsia="Calibri" w:cstheme="majorBidi"/>
                <w:sz w:val="20"/>
                <w:szCs w:val="20"/>
              </w:rPr>
            </w:pPr>
            <w:r w:rsidRPr="002A4FA0">
              <w:rPr>
                <w:rFonts w:eastAsia="Calibri" w:cstheme="majorBidi"/>
                <w:sz w:val="20"/>
                <w:szCs w:val="20"/>
              </w:rPr>
              <w:t xml:space="preserve">Feasibility: 96% </w:t>
            </w:r>
          </w:p>
          <w:p w:rsidR="00CC7272" w:rsidRPr="002A4FA0" w:rsidRDefault="00CC7272" w:rsidP="00CC7272">
            <w:pPr>
              <w:rPr>
                <w:rFonts w:cstheme="majorBidi"/>
                <w:color w:val="000000"/>
                <w:sz w:val="20"/>
                <w:szCs w:val="20"/>
              </w:rPr>
            </w:pPr>
            <w:r w:rsidRPr="002A4FA0">
              <w:rPr>
                <w:rFonts w:eastAsia="Calibri" w:cstheme="majorBidi"/>
                <w:sz w:val="20"/>
                <w:szCs w:val="20"/>
              </w:rPr>
              <w:t xml:space="preserve">Validity: </w:t>
            </w:r>
            <w:r w:rsidRPr="002A4FA0">
              <w:rPr>
                <w:rFonts w:cstheme="majorBidi"/>
                <w:color w:val="000000"/>
                <w:sz w:val="20"/>
                <w:szCs w:val="20"/>
              </w:rPr>
              <w:t xml:space="preserve">correlation with PGA </w:t>
            </w:r>
          </w:p>
          <w:p w:rsidR="00CC7272" w:rsidRPr="002A4FA0" w:rsidRDefault="00CC7272" w:rsidP="00CC7272">
            <w:pPr>
              <w:rPr>
                <w:rFonts w:cstheme="majorBidi"/>
                <w:color w:val="000000"/>
                <w:sz w:val="20"/>
                <w:szCs w:val="20"/>
              </w:rPr>
            </w:pPr>
            <w:r w:rsidRPr="002A4FA0">
              <w:rPr>
                <w:rFonts w:cstheme="majorBidi"/>
                <w:color w:val="000000"/>
                <w:sz w:val="20"/>
                <w:szCs w:val="20"/>
              </w:rPr>
              <w:t>[r = 0.76 (p &lt; 0.001), agreement 77%,</w:t>
            </w:r>
          </w:p>
          <w:p w:rsidR="00CC7272" w:rsidRPr="002A4FA0" w:rsidRDefault="00CC7272" w:rsidP="00CC7272">
            <w:pPr>
              <w:rPr>
                <w:rFonts w:cstheme="majorBidi"/>
                <w:color w:val="000000"/>
                <w:sz w:val="20"/>
                <w:szCs w:val="20"/>
              </w:rPr>
            </w:pPr>
            <w:r w:rsidRPr="002A4FA0">
              <w:rPr>
                <w:rFonts w:cstheme="majorBidi"/>
                <w:color w:val="000000"/>
                <w:sz w:val="20"/>
                <w:szCs w:val="20"/>
              </w:rPr>
              <w:t>Test-retest reliability: ICC = 0.72 [95% CI 0.70–0.75], p &lt; 0.001).</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Lee JJ, 2011.</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PEVuZE5vdGU+PENpdGU+PEF1dGhvcj5MZWU8L0F1dGhvcj48WWVhcj4yMDExPC9ZZWFyPjxSZWNO
dW0+NTwvUmVjTnVtPjxEaXNwbGF5VGV4dD48c3R5bGUgZmFjZT0ic3VwZXJzY3JpcHQiPjU8L3N0
eWxlPjwvRGlzcGxheVRleHQ+PHJlY29yZD48cmVjLW51bWJlcj41PC9yZWMtbnVtYmVyPjxmb3Jl
aWduLWtleXM+PGtleSBhcHA9IkVOIiBkYi1pZD0ieHgycnR2NXI0MnYyZnlleGVwYXByMHQ3eHNk
dDVwdGV6NXJ4Ij41PC9rZXk+PC9mb3JlaWduLWtleXM+PHJlZi10eXBlIG5hbWU9IkpvdXJuYWwg
QXJ0aWNsZSI+MTc8L3JlZi10eXBlPjxjb250cmlidXRvcnM+PGF1dGhvcnM+PGF1dGhvcj5MZWUs
IEouIEouPC9hdXRob3I+PGF1dGhvcj5Db2xtYW4sIFIuIEouPC9hdXRob3I+PGF1dGhvcj5NaXRj
aGVsbCwgUC4gRC48L2F1dGhvcj48YXV0aG9yPkF0bWFkamEsIE0uIEwuPC9hdXRob3I+PGF1dGhv
cj5Cb3VzdmFyb3MsIEEuPC9hdXRob3I+PGF1dGhvcj5MaWdodGRhbGUsIEouIFIuPC9hdXRob3I+
PC9hdXRob3JzPjwvY29udHJpYnV0b3JzPjxhdXRoLWFkZHJlc3M+Q2VudGVyIGZvciBJbmZsYW1t
YXRvcnkgQm93ZWwgRGlzZWFzZSwgRGl2aXNpb24gb2YgR2FzdHJvZW50ZXJvbG9neSBhbmQgTnV0
cml0aW9uLCBDaGlsZHJlbiZhcG9zO3MgSG9zcGl0YWwgQm9zdG9uLCBIYXJ2YXJkIE1lZGljYWwg
U2Nob29sLCBCb3N0b24sIE1BIDAyMTE1LCBVU0EuIGplc3NpY2EubGVlQGNoaWxkcmVucy5oYXJ2
YXJkLmVkdTwvYXV0aC1hZGRyZXNzPjx0aXRsZXM+PHRpdGxlPkFncmVlbWVudCBiZXR3ZWVuIHBh
dGllbnQtIGFuZCBwaHlzaWNpYW4tY29tcGxldGVkIFBlZGlhdHJpYyBVbGNlcmF0aXZlIENvbGl0
aXMgQWN0aXZpdHkgSW5kZXggc2NvcmVzPC90aXRsZT48c2Vjb25kYXJ5LXRpdGxlPkogUGVkaWF0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YnItMT48L2FsdC1wZXJpb2RpY2FsPjxwYWdlcz43MDgtMTM8L3BhZ2VzPjx2b2x1bWU+NTI8L3Zv
bHVtZT48bnVtYmVyPjY8L251bWJlcj48a2V5d29yZHM+PGtleXdvcmQ+QWRvbGVzY2VudDwva2V5
d29yZD48a2V5d29yZD5BZHVsdDwva2V5d29yZD48a2V5d29yZD5DaGlsZDwva2V5d29yZD48a2V5
d29yZD5DaGlsZCwgUHJlc2Nob29sPC9rZXl3b3JkPjxrZXl3b3JkPkNvbGl0aXMsIFVsY2VyYXRp
dmUvKmRpYWdub3Npczwva2V5d29yZD48a2V5d29yZD5GZW1hbGU8L2tleXdvcmQ+PGtleXdvcmQ+
SHVtYW5zPC9rZXl3b3JkPjxrZXl3b3JkPk1hbGU8L2tleXdvcmQ+PGtleXdvcmQ+UGh5c2ljaWFu
czwva2V5d29yZD48a2V5d29yZD5Qcm9zcGVjdGl2ZSBTdHVkaWVzPC9rZXl3b3JkPjxrZXl3b3Jk
PipTZWxmIFJlcG9ydDwva2V5d29yZD48a2V5d29yZD4qU2V2ZXJpdHkgb2YgSWxsbmVzcyBJbmRl
eDwva2V5d29yZD48a2V5d29yZD5TdXJ2ZXlzIGFuZCBRdWVzdGlvbm5haXJlczwva2V5d29yZD48
a2V5d29yZD5Zb3VuZyBBZHVsdDwva2V5d29yZD48L2tleXdvcmRzPjxkYXRlcz48eWVhcj4yMDEx
PC95ZWFyPjxwdWItZGF0ZXM+PGRhdGU+SnVuPC9kYXRlPjwvcHViLWRhdGVzPjwvZGF0ZXM+PGlz
Ym4+MTUzNi00ODAxIChFbGVjdHJvbmljKSYjeEQ7MDI3Ny0yMTE2IChMaW5raW5nKTwvaXNibj48
YWNjZXNzaW9uLW51bT4yMTU5MzY0NDwvYWNjZXNzaW9uLW51bT48dXJscz48cmVsYXRlZC11cmxz
Pjx1cmw+aHR0cDovL3d3dy5uY2JpLm5sbS5uaWguZ292L3B1Ym1lZC8yMTU5MzY0NDwvdXJsPjwv
cmVsYXRlZC11cmxzPjwvdXJscz48ZWxlY3Ryb25pYy1yZXNvdXJjZS1udW0+MTAuMTA5Ny9NUEcu
MGIwMTNlMzE4MjA5OTAxODwvZWxlY3Ryb25pYy1yZXNvdXJjZS1udW0+PC9yZWNvcmQ+PC9DaXRl
PjwvRW5kTm90ZT5=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PEVuZE5vdGU+PENpdGU+PEF1dGhvcj5MZWU8L0F1dGhvcj48WWVhcj4yMDExPC9ZZWFyPjxSZWNO
dW0+NTwvUmVjTnVtPjxEaXNwbGF5VGV4dD48c3R5bGUgZmFjZT0ic3VwZXJzY3JpcHQiPjU8L3N0
eWxlPjwvRGlzcGxheVRleHQ+PHJlY29yZD48cmVjLW51bWJlcj41PC9yZWMtbnVtYmVyPjxmb3Jl
aWduLWtleXM+PGtleSBhcHA9IkVOIiBkYi1pZD0ieHgycnR2NXI0MnYyZnlleGVwYXByMHQ3eHNk
dDVwdGV6NXJ4Ij41PC9rZXk+PC9mb3JlaWduLWtleXM+PHJlZi10eXBlIG5hbWU9IkpvdXJuYWwg
QXJ0aWNsZSI+MTc8L3JlZi10eXBlPjxjb250cmlidXRvcnM+PGF1dGhvcnM+PGF1dGhvcj5MZWUs
IEouIEouPC9hdXRob3I+PGF1dGhvcj5Db2xtYW4sIFIuIEouPC9hdXRob3I+PGF1dGhvcj5NaXRj
aGVsbCwgUC4gRC48L2F1dGhvcj48YXV0aG9yPkF0bWFkamEsIE0uIEwuPC9hdXRob3I+PGF1dGhv
cj5Cb3VzdmFyb3MsIEEuPC9hdXRob3I+PGF1dGhvcj5MaWdodGRhbGUsIEouIFIuPC9hdXRob3I+
PC9hdXRob3JzPjwvY29udHJpYnV0b3JzPjxhdXRoLWFkZHJlc3M+Q2VudGVyIGZvciBJbmZsYW1t
YXRvcnkgQm93ZWwgRGlzZWFzZSwgRGl2aXNpb24gb2YgR2FzdHJvZW50ZXJvbG9neSBhbmQgTnV0
cml0aW9uLCBDaGlsZHJlbiZhcG9zO3MgSG9zcGl0YWwgQm9zdG9uLCBIYXJ2YXJkIE1lZGljYWwg
U2Nob29sLCBCb3N0b24sIE1BIDAyMTE1LCBVU0EuIGplc3NpY2EubGVlQGNoaWxkcmVucy5oYXJ2
YXJkLmVkdTwvYXV0aC1hZGRyZXNzPjx0aXRsZXM+PHRpdGxlPkFncmVlbWVudCBiZXR3ZWVuIHBh
dGllbnQtIGFuZCBwaHlzaWNpYW4tY29tcGxldGVkIFBlZGlhdHJpYyBVbGNlcmF0aXZlIENvbGl0
aXMgQWN0aXZpdHkgSW5kZXggc2NvcmVzPC90aXRsZT48c2Vjb25kYXJ5LXRpdGxlPkogUGVkaWF0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YnItMT48L2FsdC1wZXJpb2RpY2FsPjxwYWdlcz43MDgtMTM8L3BhZ2VzPjx2b2x1bWU+NTI8L3Zv
bHVtZT48bnVtYmVyPjY8L251bWJlcj48a2V5d29yZHM+PGtleXdvcmQ+QWRvbGVzY2VudDwva2V5
d29yZD48a2V5d29yZD5BZHVsdDwva2V5d29yZD48a2V5d29yZD5DaGlsZDwva2V5d29yZD48a2V5
d29yZD5DaGlsZCwgUHJlc2Nob29sPC9rZXl3b3JkPjxrZXl3b3JkPkNvbGl0aXMsIFVsY2VyYXRp
dmUvKmRpYWdub3Npczwva2V5d29yZD48a2V5d29yZD5GZW1hbGU8L2tleXdvcmQ+PGtleXdvcmQ+
SHVtYW5zPC9rZXl3b3JkPjxrZXl3b3JkPk1hbGU8L2tleXdvcmQ+PGtleXdvcmQ+UGh5c2ljaWFu
czwva2V5d29yZD48a2V5d29yZD5Qcm9zcGVjdGl2ZSBTdHVkaWVzPC9rZXl3b3JkPjxrZXl3b3Jk
PipTZWxmIFJlcG9ydDwva2V5d29yZD48a2V5d29yZD4qU2V2ZXJpdHkgb2YgSWxsbmVzcyBJbmRl
eDwva2V5d29yZD48a2V5d29yZD5TdXJ2ZXlzIGFuZCBRdWVzdGlvbm5haXJlczwva2V5d29yZD48
a2V5d29yZD5Zb3VuZyBBZHVsdDwva2V5d29yZD48L2tleXdvcmRzPjxkYXRlcz48eWVhcj4yMDEx
PC95ZWFyPjxwdWItZGF0ZXM+PGRhdGU+SnVuPC9kYXRlPjwvcHViLWRhdGVzPjwvZGF0ZXM+PGlz
Ym4+MTUzNi00ODAxIChFbGVjdHJvbmljKSYjeEQ7MDI3Ny0yMTE2IChMaW5raW5nKTwvaXNibj48
YWNjZXNzaW9uLW51bT4yMTU5MzY0NDwvYWNjZXNzaW9uLW51bT48dXJscz48cmVsYXRlZC11cmxz
Pjx1cmw+aHR0cDovL3d3dy5uY2JpLm5sbS5uaWguZ292L3B1Ym1lZC8yMTU5MzY0NDwvdXJsPjwv
cmVsYXRlZC11cmxzPjwvdXJscz48ZWxlY3Ryb25pYy1yZXNvdXJjZS1udW0+MTAuMTA5Ny9NUEcu
MGIwMTNlMzE4MjA5OTAxODwvZWxlY3Ryb25pYy1yZXNvdXJjZS1udW0+PC9yZWNvcmQ+PC9DaXRl
PjwvRW5kTm90ZT5=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5</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Pr="002A4FA0" w:rsidRDefault="00CC7272" w:rsidP="00CC7272">
            <w:pPr>
              <w:rPr>
                <w:rFonts w:cstheme="majorBidi"/>
                <w:sz w:val="20"/>
                <w:szCs w:val="20"/>
              </w:rPr>
            </w:pPr>
            <w:r>
              <w:rPr>
                <w:rFonts w:cstheme="majorBidi"/>
                <w:sz w:val="20"/>
                <w:szCs w:val="20"/>
              </w:rPr>
              <w:t>Single-cent</w:t>
            </w:r>
            <w:r w:rsidRPr="002A4FA0">
              <w:rPr>
                <w:rFonts w:cstheme="majorBidi"/>
                <w:sz w:val="20"/>
                <w:szCs w:val="20"/>
              </w:rPr>
              <w:t>r</w:t>
            </w:r>
            <w:r>
              <w:rPr>
                <w:rFonts w:cstheme="majorBidi"/>
                <w:sz w:val="20"/>
                <w:szCs w:val="20"/>
              </w:rPr>
              <w:t>e</w:t>
            </w:r>
            <w:r w:rsidRPr="002A4FA0">
              <w:rPr>
                <w:rFonts w:cstheme="majorBidi"/>
                <w:sz w:val="20"/>
                <w:szCs w:val="20"/>
              </w:rPr>
              <w:t xml:space="preserve"> prospective</w:t>
            </w:r>
          </w:p>
          <w:p w:rsidR="00CC7272" w:rsidRPr="002A4FA0" w:rsidRDefault="00CC7272" w:rsidP="00CC7272">
            <w:pPr>
              <w:rPr>
                <w:rFonts w:cstheme="majorBidi"/>
                <w:sz w:val="20"/>
                <w:szCs w:val="20"/>
              </w:rPr>
            </w:pPr>
            <w:r w:rsidRPr="002A4FA0">
              <w:rPr>
                <w:rFonts w:cstheme="majorBidi"/>
                <w:sz w:val="20"/>
                <w:szCs w:val="20"/>
              </w:rPr>
              <w:t>n=70</w:t>
            </w:r>
          </w:p>
          <w:p w:rsidR="00CC7272" w:rsidRPr="002A4FA0" w:rsidRDefault="00CC7272" w:rsidP="00CC7272">
            <w:pPr>
              <w:rPr>
                <w:rFonts w:cstheme="majorBidi"/>
                <w:sz w:val="20"/>
                <w:szCs w:val="20"/>
              </w:rPr>
            </w:pPr>
            <w:r>
              <w:rPr>
                <w:rFonts w:cstheme="majorBidi"/>
                <w:sz w:val="20"/>
                <w:szCs w:val="20"/>
              </w:rPr>
              <w:t>A</w:t>
            </w:r>
            <w:r w:rsidRPr="002A4FA0">
              <w:rPr>
                <w:rFonts w:cstheme="majorBidi"/>
                <w:sz w:val="20"/>
                <w:szCs w:val="20"/>
              </w:rPr>
              <w:t>dult and children</w:t>
            </w:r>
          </w:p>
          <w:p w:rsidR="00CC7272" w:rsidRPr="002A4FA0" w:rsidRDefault="00CC7272" w:rsidP="00CC7272">
            <w:pPr>
              <w:autoSpaceDE w:val="0"/>
              <w:autoSpaceDN w:val="0"/>
              <w:adjustRightInd w:val="0"/>
              <w:rPr>
                <w:rFonts w:eastAsia="Calibri" w:cstheme="majorBidi"/>
                <w:sz w:val="20"/>
                <w:szCs w:val="20"/>
              </w:rPr>
            </w:pPr>
            <w:r>
              <w:rPr>
                <w:rFonts w:cstheme="majorBidi"/>
                <w:sz w:val="20"/>
                <w:szCs w:val="20"/>
              </w:rPr>
              <w:t xml:space="preserve">compared patient-and </w:t>
            </w:r>
            <w:r w:rsidRPr="002A4FA0">
              <w:rPr>
                <w:rFonts w:cstheme="majorBidi"/>
                <w:sz w:val="20"/>
                <w:szCs w:val="20"/>
              </w:rPr>
              <w:t>physician-completed PUCAI scores with PGA and laboratory markers</w:t>
            </w:r>
          </w:p>
        </w:tc>
        <w:tc>
          <w:tcPr>
            <w:tcW w:w="3686" w:type="dxa"/>
          </w:tcPr>
          <w:p w:rsidR="00CC7272" w:rsidRPr="002A4FA0" w:rsidRDefault="00CC7272" w:rsidP="00CC7272">
            <w:pPr>
              <w:rPr>
                <w:rFonts w:cstheme="majorBidi"/>
                <w:sz w:val="20"/>
                <w:szCs w:val="20"/>
              </w:rPr>
            </w:pPr>
            <w:r w:rsidRPr="002A4FA0">
              <w:rPr>
                <w:rFonts w:cstheme="majorBidi"/>
                <w:sz w:val="20"/>
                <w:szCs w:val="20"/>
              </w:rPr>
              <w:t>Agreement for 60 (86%) pairs of patient/physician</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Patient- and physician-completed PUCAI summary scores were</w:t>
            </w:r>
            <w:r>
              <w:rPr>
                <w:rFonts w:cstheme="majorBidi"/>
                <w:sz w:val="20"/>
                <w:szCs w:val="20"/>
              </w:rPr>
              <w:t xml:space="preserve"> </w:t>
            </w:r>
            <w:r w:rsidRPr="002A4FA0">
              <w:rPr>
                <w:rFonts w:cstheme="majorBidi"/>
                <w:sz w:val="20"/>
                <w:szCs w:val="20"/>
              </w:rPr>
              <w:t xml:space="preserve">identical 49%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Both patient- and physician-completed PUCAI scores were moderately correlated with CRP (r=0.5) </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r w:rsidR="00CC7272" w:rsidRPr="002A4FA0" w:rsidTr="00CC7272">
        <w:tc>
          <w:tcPr>
            <w:tcW w:w="1710" w:type="dxa"/>
          </w:tcPr>
          <w:p w:rsidR="00CC7272" w:rsidRPr="002A4FA0" w:rsidRDefault="00CC7272" w:rsidP="00CC7272">
            <w:pPr>
              <w:rPr>
                <w:rFonts w:eastAsia="Calibri" w:cstheme="majorBidi"/>
                <w:sz w:val="20"/>
                <w:szCs w:val="20"/>
              </w:rPr>
            </w:pPr>
            <w:r w:rsidRPr="002A4FA0">
              <w:rPr>
                <w:rFonts w:eastAsia="Calibri" w:cstheme="majorBidi"/>
                <w:sz w:val="20"/>
                <w:szCs w:val="20"/>
              </w:rPr>
              <w:t>Schechter A</w:t>
            </w:r>
            <w:r>
              <w:rPr>
                <w:rFonts w:eastAsia="Calibri" w:cstheme="majorBidi"/>
                <w:sz w:val="20"/>
                <w:szCs w:val="20"/>
              </w:rPr>
              <w:t xml:space="preserve">, </w:t>
            </w:r>
            <w:r w:rsidRPr="002A4FA0">
              <w:rPr>
                <w:rFonts w:eastAsia="Calibri" w:cstheme="majorBidi"/>
                <w:sz w:val="20"/>
                <w:szCs w:val="20"/>
              </w:rPr>
              <w:t>2015</w:t>
            </w:r>
            <w:r>
              <w:rPr>
                <w:rFonts w:eastAsia="Calibri" w:cstheme="majorBidi"/>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PEVuZE5vdGU+PENpdGU+PEF1dGhvcj5TY2hlY2h0ZXI8L0F1dGhvcj48WWVhcj4yMDE1PC9ZZWFy
PjxSZWNOdW0+MTg8L1JlY051bT48RGlzcGxheVRleHQ+PHN0eWxlIGZhY2U9InN1cGVyc2NyaXB0
Ij42PC9zdHlsZT48L0Rpc3BsYXlUZXh0PjxyZWNvcmQ+PHJlYy1udW1iZXI+MTg8L3JlYy1udW1i
ZXI+PGZvcmVpZ24ta2V5cz48a2V5IGFwcD0iRU4iIGRiLWlkPSJ4eDJydHY1cjQydjJmeWV4ZXBh
cHIwdDd4c2R0NXB0ZXo1cngiPjE4PC9rZXk+PC9mb3JlaWduLWtleXM+PHJlZi10eXBlIG5hbWU9
IkpvdXJuYWwgQXJ0aWNsZSI+MTc8L3JlZi10eXBlPjxjb250cmlidXRvcnM+PGF1dGhvcnM+PGF1
dGhvcj5TY2hlY2h0ZXIsIEEuPC9hdXRob3I+PGF1dGhvcj5HcmlmZml0aHMsIEMuPC9hdXRob3I+
PGF1dGhvcj5HYW5hLCBKLiBDLjwvYXV0aG9yPjxhdXRob3I+U2hhb3VsLCBSLjwvYXV0aG9yPjxh
dXRob3I+U2hhbWlyLCBSLjwvYXV0aG9yPjxhdXRob3I+U2h0ZXllciwgRS48L2F1dGhvcj48YXV0
aG9yPkJkb2xhaC1BYnJhbSwgVC48L2F1dGhvcj48YXV0aG9yPkxlZGRlciwgTy48L2F1dGhvcj48
YXV0aG9yPlR1cm5lciwgRC48L2F1dGhvcj48L2F1dGhvcnM+PC9jb250cmlidXRvcnM+PGF1dGgt
YWRkcmVzcz5TaGFhcmUgWmVkZWsgTWVkaWNhbCBDZW50cmUsIEplcnVzYWxlbSwgSXNyYWVsLiYj
eEQ7VGhlIEhvc3BpdGFsIGZvciBTaWNrIENoaWxkcmVuLCBUb3JvbnRvLCBPbnRhcmlvLCBDYW5h
ZGEuJiN4RDtHYXN0cm9lbnRlcm9sb2d5IGFuZCBOdXRyaXRpb24gRGVwYXJ0bWVudCwgRGl2aXNp
b24gb2YgUGVkaWF0cmljcywgRXNjdWVsYSBkZSBNZWRpY2luYSwgUG9udGlmaWNpYSBVbml2ZXJz
aWRhZCBDYXRvbGljYSBkZSBDaGlsZSwgQ2hpbGUuJiN4RDtSYW1iYW0gTWVkaWNhbCBDZW50cmUs
IEhhaWZhLCBJc3JhZWwuJiN4RDtTY2huZWlkZXIgQ2hpbGRyZW4mYXBvcztzIE1lZGljYWwgQ2Vu
dHJlLCBQZXRhaCBUaWt2YSwgSXNyYWVsLiYjeEQ7SGFkYXNzYWggTWVkaWNhbCBDZW50cmUsIEpl
cnVzYWxlbSwgSXNyYWVsIFRoZSBIZWJyZXcgVW5pdmVyc2l0eSBvZiBKZXJ1c2FsZW0sIElzcmFl
bC4mI3hEO0hhZGFzc2FoIE1lZGljYWwgQ2VudHJlLCBKZXJ1c2FsZW0sIElzcmFlbC4mI3hEO1No
YWFyZSBaZWRlayBNZWRpY2FsIENlbnRyZSwgSmVydXNhbGVtLCBJc3JhZWwgVGhlIEhlYnJldyBV
bml2ZXJzaXR5IG9mIEplcnVzYWxlbSwgSXNyYWVsLjwvYXV0aC1hZGRyZXNzPjx0aXRsZXM+PHRp
dGxlPkVhcmx5IGVuZG9zY29waWMsIGxhYm9yYXRvcnkgYW5kIGNsaW5pY2FsIHByZWRpY3RvcnMg
b2YgcG9vciBkaXNlYXNlIGNvdXJzZSBpbiBwYWVkaWF0cmljIHVsY2VyYXRpdmUgY29saXRpczwv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aWNhbD48cGFnZXM+NTgwLTg8L3BhZ2VzPjx2b2x1bWU+NjQ8L3ZvbHVtZT48bnVtYmVyPjQ8L251
bWJlcj48a2V5d29yZHM+PGtleXdvcmQ+Q2hpbGQ8L2tleXdvcmQ+PGtleXdvcmQ+Q29ob3J0IFN0
dWRpZXM8L2tleXdvcmQ+PGtleXdvcmQ+Q29saXRpcywgVWxjZXJhdGl2ZS8qZGlhZ25vc2lzL3Ro
ZXJhcHk8L2tleXdvcmQ+PGtleXdvcmQ+KkNvbG9ub3Njb3B5PC9rZXl3b3JkPjxrZXl3b3JkPkRp
c2Vhc2UgUHJvZ3Jlc3Npb248L2tleXdvcmQ+PGtleXdvcmQ+RWFybHkgRGlhZ25vc2lzPC9rZXl3
b3JkPjxrZXl3b3JkPkZlbWFsZTwva2V5d29yZD48a2V5d29yZD5IdW1hbnM8L2tleXdvcmQ+PGtl
eXdvcmQ+TWFsZTwva2V5d29yZD48a2V5d29yZD5Qcm9nbm9zaXM8L2tleXdvcmQ+PGtleXdvcmQ+
UmV0cm9zcGVjdGl2ZSBTdHVkaWVzPC9rZXl3b3JkPjwva2V5d29yZHM+PGRhdGVzPjx5ZWFyPjIw
MTU8L3llYXI+PHB1Yi1kYXRlcz48ZGF0ZT5BcHI8L2RhdGU+PC9wdWItZGF0ZXM+PC9kYXRlcz48
aXNibj4xNDY4LTMyODggKEVsZWN0cm9uaWMpJiN4RDswMDE3LTU3NDkgKExpbmtpbmcpPC9pc2Ju
PjxhY2Nlc3Npb24tbnVtPjI0ODQ4MjY2PC9hY2Nlc3Npb24tbnVtPjx1cmxzPjxyZWxhdGVkLXVy
bHM+PHVybD5odHRwOi8vd3d3Lm5jYmkubmxtLm5paC5nb3YvcHVibWVkLzI0ODQ4MjY2PC91cmw+
PC9yZWxhdGVkLXVybHM+PC91cmxzPjxlbGVjdHJvbmljLXJlc291cmNlLW51bT4xMC4xMTM2L2d1
dGpubC0yMDE0LTMwNjk5OTwvZWxlY3Ryb25pYy1yZXNvdXJjZS1udW0+PC9yZWNvcmQ+PC9DaXRl
PjwvRW5kTm90ZT4A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PEVuZE5vdGU+PENpdGU+PEF1dGhvcj5TY2hlY2h0ZXI8L0F1dGhvcj48WWVhcj4yMDE1PC9ZZWFy
PjxSZWNOdW0+MTg8L1JlY051bT48RGlzcGxheVRleHQ+PHN0eWxlIGZhY2U9InN1cGVyc2NyaXB0
Ij42PC9zdHlsZT48L0Rpc3BsYXlUZXh0PjxyZWNvcmQ+PHJlYy1udW1iZXI+MTg8L3JlYy1udW1i
ZXI+PGZvcmVpZ24ta2V5cz48a2V5IGFwcD0iRU4iIGRiLWlkPSJ4eDJydHY1cjQydjJmeWV4ZXBh
cHIwdDd4c2R0NXB0ZXo1cngiPjE4PC9rZXk+PC9mb3JlaWduLWtleXM+PHJlZi10eXBlIG5hbWU9
IkpvdXJuYWwgQXJ0aWNsZSI+MTc8L3JlZi10eXBlPjxjb250cmlidXRvcnM+PGF1dGhvcnM+PGF1
dGhvcj5TY2hlY2h0ZXIsIEEuPC9hdXRob3I+PGF1dGhvcj5HcmlmZml0aHMsIEMuPC9hdXRob3I+
PGF1dGhvcj5HYW5hLCBKLiBDLjwvYXV0aG9yPjxhdXRob3I+U2hhb3VsLCBSLjwvYXV0aG9yPjxh
dXRob3I+U2hhbWlyLCBSLjwvYXV0aG9yPjxhdXRob3I+U2h0ZXllciwgRS48L2F1dGhvcj48YXV0
aG9yPkJkb2xhaC1BYnJhbSwgVC48L2F1dGhvcj48YXV0aG9yPkxlZGRlciwgTy48L2F1dGhvcj48
YXV0aG9yPlR1cm5lciwgRC48L2F1dGhvcj48L2F1dGhvcnM+PC9jb250cmlidXRvcnM+PGF1dGgt
YWRkcmVzcz5TaGFhcmUgWmVkZWsgTWVkaWNhbCBDZW50cmUsIEplcnVzYWxlbSwgSXNyYWVsLiYj
eEQ7VGhlIEhvc3BpdGFsIGZvciBTaWNrIENoaWxkcmVuLCBUb3JvbnRvLCBPbnRhcmlvLCBDYW5h
ZGEuJiN4RDtHYXN0cm9lbnRlcm9sb2d5IGFuZCBOdXRyaXRpb24gRGVwYXJ0bWVudCwgRGl2aXNp
b24gb2YgUGVkaWF0cmljcywgRXNjdWVsYSBkZSBNZWRpY2luYSwgUG9udGlmaWNpYSBVbml2ZXJz
aWRhZCBDYXRvbGljYSBkZSBDaGlsZSwgQ2hpbGUuJiN4RDtSYW1iYW0gTWVkaWNhbCBDZW50cmUs
IEhhaWZhLCBJc3JhZWwuJiN4RDtTY2huZWlkZXIgQ2hpbGRyZW4mYXBvcztzIE1lZGljYWwgQ2Vu
dHJlLCBQZXRhaCBUaWt2YSwgSXNyYWVsLiYjeEQ7SGFkYXNzYWggTWVkaWNhbCBDZW50cmUsIEpl
cnVzYWxlbSwgSXNyYWVsIFRoZSBIZWJyZXcgVW5pdmVyc2l0eSBvZiBKZXJ1c2FsZW0sIElzcmFl
bC4mI3hEO0hhZGFzc2FoIE1lZGljYWwgQ2VudHJlLCBKZXJ1c2FsZW0sIElzcmFlbC4mI3hEO1No
YWFyZSBaZWRlayBNZWRpY2FsIENlbnRyZSwgSmVydXNhbGVtLCBJc3JhZWwgVGhlIEhlYnJldyBV
bml2ZXJzaXR5IG9mIEplcnVzYWxlbSwgSXNyYWVsLjwvYXV0aC1hZGRyZXNzPjx0aXRsZXM+PHRp
dGxlPkVhcmx5IGVuZG9zY29waWMsIGxhYm9yYXRvcnkgYW5kIGNsaW5pY2FsIHByZWRpY3RvcnMg
b2YgcG9vciBkaXNlYXNlIGNvdXJzZSBpbiBwYWVkaWF0cmljIHVsY2VyYXRpdmUgY29saXRpczwv
dGl0bGU+PHNlY29uZGFyeS10aXRsZT5HdXQ8L3NlY29uZGFyeS10aXRsZT48YWx0LXRpdGxlPkd1
dDwvYWx0LXRpdGxlPjwvdGl0bGVzPjxwZXJpb2RpY2FsPjxmdWxsLXRpdGxlPkd1dDwvZnVsbC10
aXRsZT48YWJici0xPkd1dDwvYWJici0xPjwvcGVyaW9kaWNhbD48YWx0LXBlcmlvZGljYWw+PGZ1
bGwtdGl0bGU+R3V0PC9mdWxsLXRpdGxlPjxhYmJyLTE+R3V0PC9hYmJyLTE+PC9hbHQtcGVyaW9k
aWNhbD48cGFnZXM+NTgwLTg8L3BhZ2VzPjx2b2x1bWU+NjQ8L3ZvbHVtZT48bnVtYmVyPjQ8L251
bWJlcj48a2V5d29yZHM+PGtleXdvcmQ+Q2hpbGQ8L2tleXdvcmQ+PGtleXdvcmQ+Q29ob3J0IFN0
dWRpZXM8L2tleXdvcmQ+PGtleXdvcmQ+Q29saXRpcywgVWxjZXJhdGl2ZS8qZGlhZ25vc2lzL3Ro
ZXJhcHk8L2tleXdvcmQ+PGtleXdvcmQ+KkNvbG9ub3Njb3B5PC9rZXl3b3JkPjxrZXl3b3JkPkRp
c2Vhc2UgUHJvZ3Jlc3Npb248L2tleXdvcmQ+PGtleXdvcmQ+RWFybHkgRGlhZ25vc2lzPC9rZXl3
b3JkPjxrZXl3b3JkPkZlbWFsZTwva2V5d29yZD48a2V5d29yZD5IdW1hbnM8L2tleXdvcmQ+PGtl
eXdvcmQ+TWFsZTwva2V5d29yZD48a2V5d29yZD5Qcm9nbm9zaXM8L2tleXdvcmQ+PGtleXdvcmQ+
UmV0cm9zcGVjdGl2ZSBTdHVkaWVzPC9rZXl3b3JkPjwva2V5d29yZHM+PGRhdGVzPjx5ZWFyPjIw
MTU8L3llYXI+PHB1Yi1kYXRlcz48ZGF0ZT5BcHI8L2RhdGU+PC9wdWItZGF0ZXM+PC9kYXRlcz48
aXNibj4xNDY4LTMyODggKEVsZWN0cm9uaWMpJiN4RDswMDE3LTU3NDkgKExpbmtpbmcpPC9pc2Ju
PjxhY2Nlc3Npb24tbnVtPjI0ODQ4MjY2PC9hY2Nlc3Npb24tbnVtPjx1cmxzPjxyZWxhdGVkLXVy
bHM+PHVybD5odHRwOi8vd3d3Lm5jYmkubmxtLm5paC5nb3YvcHVibWVkLzI0ODQ4MjY2PC91cmw+
PC9yZWxhdGVkLXVybHM+PC91cmxzPjxlbGVjdHJvbmljLXJlc291cmNlLW51bT4xMC4xMTM2L2d1
dGpubC0yMDE0LTMwNjk5OTwvZWxlY3Ryb25pYy1yZXNvdXJjZS1udW0+PC9yZWNvcmQ+PC9DaXRl
PjwvRW5kTm90ZT4A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6</w:t>
            </w:r>
            <w:r w:rsidRPr="002A4FA0">
              <w:rPr>
                <w:rFonts w:eastAsia="Calibri" w:cstheme="majorBidi"/>
                <w:sz w:val="20"/>
                <w:szCs w:val="20"/>
              </w:rPr>
              <w:fldChar w:fldCharType="end"/>
            </w:r>
          </w:p>
        </w:tc>
        <w:tc>
          <w:tcPr>
            <w:tcW w:w="1233" w:type="dxa"/>
          </w:tcPr>
          <w:p w:rsidR="00CC7272" w:rsidRPr="002A4FA0" w:rsidRDefault="00CC7272" w:rsidP="00CC7272">
            <w:pPr>
              <w:rPr>
                <w:rFonts w:cstheme="majorBidi"/>
                <w:sz w:val="20"/>
                <w:szCs w:val="20"/>
              </w:rPr>
            </w:pPr>
            <w:r w:rsidRPr="002A4FA0">
              <w:rPr>
                <w:rFonts w:cstheme="majorBidi"/>
                <w:sz w:val="20"/>
                <w:szCs w:val="20"/>
              </w:rPr>
              <w:t>Cohort</w:t>
            </w:r>
          </w:p>
          <w:p w:rsidR="00CC7272" w:rsidRPr="002A4FA0" w:rsidRDefault="00CC7272" w:rsidP="00CC7272">
            <w:pPr>
              <w:rPr>
                <w:rFonts w:eastAsia="Calibri" w:cstheme="majorBidi"/>
                <w:sz w:val="20"/>
                <w:szCs w:val="20"/>
              </w:rPr>
            </w:pPr>
          </w:p>
        </w:tc>
        <w:tc>
          <w:tcPr>
            <w:tcW w:w="2410"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Multicentre retrospective </w:t>
            </w:r>
          </w:p>
          <w:p w:rsidR="00CC7272" w:rsidRPr="002A4FA0" w:rsidRDefault="00CC7272" w:rsidP="00CC7272">
            <w:pPr>
              <w:rPr>
                <w:rFonts w:cstheme="majorBidi"/>
                <w:color w:val="000000"/>
                <w:sz w:val="20"/>
                <w:szCs w:val="20"/>
              </w:rPr>
            </w:pPr>
            <w:r w:rsidRPr="002A4FA0">
              <w:rPr>
                <w:rFonts w:cstheme="majorBidi"/>
                <w:color w:val="000000"/>
                <w:sz w:val="20"/>
                <w:szCs w:val="20"/>
              </w:rPr>
              <w:t>n=115</w:t>
            </w:r>
          </w:p>
          <w:p w:rsidR="00CC7272" w:rsidRPr="002A4FA0" w:rsidRDefault="00CC7272" w:rsidP="00CC7272">
            <w:pPr>
              <w:autoSpaceDE w:val="0"/>
              <w:autoSpaceDN w:val="0"/>
              <w:adjustRightInd w:val="0"/>
              <w:rPr>
                <w:rFonts w:cstheme="majorBidi"/>
                <w:color w:val="000000"/>
                <w:sz w:val="20"/>
                <w:szCs w:val="20"/>
              </w:rPr>
            </w:pPr>
            <w:r>
              <w:rPr>
                <w:rFonts w:cstheme="majorBidi"/>
                <w:color w:val="000000"/>
                <w:sz w:val="20"/>
                <w:szCs w:val="20"/>
              </w:rPr>
              <w:t>N</w:t>
            </w:r>
            <w:r w:rsidRPr="002A4FA0">
              <w:rPr>
                <w:rFonts w:cstheme="majorBidi"/>
                <w:color w:val="000000"/>
                <w:sz w:val="20"/>
                <w:szCs w:val="20"/>
              </w:rPr>
              <w:t>ewly diagnosed UC patients completed at</w:t>
            </w:r>
          </w:p>
          <w:p w:rsidR="00CC7272" w:rsidRPr="002A4FA0" w:rsidRDefault="00CC7272" w:rsidP="00CC7272">
            <w:pPr>
              <w:rPr>
                <w:rFonts w:eastAsia="Calibri" w:cstheme="majorBidi"/>
                <w:sz w:val="20"/>
                <w:szCs w:val="20"/>
              </w:rPr>
            </w:pPr>
            <w:r w:rsidRPr="002A4FA0">
              <w:rPr>
                <w:rFonts w:cstheme="majorBidi"/>
                <w:color w:val="000000"/>
                <w:sz w:val="20"/>
                <w:szCs w:val="20"/>
              </w:rPr>
              <w:t>least 12 months of follow-up.</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PUCAI (&gt;10) at 3 mo</w:t>
            </w:r>
            <w:r>
              <w:rPr>
                <w:rFonts w:cstheme="majorBidi"/>
                <w:sz w:val="20"/>
                <w:szCs w:val="20"/>
              </w:rPr>
              <w:t>nths</w:t>
            </w:r>
            <w:r w:rsidRPr="002A4FA0">
              <w:rPr>
                <w:rFonts w:cstheme="majorBidi"/>
                <w:sz w:val="20"/>
                <w:szCs w:val="20"/>
              </w:rPr>
              <w:t xml:space="preserve"> predicts:</w:t>
            </w:r>
          </w:p>
          <w:p w:rsidR="00CC7272" w:rsidRDefault="00CC7272" w:rsidP="00CC7272">
            <w:pPr>
              <w:autoSpaceDE w:val="0"/>
              <w:autoSpaceDN w:val="0"/>
              <w:adjustRightInd w:val="0"/>
              <w:rPr>
                <w:rFonts w:cstheme="majorBidi"/>
                <w:sz w:val="20"/>
                <w:szCs w:val="20"/>
              </w:rPr>
            </w:pPr>
            <w:r>
              <w:rPr>
                <w:rFonts w:cstheme="majorBidi"/>
                <w:sz w:val="20"/>
                <w:szCs w:val="20"/>
              </w:rPr>
              <w:t>S</w:t>
            </w:r>
            <w:r w:rsidRPr="002A4FA0">
              <w:rPr>
                <w:rFonts w:cstheme="majorBidi"/>
                <w:sz w:val="20"/>
                <w:szCs w:val="20"/>
              </w:rPr>
              <w:t>teroid free remission</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 (AUROC 0.7)</w:t>
            </w:r>
            <w:r>
              <w:rPr>
                <w:rFonts w:cstheme="majorBidi"/>
                <w:sz w:val="20"/>
                <w:szCs w:val="20"/>
              </w:rPr>
              <w:t xml:space="preserve"> </w:t>
            </w:r>
            <w:r w:rsidRPr="002A4FA0">
              <w:rPr>
                <w:rFonts w:cstheme="majorBidi"/>
                <w:sz w:val="20"/>
                <w:szCs w:val="20"/>
              </w:rPr>
              <w:t>NPV 83% PPV 53%</w:t>
            </w:r>
          </w:p>
          <w:p w:rsidR="00CC7272" w:rsidRDefault="00CC7272" w:rsidP="00CC7272">
            <w:pPr>
              <w:autoSpaceDE w:val="0"/>
              <w:autoSpaceDN w:val="0"/>
              <w:adjustRightInd w:val="0"/>
              <w:rPr>
                <w:rFonts w:cstheme="majorBidi"/>
                <w:sz w:val="20"/>
                <w:szCs w:val="20"/>
              </w:rPr>
            </w:pPr>
            <w:r>
              <w:rPr>
                <w:rFonts w:cstheme="majorBidi"/>
                <w:sz w:val="20"/>
                <w:szCs w:val="20"/>
              </w:rPr>
              <w:t>C</w:t>
            </w:r>
            <w:r w:rsidRPr="002A4FA0">
              <w:rPr>
                <w:rFonts w:cstheme="majorBidi"/>
                <w:sz w:val="20"/>
                <w:szCs w:val="20"/>
              </w:rPr>
              <w:t xml:space="preserve">olectomy by 2 years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(AUROC 0.75)</w:t>
            </w:r>
          </w:p>
          <w:p w:rsidR="00CC7272" w:rsidRPr="002A4FA0" w:rsidRDefault="00CC7272" w:rsidP="00CC7272">
            <w:pPr>
              <w:autoSpaceDE w:val="0"/>
              <w:autoSpaceDN w:val="0"/>
              <w:adjustRightInd w:val="0"/>
              <w:rPr>
                <w:rFonts w:cstheme="majorBidi"/>
                <w:sz w:val="20"/>
                <w:szCs w:val="20"/>
              </w:rPr>
            </w:pPr>
            <w:r>
              <w:rPr>
                <w:rFonts w:cstheme="majorBidi"/>
                <w:sz w:val="20"/>
                <w:szCs w:val="20"/>
              </w:rPr>
              <w:t>Ne</w:t>
            </w:r>
            <w:r w:rsidRPr="002A4FA0">
              <w:rPr>
                <w:rFonts w:cstheme="majorBidi"/>
                <w:sz w:val="20"/>
                <w:szCs w:val="20"/>
              </w:rPr>
              <w:t>ed for salvage therapy (p&lt;0.001)</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p w:rsidR="00CC7272" w:rsidRPr="002A4FA0" w:rsidRDefault="00CC7272" w:rsidP="00CC7272">
            <w:pPr>
              <w:rPr>
                <w:rFonts w:eastAsia="Calibri" w:cstheme="majorBidi"/>
                <w:sz w:val="20"/>
                <w:szCs w:val="20"/>
              </w:rPr>
            </w:pP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Dharmaraj R,</w:t>
            </w:r>
          </w:p>
          <w:p w:rsidR="00CC7272" w:rsidRPr="002A4FA0" w:rsidRDefault="00CC7272" w:rsidP="00CC7272">
            <w:pPr>
              <w:rPr>
                <w:rFonts w:cstheme="majorBidi"/>
                <w:noProof/>
                <w:sz w:val="20"/>
                <w:szCs w:val="20"/>
              </w:rPr>
            </w:pPr>
            <w:r w:rsidRPr="002A4FA0">
              <w:rPr>
                <w:rFonts w:cstheme="majorBidi"/>
                <w:noProof/>
                <w:sz w:val="20"/>
                <w:szCs w:val="20"/>
              </w:rPr>
              <w:t>2016</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r>
            <w:r w:rsidR="00CC7272">
              <w:rPr>
                <w:rFonts w:eastAsia="Calibri" w:cstheme="majorBidi"/>
                <w:sz w:val="20"/>
                <w:szCs w:val="20"/>
              </w:rPr>
              <w:instrText xml:space="preserve"> ADDIN EN.CITE &lt;EndNote&gt;&lt;Cite&gt;&lt;Author&gt;Dharmaraj&lt;/Author&gt;&lt;Year&gt;2016&lt;/Year&gt;&lt;RecNum&gt;77&lt;/RecNum&gt;&lt;DisplayText&gt;&lt;style face="superscript"&gt;7&lt;/style&gt;&lt;/DisplayText&gt;&lt;record&gt;&lt;rec-number&gt;77&lt;/rec-number&gt;&lt;foreign-keys&gt;&lt;key app="EN" db-id="xx2rtv5r42v2fyexepapr0t7xsdt5ptez5rx"&gt;77&lt;/key&gt;&lt;/foreign-keys&gt;&lt;ref-type name="Journal Article"&gt;17&lt;/ref-type&gt;&lt;contributors&gt;&lt;authors&gt;&lt;author&gt;Dharmaraj, R.&lt;/author&gt;&lt;author&gt;Dasgupta, M.&lt;/author&gt;&lt;author&gt;Simpson, P.&lt;/author&gt;&lt;author&gt;Noe, J.&lt;/author&gt;&lt;/authors&gt;&lt;/contributors&gt;&lt;auth-address&gt;*Division of Gastroenterology, Hepatology and Nutrition daggerDivision of Quantitative Health Sciences, Department of Pediatrics, Medical College of Wisconsin, Milwaukee, WI.&lt;/auth-address&gt;&lt;titles&gt;&lt;title&gt;Predictors of Pouchitis After Ileal Pouch-Anal Anastomosis in Children&lt;/title&gt;&lt;secondary-title&gt;J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e58-62&lt;/pages&gt;&lt;volume&gt;63&lt;/volume&gt;&lt;number&gt;4&lt;/number&gt;&lt;dates&gt;&lt;year&gt;2016&lt;/year&gt;&lt;pub-dates&gt;&lt;date&gt;Oct&lt;/date&gt;&lt;/pub-dates&gt;&lt;/dates&gt;&lt;isbn&gt;1536-4801 (Electronic)&amp;#xD;0277-2116 (Linking)&lt;/isbn&gt;&lt;accession-num&gt;27243421&lt;/accession-num&gt;&lt;urls&gt;&lt;related-urls&gt;&lt;url&gt;http://www.ncbi.nlm.nih.gov/pubmed/27243421&lt;/url&gt;&lt;/related-urls&gt;&lt;/urls&gt;&lt;electronic-resource-num&gt;10.1097/MPG.0000000000001279&lt;/electronic-resource-num&gt;&lt;/record&gt;&lt;/Cite&gt;&lt;/EndNote&gt;</w:instrText>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7</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series</w:t>
            </w:r>
          </w:p>
        </w:tc>
        <w:tc>
          <w:tcPr>
            <w:tcW w:w="2410" w:type="dxa"/>
          </w:tcPr>
          <w:p w:rsidR="00CC7272" w:rsidRDefault="00CC7272" w:rsidP="00CC7272">
            <w:pPr>
              <w:autoSpaceDE w:val="0"/>
              <w:autoSpaceDN w:val="0"/>
              <w:adjustRightInd w:val="0"/>
              <w:rPr>
                <w:rFonts w:cstheme="majorBidi"/>
                <w:sz w:val="20"/>
                <w:szCs w:val="20"/>
              </w:rPr>
            </w:pPr>
            <w:r>
              <w:rPr>
                <w:rFonts w:cstheme="majorBidi"/>
                <w:sz w:val="20"/>
                <w:szCs w:val="20"/>
              </w:rPr>
              <w:t>Single cent</w:t>
            </w:r>
            <w:r w:rsidRPr="002A4FA0">
              <w:rPr>
                <w:rFonts w:cstheme="majorBidi"/>
                <w:sz w:val="20"/>
                <w:szCs w:val="20"/>
              </w:rPr>
              <w:t>r</w:t>
            </w:r>
            <w:r>
              <w:rPr>
                <w:rFonts w:cstheme="majorBidi"/>
                <w:sz w:val="20"/>
                <w:szCs w:val="20"/>
              </w:rPr>
              <w:t>e,</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Retrospective</w:t>
            </w:r>
            <w:r>
              <w:rPr>
                <w:rFonts w:cstheme="majorBidi"/>
                <w:sz w:val="20"/>
                <w:szCs w:val="20"/>
              </w:rPr>
              <w:t xml:space="preserve"> </w:t>
            </w:r>
            <w:r w:rsidRPr="002A4FA0">
              <w:rPr>
                <w:rFonts w:cstheme="majorBidi"/>
                <w:sz w:val="20"/>
                <w:szCs w:val="20"/>
              </w:rPr>
              <w:t>n=24</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Predictive factors for the development of pouchitis after ileal pouch-anal anastomosis (IPAA) </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Pouchitis: 24 (56%) </w:t>
            </w:r>
          </w:p>
          <w:p w:rsidR="00CC7272" w:rsidRPr="002A4FA0" w:rsidRDefault="00CC7272" w:rsidP="00CC7272">
            <w:pPr>
              <w:autoSpaceDE w:val="0"/>
              <w:autoSpaceDN w:val="0"/>
              <w:adjustRightInd w:val="0"/>
              <w:rPr>
                <w:rFonts w:cstheme="majorBidi"/>
                <w:sz w:val="20"/>
                <w:szCs w:val="20"/>
              </w:rPr>
            </w:pPr>
            <w:r>
              <w:rPr>
                <w:rFonts w:cstheme="majorBidi"/>
                <w:sz w:val="20"/>
                <w:szCs w:val="20"/>
              </w:rPr>
              <w:t>H</w:t>
            </w:r>
            <w:r w:rsidRPr="002A4FA0">
              <w:rPr>
                <w:rFonts w:cstheme="majorBidi"/>
                <w:sz w:val="20"/>
                <w:szCs w:val="20"/>
              </w:rPr>
              <w:t>igher PUCAI at d</w:t>
            </w:r>
            <w:r>
              <w:rPr>
                <w:rFonts w:cstheme="majorBidi"/>
                <w:sz w:val="20"/>
                <w:szCs w:val="20"/>
              </w:rPr>
              <w:t>iagnosis</w:t>
            </w:r>
            <w:r w:rsidRPr="002A4FA0">
              <w:rPr>
                <w:rFonts w:cstheme="majorBidi"/>
                <w:sz w:val="20"/>
                <w:szCs w:val="20"/>
              </w:rPr>
              <w:t xml:space="preserve"> was</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a significant predictive factor for both pouchitis (P=0.001) and chronic pouchitis (P=0.02).</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eastAsia="Calibri" w:cstheme="majorBidi"/>
                <w:sz w:val="20"/>
                <w:szCs w:val="20"/>
              </w:rPr>
            </w:pPr>
            <w:r w:rsidRPr="00AA0FAE">
              <w:rPr>
                <w:rFonts w:eastAsia="Calibri" w:cstheme="majorBidi"/>
                <w:sz w:val="20"/>
                <w:szCs w:val="20"/>
              </w:rPr>
              <w:t>Mack</w:t>
            </w:r>
            <w:r w:rsidRPr="002A4FA0">
              <w:rPr>
                <w:rFonts w:eastAsia="Calibri" w:cstheme="majorBidi"/>
                <w:sz w:val="20"/>
                <w:szCs w:val="20"/>
              </w:rPr>
              <w:t xml:space="preserve"> RD, 2007.</w:t>
            </w:r>
          </w:p>
          <w:p w:rsidR="00CC7272" w:rsidRPr="002A4FA0" w:rsidRDefault="00E37F60" w:rsidP="00CC7272">
            <w:pPr>
              <w:rPr>
                <w:rFonts w:eastAsia="Calibri" w:cstheme="majorBidi"/>
                <w:sz w:val="20"/>
                <w:szCs w:val="20"/>
              </w:rPr>
            </w:pPr>
            <w:r w:rsidRPr="002A4FA0">
              <w:rPr>
                <w:rFonts w:eastAsia="Calibri" w:cstheme="majorBidi"/>
                <w:sz w:val="20"/>
                <w:szCs w:val="20"/>
              </w:rPr>
              <w:lastRenderedPageBreak/>
              <w:fldChar w:fldCharType="begin">
                <w:fldData xml:space="preserve">PEVuZE5vdGU+PENpdGU+PEF1dGhvcj5NYWNrPC9BdXRob3I+PFllYXI+MjAwNzwvWWVhcj48UmVj
TnVtPjI0PC9SZWNOdW0+PERpc3BsYXlUZXh0PjxzdHlsZSBmYWNlPSJzdXBlcnNjcmlwdCI+ODwv
c3R5bGU+PC9EaXNwbGF5VGV4dD48cmVjb3JkPjxyZWMtbnVtYmVyPjI0PC9yZWMtbnVtYmVyPjxm
b3JlaWduLWtleXM+PGtleSBhcHA9IkVOIiBkYi1pZD0ieHgycnR2NXI0MnYyZnlleGVwYXByMHQ3
eHNkdDVwdGV6NXJ4Ij4yNDwva2V5PjwvZm9yZWlnbi1rZXlzPjxyZWYtdHlwZSBuYW1lPSJKb3Vy
bmFsIEFydGljbGUiPjE3PC9yZWYtdHlwZT48Y29udHJpYnV0b3JzPjxhdXRob3JzPjxhdXRob3I+
TWFjaywgRC4gUi48L2F1dGhvcj48YXV0aG9yPkxhbmd0b24sIEMuPC9hdXRob3I+PGF1dGhvcj5N
YXJrb3dpdHosIEouPC9hdXRob3I+PGF1dGhvcj5MZUxlaWtvLCBOLjwvYXV0aG9yPjxhdXRob3I+
R3JpZmZpdGhzLCBBLjwvYXV0aG9yPjxhdXRob3I+Qm91c3Zhcm9zLCBBLjwvYXV0aG9yPjxhdXRo
b3I+RXZhbnMsIEouPC9hdXRob3I+PGF1dGhvcj5LdWdhdGhhc2FuLCBTLjwvYXV0aG9yPjxhdXRo
b3I+T3RsZXksIEEuPC9hdXRob3I+PGF1dGhvcj5QZmVmZmVya29ybiwgTS48L2F1dGhvcj48YXV0
aG9yPlJvc2gsIEouPC9hdXRob3I+PGF1dGhvcj5NZXpvZmYsIEEuPC9hdXRob3I+PGF1dGhvcj5N
b3llciwgUy48L2F1dGhvcj48YXV0aG9yPk9saXZhLUhlbWtlciwgTS48L2F1dGhvcj48YXV0aG9y
PlJvdGhiYXVtLCBSLjwvYXV0aG9yPjxhdXRob3I+V3lsbGllLCBSLjwvYXV0aG9yPjxhdXRob3I+
ZGVsUm9zYXJpbywgSi4gRi48L2F1dGhvcj48YXV0aG9yPktlbGpvLCBELjwvYXV0aG9yPjxhdXRo
b3I+TGVyZXIsIFQuPC9hdXRob3I+PGF1dGhvcj5IeWFtcywgSi48L2F1dGhvcj48YXV0aG9yPlBl
ZGlhdHJpYyBJbmZsYW1tYXRvcnkgQm93ZWwgRGlzZWFzZSBDb2xsYWJvcmF0aXZlIFJlc2VhcmNo
LCBHcm91cDwvYXV0aG9yPjwvYXV0aG9ycz48L2NvbnRyaWJ1dG9ycz48YXV0aC1hZGRyZXNzPkRl
cGFydG1lbnQgb2YgUGVkaWF0cmljcywgQ2hpbGRyZW4mYXBvcztzIEhvc3BpdGFsIG9mIEVhc3Rl
cm4gT250YXJpbywgNDAxIFNteXRoIFJkLCBPdHRhd2EsIE9udGFyaW8sIENhbmFkYSBLMUggOEwx
LiBkbWFja0BjaGVvLm9uLmNhPC9hdXRoLWFkZHJlc3M+PHRpdGxlcz48dGl0bGU+TGFib3JhdG9y
eSB2YWx1ZXMgZm9yIGNoaWxkcmVuIHdpdGggbmV3bHkgZGlhZ25vc2VkIGluZmxhbW1hdG9yeSBi
b3dlbCBkaXNlYXNlPC90aXRsZT48c2Vjb25kYXJ5LXRpdGxlPlBlZGlhdHJpY3M8L3NlY29uZGFy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Y2FsPjxwYWdlcz4xMTEzLTk8L3BhZ2VzPjx2b2x1bWU+MTE5PC92b2x1bWU+PG51bWJlcj42PC9u
dW1iZXI+PGtleXdvcmRzPjxrZXl3b3JkPkFkb2xlc2NlbnQ8L2tleXdvcmQ+PGtleXdvcmQ+Q2hp
bGQ8L2tleXdvcmQ+PGtleXdvcmQ+RmVtYWxlPC9rZXl3b3JkPjxrZXl3b3JkPkhlbWF0b2xvZ2lj
IFRlc3RzLypzdGFuZGFyZHM8L2tleXdvcmQ+PGtleXdvcmQ+SHVtYW5zPC9rZXl3b3JkPjxrZXl3
b3JkPkluZmxhbW1hdG9yeSBCb3dlbCBEaXNlYXNlcy8qYmxvb2QvKmRpYWdub3Npcy9lcGlkZW1p
b2xvZ3k8L2tleXdvcmQ+PGtleXdvcmQ+TWFsZTwva2V5d29yZD48a2V5d29yZD5Qcm9zcGVjdGl2
ZSBTdHVkaWVzPC9rZXl3b3JkPjxrZXl3b3JkPlJlZmVyZW5jZSBWYWx1ZXM8L2tleXdvcmQ+PGtl
eXdvcmQ+UmVnaXN0cmllczwva2V5d29yZD48L2tleXdvcmRzPjxkYXRlcz48eWVhcj4yMDA3PC95
ZWFyPjxwdWItZGF0ZXM+PGRhdGU+SnVuPC9kYXRlPjwvcHViLWRhdGVzPjwvZGF0ZXM+PGlzYm4+
MTA5OC00Mjc1IChFbGVjdHJvbmljKSYjeEQ7MDAzMS00MDA1IChMaW5raW5nKTwvaXNibj48YWNj
ZXNzaW9uLW51bT4xNzU0NTM3ODwvYWNjZXNzaW9uLW51bT48dXJscz48cmVsYXRlZC11cmxzPjx1
cmw+aHR0cDovL3d3dy5uY2JpLm5sbS5uaWguZ292L3B1Ym1lZC8xNzU0NTM3ODwvdXJsPjwvcmVs
YXRlZC11cmxzPjwvdXJscz48ZWxlY3Ryb25pYy1yZXNvdXJjZS1udW0+MTAuMTU0Mi9wZWRzLjIw
MDYtMTg2NTwvZWxlY3Ryb25pYy1yZXNvdXJjZS1udW0+PC9yZWNvcmQ+PC9DaXRlPjwvRW5kTm90
ZT4A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PEVuZE5vdGU+PENpdGU+PEF1dGhvcj5NYWNrPC9BdXRob3I+PFllYXI+MjAwNzwvWWVhcj48UmVj
TnVtPjI0PC9SZWNOdW0+PERpc3BsYXlUZXh0PjxzdHlsZSBmYWNlPSJzdXBlcnNjcmlwdCI+ODwv
c3R5bGU+PC9EaXNwbGF5VGV4dD48cmVjb3JkPjxyZWMtbnVtYmVyPjI0PC9yZWMtbnVtYmVyPjxm
b3JlaWduLWtleXM+PGtleSBhcHA9IkVOIiBkYi1pZD0ieHgycnR2NXI0MnYyZnlleGVwYXByMHQ3
eHNkdDVwdGV6NXJ4Ij4yNDwva2V5PjwvZm9yZWlnbi1rZXlzPjxyZWYtdHlwZSBuYW1lPSJKb3Vy
bmFsIEFydGljbGUiPjE3PC9yZWYtdHlwZT48Y29udHJpYnV0b3JzPjxhdXRob3JzPjxhdXRob3I+
TWFjaywgRC4gUi48L2F1dGhvcj48YXV0aG9yPkxhbmd0b24sIEMuPC9hdXRob3I+PGF1dGhvcj5N
YXJrb3dpdHosIEouPC9hdXRob3I+PGF1dGhvcj5MZUxlaWtvLCBOLjwvYXV0aG9yPjxhdXRob3I+
R3JpZmZpdGhzLCBBLjwvYXV0aG9yPjxhdXRob3I+Qm91c3Zhcm9zLCBBLjwvYXV0aG9yPjxhdXRo
b3I+RXZhbnMsIEouPC9hdXRob3I+PGF1dGhvcj5LdWdhdGhhc2FuLCBTLjwvYXV0aG9yPjxhdXRo
b3I+T3RsZXksIEEuPC9hdXRob3I+PGF1dGhvcj5QZmVmZmVya29ybiwgTS48L2F1dGhvcj48YXV0
aG9yPlJvc2gsIEouPC9hdXRob3I+PGF1dGhvcj5NZXpvZmYsIEEuPC9hdXRob3I+PGF1dGhvcj5N
b3llciwgUy48L2F1dGhvcj48YXV0aG9yPk9saXZhLUhlbWtlciwgTS48L2F1dGhvcj48YXV0aG9y
PlJvdGhiYXVtLCBSLjwvYXV0aG9yPjxhdXRob3I+V3lsbGllLCBSLjwvYXV0aG9yPjxhdXRob3I+
ZGVsUm9zYXJpbywgSi4gRi48L2F1dGhvcj48YXV0aG9yPktlbGpvLCBELjwvYXV0aG9yPjxhdXRo
b3I+TGVyZXIsIFQuPC9hdXRob3I+PGF1dGhvcj5IeWFtcywgSi48L2F1dGhvcj48YXV0aG9yPlBl
ZGlhdHJpYyBJbmZsYW1tYXRvcnkgQm93ZWwgRGlzZWFzZSBDb2xsYWJvcmF0aXZlIFJlc2VhcmNo
LCBHcm91cDwvYXV0aG9yPjwvYXV0aG9ycz48L2NvbnRyaWJ1dG9ycz48YXV0aC1hZGRyZXNzPkRl
cGFydG1lbnQgb2YgUGVkaWF0cmljcywgQ2hpbGRyZW4mYXBvcztzIEhvc3BpdGFsIG9mIEVhc3Rl
cm4gT250YXJpbywgNDAxIFNteXRoIFJkLCBPdHRhd2EsIE9udGFyaW8sIENhbmFkYSBLMUggOEwx
LiBkbWFja0BjaGVvLm9uLmNhPC9hdXRoLWFkZHJlc3M+PHRpdGxlcz48dGl0bGU+TGFib3JhdG9y
eSB2YWx1ZXMgZm9yIGNoaWxkcmVuIHdpdGggbmV3bHkgZGlhZ25vc2VkIGluZmxhbW1hdG9yeSBi
b3dlbCBkaXNlYXNlPC90aXRsZT48c2Vjb25kYXJ5LXRpdGxlPlBlZGlhdHJpY3M8L3NlY29uZGFy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Y2FsPjxwYWdlcz4xMTEzLTk8L3BhZ2VzPjx2b2x1bWU+MTE5PC92b2x1bWU+PG51bWJlcj42PC9u
dW1iZXI+PGtleXdvcmRzPjxrZXl3b3JkPkFkb2xlc2NlbnQ8L2tleXdvcmQ+PGtleXdvcmQ+Q2hp
bGQ8L2tleXdvcmQ+PGtleXdvcmQ+RmVtYWxlPC9rZXl3b3JkPjxrZXl3b3JkPkhlbWF0b2xvZ2lj
IFRlc3RzLypzdGFuZGFyZHM8L2tleXdvcmQ+PGtleXdvcmQ+SHVtYW5zPC9rZXl3b3JkPjxrZXl3
b3JkPkluZmxhbW1hdG9yeSBCb3dlbCBEaXNlYXNlcy8qYmxvb2QvKmRpYWdub3Npcy9lcGlkZW1p
b2xvZ3k8L2tleXdvcmQ+PGtleXdvcmQ+TWFsZTwva2V5d29yZD48a2V5d29yZD5Qcm9zcGVjdGl2
ZSBTdHVkaWVzPC9rZXl3b3JkPjxrZXl3b3JkPlJlZmVyZW5jZSBWYWx1ZXM8L2tleXdvcmQ+PGtl
eXdvcmQ+UmVnaXN0cmllczwva2V5d29yZD48L2tleXdvcmRzPjxkYXRlcz48eWVhcj4yMDA3PC95
ZWFyPjxwdWItZGF0ZXM+PGRhdGU+SnVuPC9kYXRlPjwvcHViLWRhdGVzPjwvZGF0ZXM+PGlzYm4+
MTA5OC00Mjc1IChFbGVjdHJvbmljKSYjeEQ7MDAzMS00MDA1IChMaW5raW5nKTwvaXNibj48YWNj
ZXNzaW9uLW51bT4xNzU0NTM3ODwvYWNjZXNzaW9uLW51bT48dXJscz48cmVsYXRlZC11cmxzPjx1
cmw+aHR0cDovL3d3dy5uY2JpLm5sbS5uaWguZ292L3B1Ym1lZC8xNzU0NTM3ODwvdXJsPjwvcmVs
YXRlZC11cmxzPjwvdXJscz48ZWxlY3Ryb25pYy1yZXNvdXJjZS1udW0+MTAuMTU0Mi9wZWRzLjIw
MDYtMTg2NTwvZWxlY3Ryb25pYy1yZXNvdXJjZS1udW0+PC9yZWNvcmQ+PC9DaXRlPjwvRW5kTm90
ZT4A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8</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lastRenderedPageBreak/>
              <w:t>Cohort</w:t>
            </w:r>
          </w:p>
        </w:tc>
        <w:tc>
          <w:tcPr>
            <w:tcW w:w="2410" w:type="dxa"/>
          </w:tcPr>
          <w:p w:rsidR="00CC7272" w:rsidRPr="002A4FA0" w:rsidRDefault="00CC7272" w:rsidP="00CC7272">
            <w:pPr>
              <w:rPr>
                <w:rFonts w:eastAsia="Calibri" w:cstheme="majorBidi"/>
                <w:sz w:val="20"/>
                <w:szCs w:val="20"/>
              </w:rPr>
            </w:pPr>
            <w:r w:rsidRPr="002A4FA0">
              <w:rPr>
                <w:rFonts w:eastAsia="Calibri" w:cstheme="majorBidi"/>
                <w:sz w:val="20"/>
                <w:szCs w:val="20"/>
              </w:rPr>
              <w:t>Multicenter</w:t>
            </w:r>
          </w:p>
          <w:p w:rsidR="00CC7272" w:rsidRPr="002A4FA0" w:rsidRDefault="00CC7272" w:rsidP="00CC7272">
            <w:pPr>
              <w:rPr>
                <w:rFonts w:eastAsia="Calibri" w:cstheme="majorBidi"/>
                <w:sz w:val="20"/>
                <w:szCs w:val="20"/>
              </w:rPr>
            </w:pPr>
            <w:r w:rsidRPr="002A4FA0">
              <w:rPr>
                <w:rFonts w:eastAsia="Calibri" w:cstheme="majorBidi"/>
                <w:sz w:val="20"/>
                <w:szCs w:val="20"/>
              </w:rPr>
              <w:lastRenderedPageBreak/>
              <w:t>prospective register</w:t>
            </w:r>
          </w:p>
          <w:p w:rsidR="00CC7272" w:rsidRPr="002A4FA0" w:rsidRDefault="00CC7272" w:rsidP="00CC7272">
            <w:pPr>
              <w:rPr>
                <w:rFonts w:eastAsia="Calibri" w:cstheme="majorBidi"/>
                <w:sz w:val="20"/>
                <w:szCs w:val="20"/>
              </w:rPr>
            </w:pPr>
            <w:r w:rsidRPr="002A4FA0">
              <w:rPr>
                <w:rFonts w:eastAsia="Calibri" w:cstheme="majorBidi"/>
                <w:sz w:val="20"/>
                <w:szCs w:val="20"/>
              </w:rPr>
              <w:t>n=124 UC</w:t>
            </w:r>
          </w:p>
          <w:p w:rsidR="00CC7272" w:rsidRPr="002A4FA0" w:rsidRDefault="00CC7272" w:rsidP="00CC7272">
            <w:pPr>
              <w:rPr>
                <w:rFonts w:eastAsia="Calibri" w:cstheme="majorBidi"/>
                <w:sz w:val="20"/>
                <w:szCs w:val="20"/>
              </w:rPr>
            </w:pPr>
            <w:r w:rsidRPr="002A4FA0">
              <w:rPr>
                <w:rFonts w:eastAsia="Calibri" w:cstheme="majorBidi"/>
                <w:sz w:val="20"/>
                <w:szCs w:val="20"/>
              </w:rPr>
              <w:t>n=392 CD</w:t>
            </w:r>
          </w:p>
          <w:p w:rsidR="00CC7272" w:rsidRPr="002A4FA0" w:rsidRDefault="00CC7272" w:rsidP="00CC7272">
            <w:pPr>
              <w:rPr>
                <w:rFonts w:eastAsia="Calibri" w:cstheme="majorBidi"/>
                <w:sz w:val="20"/>
                <w:szCs w:val="20"/>
              </w:rPr>
            </w:pPr>
          </w:p>
          <w:p w:rsidR="00CC7272" w:rsidRPr="002A4FA0" w:rsidRDefault="00CC7272" w:rsidP="00CC7272">
            <w:pPr>
              <w:autoSpaceDE w:val="0"/>
              <w:autoSpaceDN w:val="0"/>
              <w:adjustRightInd w:val="0"/>
              <w:rPr>
                <w:rFonts w:eastAsia="Calibri" w:cstheme="majorBidi"/>
                <w:sz w:val="20"/>
                <w:szCs w:val="20"/>
              </w:rPr>
            </w:pPr>
            <w:r w:rsidRPr="002A4FA0">
              <w:rPr>
                <w:rFonts w:eastAsia="Calibri" w:cstheme="majorBidi"/>
                <w:sz w:val="20"/>
                <w:szCs w:val="20"/>
              </w:rPr>
              <w:t>Common laboratory tests yield</w:t>
            </w:r>
            <w:r>
              <w:rPr>
                <w:rFonts w:eastAsia="Calibri" w:cstheme="majorBidi"/>
                <w:sz w:val="20"/>
                <w:szCs w:val="20"/>
              </w:rPr>
              <w:t xml:space="preserve"> </w:t>
            </w:r>
            <w:r w:rsidRPr="002A4FA0">
              <w:rPr>
                <w:rFonts w:eastAsia="Calibri" w:cstheme="majorBidi"/>
                <w:sz w:val="20"/>
                <w:szCs w:val="20"/>
              </w:rPr>
              <w:t>normal results at the time of diagnosis</w:t>
            </w:r>
          </w:p>
          <w:p w:rsidR="00CC7272" w:rsidRPr="002A4FA0" w:rsidRDefault="00CC7272" w:rsidP="00CC7272">
            <w:pPr>
              <w:rPr>
                <w:rFonts w:eastAsia="Calibri" w:cstheme="majorBidi"/>
                <w:sz w:val="20"/>
                <w:szCs w:val="20"/>
              </w:rPr>
            </w:pP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lastRenderedPageBreak/>
              <w:t xml:space="preserve">Normal values for all 4 laboratory tests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lastRenderedPageBreak/>
              <w:t>54% of mild UC cases (21/39) vs. 21% of mild CD</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Mean values of ESR: mild CD&gt; mild UC (</w:t>
            </w:r>
            <w:r w:rsidRPr="002A4FA0">
              <w:rPr>
                <w:rFonts w:cstheme="majorBidi"/>
                <w:i/>
                <w:iCs/>
                <w:sz w:val="20"/>
                <w:szCs w:val="20"/>
              </w:rPr>
              <w:t>P=</w:t>
            </w:r>
            <w:r w:rsidRPr="002A4FA0">
              <w:rPr>
                <w:rFonts w:cstheme="majorBidi"/>
                <w:iCs/>
                <w:sz w:val="20"/>
                <w:szCs w:val="20"/>
              </w:rPr>
              <w:t>0</w:t>
            </w:r>
            <w:r w:rsidRPr="002A4FA0">
              <w:rPr>
                <w:rFonts w:cstheme="majorBidi"/>
                <w:sz w:val="20"/>
                <w:szCs w:val="20"/>
              </w:rPr>
              <w:t xml:space="preserve">.026)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Mean platelet counts  mild CD &gt; mild UC (</w:t>
            </w:r>
            <w:r w:rsidRPr="002A4FA0">
              <w:rPr>
                <w:rFonts w:cstheme="majorBidi"/>
                <w:i/>
                <w:iCs/>
                <w:sz w:val="20"/>
                <w:szCs w:val="20"/>
              </w:rPr>
              <w:t xml:space="preserve">P </w:t>
            </w:r>
            <w:r w:rsidRPr="002A4FA0">
              <w:rPr>
                <w:rFonts w:cstheme="majorBidi"/>
                <w:sz w:val="20"/>
                <w:szCs w:val="20"/>
              </w:rPr>
              <w:t xml:space="preserve">=0.001) </w:t>
            </w:r>
          </w:p>
          <w:p w:rsidR="00CC7272" w:rsidRPr="002A4FA0" w:rsidRDefault="00CC7272" w:rsidP="00CC7272">
            <w:pPr>
              <w:autoSpaceDE w:val="0"/>
              <w:autoSpaceDN w:val="0"/>
              <w:adjustRightInd w:val="0"/>
              <w:rPr>
                <w:rFonts w:cstheme="majorBidi"/>
                <w:sz w:val="20"/>
                <w:szCs w:val="20"/>
              </w:rPr>
            </w:pPr>
            <w:r>
              <w:rPr>
                <w:rFonts w:cstheme="majorBidi"/>
                <w:sz w:val="20"/>
                <w:szCs w:val="20"/>
              </w:rPr>
              <w:t>W</w:t>
            </w:r>
            <w:r w:rsidRPr="002A4FA0">
              <w:rPr>
                <w:rFonts w:cstheme="majorBidi"/>
                <w:sz w:val="20"/>
                <w:szCs w:val="20"/>
              </w:rPr>
              <w:t>o</w:t>
            </w:r>
            <w:r>
              <w:rPr>
                <w:rFonts w:cstheme="majorBidi"/>
                <w:sz w:val="20"/>
                <w:szCs w:val="20"/>
              </w:rPr>
              <w:t xml:space="preserve">rse in moderate CD than </w:t>
            </w:r>
            <w:r w:rsidRPr="002A4FA0">
              <w:rPr>
                <w:rFonts w:cstheme="majorBidi"/>
                <w:sz w:val="20"/>
                <w:szCs w:val="20"/>
              </w:rPr>
              <w:t>UC:</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Mean values ESR (</w:t>
            </w:r>
            <w:r w:rsidRPr="002A4FA0">
              <w:rPr>
                <w:rFonts w:cstheme="majorBidi"/>
                <w:i/>
                <w:iCs/>
                <w:sz w:val="20"/>
                <w:szCs w:val="20"/>
              </w:rPr>
              <w:t xml:space="preserve">P </w:t>
            </w:r>
            <w:r w:rsidRPr="002A4FA0">
              <w:rPr>
                <w:rFonts w:cstheme="majorBidi"/>
                <w:sz w:val="20"/>
                <w:szCs w:val="20"/>
              </w:rPr>
              <w:t>=0026</w:t>
            </w:r>
            <w:r>
              <w:rPr>
                <w:rFonts w:cstheme="majorBidi"/>
                <w:sz w:val="20"/>
                <w:szCs w:val="20"/>
              </w:rPr>
              <w:t xml:space="preserve">), platelet </w:t>
            </w:r>
            <w:r w:rsidRPr="002A4FA0">
              <w:rPr>
                <w:rFonts w:cstheme="majorBidi"/>
                <w:sz w:val="20"/>
                <w:szCs w:val="20"/>
              </w:rPr>
              <w:t>counts (</w:t>
            </w:r>
            <w:r w:rsidRPr="002A4FA0">
              <w:rPr>
                <w:rFonts w:cstheme="majorBidi"/>
                <w:i/>
                <w:iCs/>
                <w:sz w:val="20"/>
                <w:szCs w:val="20"/>
              </w:rPr>
              <w:t xml:space="preserve">P </w:t>
            </w:r>
            <w:r w:rsidRPr="002A4FA0">
              <w:rPr>
                <w:rFonts w:cstheme="majorBidi"/>
                <w:sz w:val="20"/>
                <w:szCs w:val="20"/>
              </w:rPr>
              <w:t>= 0.021), albumin level (</w:t>
            </w:r>
            <w:r w:rsidRPr="002A4FA0">
              <w:rPr>
                <w:rFonts w:cstheme="majorBidi"/>
                <w:i/>
                <w:iCs/>
                <w:sz w:val="20"/>
                <w:szCs w:val="20"/>
              </w:rPr>
              <w:t xml:space="preserve">P </w:t>
            </w:r>
            <w:r w:rsidRPr="002A4FA0">
              <w:rPr>
                <w:rFonts w:cstheme="majorBidi"/>
                <w:sz w:val="20"/>
                <w:szCs w:val="20"/>
              </w:rPr>
              <w:t xml:space="preserve">=0.001) </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lastRenderedPageBreak/>
              <w:t>3/9</w:t>
            </w:r>
          </w:p>
        </w:tc>
      </w:tr>
      <w:tr w:rsidR="00CC7272" w:rsidRPr="002A4FA0" w:rsidTr="00CC7272">
        <w:tc>
          <w:tcPr>
            <w:tcW w:w="1710" w:type="dxa"/>
          </w:tcPr>
          <w:p w:rsidR="00CC7272" w:rsidRDefault="00CC7272" w:rsidP="00CC7272">
            <w:pPr>
              <w:rPr>
                <w:rFonts w:cstheme="majorBidi"/>
                <w:noProof/>
                <w:sz w:val="20"/>
                <w:szCs w:val="20"/>
              </w:rPr>
            </w:pPr>
            <w:r>
              <w:rPr>
                <w:rFonts w:cstheme="majorBidi"/>
                <w:noProof/>
                <w:sz w:val="20"/>
                <w:szCs w:val="20"/>
              </w:rPr>
              <w:t>Weinstein TA,</w:t>
            </w:r>
          </w:p>
          <w:p w:rsidR="00CC7272" w:rsidRPr="002A4FA0" w:rsidRDefault="00CC7272" w:rsidP="00CC7272">
            <w:pPr>
              <w:rPr>
                <w:rFonts w:cstheme="majorBidi"/>
                <w:noProof/>
                <w:sz w:val="20"/>
                <w:szCs w:val="20"/>
              </w:rPr>
            </w:pPr>
            <w:r w:rsidRPr="002A4FA0">
              <w:rPr>
                <w:rFonts w:cstheme="majorBidi"/>
                <w:noProof/>
                <w:sz w:val="20"/>
                <w:szCs w:val="20"/>
              </w:rPr>
              <w:t>2003</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PEVuZE5vdGU+PENpdGU+PEF1dGhvcj5XZWluc3RlaW48L0F1dGhvcj48WWVhcj4yMDAzPC9ZZWFy
PjxSZWNOdW0+MTAzPC9SZWNOdW0+PERpc3BsYXlUZXh0PjxzdHlsZSBmYWNlPSJzdXBlcnNjcmlw
dCI+OTwvc3R5bGU+PC9EaXNwbGF5VGV4dD48cmVjb3JkPjxyZWMtbnVtYmVyPjEwMzwvcmVjLW51
bWJlcj48Zm9yZWlnbi1rZXlzPjxrZXkgYXBwPSJFTiIgZGItaWQ9Inh4MnJ0djVyNDJ2MmZ5ZXhl
cGFwcjB0N3hzZHQ1cHRlejVyeCI+MTAzPC9rZXk+PC9mb3JlaWduLWtleXM+PHJlZi10eXBlIG5h
bWU9IkpvdXJuYWwgQXJ0aWNsZSI+MTc8L3JlZi10eXBlPjxjb250cmlidXRvcnM+PGF1dGhvcnM+
PGF1dGhvcj5XZWluc3RlaW4sIFQuIEEuPC9hdXRob3I+PGF1dGhvcj5MZXZpbmUsIE0uPC9hdXRo
b3I+PGF1dGhvcj5QZXR0ZWksIE0uIEouPC9hdXRob3I+PGF1dGhvcj5Hb2xkLCBELiBNLjwvYXV0
aG9yPjxhdXRob3I+S2Vzc2xlciwgQi4gSC48L2F1dGhvcj48YXV0aG9yPkxldmluZSwgSi4gSi48
L2F1dGhvcj48L2F1dGhvcnM+PC9jb250cmlidXRvcnM+PGF1dGgtYWRkcmVzcz5EaXZpc2lvbiBv
ZiBQZWRpYXRyaWMgR2FzdHJvZW50ZXJvbG9neSwgU2NobmVpZGVyIENoaWxkcmVuJmFwb3M7cyBI
b3NwaXRhbCwgTm9ydGggU2hvcmUtTG9uZyBJc2xhbmQgSmV3aXNoIEhlYWx0aCBTeXN0ZW0sIEFs
YmVydCBFaW5zdGVpbiBDb2xsZWdlIG9mIE1lZGljaW5lLCBOZXcgSHlkZSBQYXJrLCBOZXcgWW9y
ayAxMTA0MCwgVVNBLiB3ZWluc3RlaUBsaWouZWR1PC9hdXRoLWFkZHJlc3M+PHRpdGxlcz48dGl0
bGU+QWdlIGFuZCBmYW1pbHkgaGlzdG9yeSBhdCBwcmVzZW50YXRpb24gb2YgcGVkaWF0cmljIGlu
ZmxhbW1hdG9yeSBib3dlbCBkaXNlYXNlPC90aXRsZT48c2Vjb25kYXJ5LXRpdGxlPkogUGVkaWF0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YnItMT48L2FsdC1wZXJpb2RpY2FsPjxwYWdlcz42MDktMTM8L3BhZ2VzPjx2b2x1bWU+Mzc8L3Zv
bHVtZT48bnVtYmVyPjU8L251bWJlcj48a2V5d29yZHM+PGtleXdvcmQ+QWRvbGVzY2VudDwva2V5
d29yZD48a2V5d29yZD5BZ2luZzwva2V5d29yZD48a2V5d29yZD5CbG9vZCBTZWRpbWVudGF0aW9u
PC9rZXl3b3JkPjxrZXl3b3JkPkJvZHkgTWFzcyBJbmRleDwva2V5d29yZD48a2V5d29yZD5Cb2R5
IFdlaWdodDwva2V5d29yZD48a2V5d29yZD5DaGlsZDwva2V5d29yZD48a2V5d29yZD5DaGlsZCwg
UHJlc2Nob29sPC9rZXl3b3JkPjxrZXl3b3JkPkNvbGl0aXMsIFVsY2VyYXRpdmUvZGlhZ25vc2lz
L2dlbmV0aWNzPC9rZXl3b3JkPjxrZXl3b3JkPkNyb2huIERpc2Vhc2UvZGlhZ25vc2lzL2dlbmV0
aWNzPC9rZXl3b3JkPjxrZXl3b3JkPkZlbWFsZTwva2V5d29yZD48a2V5d29yZD5IZW1vZ2xvYmlu
cy9hbmFseXNpczwva2V5d29yZD48a2V5d29yZD5IdW1hbnM8L2tleXdvcmQ+PGtleXdvcmQ+SW5m
YW50PC9rZXl3b3JkPjxrZXl3b3JkPkluZmxhbW1hdG9yeSBCb3dlbCBEaXNlYXNlcy8qZGlhZ25v
c2lzLypnZW5ldGljczwva2V5d29yZD48a2V5d29yZD5NYWxlPC9rZXl3b3JkPjxrZXl3b3JkPlBs
YXRlbGV0IENvdW50PC9rZXl3b3JkPjxrZXl3b3JkPlJldHJvc3BlY3RpdmUgU3R1ZGllczwva2V5
d29yZD48a2V5d29yZD5TZXJ1bSBBbGJ1bWluL2FuYWx5c2lzPC9rZXl3b3JkPjwva2V5d29yZHM+
PGRhdGVzPjx5ZWFyPjIwMDM8L3llYXI+PHB1Yi1kYXRlcz48ZGF0ZT5Ob3Y8L2RhdGU+PC9wdWIt
ZGF0ZXM+PC9kYXRlcz48aXNibj4wMjc3LTIxMTYgKFByaW50KSYjeEQ7MDI3Ny0yMTE2IChMaW5r
aW5nKTwvaXNibj48YWNjZXNzaW9uLW51bT4xNDU4MTgwNjwvYWNjZXNzaW9uLW51bT48dXJscz48
cmVsYXRlZC11cmxzPjx1cmw+aHR0cDovL3d3dy5uY2JpLm5sbS5uaWguZ292L3B1Ym1lZC8xNDU4
MTgwNjwvdXJsPjwvcmVsYXRlZC11cmxzPjwvdXJscz48L3JlY29yZD48L0NpdGU+PC9FbmROb3Rl
Pn==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PEVuZE5vdGU+PENpdGU+PEF1dGhvcj5XZWluc3RlaW48L0F1dGhvcj48WWVhcj4yMDAzPC9ZZWFy
PjxSZWNOdW0+MTAzPC9SZWNOdW0+PERpc3BsYXlUZXh0PjxzdHlsZSBmYWNlPSJzdXBlcnNjcmlw
dCI+OTwvc3R5bGU+PC9EaXNwbGF5VGV4dD48cmVjb3JkPjxyZWMtbnVtYmVyPjEwMzwvcmVjLW51
bWJlcj48Zm9yZWlnbi1rZXlzPjxrZXkgYXBwPSJFTiIgZGItaWQ9Inh4MnJ0djVyNDJ2MmZ5ZXhl
cGFwcjB0N3hzZHQ1cHRlejVyeCI+MTAzPC9rZXk+PC9mb3JlaWduLWtleXM+PHJlZi10eXBlIG5h
bWU9IkpvdXJuYWwgQXJ0aWNsZSI+MTc8L3JlZi10eXBlPjxjb250cmlidXRvcnM+PGF1dGhvcnM+
PGF1dGhvcj5XZWluc3RlaW4sIFQuIEEuPC9hdXRob3I+PGF1dGhvcj5MZXZpbmUsIE0uPC9hdXRo
b3I+PGF1dGhvcj5QZXR0ZWksIE0uIEouPC9hdXRob3I+PGF1dGhvcj5Hb2xkLCBELiBNLjwvYXV0
aG9yPjxhdXRob3I+S2Vzc2xlciwgQi4gSC48L2F1dGhvcj48YXV0aG9yPkxldmluZSwgSi4gSi48
L2F1dGhvcj48L2F1dGhvcnM+PC9jb250cmlidXRvcnM+PGF1dGgtYWRkcmVzcz5EaXZpc2lvbiBv
ZiBQZWRpYXRyaWMgR2FzdHJvZW50ZXJvbG9neSwgU2NobmVpZGVyIENoaWxkcmVuJmFwb3M7cyBI
b3NwaXRhbCwgTm9ydGggU2hvcmUtTG9uZyBJc2xhbmQgSmV3aXNoIEhlYWx0aCBTeXN0ZW0sIEFs
YmVydCBFaW5zdGVpbiBDb2xsZWdlIG9mIE1lZGljaW5lLCBOZXcgSHlkZSBQYXJrLCBOZXcgWW9y
ayAxMTA0MCwgVVNBLiB3ZWluc3RlaUBsaWouZWR1PC9hdXRoLWFkZHJlc3M+PHRpdGxlcz48dGl0
bGU+QWdlIGFuZCBmYW1pbHkgaGlzdG9yeSBhdCBwcmVzZW50YXRpb24gb2YgcGVkaWF0cmljIGlu
ZmxhbW1hdG9yeSBib3dlbCBkaXNlYXNlPC90aXRsZT48c2Vjb25kYXJ5LXRpdGxlPkogUGVkaWF0
ciBHYXN0cm9lbnRlcm9sIE51dHI8L3NlY29uZGFyeS10aXRsZT48YWx0LXRpdGxlPkpvdXJuYWwg
b2YgcGVkaWF0cmljIGdhc3Ryb2VudGVyb2xvZ3kgYW5kIG51dHJpdGlvbjwvYWx0LXRpdGxlPjwv
dGl0bGVzPjxwZXJpb2RpY2FsPjxmdWxsLXRpdGxlPkogUGVkaWF0ciBHYXN0cm9lbnRlcm9sIE51
dHI8L2Z1bGwtdGl0bGU+PGFiYnItMT5Kb3VybmFsIG9mIHBlZGlhdHJpYyBnYXN0cm9lbnRlcm9s
b2d5IGFuZCBudXRyaXRpb248L2FiYnItMT48L3BlcmlvZGljYWw+PGFsdC1wZXJpb2RpY2FsPjxm
dWxsLXRpdGxlPkogUGVkaWF0ciBHYXN0cm9lbnRlcm9sIE51dHI8L2Z1bGwtdGl0bGU+PGFiYnIt
MT5Kb3VybmFsIG9mIHBlZGlhdHJpYyBnYXN0cm9lbnRlcm9sb2d5IGFuZCBudXRyaXRpb248L2Fi
YnItMT48L2FsdC1wZXJpb2RpY2FsPjxwYWdlcz42MDktMTM8L3BhZ2VzPjx2b2x1bWU+Mzc8L3Zv
bHVtZT48bnVtYmVyPjU8L251bWJlcj48a2V5d29yZHM+PGtleXdvcmQ+QWRvbGVzY2VudDwva2V5
d29yZD48a2V5d29yZD5BZ2luZzwva2V5d29yZD48a2V5d29yZD5CbG9vZCBTZWRpbWVudGF0aW9u
PC9rZXl3b3JkPjxrZXl3b3JkPkJvZHkgTWFzcyBJbmRleDwva2V5d29yZD48a2V5d29yZD5Cb2R5
IFdlaWdodDwva2V5d29yZD48a2V5d29yZD5DaGlsZDwva2V5d29yZD48a2V5d29yZD5DaGlsZCwg
UHJlc2Nob29sPC9rZXl3b3JkPjxrZXl3b3JkPkNvbGl0aXMsIFVsY2VyYXRpdmUvZGlhZ25vc2lz
L2dlbmV0aWNzPC9rZXl3b3JkPjxrZXl3b3JkPkNyb2huIERpc2Vhc2UvZGlhZ25vc2lzL2dlbmV0
aWNzPC9rZXl3b3JkPjxrZXl3b3JkPkZlbWFsZTwva2V5d29yZD48a2V5d29yZD5IZW1vZ2xvYmlu
cy9hbmFseXNpczwva2V5d29yZD48a2V5d29yZD5IdW1hbnM8L2tleXdvcmQ+PGtleXdvcmQ+SW5m
YW50PC9rZXl3b3JkPjxrZXl3b3JkPkluZmxhbW1hdG9yeSBCb3dlbCBEaXNlYXNlcy8qZGlhZ25v
c2lzLypnZW5ldGljczwva2V5d29yZD48a2V5d29yZD5NYWxlPC9rZXl3b3JkPjxrZXl3b3JkPlBs
YXRlbGV0IENvdW50PC9rZXl3b3JkPjxrZXl3b3JkPlJldHJvc3BlY3RpdmUgU3R1ZGllczwva2V5
d29yZD48a2V5d29yZD5TZXJ1bSBBbGJ1bWluL2FuYWx5c2lzPC9rZXl3b3JkPjwva2V5d29yZHM+
PGRhdGVzPjx5ZWFyPjIwMDM8L3llYXI+PHB1Yi1kYXRlcz48ZGF0ZT5Ob3Y8L2RhdGU+PC9wdWIt
ZGF0ZXM+PC9kYXRlcz48aXNibj4wMjc3LTIxMTYgKFByaW50KSYjeEQ7MDI3Ny0yMTE2IChMaW5r
aW5nKTwvaXNibj48YWNjZXNzaW9uLW51bT4xNDU4MTgwNjwvYWNjZXNzaW9uLW51bT48dXJscz48
cmVsYXRlZC11cmxzPjx1cmw+aHR0cDovL3d3dy5uY2JpLm5sbS5uaWguZ292L3B1Ym1lZC8xNDU4
MTgwNjwvdXJsPjwvcmVsYXRlZC11cmxzPjwvdXJscz48L3JlY29yZD48L0NpdGU+PC9FbmROb3Rl
Pn==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9</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Single centre, retrospective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evaluate the differential clinical presentation of young and older children with IBD (routine laboratory test) CD n=82</w:t>
            </w:r>
          </w:p>
          <w:p w:rsidR="00CC7272" w:rsidRPr="002A4FA0" w:rsidRDefault="00CC7272" w:rsidP="00CC7272">
            <w:pPr>
              <w:rPr>
                <w:rFonts w:cstheme="majorBidi"/>
                <w:sz w:val="20"/>
                <w:szCs w:val="20"/>
              </w:rPr>
            </w:pPr>
            <w:r w:rsidRPr="002A4FA0">
              <w:rPr>
                <w:rFonts w:cstheme="majorBidi"/>
                <w:sz w:val="20"/>
                <w:szCs w:val="20"/>
              </w:rPr>
              <w:t>UC n=71</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Haemoglobin CD: 11.4 ± 1.52 g/dL</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UC 12.3 ± 1.58 g/dL</w:t>
            </w:r>
            <w:r>
              <w:rPr>
                <w:rFonts w:cstheme="majorBidi"/>
                <w:sz w:val="20"/>
                <w:szCs w:val="20"/>
              </w:rPr>
              <w:t xml:space="preserve"> </w:t>
            </w:r>
            <w:r w:rsidRPr="002A4FA0">
              <w:rPr>
                <w:rFonts w:cstheme="majorBidi"/>
                <w:sz w:val="20"/>
                <w:szCs w:val="20"/>
              </w:rPr>
              <w:t xml:space="preserve"> </w:t>
            </w:r>
            <w:r w:rsidRPr="002A4FA0">
              <w:rPr>
                <w:rFonts w:cstheme="majorBidi"/>
                <w:i/>
                <w:iCs/>
                <w:sz w:val="20"/>
                <w:szCs w:val="20"/>
              </w:rPr>
              <w:t xml:space="preserve"> (P </w:t>
            </w:r>
            <w:r w:rsidRPr="002A4FA0">
              <w:rPr>
                <w:rFonts w:cstheme="majorBidi"/>
                <w:sz w:val="20"/>
                <w:szCs w:val="20"/>
              </w:rPr>
              <w:t>&lt; 0.01).</w:t>
            </w:r>
          </w:p>
          <w:p w:rsidR="00CC7272" w:rsidRPr="002A4FA0" w:rsidRDefault="00CC7272" w:rsidP="00CC7272">
            <w:pPr>
              <w:rPr>
                <w:rFonts w:cstheme="majorBidi"/>
                <w:sz w:val="20"/>
                <w:szCs w:val="20"/>
              </w:rPr>
            </w:pPr>
            <w:r w:rsidRPr="002A4FA0">
              <w:rPr>
                <w:rFonts w:cstheme="majorBidi"/>
                <w:sz w:val="20"/>
                <w:szCs w:val="20"/>
              </w:rPr>
              <w:t>Platelet:</w:t>
            </w:r>
            <w:r>
              <w:rPr>
                <w:rFonts w:cstheme="majorBidi"/>
                <w:sz w:val="20"/>
                <w:szCs w:val="20"/>
              </w:rPr>
              <w:t xml:space="preserve"> </w:t>
            </w:r>
            <w:r w:rsidRPr="002A4FA0">
              <w:rPr>
                <w:rFonts w:cstheme="majorBidi"/>
                <w:sz w:val="20"/>
                <w:szCs w:val="20"/>
              </w:rPr>
              <w:t xml:space="preserve">CD 457 ± 165 × 103/mm3 </w:t>
            </w:r>
          </w:p>
          <w:p w:rsidR="00CC7272" w:rsidRDefault="00CC7272" w:rsidP="00CC7272">
            <w:pPr>
              <w:autoSpaceDE w:val="0"/>
              <w:autoSpaceDN w:val="0"/>
              <w:adjustRightInd w:val="0"/>
              <w:rPr>
                <w:rFonts w:cstheme="majorBidi"/>
                <w:sz w:val="20"/>
                <w:szCs w:val="20"/>
              </w:rPr>
            </w:pPr>
            <w:r w:rsidRPr="002A4FA0">
              <w:rPr>
                <w:rFonts w:cstheme="majorBidi"/>
                <w:sz w:val="20"/>
                <w:szCs w:val="20"/>
              </w:rPr>
              <w:t>UC 334 ± 107 × 103/mm3 (</w:t>
            </w:r>
            <w:r w:rsidRPr="002A4FA0">
              <w:rPr>
                <w:rFonts w:cstheme="majorBidi"/>
                <w:i/>
                <w:iCs/>
                <w:sz w:val="20"/>
                <w:szCs w:val="20"/>
              </w:rPr>
              <w:t xml:space="preserve">P </w:t>
            </w:r>
            <w:r w:rsidRPr="002A4FA0">
              <w:rPr>
                <w:rFonts w:cstheme="majorBidi"/>
                <w:sz w:val="20"/>
                <w:szCs w:val="20"/>
              </w:rPr>
              <w:t>&lt; 0.01).</w:t>
            </w:r>
          </w:p>
          <w:p w:rsidR="00CC7272" w:rsidRPr="002A4FA0" w:rsidRDefault="00CC7272" w:rsidP="00CC7272">
            <w:pPr>
              <w:autoSpaceDE w:val="0"/>
              <w:autoSpaceDN w:val="0"/>
              <w:adjustRightInd w:val="0"/>
              <w:rPr>
                <w:rFonts w:cstheme="majorBidi"/>
                <w:sz w:val="20"/>
                <w:szCs w:val="20"/>
              </w:rPr>
            </w:pPr>
            <w:r>
              <w:rPr>
                <w:rFonts w:cstheme="majorBidi"/>
                <w:sz w:val="20"/>
                <w:szCs w:val="20"/>
              </w:rPr>
              <w:t>E</w:t>
            </w:r>
            <w:r w:rsidRPr="002A4FA0">
              <w:rPr>
                <w:rFonts w:cstheme="majorBidi"/>
                <w:sz w:val="20"/>
                <w:szCs w:val="20"/>
              </w:rPr>
              <w:t>SR:</w:t>
            </w:r>
            <w:r>
              <w:rPr>
                <w:rFonts w:cstheme="majorBidi"/>
                <w:sz w:val="20"/>
                <w:szCs w:val="20"/>
              </w:rPr>
              <w:t xml:space="preserve"> </w:t>
            </w:r>
            <w:r w:rsidRPr="002A4FA0">
              <w:rPr>
                <w:rFonts w:cstheme="majorBidi"/>
                <w:sz w:val="20"/>
                <w:szCs w:val="20"/>
              </w:rPr>
              <w:t xml:space="preserve">CD 38.3 ± 27.3 mm/h)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UC 19.2 ± 18.3 mm/h,</w:t>
            </w:r>
            <w:r>
              <w:rPr>
                <w:rFonts w:cstheme="majorBidi"/>
                <w:sz w:val="20"/>
                <w:szCs w:val="20"/>
              </w:rPr>
              <w:t xml:space="preserve"> </w:t>
            </w:r>
            <w:r w:rsidRPr="002A4FA0">
              <w:rPr>
                <w:rFonts w:cstheme="majorBidi"/>
                <w:i/>
                <w:iCs/>
                <w:sz w:val="20"/>
                <w:szCs w:val="20"/>
              </w:rPr>
              <w:t xml:space="preserve">P </w:t>
            </w:r>
            <w:r w:rsidRPr="002A4FA0">
              <w:rPr>
                <w:rFonts w:cstheme="majorBidi"/>
                <w:sz w:val="20"/>
                <w:szCs w:val="20"/>
              </w:rPr>
              <w:t>&lt; 0.01</w:t>
            </w:r>
          </w:p>
          <w:p w:rsidR="00CC7272" w:rsidRPr="008A2763" w:rsidRDefault="00CC7272" w:rsidP="00CC7272">
            <w:pPr>
              <w:autoSpaceDE w:val="0"/>
              <w:autoSpaceDN w:val="0"/>
              <w:adjustRightInd w:val="0"/>
              <w:rPr>
                <w:rFonts w:cstheme="majorBidi"/>
                <w:sz w:val="20"/>
                <w:szCs w:val="20"/>
                <w:lang w:val="de-DE"/>
              </w:rPr>
            </w:pPr>
            <w:r w:rsidRPr="008A2763">
              <w:rPr>
                <w:rFonts w:cstheme="majorBidi"/>
                <w:sz w:val="20"/>
                <w:szCs w:val="20"/>
                <w:lang w:val="de-DE"/>
              </w:rPr>
              <w:t>Albumin: CD 3.5 ± 0.7 g/dL</w:t>
            </w:r>
          </w:p>
          <w:p w:rsidR="00CC7272" w:rsidRPr="008A2763" w:rsidRDefault="00CC7272" w:rsidP="00CC7272">
            <w:pPr>
              <w:autoSpaceDE w:val="0"/>
              <w:autoSpaceDN w:val="0"/>
              <w:adjustRightInd w:val="0"/>
              <w:rPr>
                <w:rFonts w:eastAsia="Calibri" w:cstheme="majorBidi"/>
                <w:sz w:val="20"/>
                <w:szCs w:val="20"/>
                <w:lang w:val="de-DE"/>
              </w:rPr>
            </w:pPr>
            <w:r w:rsidRPr="008A2763">
              <w:rPr>
                <w:rFonts w:cstheme="majorBidi"/>
                <w:sz w:val="20"/>
                <w:szCs w:val="20"/>
                <w:lang w:val="de-DE"/>
              </w:rPr>
              <w:t>UC:  4.4 ± 2.2 g/dL (</w:t>
            </w:r>
            <w:r w:rsidRPr="008A2763">
              <w:rPr>
                <w:rFonts w:cstheme="majorBidi"/>
                <w:i/>
                <w:iCs/>
                <w:sz w:val="20"/>
                <w:szCs w:val="20"/>
                <w:lang w:val="de-DE"/>
              </w:rPr>
              <w:t xml:space="preserve">P </w:t>
            </w:r>
            <w:r w:rsidRPr="008A2763">
              <w:rPr>
                <w:rFonts w:cstheme="majorBidi"/>
                <w:sz w:val="20"/>
                <w:szCs w:val="20"/>
                <w:lang w:val="de-DE"/>
              </w:rPr>
              <w:t>&lt; 0.01)</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rPr>
          <w:trHeight w:val="2094"/>
        </w:trPr>
        <w:tc>
          <w:tcPr>
            <w:tcW w:w="1710" w:type="dxa"/>
          </w:tcPr>
          <w:p w:rsidR="00CC7272" w:rsidRPr="002A4FA0" w:rsidRDefault="00CC7272" w:rsidP="00CC7272">
            <w:pPr>
              <w:rPr>
                <w:rFonts w:eastAsia="Calibri" w:cstheme="majorBidi"/>
                <w:sz w:val="20"/>
                <w:szCs w:val="20"/>
              </w:rPr>
            </w:pPr>
            <w:r w:rsidRPr="002A4FA0">
              <w:rPr>
                <w:rFonts w:eastAsia="Calibri" w:cstheme="majorBidi"/>
                <w:sz w:val="20"/>
                <w:szCs w:val="20"/>
              </w:rPr>
              <w:t>Sidoroff</w:t>
            </w:r>
            <w:r>
              <w:rPr>
                <w:rFonts w:eastAsia="Calibri" w:cstheme="majorBidi"/>
                <w:sz w:val="20"/>
                <w:szCs w:val="20"/>
              </w:rPr>
              <w:t xml:space="preserve"> M</w:t>
            </w:r>
            <w:r w:rsidRPr="002A4FA0">
              <w:rPr>
                <w:rFonts w:eastAsia="Calibri" w:cstheme="majorBidi"/>
                <w:sz w:val="20"/>
                <w:szCs w:val="20"/>
              </w:rPr>
              <w:t>, 2010</w:t>
            </w:r>
            <w:r>
              <w:rPr>
                <w:rFonts w:eastAsia="Calibri" w:cstheme="majorBidi"/>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r>
            <w:r w:rsidR="00CC7272">
              <w:rPr>
                <w:rFonts w:eastAsia="Calibri" w:cstheme="majorBidi"/>
                <w:sz w:val="20"/>
                <w:szCs w:val="20"/>
              </w:rPr>
              <w:instrText xml:space="preserve"> ADDIN EN.CITE &lt;EndNote&gt;&lt;Cite&gt;&lt;Author&gt;Sidoroff M&lt;/Author&gt;&lt;Year&gt;2010&lt;/Year&gt;&lt;RecNum&gt;21&lt;/RecNum&gt;&lt;DisplayText&gt;&lt;style face="superscript"&gt;10&lt;/style&gt;&lt;/DisplayText&gt;&lt;record&gt;&lt;rec-number&gt;21&lt;/rec-number&gt;&lt;foreign-keys&gt;&lt;key app="EN" db-id="xx2rtv5r42v2fyexepapr0t7xsdt5ptez5rx"&gt;21&lt;/key&gt;&lt;/foreign-keys&gt;&lt;ref-type name="Journal Article"&gt;17&lt;/ref-type&gt;&lt;contributors&gt;&lt;authors&gt;&lt;author&gt;&lt;style face="normal" font="default" size="100%"&gt;Sidoroff&lt;/style&gt;&lt;style charset="238" face="normal" font="default" size="100%"&gt; M&lt;/style&gt;&lt;style face="normal" font="default" size="100%"&gt;, Karikoski&lt;/style&gt;&lt;style charset="238" face="normal" font="default" size="100%"&gt; R&lt;/style&gt;&lt;style face="normal" font="default" size="100%"&gt;, Raivio&lt;/style&gt;&lt;style charset="238" face="normal" font="default" size="100%"&gt; T&lt;/style&gt;&lt;style face="normal" font="default" size="100%"&gt;, Savilahti&lt;/style&gt;&lt;style charset="238" face="normal" font="default" size="100%"&gt; E&lt;/style&gt;&lt;style face="normal" font="default" size="100%"&gt;, Kolho&lt;/style&gt;&lt;style charset="238" face="normal" font="default" size="100%"&gt; KL&lt;/style&gt;&lt;/author&gt;&lt;/authors&gt;&lt;/contributors&gt;&lt;titles&gt;&lt;title&gt;&lt;style face="normal" font="default" size="100%"&gt;High-sensitivity C-reactive protein in paediatric&lt;/style&gt;&lt;style charset="238" face="normal" font="default" size="100%"&gt; &lt;/style&gt;&lt;style face="normal" font="default" size="100%"&gt;inflammatory bowel disease&lt;/style&gt;&lt;/title&gt;&lt;secondary-title&gt;&lt;style charset="238" face="normal" font="default" size="100%"&gt;World J Gastroent&lt;/style&gt;&lt;/secondary-title&gt;&lt;/titles&gt;&lt;periodical&gt;&lt;full-title&gt;World J Gastroent&lt;/full-title&gt;&lt;/periodical&gt;&lt;pages&gt;2901-2906&lt;/pages&gt;&lt;volume&gt;&lt;style charset="238" face="normal" font="default" size="100%"&gt;16&lt;/style&gt;&lt;/volume&gt;&lt;dates&gt;&lt;year&gt;&lt;style charset="238" face="normal" font="default" size="100%"&gt;2010&lt;/style&gt;&lt;/year&gt;&lt;/dates&gt;&lt;/record&gt;&lt;/Cite&gt;&lt;/EndNote&gt;</w:instrText>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10</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w:t>
            </w:r>
            <w:r>
              <w:rPr>
                <w:rFonts w:eastAsia="Calibri" w:cstheme="majorBidi"/>
                <w:sz w:val="20"/>
                <w:szCs w:val="20"/>
              </w:rPr>
              <w:t xml:space="preserve"> </w:t>
            </w:r>
            <w:r w:rsidRPr="002A4FA0">
              <w:rPr>
                <w:rFonts w:eastAsia="Calibri" w:cstheme="majorBidi"/>
                <w:sz w:val="20"/>
                <w:szCs w:val="20"/>
              </w:rPr>
              <w:t>control</w:t>
            </w:r>
          </w:p>
        </w:tc>
        <w:tc>
          <w:tcPr>
            <w:tcW w:w="2410"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Single centre, prospective,</w:t>
            </w:r>
          </w:p>
          <w:p w:rsidR="00CC7272" w:rsidRPr="002A4FA0" w:rsidRDefault="00CC7272" w:rsidP="00CC7272">
            <w:pPr>
              <w:rPr>
                <w:rFonts w:cstheme="majorBidi"/>
                <w:sz w:val="20"/>
                <w:szCs w:val="20"/>
              </w:rPr>
            </w:pPr>
            <w:r w:rsidRPr="002A4FA0">
              <w:rPr>
                <w:rFonts w:cstheme="majorBidi"/>
                <w:sz w:val="20"/>
                <w:szCs w:val="20"/>
              </w:rPr>
              <w:t xml:space="preserve">IBD n=39 </w:t>
            </w:r>
            <w:r>
              <w:rPr>
                <w:rFonts w:cstheme="majorBidi"/>
                <w:sz w:val="20"/>
                <w:szCs w:val="20"/>
              </w:rPr>
              <w:t>,U</w:t>
            </w:r>
            <w:r w:rsidRPr="002A4FA0">
              <w:rPr>
                <w:rFonts w:cstheme="majorBidi"/>
                <w:sz w:val="20"/>
                <w:szCs w:val="20"/>
              </w:rPr>
              <w:t>C n=14</w:t>
            </w:r>
          </w:p>
          <w:p w:rsidR="00CC7272" w:rsidRPr="002A4FA0" w:rsidRDefault="00CC7272" w:rsidP="00CC7272">
            <w:pPr>
              <w:rPr>
                <w:rFonts w:cstheme="majorBidi"/>
                <w:sz w:val="20"/>
                <w:szCs w:val="20"/>
              </w:rPr>
            </w:pPr>
            <w:r w:rsidRPr="002A4FA0">
              <w:rPr>
                <w:rFonts w:cstheme="majorBidi"/>
                <w:sz w:val="20"/>
                <w:szCs w:val="20"/>
              </w:rPr>
              <w:t>control n=33</w:t>
            </w:r>
          </w:p>
          <w:p w:rsidR="00CC7272" w:rsidRPr="002A4FA0" w:rsidRDefault="00CC7272" w:rsidP="00CC7272">
            <w:pPr>
              <w:autoSpaceDE w:val="0"/>
              <w:autoSpaceDN w:val="0"/>
              <w:adjustRightInd w:val="0"/>
              <w:rPr>
                <w:rFonts w:eastAsia="Calibri" w:cstheme="majorBidi"/>
                <w:sz w:val="20"/>
                <w:szCs w:val="20"/>
              </w:rPr>
            </w:pPr>
            <w:r>
              <w:rPr>
                <w:rFonts w:cstheme="majorBidi"/>
                <w:sz w:val="20"/>
                <w:szCs w:val="20"/>
              </w:rPr>
              <w:t>A</w:t>
            </w:r>
            <w:r w:rsidRPr="002A4FA0">
              <w:rPr>
                <w:rFonts w:cstheme="majorBidi"/>
                <w:sz w:val="20"/>
                <w:szCs w:val="20"/>
              </w:rPr>
              <w:t>ssociation between hs-CRP and clinical and histological activity in paediatric IBD</w:t>
            </w:r>
          </w:p>
        </w:tc>
        <w:tc>
          <w:tcPr>
            <w:tcW w:w="3686"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S</w:t>
            </w:r>
            <w:r w:rsidRPr="002A4FA0">
              <w:rPr>
                <w:rFonts w:cstheme="majorBidi"/>
                <w:sz w:val="20"/>
                <w:szCs w:val="20"/>
              </w:rPr>
              <w:t xml:space="preserve">tandard CRP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new diagnosis: 0.7 mg/L,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existing diagnosis: 0.2 mg/L</w:t>
            </w:r>
          </w:p>
          <w:p w:rsidR="00CC7272" w:rsidRPr="002A4FA0" w:rsidRDefault="00CC7272" w:rsidP="00CC7272">
            <w:pPr>
              <w:rPr>
                <w:rFonts w:cstheme="majorBidi"/>
                <w:sz w:val="20"/>
                <w:szCs w:val="20"/>
              </w:rPr>
            </w:pPr>
            <w:r w:rsidRPr="002A4FA0">
              <w:rPr>
                <w:rFonts w:cstheme="majorBidi"/>
                <w:sz w:val="20"/>
                <w:szCs w:val="20"/>
              </w:rPr>
              <w:t>control patients 0.03 mg/L  (</w:t>
            </w:r>
            <w:r w:rsidRPr="002A4FA0">
              <w:rPr>
                <w:rFonts w:cstheme="majorBidi"/>
                <w:i/>
                <w:iCs/>
                <w:sz w:val="20"/>
                <w:szCs w:val="20"/>
              </w:rPr>
              <w:t xml:space="preserve">P </w:t>
            </w:r>
            <w:r w:rsidRPr="002A4FA0">
              <w:rPr>
                <w:rFonts w:cstheme="majorBidi"/>
                <w:sz w:val="20"/>
                <w:szCs w:val="20"/>
              </w:rPr>
              <w:t>&lt; 0.01)</w:t>
            </w:r>
          </w:p>
          <w:p w:rsidR="00CC7272" w:rsidRPr="002A4FA0" w:rsidRDefault="00CC7272" w:rsidP="00CC7272">
            <w:pPr>
              <w:rPr>
                <w:rFonts w:cstheme="majorBidi"/>
                <w:sz w:val="20"/>
                <w:szCs w:val="20"/>
              </w:rPr>
            </w:pPr>
            <w:r w:rsidRPr="002A4FA0">
              <w:rPr>
                <w:rFonts w:cstheme="majorBidi"/>
                <w:sz w:val="20"/>
                <w:szCs w:val="20"/>
              </w:rPr>
              <w:t>hsCRP</w:t>
            </w:r>
          </w:p>
          <w:p w:rsidR="00CC7272" w:rsidRPr="002A4FA0" w:rsidRDefault="00CC7272" w:rsidP="00CC7272">
            <w:pPr>
              <w:rPr>
                <w:rFonts w:cstheme="majorBidi"/>
                <w:sz w:val="20"/>
                <w:szCs w:val="20"/>
              </w:rPr>
            </w:pPr>
            <w:r w:rsidRPr="002A4FA0">
              <w:rPr>
                <w:rFonts w:cstheme="majorBidi"/>
                <w:sz w:val="20"/>
                <w:szCs w:val="20"/>
              </w:rPr>
              <w:t>active disease 0.2 mg/L (</w:t>
            </w:r>
            <w:r w:rsidRPr="002A4FA0">
              <w:rPr>
                <w:rFonts w:cstheme="majorBidi"/>
                <w:i/>
                <w:iCs/>
                <w:sz w:val="20"/>
                <w:szCs w:val="20"/>
              </w:rPr>
              <w:t xml:space="preserve">n </w:t>
            </w:r>
            <w:r w:rsidRPr="002A4FA0">
              <w:rPr>
                <w:rFonts w:cstheme="majorBidi"/>
                <w:sz w:val="20"/>
                <w:szCs w:val="20"/>
              </w:rPr>
              <w:t>= 17)</w:t>
            </w:r>
          </w:p>
          <w:p w:rsidR="00CC7272" w:rsidRPr="002A4FA0" w:rsidRDefault="00CC7272" w:rsidP="00CC7272">
            <w:pPr>
              <w:rPr>
                <w:rFonts w:eastAsia="Calibri" w:cstheme="majorBidi"/>
                <w:sz w:val="20"/>
                <w:szCs w:val="20"/>
              </w:rPr>
            </w:pPr>
            <w:r>
              <w:rPr>
                <w:rFonts w:cstheme="majorBidi"/>
                <w:sz w:val="20"/>
                <w:szCs w:val="20"/>
              </w:rPr>
              <w:t>q</w:t>
            </w:r>
            <w:r w:rsidRPr="002A4FA0">
              <w:rPr>
                <w:rFonts w:cstheme="majorBidi"/>
                <w:sz w:val="20"/>
                <w:szCs w:val="20"/>
              </w:rPr>
              <w:t>uiescent disease 0.1 mg/L, (</w:t>
            </w:r>
            <w:r w:rsidRPr="002A4FA0">
              <w:rPr>
                <w:rFonts w:cstheme="majorBidi"/>
                <w:i/>
                <w:iCs/>
                <w:sz w:val="20"/>
                <w:szCs w:val="20"/>
              </w:rPr>
              <w:t xml:space="preserve">n </w:t>
            </w:r>
            <w:r w:rsidRPr="002A4FA0">
              <w:rPr>
                <w:rFonts w:cstheme="majorBidi"/>
                <w:sz w:val="20"/>
                <w:szCs w:val="20"/>
              </w:rPr>
              <w:t>= 8),</w:t>
            </w:r>
            <w:r w:rsidRPr="002A4FA0">
              <w:rPr>
                <w:rFonts w:cstheme="majorBidi"/>
                <w:i/>
                <w:iCs/>
                <w:sz w:val="20"/>
                <w:szCs w:val="20"/>
              </w:rPr>
              <w:t xml:space="preserve"> P </w:t>
            </w:r>
            <w:r w:rsidRPr="002A4FA0">
              <w:rPr>
                <w:rFonts w:cstheme="majorBidi"/>
                <w:sz w:val="20"/>
                <w:szCs w:val="20"/>
              </w:rPr>
              <w:t>= NS).</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r w:rsidR="00CC7272" w:rsidRPr="002A4FA0" w:rsidTr="00CC7272">
        <w:tc>
          <w:tcPr>
            <w:tcW w:w="1710" w:type="dxa"/>
          </w:tcPr>
          <w:p w:rsidR="00CC7272" w:rsidRDefault="00CC7272" w:rsidP="00CC7272">
            <w:pPr>
              <w:rPr>
                <w:rFonts w:cstheme="majorBidi"/>
                <w:noProof/>
                <w:sz w:val="20"/>
                <w:szCs w:val="20"/>
              </w:rPr>
            </w:pPr>
            <w:r w:rsidRPr="002A4FA0">
              <w:rPr>
                <w:rFonts w:cstheme="majorBidi"/>
                <w:noProof/>
                <w:sz w:val="20"/>
                <w:szCs w:val="20"/>
              </w:rPr>
              <w:t>Kelley-Quon LI</w:t>
            </w:r>
            <w:r>
              <w:rPr>
                <w:rFonts w:cstheme="majorBidi"/>
                <w:noProof/>
                <w:sz w:val="20"/>
                <w:szCs w:val="20"/>
              </w:rPr>
              <w:t>,</w:t>
            </w:r>
          </w:p>
          <w:p w:rsidR="00CC7272" w:rsidRPr="002A4FA0" w:rsidRDefault="00CC7272" w:rsidP="00CC7272">
            <w:pPr>
              <w:rPr>
                <w:rFonts w:eastAsia="Calibri" w:cstheme="majorBidi"/>
                <w:sz w:val="20"/>
                <w:szCs w:val="20"/>
              </w:rPr>
            </w:pPr>
            <w:r w:rsidRPr="002A4FA0">
              <w:rPr>
                <w:rFonts w:eastAsia="Calibri" w:cstheme="majorBidi"/>
                <w:sz w:val="20"/>
                <w:szCs w:val="20"/>
              </w:rPr>
              <w:t>2012</w:t>
            </w:r>
            <w:r>
              <w:rPr>
                <w:rFonts w:eastAsia="Calibri" w:cstheme="majorBidi"/>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PEVuZE5vdGU+PENpdGU+PEF1dGhvcj5LZWxsZXktUXVvbjwvQXV0aG9yPjxZZWFyPjIwMTI8L1ll
YXI+PFJlY051bT42MzwvUmVjTnVtPjxEaXNwbGF5VGV4dD48c3R5bGUgZmFjZT0ic3VwZXJzY3Jp
cHQiPjExPC9zdHlsZT48L0Rpc3BsYXlUZXh0PjxyZWNvcmQ+PHJlYy1udW1iZXI+NjM8L3JlYy1u
dW1iZXI+PGZvcmVpZ24ta2V5cz48a2V5IGFwcD0iRU4iIGRiLWlkPSJ4eDJydHY1cjQydjJmeWV4
ZXBhcHIwdDd4c2R0NXB0ZXo1cngiPjYzPC9rZXk+PC9mb3JlaWduLWtleXM+PHJlZi10eXBlIG5h
bWU9IkpvdXJuYWwgQXJ0aWNsZSI+MTc8L3JlZi10eXBlPjxjb250cmlidXRvcnM+PGF1dGhvcnM+
PGF1dGhvcj5LZWxsZXktUXVvbiwgTC4gSS48L2F1dGhvcj48YXV0aG9yPkplbiwgSC4gQy48L2F1
dGhvcj48YXV0aG9yPlppcmluZywgRC4gQS48L2F1dGhvcj48YXV0aG9yPkd1cHRhLCBOLjwvYXV0
aG9yPjxhdXRob3I+S2lyc2NobmVyLCBCLiBTLjwvYXV0aG9yPjxhdXRob3I+RmVycnksIEcuIEQu
PC9hdXRob3I+PGF1dGhvcj5Db2hlbiwgUy4gQS48L2F1dGhvcj48YXV0aG9yPldpbnRlciwgSC4g
Uy48L2F1dGhvcj48YXV0aG9yPkhleW1hbiwgTS4gQi48L2F1dGhvcj48YXV0aG9yPkdvbGQsIEIu
IEQuPC9hdXRob3I+PGF1dGhvcj5TaGV3LCBTLiBCLjwvYXV0aG9yPjwvYXV0aG9ycz48L2NvbnRy
aWJ1dG9ycz48YXV0aC1hZGRyZXNzPk1hdHRlbCBDaGlsZHJlbiZhcG9zO3MgSG9zcGl0YWwsIENB
LCBVU0EuPC9hdXRoLWFkZHJlc3M+PHRpdGxlcz48dGl0bGU+UHJlZGljdG9ycyBvZiBwcm9jdG9j
b2xlY3RvbXkgaW4gY2hpbGRyZW4gd2l0aCB1bGNlcmF0aXZlIGNvbGl0aXM8L3RpdGxlPjxzZWNv
bmRhcnktdGl0bGU+SiBQZWRpYXRyIEdhc3Ryb2VudGVyb2wgTnV0cjwvc2Vjb25kYXJ5LXRpdGxl
PjxhbHQtdGl0bGU+Sm91cm5hbCBvZiBwZWRpYXRyaWMgZ2FzdHJvZW50ZXJvbG9neSBhbmQgbnV0
cml0aW9uPC9hbHQtdGl0bGU+PC90aXRsZXM+PHBlcmlvZGljYWw+PGZ1bGwtdGl0bGU+SiBQZWRp
YXRyIEdhc3Ryb2VudGVyb2wgTnV0cjwvZnVsbC10aXRsZT48YWJici0xPkpvdXJuYWwgb2YgcGVk
aWF0cmljIGdhc3Ryb2VudGVyb2xvZ3kgYW5kIG51dHJpdGlvbjwvYWJici0xPjwvcGVyaW9kaWNh
bD48YWx0LXBlcmlvZGljYWw+PGZ1bGwtdGl0bGU+SiBQZWRpYXRyIEdhc3Ryb2VudGVyb2wgTnV0
cjwvZnVsbC10aXRsZT48YWJici0xPkpvdXJuYWwgb2YgcGVkaWF0cmljIGdhc3Ryb2VudGVyb2xv
Z3kgYW5kIG51dHJpdGlvbjwvYWJici0xPjwvYWx0LXBlcmlvZGljYWw+PHBhZ2VzPjUzNC00MDwv
cGFnZXM+PHZvbHVtZT41NTwvdm9sdW1lPjxudW1iZXI+NTwvbnVtYmVyPjxrZXl3b3Jkcz48a2V5
d29yZD5DYWxjaW5ldXJpbiBJbmhpYml0b3JzPC9rZXl3b3JkPjxrZXl3b3JkPkNoaWxkPC9rZXl3
b3JkPjxrZXl3b3JkPkNvbGl0aXMsIFVsY2VyYXRpdmUvYmxvb2QvZHJ1ZyB0aGVyYXB5L2dlbmV0
aWNzLypzdXJnZXJ5PC9rZXl3b3JkPjxrZXl3b3JkPkN5Y2xvc3BvcmluZS90aGVyYXBldXRpYyB1
c2U8L2tleXdvcmQ+PGtleXdvcmQ+RmFtaWx5PC9rZXl3b3JkPjxrZXl3b3JkPkZlbWFsZTwva2V5
d29yZD48a2V5d29yZD5HZW5ldGljIFByZWRpc3Bvc2l0aW9uIHRvIERpc2Vhc2U8L2tleXdvcmQ+
PGtleXdvcmQ+SHVtYW5zPC9rZXl3b3JkPjxrZXl3b3JkPkh5cG9hbGJ1bWluZW1pYS9ibG9vZC8q
Y29tcGxpY2F0aW9uczwva2V5d29yZD48a2V5d29yZD5JbW11bm9zdXBwcmVzc2l2ZSBBZ2VudHMv
KnRoZXJhcGV1dGljIHVzZTwva2V5d29yZD48a2V5d29yZD5JbmNpZGVuY2U8L2tleXdvcmQ+PGtl
eXdvcmQ+TWFsZTwva2V5d29yZD48a2V5d29yZD4qUHJvY3RvY29sZWN0b215LCBSZXN0b3JhdGl2
ZTwva2V5d29yZD48a2V5d29yZD5SaXNrIEFzc2Vzc21lbnQ8L2tleXdvcmQ+PGtleXdvcmQ+U2Vy
dW0gQWxidW1pbi8qbWV0YWJvbGlzbTwva2V5d29yZD48a2V5d29yZD5UYWNyb2xpbXVzL3RoZXJh
cGV1dGljIHVzZTwva2V5d29yZD48a2V5d29yZD5UaW1lIEZhY3RvcnM8L2tleXdvcmQ+PGtleXdv
cmQ+KldlaWdodCBMb3NzPC9rZXl3b3JkPjwva2V5d29yZHM+PGRhdGVzPjx5ZWFyPjIwMTI8L3ll
YXI+PHB1Yi1kYXRlcz48ZGF0ZT5Ob3Y8L2RhdGU+PC9wdWItZGF0ZXM+PC9kYXRlcz48aXNibj4x
NTM2LTQ4MDEgKEVsZWN0cm9uaWMpJiN4RDswMjc3LTIxMTYgKExpbmtpbmcpPC9pc2JuPjxhY2Nl
c3Npb24tbnVtPjIyNjg0MzUxPC9hY2Nlc3Npb24tbnVtPjx1cmxzPjxyZWxhdGVkLXVybHM+PHVy
bD5odHRwOi8vd3d3Lm5jYmkubmxtLm5paC5nb3YvcHVibWVkLzIyNjg0MzUxPC91cmw+PC9yZWxh
dGVkLXVybHM+PC91cmxzPjxjdXN0b20yPjQzNzg1MzM8L2N1c3RvbTI+PGVsZWN0cm9uaWMtcmVz
b3VyY2UtbnVtPjEwLjEwOTcvTVBHLjBiMDEzZTMxODI2MTlkMjY8L2VsZWN0cm9uaWMtcmVzb3Vy
Y2UtbnVtPjwvcmVjb3JkPjwvQ2l0ZT48L0VuZE5vdGU+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PEVuZE5vdGU+PENpdGU+PEF1dGhvcj5LZWxsZXktUXVvbjwvQXV0aG9yPjxZZWFyPjIwMTI8L1ll
YXI+PFJlY051bT42MzwvUmVjTnVtPjxEaXNwbGF5VGV4dD48c3R5bGUgZmFjZT0ic3VwZXJzY3Jp
cHQiPjExPC9zdHlsZT48L0Rpc3BsYXlUZXh0PjxyZWNvcmQ+PHJlYy1udW1iZXI+NjM8L3JlYy1u
dW1iZXI+PGZvcmVpZ24ta2V5cz48a2V5IGFwcD0iRU4iIGRiLWlkPSJ4eDJydHY1cjQydjJmeWV4
ZXBhcHIwdDd4c2R0NXB0ZXo1cngiPjYzPC9rZXk+PC9mb3JlaWduLWtleXM+PHJlZi10eXBlIG5h
bWU9IkpvdXJuYWwgQXJ0aWNsZSI+MTc8L3JlZi10eXBlPjxjb250cmlidXRvcnM+PGF1dGhvcnM+
PGF1dGhvcj5LZWxsZXktUXVvbiwgTC4gSS48L2F1dGhvcj48YXV0aG9yPkplbiwgSC4gQy48L2F1
dGhvcj48YXV0aG9yPlppcmluZywgRC4gQS48L2F1dGhvcj48YXV0aG9yPkd1cHRhLCBOLjwvYXV0
aG9yPjxhdXRob3I+S2lyc2NobmVyLCBCLiBTLjwvYXV0aG9yPjxhdXRob3I+RmVycnksIEcuIEQu
PC9hdXRob3I+PGF1dGhvcj5Db2hlbiwgUy4gQS48L2F1dGhvcj48YXV0aG9yPldpbnRlciwgSC4g
Uy48L2F1dGhvcj48YXV0aG9yPkhleW1hbiwgTS4gQi48L2F1dGhvcj48YXV0aG9yPkdvbGQsIEIu
IEQuPC9hdXRob3I+PGF1dGhvcj5TaGV3LCBTLiBCLjwvYXV0aG9yPjwvYXV0aG9ycz48L2NvbnRy
aWJ1dG9ycz48YXV0aC1hZGRyZXNzPk1hdHRlbCBDaGlsZHJlbiZhcG9zO3MgSG9zcGl0YWwsIENB
LCBVU0EuPC9hdXRoLWFkZHJlc3M+PHRpdGxlcz48dGl0bGU+UHJlZGljdG9ycyBvZiBwcm9jdG9j
b2xlY3RvbXkgaW4gY2hpbGRyZW4gd2l0aCB1bGNlcmF0aXZlIGNvbGl0aXM8L3RpdGxlPjxzZWNv
bmRhcnktdGl0bGU+SiBQZWRpYXRyIEdhc3Ryb2VudGVyb2wgTnV0cjwvc2Vjb25kYXJ5LXRpdGxl
PjxhbHQtdGl0bGU+Sm91cm5hbCBvZiBwZWRpYXRyaWMgZ2FzdHJvZW50ZXJvbG9neSBhbmQgbnV0
cml0aW9uPC9hbHQtdGl0bGU+PC90aXRsZXM+PHBlcmlvZGljYWw+PGZ1bGwtdGl0bGU+SiBQZWRp
YXRyIEdhc3Ryb2VudGVyb2wgTnV0cjwvZnVsbC10aXRsZT48YWJici0xPkpvdXJuYWwgb2YgcGVk
aWF0cmljIGdhc3Ryb2VudGVyb2xvZ3kgYW5kIG51dHJpdGlvbjwvYWJici0xPjwvcGVyaW9kaWNh
bD48YWx0LXBlcmlvZGljYWw+PGZ1bGwtdGl0bGU+SiBQZWRpYXRyIEdhc3Ryb2VudGVyb2wgTnV0
cjwvZnVsbC10aXRsZT48YWJici0xPkpvdXJuYWwgb2YgcGVkaWF0cmljIGdhc3Ryb2VudGVyb2xv
Z3kgYW5kIG51dHJpdGlvbjwvYWJici0xPjwvYWx0LXBlcmlvZGljYWw+PHBhZ2VzPjUzNC00MDwv
cGFnZXM+PHZvbHVtZT41NTwvdm9sdW1lPjxudW1iZXI+NTwvbnVtYmVyPjxrZXl3b3Jkcz48a2V5
d29yZD5DYWxjaW5ldXJpbiBJbmhpYml0b3JzPC9rZXl3b3JkPjxrZXl3b3JkPkNoaWxkPC9rZXl3
b3JkPjxrZXl3b3JkPkNvbGl0aXMsIFVsY2VyYXRpdmUvYmxvb2QvZHJ1ZyB0aGVyYXB5L2dlbmV0
aWNzLypzdXJnZXJ5PC9rZXl3b3JkPjxrZXl3b3JkPkN5Y2xvc3BvcmluZS90aGVyYXBldXRpYyB1
c2U8L2tleXdvcmQ+PGtleXdvcmQ+RmFtaWx5PC9rZXl3b3JkPjxrZXl3b3JkPkZlbWFsZTwva2V5
d29yZD48a2V5d29yZD5HZW5ldGljIFByZWRpc3Bvc2l0aW9uIHRvIERpc2Vhc2U8L2tleXdvcmQ+
PGtleXdvcmQ+SHVtYW5zPC9rZXl3b3JkPjxrZXl3b3JkPkh5cG9hbGJ1bWluZW1pYS9ibG9vZC8q
Y29tcGxpY2F0aW9uczwva2V5d29yZD48a2V5d29yZD5JbW11bm9zdXBwcmVzc2l2ZSBBZ2VudHMv
KnRoZXJhcGV1dGljIHVzZTwva2V5d29yZD48a2V5d29yZD5JbmNpZGVuY2U8L2tleXdvcmQ+PGtl
eXdvcmQ+TWFsZTwva2V5d29yZD48a2V5d29yZD4qUHJvY3RvY29sZWN0b215LCBSZXN0b3JhdGl2
ZTwva2V5d29yZD48a2V5d29yZD5SaXNrIEFzc2Vzc21lbnQ8L2tleXdvcmQ+PGtleXdvcmQ+U2Vy
dW0gQWxidW1pbi8qbWV0YWJvbGlzbTwva2V5d29yZD48a2V5d29yZD5UYWNyb2xpbXVzL3RoZXJh
cGV1dGljIHVzZTwva2V5d29yZD48a2V5d29yZD5UaW1lIEZhY3RvcnM8L2tleXdvcmQ+PGtleXdv
cmQ+KldlaWdodCBMb3NzPC9rZXl3b3JkPjwva2V5d29yZHM+PGRhdGVzPjx5ZWFyPjIwMTI8L3ll
YXI+PHB1Yi1kYXRlcz48ZGF0ZT5Ob3Y8L2RhdGU+PC9wdWItZGF0ZXM+PC9kYXRlcz48aXNibj4x
NTM2LTQ4MDEgKEVsZWN0cm9uaWMpJiN4RDswMjc3LTIxMTYgKExpbmtpbmcpPC9pc2JuPjxhY2Nl
c3Npb24tbnVtPjIyNjg0MzUxPC9hY2Nlc3Npb24tbnVtPjx1cmxzPjxyZWxhdGVkLXVybHM+PHVy
bD5odHRwOi8vd3d3Lm5jYmkubmxtLm5paC5nb3YvcHVibWVkLzIyNjg0MzUxPC91cmw+PC9yZWxh
dGVkLXVybHM+PC91cmxzPjxjdXN0b20yPjQzNzg1MzM8L2N1c3RvbTI+PGVsZWN0cm9uaWMtcmVz
b3VyY2UtbnVtPjEwLjEwOTcvTVBHLjBiMDEzZTMxODI2MTlkMjY8L2VsZWN0cm9uaWMtcmVzb3Vy
Y2UtbnVtPjwvcmVjb3JkPjwvQ2l0ZT48L0VuZE5vdGU+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11</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Pr="002A4FA0" w:rsidRDefault="00CC7272" w:rsidP="00CC7272">
            <w:pPr>
              <w:rPr>
                <w:rFonts w:eastAsia="Calibri" w:cstheme="majorBidi"/>
                <w:sz w:val="20"/>
                <w:szCs w:val="20"/>
              </w:rPr>
            </w:pPr>
            <w:r w:rsidRPr="002A4FA0">
              <w:rPr>
                <w:rFonts w:eastAsia="Calibri" w:cstheme="majorBidi"/>
                <w:sz w:val="20"/>
                <w:szCs w:val="20"/>
              </w:rPr>
              <w:t>Multicenter, retrospective</w:t>
            </w:r>
          </w:p>
          <w:p w:rsidR="00CC7272" w:rsidRPr="002A4FA0" w:rsidRDefault="00CC7272" w:rsidP="00CC7272">
            <w:pPr>
              <w:rPr>
                <w:rFonts w:cstheme="majorBidi"/>
                <w:color w:val="000000"/>
                <w:sz w:val="20"/>
                <w:szCs w:val="20"/>
              </w:rPr>
            </w:pPr>
            <w:r w:rsidRPr="002A4FA0">
              <w:rPr>
                <w:rFonts w:cstheme="majorBidi"/>
                <w:color w:val="000000"/>
                <w:sz w:val="20"/>
                <w:szCs w:val="20"/>
              </w:rPr>
              <w:t>n=57</w:t>
            </w:r>
          </w:p>
          <w:p w:rsidR="00CC7272" w:rsidRPr="002A4FA0" w:rsidRDefault="00CC7272" w:rsidP="00CC7272">
            <w:pPr>
              <w:rPr>
                <w:rFonts w:cstheme="majorBidi"/>
                <w:color w:val="000000"/>
                <w:sz w:val="20"/>
                <w:szCs w:val="20"/>
              </w:rPr>
            </w:pPr>
            <w:r>
              <w:rPr>
                <w:rFonts w:cstheme="majorBidi"/>
                <w:color w:val="000000"/>
                <w:sz w:val="20"/>
                <w:szCs w:val="20"/>
              </w:rPr>
              <w:t>C</w:t>
            </w:r>
            <w:r w:rsidRPr="002A4FA0">
              <w:rPr>
                <w:rFonts w:cstheme="majorBidi"/>
                <w:color w:val="000000"/>
                <w:sz w:val="20"/>
                <w:szCs w:val="20"/>
              </w:rPr>
              <w:t>linical predictors of surgery in UC</w:t>
            </w:r>
          </w:p>
        </w:tc>
        <w:tc>
          <w:tcPr>
            <w:tcW w:w="3686" w:type="dxa"/>
          </w:tcPr>
          <w:p w:rsidR="00CC7272" w:rsidRPr="002A4FA0" w:rsidRDefault="00CC7272" w:rsidP="00CC7272">
            <w:pPr>
              <w:rPr>
                <w:rFonts w:cstheme="majorBidi"/>
                <w:color w:val="000000"/>
                <w:sz w:val="20"/>
                <w:szCs w:val="20"/>
              </w:rPr>
            </w:pPr>
            <w:r w:rsidRPr="002A4FA0">
              <w:rPr>
                <w:rFonts w:cstheme="majorBidi"/>
                <w:color w:val="000000"/>
                <w:sz w:val="20"/>
                <w:szCs w:val="20"/>
              </w:rPr>
              <w:t>Weight loss H</w:t>
            </w:r>
            <w:r>
              <w:rPr>
                <w:rFonts w:cstheme="majorBidi"/>
                <w:color w:val="000000"/>
                <w:sz w:val="20"/>
                <w:szCs w:val="20"/>
              </w:rPr>
              <w:t xml:space="preserve">azard </w:t>
            </w:r>
            <w:r w:rsidRPr="002A4FA0">
              <w:rPr>
                <w:rFonts w:cstheme="majorBidi"/>
                <w:color w:val="000000"/>
                <w:sz w:val="20"/>
                <w:szCs w:val="20"/>
              </w:rPr>
              <w:t>R</w:t>
            </w:r>
            <w:r>
              <w:rPr>
                <w:rFonts w:cstheme="majorBidi"/>
                <w:color w:val="000000"/>
                <w:sz w:val="20"/>
                <w:szCs w:val="20"/>
              </w:rPr>
              <w:t>atio (HR)</w:t>
            </w:r>
            <w:r w:rsidRPr="002A4FA0">
              <w:rPr>
                <w:rFonts w:cstheme="majorBidi"/>
                <w:color w:val="000000"/>
                <w:sz w:val="20"/>
                <w:szCs w:val="20"/>
              </w:rPr>
              <w:t xml:space="preserve"> 2.55</w:t>
            </w:r>
          </w:p>
          <w:p w:rsidR="00CC7272" w:rsidRDefault="00CC7272" w:rsidP="00CC7272">
            <w:pPr>
              <w:rPr>
                <w:rFonts w:cstheme="majorBidi"/>
                <w:color w:val="000000"/>
                <w:sz w:val="20"/>
                <w:szCs w:val="20"/>
              </w:rPr>
            </w:pPr>
            <w:r w:rsidRPr="002A4FA0">
              <w:rPr>
                <w:rFonts w:cstheme="majorBidi"/>
                <w:color w:val="000000"/>
                <w:sz w:val="20"/>
                <w:szCs w:val="20"/>
              </w:rPr>
              <w:t xml:space="preserve">albumin (&lt;3.5g/dL) HR 6.05, </w:t>
            </w:r>
          </w:p>
          <w:p w:rsidR="00CC7272" w:rsidRPr="002A4FA0" w:rsidRDefault="00CC7272" w:rsidP="00CC7272">
            <w:pPr>
              <w:rPr>
                <w:rFonts w:eastAsia="Calibri" w:cstheme="majorBidi"/>
                <w:sz w:val="20"/>
                <w:szCs w:val="20"/>
              </w:rPr>
            </w:pPr>
            <w:r w:rsidRPr="002A4FA0">
              <w:rPr>
                <w:rFonts w:cstheme="majorBidi"/>
                <w:color w:val="000000"/>
                <w:sz w:val="20"/>
                <w:szCs w:val="20"/>
              </w:rPr>
              <w:t>first-degree relative HR 1.81</w:t>
            </w:r>
            <w:r>
              <w:rPr>
                <w:rFonts w:cstheme="majorBidi"/>
                <w:color w:val="000000"/>
                <w:sz w:val="20"/>
                <w:szCs w:val="20"/>
              </w:rPr>
              <w:t>.</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Canani RB, 2008</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PEVuZE5vdGU+PENpdGU+PEF1dGhvcj5DYW5hbmk8L0F1dGhvcj48WWVhcj4yMDA4PC9ZZWFyPjxS
ZWNOdW0+MzU8L1JlY051bT48RGlzcGxheVRleHQ+PHN0eWxlIGZhY2U9InN1cGVyc2NyaXB0Ij4x
Mjwvc3R5bGU+PC9EaXNwbGF5VGV4dD48cmVjb3JkPjxyZWMtbnVtYmVyPjM1PC9yZWMtbnVtYmVy
Pjxmb3JlaWduLWtleXM+PGtleSBhcHA9IkVOIiBkYi1pZD0ieHgycnR2NXI0MnYyZnlleGVwYXBy
MHQ3eHNkdDVwdGV6NXJ4Ij4zNTwva2V5PjwvZm9yZWlnbi1rZXlzPjxyZWYtdHlwZSBuYW1lPSJK
b3VybmFsIEFydGljbGUiPjE3PC9yZWYtdHlwZT48Y29udHJpYnV0b3JzPjxhdXRob3JzPjxhdXRo
b3I+Q2FuYW5pLCBSLiBCLjwvYXV0aG9yPjxhdXRob3I+VGVycmluLCBHLjwvYXV0aG9yPjxhdXRo
b3I+UmFwYWNjaXVvbG8sIEwuPC9hdXRob3I+PGF1dGhvcj5NaWVsZSwgRS48L2F1dGhvcj48YXV0
aG9yPlNpYW5pLCBNLiBDLjwvYXV0aG9yPjxhdXRob3I+UHV6b25lLCBDLjwvYXV0aG9yPjxhdXRo
b3I+Q29zZW56YSwgTC48L2F1dGhvcj48YXV0aG9yPlN0YWlhbm8sIEEuPC9hdXRob3I+PGF1dGhv
cj5Ucm9uY29uZSwgUi48L2F1dGhvcj48L2F1dGhvcnM+PC9jb250cmlidXRvcnM+PGF1dGgtYWRk
cmVzcz5EZXBhcnRtZW50IG9mIFBhZWRpYXRyaWNzLCBVbml2ZXJzaXR5IG9mIE5hcGxlcyBGZWRl
cmljbyBJSSwgTmFwbGVzLCBJdGFseS4gYmVybmlAdW5pbmEuaXQ8L2F1dGgtYWRkcmVzcz48dGl0
bGVzPjx0aXRsZT5GYWVjYWwgY2FscHJvdGVjdGluIGFzIHJlbGlhYmxlIG5vbi1pbnZhc2l2ZSBt
YXJrZXIgdG8gYXNzZXNzIHRoZSBzZXZlcml0eSBvZiBtdWNvc2FsIGluZmxhbW1hdGlvbiBpbiBj
aGlsZHJlbiB3aXRoIGluZmxhbW1hdG9yeSBib3dlbCBkaXNlYXNlPC90aXRsZT48c2Vjb25kYXJ5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dHVkeSBvZiB0aGUgTGl2ZXI8L2FiYnItMT48L3BlcmlvZGljYWw+PGFsdC1wZXJpb2RpY2FsPjxm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dHVkeSBvZiB0aGUgTGl2ZXI8L2FiYnItMT48L2FsdC1wZXJpb2RpY2FsPjxwYWdlcz41NDctNTM8
L3BhZ2VzPjx2b2x1bWU+NDA8L3ZvbHVtZT48bnVtYmVyPjc8L251bWJlcj48a2V5d29yZHM+PGtl
eXdvcmQ+QWRvbGVzY2VudDwva2V5d29yZD48a2V5d29yZD5CaW9tYXJrZXJzL2FuYWx5c2lzPC9r
ZXl3b3JkPjxrZXl3b3JkPkJpb3BzeTwva2V5d29yZD48a2V5d29yZD5DaGlsZDwva2V5d29yZD48
a2V5d29yZD5DaGlsZCwgUHJlc2Nob29sPC9rZXl3b3JkPjxrZXl3b3JkPkNvbGl0aXMsIFVsY2Vy
YXRpdmUvZGlhZ25vc2lzL21ldGFib2xpc208L2tleXdvcmQ+PGtleXdvcmQ+Q29scG9zY29weTwv
a2V5d29yZD48a2V5d29yZD5Dcm9obiBEaXNlYXNlL2RpYWdub3Npcy9tZXRhYm9saXNtPC9rZXl3
b3JkPjxrZXl3b3JkPkVuenltZS1MaW5rZWQgSW1tdW5vc29yYmVudCBBc3NheTwva2V5d29yZD48
a2V5d29yZD5GZWNlcy8qY2hlbWlzdHJ5PC9rZXl3b3JkPjxrZXl3b3JkPkZlbWFsZTwva2V5d29y
ZD48a2V5d29yZD5IdW1hbnM8L2tleXdvcmQ+PGtleXdvcmQ+SW5mYW50PC9rZXl3b3JkPjxrZXl3
b3JkPkluZmxhbW1hdG9yeSBCb3dlbCBEaXNlYXNlcy8qZGlhZ25vc2lzLyptZXRhYm9saXNtL3Bh
dGhvbG9neTwva2V5d29yZD48a2V5d29yZD5JbnRlc3RpbmFsIE11Y29zYS8qbWV0YWJvbGlzbS9w
YXRob2xvZ3k8L2tleXdvcmQ+PGtleXdvcmQ+TGV1a29jeXRlIEwxIEFudGlnZW4gQ29tcGxleC8q
YW5hbHlzaXM8L2tleXdvcmQ+PGtleXdvcmQ+TWFsZTwva2V5d29yZD48a2V5d29yZD5QcmVkaWN0
aXZlIFZhbHVlIG9mIFRlc3RzPC9rZXl3b3JkPjxrZXl3b3JkPlJldHJvc3BlY3RpdmUgU3R1ZGll
czwva2V5d29yZD48a2V5d29yZD5TZW5zaXRpdml0eSBhbmQgU3BlY2lmaWNpdHk8L2tleXdvcmQ+
PC9rZXl3b3Jkcz48ZGF0ZXM+PHllYXI+MjAwODwveWVhcj48cHViLWRhdGVzPjxkYXRlPkp1bDwv
ZGF0ZT48L3B1Yi1kYXRlcz48L2RhdGVzPjxpc2JuPjE4NzgtMzU2MiAoRWxlY3Ryb25pYykmI3hE
OzE1OTAtODY1OCAoTGlua2luZyk8L2lzYm4+PGFjY2Vzc2lvbi1udW0+MTgzNTg3OTY8L2FjY2Vz
c2lvbi1udW0+PHVybHM+PHJlbGF0ZWQtdXJscz48dXJsPmh0dHA6Ly93d3cubmNiaS5ubG0ubmlo
Lmdvdi9wdWJtZWQvMTgzNTg3OTY8L3VybD48L3JlbGF0ZWQtdXJscz48L3VybHM+PGVsZWN0cm9u
aWMtcmVzb3VyY2UtbnVtPjEwLjEwMTYvai5kbGQuMjAwOC4wMS4wMTc8L2VsZWN0cm9uaWMtcmVz
b3VyY2UtbnVtPjwvcmVjb3JkPjwvQ2l0ZT48L0VuZE5vdGU+AG==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PEVuZE5vdGU+PENpdGU+PEF1dGhvcj5DYW5hbmk8L0F1dGhvcj48WWVhcj4yMDA4PC9ZZWFyPjxS
ZWNOdW0+MzU8L1JlY051bT48RGlzcGxheVRleHQ+PHN0eWxlIGZhY2U9InN1cGVyc2NyaXB0Ij4x
Mjwvc3R5bGU+PC9EaXNwbGF5VGV4dD48cmVjb3JkPjxyZWMtbnVtYmVyPjM1PC9yZWMtbnVtYmVy
Pjxmb3JlaWduLWtleXM+PGtleSBhcHA9IkVOIiBkYi1pZD0ieHgycnR2NXI0MnYyZnlleGVwYXBy
MHQ3eHNkdDVwdGV6NXJ4Ij4zNTwva2V5PjwvZm9yZWlnbi1rZXlzPjxyZWYtdHlwZSBuYW1lPSJK
b3VybmFsIEFydGljbGUiPjE3PC9yZWYtdHlwZT48Y29udHJpYnV0b3JzPjxhdXRob3JzPjxhdXRo
b3I+Q2FuYW5pLCBSLiBCLjwvYXV0aG9yPjxhdXRob3I+VGVycmluLCBHLjwvYXV0aG9yPjxhdXRo
b3I+UmFwYWNjaXVvbG8sIEwuPC9hdXRob3I+PGF1dGhvcj5NaWVsZSwgRS48L2F1dGhvcj48YXV0
aG9yPlNpYW5pLCBNLiBDLjwvYXV0aG9yPjxhdXRob3I+UHV6b25lLCBDLjwvYXV0aG9yPjxhdXRo
b3I+Q29zZW56YSwgTC48L2F1dGhvcj48YXV0aG9yPlN0YWlhbm8sIEEuPC9hdXRob3I+PGF1dGhv
cj5Ucm9uY29uZSwgUi48L2F1dGhvcj48L2F1dGhvcnM+PC9jb250cmlidXRvcnM+PGF1dGgtYWRk
cmVzcz5EZXBhcnRtZW50IG9mIFBhZWRpYXRyaWNzLCBVbml2ZXJzaXR5IG9mIE5hcGxlcyBGZWRl
cmljbyBJSSwgTmFwbGVzLCBJdGFseS4gYmVybmlAdW5pbmEuaXQ8L2F1dGgtYWRkcmVzcz48dGl0
bGVzPjx0aXRsZT5GYWVjYWwgY2FscHJvdGVjdGluIGFzIHJlbGlhYmxlIG5vbi1pbnZhc2l2ZSBt
YXJrZXIgdG8gYXNzZXNzIHRoZSBzZXZlcml0eSBvZiBtdWNvc2FsIGluZmxhbW1hdGlvbiBpbiBj
aGlsZHJlbiB3aXRoIGluZmxhbW1hdG9yeSBib3dlbCBkaXNlYXNlPC90aXRsZT48c2Vjb25kYXJ5
LXRpdGxlPkRpZyBMaXZlciBEaXM8L3NlY29uZGFyeS10aXRsZT48YWx0LXRpdGxlPkRpZ2VzdGl2
ZSBhbmQgbGl2ZXIgZGlzZWFzZSA6IG9mZmljaWFsIGpvdXJuYWwgb2YgdGhlIEl0YWxpYW4gU29j
aWV0eSBvZiBHYXN0cm9lbnRlcm9sb2d5IGFuZCB0aGUgSXRhbGlhbiBBc3NvY2lhdGlvbiBmb3Ig
dGhlIFN0dWR5IG9mIHRoZSBMaXZlcjwvYWx0LXRpdGxlPjwvdGl0bGVzPjxwZXJpb2RpY2FsPjxm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dHVkeSBvZiB0aGUgTGl2ZXI8L2FiYnItMT48L3BlcmlvZGljYWw+PGFsdC1wZXJpb2RpY2FsPjxm
dWxsLXRpdGxlPkRpZyBMaXZlciBEaXM8L2Z1bGwtdGl0bGU+PGFiYnItMT5EaWdlc3RpdmUgYW5k
IGxpdmVyIGRpc2Vhc2UgOiBvZmZpY2lhbCBqb3VybmFsIG9mIHRoZSBJdGFsaWFuIFNvY2lldHkg
b2YgR2FzdHJvZW50ZXJvbG9neSBhbmQgdGhlIEl0YWxpYW4gQXNzb2NpYXRpb24gZm9yIHRoZSBT
dHVkeSBvZiB0aGUgTGl2ZXI8L2FiYnItMT48L2FsdC1wZXJpb2RpY2FsPjxwYWdlcz41NDctNTM8
L3BhZ2VzPjx2b2x1bWU+NDA8L3ZvbHVtZT48bnVtYmVyPjc8L251bWJlcj48a2V5d29yZHM+PGtl
eXdvcmQ+QWRvbGVzY2VudDwva2V5d29yZD48a2V5d29yZD5CaW9tYXJrZXJzL2FuYWx5c2lzPC9r
ZXl3b3JkPjxrZXl3b3JkPkJpb3BzeTwva2V5d29yZD48a2V5d29yZD5DaGlsZDwva2V5d29yZD48
a2V5d29yZD5DaGlsZCwgUHJlc2Nob29sPC9rZXl3b3JkPjxrZXl3b3JkPkNvbGl0aXMsIFVsY2Vy
YXRpdmUvZGlhZ25vc2lzL21ldGFib2xpc208L2tleXdvcmQ+PGtleXdvcmQ+Q29scG9zY29weTwv
a2V5d29yZD48a2V5d29yZD5Dcm9obiBEaXNlYXNlL2RpYWdub3Npcy9tZXRhYm9saXNtPC9rZXl3
b3JkPjxrZXl3b3JkPkVuenltZS1MaW5rZWQgSW1tdW5vc29yYmVudCBBc3NheTwva2V5d29yZD48
a2V5d29yZD5GZWNlcy8qY2hlbWlzdHJ5PC9rZXl3b3JkPjxrZXl3b3JkPkZlbWFsZTwva2V5d29y
ZD48a2V5d29yZD5IdW1hbnM8L2tleXdvcmQ+PGtleXdvcmQ+SW5mYW50PC9rZXl3b3JkPjxrZXl3
b3JkPkluZmxhbW1hdG9yeSBCb3dlbCBEaXNlYXNlcy8qZGlhZ25vc2lzLyptZXRhYm9saXNtL3Bh
dGhvbG9neTwva2V5d29yZD48a2V5d29yZD5JbnRlc3RpbmFsIE11Y29zYS8qbWV0YWJvbGlzbS9w
YXRob2xvZ3k8L2tleXdvcmQ+PGtleXdvcmQ+TGV1a29jeXRlIEwxIEFudGlnZW4gQ29tcGxleC8q
YW5hbHlzaXM8L2tleXdvcmQ+PGtleXdvcmQ+TWFsZTwva2V5d29yZD48a2V5d29yZD5QcmVkaWN0
aXZlIFZhbHVlIG9mIFRlc3RzPC9rZXl3b3JkPjxrZXl3b3JkPlJldHJvc3BlY3RpdmUgU3R1ZGll
czwva2V5d29yZD48a2V5d29yZD5TZW5zaXRpdml0eSBhbmQgU3BlY2lmaWNpdHk8L2tleXdvcmQ+
PC9rZXl3b3Jkcz48ZGF0ZXM+PHllYXI+MjAwODwveWVhcj48cHViLWRhdGVzPjxkYXRlPkp1bDwv
ZGF0ZT48L3B1Yi1kYXRlcz48L2RhdGVzPjxpc2JuPjE4NzgtMzU2MiAoRWxlY3Ryb25pYykmI3hE
OzE1OTAtODY1OCAoTGlua2luZyk8L2lzYm4+PGFjY2Vzc2lvbi1udW0+MTgzNTg3OTY8L2FjY2Vz
c2lvbi1udW0+PHVybHM+PHJlbGF0ZWQtdXJscz48dXJsPmh0dHA6Ly93d3cubmNiaS5ubG0ubmlo
Lmdvdi9wdWJtZWQvMTgzNTg3OTY8L3VybD48L3JlbGF0ZWQtdXJscz48L3VybHM+PGVsZWN0cm9u
aWMtcmVzb3VyY2UtbnVtPjEwLjEwMTYvai5kbGQuMjAwOC4wMS4wMTc8L2VsZWN0cm9uaWMtcmVz
b3VyY2UtbnVtPjwvcmVjb3JkPjwvQ2l0ZT48L0VuZE5vdGU+AG==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12</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Default="00CC7272" w:rsidP="00CC7272">
            <w:pPr>
              <w:rPr>
                <w:rFonts w:eastAsia="Calibri" w:cstheme="majorBidi"/>
                <w:sz w:val="20"/>
                <w:szCs w:val="20"/>
              </w:rPr>
            </w:pPr>
            <w:r>
              <w:rPr>
                <w:rFonts w:eastAsia="Calibri" w:cstheme="majorBidi"/>
                <w:sz w:val="20"/>
                <w:szCs w:val="20"/>
              </w:rPr>
              <w:t>S</w:t>
            </w:r>
            <w:r w:rsidRPr="002A4FA0">
              <w:rPr>
                <w:rFonts w:eastAsia="Calibri" w:cstheme="majorBidi"/>
                <w:sz w:val="20"/>
                <w:szCs w:val="20"/>
              </w:rPr>
              <w:t>ingle centre Prospective</w:t>
            </w:r>
          </w:p>
          <w:p w:rsidR="00CC7272" w:rsidRPr="002A4FA0" w:rsidRDefault="00CC7272" w:rsidP="00CC7272">
            <w:pPr>
              <w:rPr>
                <w:rFonts w:eastAsia="Calibri" w:cstheme="majorBidi"/>
                <w:sz w:val="20"/>
                <w:szCs w:val="20"/>
              </w:rPr>
            </w:pPr>
            <w:r>
              <w:rPr>
                <w:rFonts w:cstheme="majorBidi"/>
                <w:sz w:val="20"/>
                <w:szCs w:val="20"/>
              </w:rPr>
              <w:t xml:space="preserve">n=64 IBD </w:t>
            </w:r>
            <w:r w:rsidRPr="002A4FA0">
              <w:rPr>
                <w:rFonts w:cstheme="majorBidi"/>
                <w:sz w:val="20"/>
                <w:szCs w:val="20"/>
              </w:rPr>
              <w:t>n=32 UC</w:t>
            </w:r>
          </w:p>
          <w:p w:rsidR="00CC7272" w:rsidRPr="002A4FA0" w:rsidRDefault="00CC7272" w:rsidP="00CC7272">
            <w:pPr>
              <w:autoSpaceDE w:val="0"/>
              <w:autoSpaceDN w:val="0"/>
              <w:adjustRightInd w:val="0"/>
              <w:rPr>
                <w:rFonts w:cstheme="majorBidi"/>
                <w:sz w:val="20"/>
                <w:szCs w:val="20"/>
              </w:rPr>
            </w:pPr>
            <w:r>
              <w:rPr>
                <w:rFonts w:cstheme="majorBidi"/>
                <w:sz w:val="20"/>
                <w:szCs w:val="20"/>
              </w:rPr>
              <w:t>E</w:t>
            </w:r>
            <w:r w:rsidRPr="002A4FA0">
              <w:rPr>
                <w:rFonts w:cstheme="majorBidi"/>
                <w:sz w:val="20"/>
                <w:szCs w:val="20"/>
              </w:rPr>
              <w:t>valuate the accuracy of FC, clinical scores, serum markers and endoscopy in assessment</w:t>
            </w:r>
          </w:p>
          <w:p w:rsidR="00CC7272" w:rsidRPr="002A4FA0" w:rsidRDefault="00CC7272" w:rsidP="00CC7272">
            <w:pPr>
              <w:rPr>
                <w:rFonts w:cstheme="majorBidi"/>
                <w:sz w:val="20"/>
                <w:szCs w:val="20"/>
              </w:rPr>
            </w:pPr>
            <w:r w:rsidRPr="002A4FA0">
              <w:rPr>
                <w:rFonts w:cstheme="majorBidi"/>
                <w:sz w:val="20"/>
                <w:szCs w:val="20"/>
              </w:rPr>
              <w:t>of intestinal mucosa inflammation</w:t>
            </w:r>
            <w:r>
              <w:rPr>
                <w:rFonts w:cstheme="majorBidi"/>
                <w:sz w:val="20"/>
                <w:szCs w:val="20"/>
              </w:rPr>
              <w:t>.</w:t>
            </w:r>
            <w:r w:rsidRPr="002A4FA0">
              <w:rPr>
                <w:rFonts w:cstheme="majorBidi"/>
                <w:sz w:val="20"/>
                <w:szCs w:val="20"/>
              </w:rPr>
              <w:t xml:space="preserve"> </w:t>
            </w:r>
          </w:p>
          <w:p w:rsidR="00CC7272" w:rsidRPr="002A4FA0" w:rsidRDefault="00CC7272" w:rsidP="00CC7272">
            <w:pPr>
              <w:rPr>
                <w:rFonts w:eastAsia="Calibri" w:cstheme="majorBidi"/>
                <w:sz w:val="20"/>
                <w:szCs w:val="20"/>
              </w:rPr>
            </w:pP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Optimal cut-off FC level: 143 ug/g</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to discriminate between remission and active disease </w:t>
            </w:r>
          </w:p>
          <w:p w:rsidR="00CC7272" w:rsidRPr="002A4FA0" w:rsidRDefault="00CC7272" w:rsidP="00CC7272">
            <w:pPr>
              <w:rPr>
                <w:rFonts w:cstheme="majorBidi"/>
                <w:sz w:val="20"/>
                <w:szCs w:val="20"/>
              </w:rPr>
            </w:pPr>
            <w:r w:rsidRPr="002A4FA0">
              <w:rPr>
                <w:rFonts w:cstheme="majorBidi"/>
                <w:sz w:val="20"/>
                <w:szCs w:val="20"/>
              </w:rPr>
              <w:t xml:space="preserve">FC based on histology score: </w:t>
            </w:r>
          </w:p>
          <w:p w:rsidR="00CC7272" w:rsidRPr="002A4FA0" w:rsidRDefault="00CC7272" w:rsidP="00CC7272">
            <w:pPr>
              <w:rPr>
                <w:rFonts w:cstheme="majorBidi"/>
                <w:sz w:val="20"/>
                <w:szCs w:val="20"/>
              </w:rPr>
            </w:pPr>
            <w:r>
              <w:rPr>
                <w:rFonts w:cstheme="majorBidi"/>
                <w:sz w:val="20"/>
                <w:szCs w:val="20"/>
              </w:rPr>
              <w:t xml:space="preserve">sensitivity 94, </w:t>
            </w:r>
            <w:r w:rsidRPr="002A4FA0">
              <w:rPr>
                <w:rFonts w:cstheme="majorBidi"/>
                <w:sz w:val="20"/>
                <w:szCs w:val="20"/>
              </w:rPr>
              <w:t xml:space="preserve">specificity: 64  PPV: 81, NPV:  87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FC based on clinical remiss</w:t>
            </w:r>
            <w:r>
              <w:rPr>
                <w:rFonts w:cstheme="majorBidi"/>
                <w:sz w:val="20"/>
                <w:szCs w:val="20"/>
              </w:rPr>
              <w:t>ion:</w:t>
            </w:r>
            <w:r w:rsidRPr="002A4FA0">
              <w:rPr>
                <w:rFonts w:cstheme="majorBidi"/>
                <w:sz w:val="20"/>
                <w:szCs w:val="20"/>
              </w:rPr>
              <w:t xml:space="preserve">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sensitivity 100%, </w:t>
            </w:r>
            <w:r>
              <w:rPr>
                <w:rFonts w:cstheme="majorBidi"/>
                <w:sz w:val="20"/>
                <w:szCs w:val="20"/>
              </w:rPr>
              <w:t>s</w:t>
            </w:r>
            <w:r w:rsidRPr="002A4FA0">
              <w:rPr>
                <w:rFonts w:cstheme="majorBidi"/>
                <w:sz w:val="20"/>
                <w:szCs w:val="20"/>
              </w:rPr>
              <w:t>pecificity 80%, PPV: 67%, NPV: 100%,</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Borkowska A, 2015</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PEVuZE5vdGU+PENpdGU+PEF1dGhvcj5Cb3Jrb3dza2E8L0F1dGhvcj48WWVhcj4yMDE1PC9ZZWFy
PjxSZWNOdW0+NTg8L1JlY051bT48RGlzcGxheVRleHQ+PHN0eWxlIGZhY2U9InN1cGVyc2NyaXB0
Ij4xMzwvc3R5bGU+PC9EaXNwbGF5VGV4dD48cmVjb3JkPjxyZWMtbnVtYmVyPjU4PC9yZWMtbnVt
YmVyPjxmb3JlaWduLWtleXM+PGtleSBhcHA9IkVOIiBkYi1pZD0ieHgycnR2NXI0MnYyZnlleGVw
YXByMHQ3eHNkdDVwdGV6NXJ4Ij41ODwva2V5PjwvZm9yZWlnbi1rZXlzPjxyZWYtdHlwZSBuYW1l
PSJKb3VybmFsIEFydGljbGUiPjE3PC9yZWYtdHlwZT48Y29udHJpYnV0b3JzPjxhdXRob3JzPjxh
dXRob3I+Qm9ya293c2thLCBBLjwvYXV0aG9yPjxhdXRob3I+TGliZXJlaywgQS48L2F1dGhvcj48
YXV0aG9yPkx1Y3phaywgRy48L2F1dGhvcj48YXV0aG9yPkphbmtvd3NrYSwgQS48L2F1dGhvcj48
YXV0aG9yPlBsYXRhLU5hemFyLCBLLjwvYXV0aG9yPjxhdXRob3I+S29yem9uLCBNLjwvYXV0aG9y
PjxhdXRob3I+S2FtaW5za2EsIEIuPC9hdXRob3I+PC9hdXRob3JzPjwvY29udHJpYnV0b3JzPjxh
dXRoLWFkZHJlc3M+RGVwYXJ0bWVudCBvZiBQZWRpYXRyaWNzLCBQZWRpYXRyaWMgR2FzdHJvZW50
ZXJvbG9neSwgSGVwYXRvbG9neSBhbmQgTnV0cml0aW9uLCBNZWRpY2FsIFVuaXZlcnNpdHkgb2Yg
R2RhbnNrLCBHZGFuc2ssIFBvbGFuZC4mI3hEO0ZhY3VsdHkgb2YgSGVhbHRoIFNjaWVuY2VzIHdp
dGggU3ViZmFjdWx0eSBvZiBOdXJzaW5nLCBNZWRpY2FsIFVuaXZlcnNpdHkgb2YgR2RhbnNrLCBH
ZGFuc2ssIFBvbGFuZC48L2F1dGgtYWRkcmVzcz48dGl0bGVzPjx0aXRsZT5GZWNhbCBsYWN0b2Zl
cnJpbiwgYSBtYXJrZXIgb2YgaW50ZXN0aW5hbCBpbmZsYW1tYXRpb24gaW4gY2hpbGRyZW4gd2l0
aCBpbmZsYW1tYXRvcnkgYm93ZWwgZGlzZWFzZTwvdGl0bGU+PHNlY29uZGFyeS10aXRsZT5BY3Rh
IEJpb2NoaW0gUG9sPC9zZWNvbmRhcnktdGl0bGU+PGFsdC10aXRsZT5BY3RhIGJpb2NoaW1pY2Eg
UG9sb25pY2E8L2FsdC10aXRsZT48L3RpdGxlcz48cGVyaW9kaWNhbD48ZnVsbC10aXRsZT5BY3Rh
IEJpb2NoaW0gUG9sPC9mdWxsLXRpdGxlPjxhYmJyLTE+QWN0YSBiaW9jaGltaWNhIFBvbG9uaWNh
PC9hYmJyLTE+PC9wZXJpb2RpY2FsPjxhbHQtcGVyaW9kaWNhbD48ZnVsbC10aXRsZT5BY3RhIEJp
b2NoaW0gUG9sPC9mdWxsLXRpdGxlPjxhYmJyLTE+QWN0YSBiaW9jaGltaWNhIFBvbG9uaWNhPC9h
YmJyLTE+PC9hbHQtcGVyaW9kaWNhbD48cGFnZXM+NTQxLTU8L3BhZ2VzPjx2b2x1bWU+NjI8L3Zv
bHVtZT48bnVtYmVyPjM8L251bWJlcj48a2V5d29yZHM+PGtleXdvcmQ+QWRvbGVzY2VudDwva2V5
d29yZD48a2V5d29yZD5CaW9tYXJrZXJzL21ldGFib2xpc208L2tleXdvcmQ+PGtleXdvcmQ+Q2hp
bGQ8L2tleXdvcmQ+PGtleXdvcmQ+Q2hpbGQsIFByZXNjaG9vbDwva2V5d29yZD48a2V5d29yZD5D
b2xpdGlzLCBVbGNlcmF0aXZlL21ldGFib2xpc208L2tleXdvcmQ+PGtleXdvcmQ+Q3JvaG4gRGlz
ZWFzZS9tZXRhYm9saXNtPC9rZXl3b3JkPjxrZXl3b3JkPkZlY2VzLypjaGVtaXN0cnk8L2tleXdv
cmQ+PGtleXdvcmQ+RmVtYWxlPC9rZXl3b3JkPjxrZXl3b3JkPkh1bWFuczwva2V5d29yZD48a2V5
d29yZD5JbW11bm9lbnp5bWUgVGVjaG5pcXVlczwva2V5d29yZD48a2V5d29yZD5JbmZhbnQ8L2tl
eXdvcmQ+PGtleXdvcmQ+SW5mbGFtbWF0aW9uLyptZXRhYm9saXNtPC9rZXl3b3JkPjxrZXl3b3Jk
PkluZmxhbW1hdG9yeSBCb3dlbCBEaXNlYXNlcy8qbWV0YWJvbGlzbTwva2V5d29yZD48a2V5d29y
ZD5JbnRlc3RpbmVzLyptZXRhYm9saXNtPC9rZXl3b3JkPjxrZXl3b3JkPkxhY3RvZmVycmluLypt
ZXRhYm9saXNtPC9rZXl3b3JkPjxrZXl3b3JkPk1hbGU8L2tleXdvcmQ+PGtleXdvcmQ+UHJlZGlj
dGl2ZSBWYWx1ZSBvZiBUZXN0czwva2V5d29yZD48a2V5d29yZD5Qcm9nbm9zaXM8L2tleXdvcmQ+
PC9rZXl3b3Jkcz48ZGF0ZXM+PHllYXI+MjAxNTwveWVhcj48L2RhdGVzPjxpc2JuPjE3MzQtMTU0
WCAoRWxlY3Ryb25pYykmI3hEOzAwMDEtNTI3WCAoTGlua2luZyk8L2lzYm4+PGFjY2Vzc2lvbi1u
dW0+MjYzMzk3OTk8L2FjY2Vzc2lvbi1udW0+PHVybHM+PHJlbGF0ZWQtdXJscz48dXJsPmh0dHA6
Ly93d3cubmNiaS5ubG0ubmloLmdvdi9wdWJtZWQvMjYzMzk3OTk8L3VybD48L3JlbGF0ZWQtdXJs
cz48L3VybHM+PGVsZWN0cm9uaWMtcmVzb3VyY2UtbnVtPjEwLjE4Mzg4L2FicC4yMDE1Xzk4Mjwv
ZWxlY3Ryb25pYy1yZXNvdXJjZS1udW0+PC9yZWNvcmQ+PC9DaXRlPjwvRW5kTm90ZT5=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PEVuZE5vdGU+PENpdGU+PEF1dGhvcj5Cb3Jrb3dza2E8L0F1dGhvcj48WWVhcj4yMDE1PC9ZZWFy
PjxSZWNOdW0+NTg8L1JlY051bT48RGlzcGxheVRleHQ+PHN0eWxlIGZhY2U9InN1cGVyc2NyaXB0
Ij4xMzwvc3R5bGU+PC9EaXNwbGF5VGV4dD48cmVjb3JkPjxyZWMtbnVtYmVyPjU4PC9yZWMtbnVt
YmVyPjxmb3JlaWduLWtleXM+PGtleSBhcHA9IkVOIiBkYi1pZD0ieHgycnR2NXI0MnYyZnlleGVw
YXByMHQ3eHNkdDVwdGV6NXJ4Ij41ODwva2V5PjwvZm9yZWlnbi1rZXlzPjxyZWYtdHlwZSBuYW1l
PSJKb3VybmFsIEFydGljbGUiPjE3PC9yZWYtdHlwZT48Y29udHJpYnV0b3JzPjxhdXRob3JzPjxh
dXRob3I+Qm9ya293c2thLCBBLjwvYXV0aG9yPjxhdXRob3I+TGliZXJlaywgQS48L2F1dGhvcj48
YXV0aG9yPkx1Y3phaywgRy48L2F1dGhvcj48YXV0aG9yPkphbmtvd3NrYSwgQS48L2F1dGhvcj48
YXV0aG9yPlBsYXRhLU5hemFyLCBLLjwvYXV0aG9yPjxhdXRob3I+S29yem9uLCBNLjwvYXV0aG9y
PjxhdXRob3I+S2FtaW5za2EsIEIuPC9hdXRob3I+PC9hdXRob3JzPjwvY29udHJpYnV0b3JzPjxh
dXRoLWFkZHJlc3M+RGVwYXJ0bWVudCBvZiBQZWRpYXRyaWNzLCBQZWRpYXRyaWMgR2FzdHJvZW50
ZXJvbG9neSwgSGVwYXRvbG9neSBhbmQgTnV0cml0aW9uLCBNZWRpY2FsIFVuaXZlcnNpdHkgb2Yg
R2RhbnNrLCBHZGFuc2ssIFBvbGFuZC4mI3hEO0ZhY3VsdHkgb2YgSGVhbHRoIFNjaWVuY2VzIHdp
dGggU3ViZmFjdWx0eSBvZiBOdXJzaW5nLCBNZWRpY2FsIFVuaXZlcnNpdHkgb2YgR2RhbnNrLCBH
ZGFuc2ssIFBvbGFuZC48L2F1dGgtYWRkcmVzcz48dGl0bGVzPjx0aXRsZT5GZWNhbCBsYWN0b2Zl
cnJpbiwgYSBtYXJrZXIgb2YgaW50ZXN0aW5hbCBpbmZsYW1tYXRpb24gaW4gY2hpbGRyZW4gd2l0
aCBpbmZsYW1tYXRvcnkgYm93ZWwgZGlzZWFzZTwvdGl0bGU+PHNlY29uZGFyeS10aXRsZT5BY3Rh
IEJpb2NoaW0gUG9sPC9zZWNvbmRhcnktdGl0bGU+PGFsdC10aXRsZT5BY3RhIGJpb2NoaW1pY2Eg
UG9sb25pY2E8L2FsdC10aXRsZT48L3RpdGxlcz48cGVyaW9kaWNhbD48ZnVsbC10aXRsZT5BY3Rh
IEJpb2NoaW0gUG9sPC9mdWxsLXRpdGxlPjxhYmJyLTE+QWN0YSBiaW9jaGltaWNhIFBvbG9uaWNh
PC9hYmJyLTE+PC9wZXJpb2RpY2FsPjxhbHQtcGVyaW9kaWNhbD48ZnVsbC10aXRsZT5BY3RhIEJp
b2NoaW0gUG9sPC9mdWxsLXRpdGxlPjxhYmJyLTE+QWN0YSBiaW9jaGltaWNhIFBvbG9uaWNhPC9h
YmJyLTE+PC9hbHQtcGVyaW9kaWNhbD48cGFnZXM+NTQxLTU8L3BhZ2VzPjx2b2x1bWU+NjI8L3Zv
bHVtZT48bnVtYmVyPjM8L251bWJlcj48a2V5d29yZHM+PGtleXdvcmQ+QWRvbGVzY2VudDwva2V5
d29yZD48a2V5d29yZD5CaW9tYXJrZXJzL21ldGFib2xpc208L2tleXdvcmQ+PGtleXdvcmQ+Q2hp
bGQ8L2tleXdvcmQ+PGtleXdvcmQ+Q2hpbGQsIFByZXNjaG9vbDwva2V5d29yZD48a2V5d29yZD5D
b2xpdGlzLCBVbGNlcmF0aXZlL21ldGFib2xpc208L2tleXdvcmQ+PGtleXdvcmQ+Q3JvaG4gRGlz
ZWFzZS9tZXRhYm9saXNtPC9rZXl3b3JkPjxrZXl3b3JkPkZlY2VzLypjaGVtaXN0cnk8L2tleXdv
cmQ+PGtleXdvcmQ+RmVtYWxlPC9rZXl3b3JkPjxrZXl3b3JkPkh1bWFuczwva2V5d29yZD48a2V5
d29yZD5JbW11bm9lbnp5bWUgVGVjaG5pcXVlczwva2V5d29yZD48a2V5d29yZD5JbmZhbnQ8L2tl
eXdvcmQ+PGtleXdvcmQ+SW5mbGFtbWF0aW9uLyptZXRhYm9saXNtPC9rZXl3b3JkPjxrZXl3b3Jk
PkluZmxhbW1hdG9yeSBCb3dlbCBEaXNlYXNlcy8qbWV0YWJvbGlzbTwva2V5d29yZD48a2V5d29y
ZD5JbnRlc3RpbmVzLyptZXRhYm9saXNtPC9rZXl3b3JkPjxrZXl3b3JkPkxhY3RvZmVycmluLypt
ZXRhYm9saXNtPC9rZXl3b3JkPjxrZXl3b3JkPk1hbGU8L2tleXdvcmQ+PGtleXdvcmQ+UHJlZGlj
dGl2ZSBWYWx1ZSBvZiBUZXN0czwva2V5d29yZD48a2V5d29yZD5Qcm9nbm9zaXM8L2tleXdvcmQ+
PC9rZXl3b3Jkcz48ZGF0ZXM+PHllYXI+MjAxNTwveWVhcj48L2RhdGVzPjxpc2JuPjE3MzQtMTU0
WCAoRWxlY3Ryb25pYykmI3hEOzAwMDEtNTI3WCAoTGlua2luZyk8L2lzYm4+PGFjY2Vzc2lvbi1u
dW0+MjYzMzk3OTk8L2FjY2Vzc2lvbi1udW0+PHVybHM+PHJlbGF0ZWQtdXJscz48dXJsPmh0dHA6
Ly93d3cubmNiaS5ubG0ubmloLmdvdi9wdWJtZWQvMjYzMzk3OTk8L3VybD48L3JlbGF0ZWQtdXJs
cz48L3VybHM+PGVsZWN0cm9uaWMtcmVzb3VyY2UtbnVtPjEwLjE4Mzg4L2FicC4yMDE1Xzk4Mjwv
ZWxlY3Ryb25pYy1yZXNvdXJjZS1udW0+PC9yZWNvcmQ+PC9DaXRlPjwvRW5kTm90ZT5=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13</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control</w:t>
            </w:r>
          </w:p>
        </w:tc>
        <w:tc>
          <w:tcPr>
            <w:tcW w:w="2410" w:type="dxa"/>
          </w:tcPr>
          <w:p w:rsidR="00CC7272" w:rsidRPr="002A4FA0" w:rsidRDefault="00CC7272" w:rsidP="00CC7272">
            <w:pPr>
              <w:autoSpaceDE w:val="0"/>
              <w:autoSpaceDN w:val="0"/>
              <w:adjustRightInd w:val="0"/>
              <w:rPr>
                <w:rFonts w:cstheme="majorBidi"/>
                <w:sz w:val="20"/>
                <w:szCs w:val="20"/>
              </w:rPr>
            </w:pPr>
            <w:r w:rsidRPr="002A4FA0">
              <w:rPr>
                <w:rFonts w:cstheme="majorBidi"/>
                <w:color w:val="000000"/>
                <w:sz w:val="20"/>
                <w:szCs w:val="20"/>
              </w:rPr>
              <w:t>S</w:t>
            </w:r>
            <w:r w:rsidRPr="002A4FA0">
              <w:rPr>
                <w:rFonts w:cstheme="majorBidi"/>
                <w:sz w:val="20"/>
                <w:szCs w:val="20"/>
              </w:rPr>
              <w:t>ingle centre, prospective</w:t>
            </w:r>
          </w:p>
          <w:p w:rsidR="00CC7272" w:rsidRPr="002A4FA0" w:rsidRDefault="00CC7272" w:rsidP="00CC7272">
            <w:pPr>
              <w:rPr>
                <w:rFonts w:cstheme="majorBidi"/>
                <w:sz w:val="20"/>
                <w:szCs w:val="20"/>
              </w:rPr>
            </w:pPr>
            <w:r w:rsidRPr="002A4FA0">
              <w:rPr>
                <w:rFonts w:cstheme="majorBidi"/>
                <w:sz w:val="20"/>
                <w:szCs w:val="20"/>
              </w:rPr>
              <w:t xml:space="preserve"> </w:t>
            </w:r>
          </w:p>
          <w:p w:rsidR="00CC7272" w:rsidRPr="002A4FA0" w:rsidRDefault="00CC7272" w:rsidP="00CC7272">
            <w:pPr>
              <w:rPr>
                <w:rFonts w:cstheme="majorBidi"/>
                <w:sz w:val="20"/>
                <w:szCs w:val="20"/>
              </w:rPr>
            </w:pPr>
            <w:r w:rsidRPr="002A4FA0">
              <w:rPr>
                <w:rFonts w:cstheme="majorBidi"/>
                <w:sz w:val="20"/>
                <w:szCs w:val="20"/>
              </w:rPr>
              <w:t>IBD n=52 CD: n=24</w:t>
            </w:r>
          </w:p>
          <w:p w:rsidR="00CC7272" w:rsidRPr="002A4FA0" w:rsidRDefault="00CC7272" w:rsidP="00CC7272">
            <w:pPr>
              <w:rPr>
                <w:rFonts w:cstheme="majorBidi"/>
                <w:sz w:val="20"/>
                <w:szCs w:val="20"/>
              </w:rPr>
            </w:pPr>
            <w:r w:rsidRPr="002A4FA0">
              <w:rPr>
                <w:rFonts w:cstheme="majorBidi"/>
                <w:sz w:val="20"/>
                <w:szCs w:val="20"/>
              </w:rPr>
              <w:t>UC n=28</w:t>
            </w:r>
            <w:r>
              <w:rPr>
                <w:rFonts w:cstheme="majorBidi"/>
                <w:sz w:val="20"/>
                <w:szCs w:val="20"/>
              </w:rPr>
              <w:t xml:space="preserve"> :</w:t>
            </w:r>
            <w:r w:rsidRPr="002A4FA0">
              <w:rPr>
                <w:rFonts w:cstheme="majorBidi"/>
                <w:sz w:val="20"/>
                <w:szCs w:val="20"/>
              </w:rPr>
              <w:t xml:space="preserve"> control n=41</w:t>
            </w:r>
          </w:p>
          <w:p w:rsidR="00CC7272" w:rsidRPr="002A4FA0" w:rsidRDefault="00CC7272" w:rsidP="00CC7272">
            <w:pPr>
              <w:rPr>
                <w:rFonts w:eastAsia="Calibri" w:cstheme="majorBidi"/>
                <w:sz w:val="20"/>
                <w:szCs w:val="20"/>
              </w:rPr>
            </w:pPr>
            <w:r>
              <w:rPr>
                <w:rFonts w:cstheme="majorBidi"/>
                <w:sz w:val="20"/>
                <w:szCs w:val="20"/>
              </w:rPr>
              <w:t>U</w:t>
            </w:r>
            <w:r w:rsidRPr="002A4FA0">
              <w:rPr>
                <w:rFonts w:cstheme="majorBidi"/>
                <w:sz w:val="20"/>
                <w:szCs w:val="20"/>
              </w:rPr>
              <w:t>sefulness of fecal lactoferrin in the diagnosis and monitoring of IBD</w:t>
            </w:r>
          </w:p>
        </w:tc>
        <w:tc>
          <w:tcPr>
            <w:tcW w:w="3686" w:type="dxa"/>
          </w:tcPr>
          <w:p w:rsidR="00CC7272" w:rsidRPr="002A4FA0" w:rsidRDefault="00CC7272" w:rsidP="00CC7272">
            <w:pPr>
              <w:pStyle w:val="Pa8"/>
              <w:spacing w:line="240" w:lineRule="auto"/>
              <w:rPr>
                <w:rFonts w:asciiTheme="minorHAnsi" w:hAnsiTheme="minorHAnsi" w:cstheme="majorBidi"/>
                <w:color w:val="221E1F"/>
                <w:sz w:val="20"/>
                <w:szCs w:val="20"/>
                <w:lang w:val="en-GB"/>
              </w:rPr>
            </w:pPr>
            <w:r w:rsidRPr="002A4FA0">
              <w:rPr>
                <w:rFonts w:asciiTheme="minorHAnsi" w:hAnsiTheme="minorHAnsi" w:cstheme="majorBidi"/>
                <w:color w:val="221E1F"/>
                <w:sz w:val="20"/>
                <w:szCs w:val="20"/>
                <w:lang w:val="en-GB"/>
              </w:rPr>
              <w:t>Fecal lactoferrin was significantly higher in IBD pts than in the controls (</w:t>
            </w:r>
            <w:r w:rsidRPr="002A4FA0">
              <w:rPr>
                <w:rFonts w:asciiTheme="minorHAnsi" w:hAnsiTheme="minorHAnsi" w:cstheme="majorBidi"/>
                <w:i/>
                <w:iCs/>
                <w:color w:val="221E1F"/>
                <w:sz w:val="20"/>
                <w:szCs w:val="20"/>
                <w:lang w:val="en-GB"/>
              </w:rPr>
              <w:t xml:space="preserve">p </w:t>
            </w:r>
            <w:r w:rsidRPr="002A4FA0">
              <w:rPr>
                <w:rFonts w:asciiTheme="minorHAnsi" w:hAnsiTheme="minorHAnsi" w:cstheme="majorBidi"/>
                <w:color w:val="221E1F"/>
                <w:sz w:val="20"/>
                <w:szCs w:val="20"/>
                <w:lang w:val="en-GB"/>
              </w:rPr>
              <w:t>&lt; 0.001</w:t>
            </w:r>
            <w:r>
              <w:rPr>
                <w:rFonts w:asciiTheme="minorHAnsi" w:hAnsiTheme="minorHAnsi" w:cstheme="majorBidi"/>
                <w:color w:val="221E1F"/>
                <w:sz w:val="20"/>
                <w:szCs w:val="20"/>
                <w:lang w:val="en-GB"/>
              </w:rPr>
              <w:t>)</w:t>
            </w:r>
            <w:r w:rsidRPr="002A4FA0">
              <w:rPr>
                <w:rFonts w:asciiTheme="minorHAnsi" w:hAnsiTheme="minorHAnsi" w:cstheme="majorBidi"/>
                <w:color w:val="221E1F"/>
                <w:sz w:val="20"/>
                <w:szCs w:val="20"/>
                <w:lang w:val="en-GB"/>
              </w:rPr>
              <w:t xml:space="preserve"> </w:t>
            </w:r>
          </w:p>
          <w:p w:rsidR="00CC7272" w:rsidRDefault="00CC7272" w:rsidP="00CC7272">
            <w:pPr>
              <w:rPr>
                <w:rFonts w:cstheme="majorBidi"/>
                <w:color w:val="221E1F"/>
                <w:sz w:val="20"/>
                <w:szCs w:val="20"/>
              </w:rPr>
            </w:pPr>
            <w:r w:rsidRPr="002A4FA0">
              <w:rPr>
                <w:rFonts w:cstheme="majorBidi"/>
                <w:color w:val="221E1F"/>
                <w:sz w:val="20"/>
                <w:szCs w:val="20"/>
              </w:rPr>
              <w:t xml:space="preserve">The cut-off value of fecal lactoferrin: </w:t>
            </w:r>
          </w:p>
          <w:p w:rsidR="00CC7272" w:rsidRPr="002A4FA0" w:rsidRDefault="00CC7272" w:rsidP="00CC7272">
            <w:pPr>
              <w:rPr>
                <w:rFonts w:cstheme="majorBidi"/>
                <w:color w:val="221E1F"/>
                <w:sz w:val="20"/>
                <w:szCs w:val="20"/>
              </w:rPr>
            </w:pPr>
            <w:r>
              <w:rPr>
                <w:rFonts w:cstheme="majorBidi"/>
                <w:color w:val="221E1F"/>
                <w:sz w:val="20"/>
                <w:szCs w:val="20"/>
              </w:rPr>
              <w:t xml:space="preserve">13 μg/g </w:t>
            </w:r>
            <w:r w:rsidRPr="002A4FA0">
              <w:rPr>
                <w:rFonts w:cstheme="majorBidi"/>
                <w:color w:val="221E1F"/>
                <w:sz w:val="20"/>
                <w:szCs w:val="20"/>
              </w:rPr>
              <w:t>sensitivi</w:t>
            </w:r>
            <w:r w:rsidRPr="002A4FA0">
              <w:rPr>
                <w:rFonts w:cstheme="majorBidi"/>
                <w:color w:val="221E1F"/>
                <w:sz w:val="20"/>
                <w:szCs w:val="20"/>
              </w:rPr>
              <w:softHyphen/>
              <w:t xml:space="preserve">ty 80%  </w:t>
            </w:r>
          </w:p>
          <w:p w:rsidR="00CC7272" w:rsidRPr="002A4FA0" w:rsidRDefault="00CC7272" w:rsidP="00CC7272">
            <w:pPr>
              <w:rPr>
                <w:rFonts w:cstheme="majorBidi"/>
                <w:color w:val="221E1F"/>
                <w:sz w:val="20"/>
                <w:szCs w:val="20"/>
              </w:rPr>
            </w:pPr>
            <w:r>
              <w:rPr>
                <w:rFonts w:cstheme="majorBidi"/>
                <w:color w:val="221E1F"/>
                <w:sz w:val="20"/>
                <w:szCs w:val="20"/>
              </w:rPr>
              <w:t>s</w:t>
            </w:r>
            <w:r w:rsidRPr="002A4FA0">
              <w:rPr>
                <w:rFonts w:cstheme="majorBidi"/>
                <w:color w:val="221E1F"/>
                <w:sz w:val="20"/>
                <w:szCs w:val="20"/>
              </w:rPr>
              <w:t>pecificity 92%</w:t>
            </w:r>
            <w:r>
              <w:rPr>
                <w:rFonts w:cstheme="majorBidi"/>
                <w:color w:val="221E1F"/>
                <w:sz w:val="20"/>
                <w:szCs w:val="20"/>
              </w:rPr>
              <w:t xml:space="preserve"> </w:t>
            </w:r>
            <w:r w:rsidRPr="002A4FA0">
              <w:rPr>
                <w:rFonts w:cstheme="majorBidi"/>
                <w:color w:val="221E1F"/>
                <w:sz w:val="20"/>
                <w:szCs w:val="20"/>
              </w:rPr>
              <w:t>PPV 96,8% NPV 63.3%</w:t>
            </w:r>
          </w:p>
          <w:p w:rsidR="00CC7272" w:rsidRPr="002A4FA0" w:rsidRDefault="00CC7272" w:rsidP="00CC7272">
            <w:pPr>
              <w:rPr>
                <w:rFonts w:eastAsia="Calibri" w:cstheme="majorBidi"/>
                <w:sz w:val="20"/>
                <w:szCs w:val="20"/>
              </w:rPr>
            </w:pPr>
            <w:r w:rsidRPr="002A4FA0">
              <w:rPr>
                <w:rFonts w:cstheme="majorBidi"/>
                <w:color w:val="221E1F"/>
                <w:sz w:val="20"/>
                <w:szCs w:val="20"/>
              </w:rPr>
              <w:t>Moderate UC higher fe</w:t>
            </w:r>
            <w:r w:rsidRPr="002A4FA0">
              <w:rPr>
                <w:rFonts w:cstheme="majorBidi"/>
                <w:color w:val="221E1F"/>
                <w:sz w:val="20"/>
                <w:szCs w:val="20"/>
              </w:rPr>
              <w:softHyphen/>
              <w:t>cal lactoferrin than in mild UC (</w:t>
            </w:r>
            <w:r w:rsidRPr="002A4FA0">
              <w:rPr>
                <w:rFonts w:cstheme="majorBidi"/>
                <w:i/>
                <w:iCs/>
                <w:color w:val="221E1F"/>
                <w:sz w:val="20"/>
                <w:szCs w:val="20"/>
              </w:rPr>
              <w:t xml:space="preserve">p </w:t>
            </w:r>
            <w:r w:rsidRPr="002A4FA0">
              <w:rPr>
                <w:rFonts w:cstheme="majorBidi"/>
                <w:color w:val="221E1F"/>
                <w:sz w:val="20"/>
                <w:szCs w:val="20"/>
              </w:rPr>
              <w:t>&lt; 0.05).</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eastAsia="Calibri" w:cstheme="majorBidi"/>
                <w:sz w:val="20"/>
                <w:szCs w:val="20"/>
              </w:rPr>
            </w:pPr>
            <w:r w:rsidRPr="002A4FA0">
              <w:rPr>
                <w:rFonts w:eastAsia="Calibri" w:cstheme="majorBidi"/>
                <w:sz w:val="20"/>
                <w:szCs w:val="20"/>
              </w:rPr>
              <w:t>Fagerberg</w:t>
            </w:r>
            <w:r>
              <w:rPr>
                <w:rFonts w:eastAsia="Calibri" w:cstheme="majorBidi"/>
                <w:sz w:val="20"/>
                <w:szCs w:val="20"/>
              </w:rPr>
              <w:t xml:space="preserve"> A,</w:t>
            </w:r>
            <w:r w:rsidRPr="002A4FA0">
              <w:rPr>
                <w:rFonts w:eastAsia="Calibri" w:cstheme="majorBidi"/>
                <w:sz w:val="20"/>
                <w:szCs w:val="20"/>
              </w:rPr>
              <w:t xml:space="preserve"> 2007</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PEVuZE5vdGU+PENpdGU+PEF1dGhvcj5GYWdlcmJlcmc8L0F1dGhvcj48WWVhcj4yMDA3PC9ZZWFy
PjxSZWNOdW0+NDM8L1JlY051bT48RGlzcGxheVRleHQ+PHN0eWxlIGZhY2U9InN1cGVyc2NyaXB0
Ij4xNDwvc3R5bGU+PC9EaXNwbGF5VGV4dD48cmVjb3JkPjxyZWMtbnVtYmVyPjQzPC9yZWMtbnVt
YmVyPjxmb3JlaWduLWtleXM+PGtleSBhcHA9IkVOIiBkYi1pZD0ieHgycnR2NXI0MnYyZnlleGVw
YXByMHQ3eHNkdDVwdGV6NXJ4Ij40Mzwva2V5PjwvZm9yZWlnbi1rZXlzPjxyZWYtdHlwZSBuYW1l
PSJKb3VybmFsIEFydGljbGUiPjE3PC9yZWYtdHlwZT48Y29udHJpYnV0b3JzPjxhdXRob3JzPjxh
dXRob3I+RmFnZXJiZXJnLCBVLiBMLjwvYXV0aG9yPjxhdXRob3I+TG9vZiwgTC48L2F1dGhvcj48
YXV0aG9yPkxpbmRob2xtLCBKLjwvYXV0aG9yPjxhdXRob3I+SGFuc3NvbiwgTC4gTy48L2F1dGhv
cj48YXV0aG9yPkZpbmtlbCwgWS48L2F1dGhvcj48L2F1dGhvcnM+PC9jb250cmlidXRvcnM+PGF1
dGgtYWRkcmVzcz5EZXBhcnRtZW50IG9mIFdvbWFuIGFuZCBDaGlsZCBIZWFsdGgsIEthcm9saW5z
a2EgSW5zdGl0dXRldCwgU3RvY2tob2xtLCBTd2VkZW4uIHVscmlrYS5mYWdlcmJlcmdAa2Fyb2xp
bnNrYS5zZTwvYXV0aC1hZGRyZXNzPjx0aXRsZXM+PHRpdGxlPkZlY2FsIGNhbHByb3RlY3Rpbjog
YSBxdWFudGl0YXRpdmUgbWFya2VyIG9mIGNvbG9uaWMgaW5mbGFtbWF0aW9uIGluIGNoaWxkcmVu
IHdpdGggaW5mbGFtbWF0b3J5IGJvd2VsIGRpc2Vhc2U8L3RpdGxlPjxzZWNvbmRhcnktdGl0bGU+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dGlvbjwvYWJici0xPjwvYWx0LXBlcmlvZGljYWw+PHBhZ2VzPjQxNC0yMDwvcGFnZXM+PHZvbHVt
ZT40NTwvdm9sdW1lPjxudW1iZXI+NDwvbnVtYmVyPjxrZXl3b3Jkcz48a2V5d29yZD5BZG9sZXNj
ZW50PC9rZXl3b3JkPjxrZXl3b3JkPkJpb21hcmtlcnMvYW5hbHlzaXM8L2tleXdvcmQ+PGtleXdv
cmQ+QmlvcHN5PC9rZXl3b3JkPjxrZXl3b3JkPkNoaWxkPC9rZXl3b3JkPjxrZXl3b3JkPkNvbG9u
LypwYXRob2xvZ3k8L2tleXdvcmQ+PGtleXdvcmQ+Q29sb25vc2NvcHk8L2tleXdvcmQ+PGtleXdv
cmQ+RW56eW1lLUxpbmtlZCBJbW11bm9zb3JiZW50IEFzc2F5PC9rZXl3b3JkPjxrZXl3b3JkPkZl
Y2VzLypjaGVtaXN0cnk8L2tleXdvcmQ+PGtleXdvcmQ+SHVtYW5zPC9rZXl3b3JkPjxrZXl3b3Jk
PkluZmxhbW1hdGlvbi8qZGlhZ25vc2lzL2V0aW9sb2d5PC9rZXl3b3JkPjxrZXl3b3JkPkluZmxh
bW1hdG9yeSBCb3dlbCBEaXNlYXNlcy9jb21wbGljYXRpb25zLypkaWFnbm9zaXM8L2tleXdvcmQ+
PGtleXdvcmQ+TGV1a29jeXRlIEwxIEFudGlnZW4gQ29tcGxleC8qYW5hbHlzaXM8L2tleXdvcmQ+
PGtleXdvcmQ+UHJlZGljdGl2ZSBWYWx1ZSBvZiBUZXN0czwva2V5d29yZD48a2V5d29yZD5SZXBy
b2R1Y2liaWxpdHkgb2YgUmVzdWx0czwva2V5d29yZD48a2V5d29yZD5TZXZlcml0eSBvZiBJbGxu
ZXNzIEluZGV4PC9rZXl3b3JkPjwva2V5d29yZHM+PGRhdGVzPjx5ZWFyPjIwMDc8L3llYXI+PHB1
Yi1kYXRlcz48ZGF0ZT5PY3Q8L2RhdGU+PC9wdWItZGF0ZXM+PC9kYXRlcz48aXNibj4xNTM2LTQ4
MDEgKEVsZWN0cm9uaWMpJiN4RDswMjc3LTIxMTYgKExpbmtpbmcpPC9pc2JuPjxhY2Nlc3Npb24t
bnVtPjE4MDMwMjA2PC9hY2Nlc3Npb24tbnVtPjx1cmxzPjxyZWxhdGVkLXVybHM+PHVybD5odHRw
Oi8vd3d3Lm5jYmkubmxtLm5paC5nb3YvcHVibWVkLzE4MDMwMjA2PC91cmw+PC9yZWxhdGVkLXVy
bHM+PC91cmxzPjxlbGVjdHJvbmljLXJlc291cmNlLW51bT4xMC4xMDk3L01QRy4wYjAxM2UzMTgx
MGU3NWE5PC9lbGVjdHJvbmljLXJlc291cmNlLW51bT48L3JlY29yZD48L0NpdGU+PC9FbmROb3Rl
PgB=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PEVuZE5vdGU+PENpdGU+PEF1dGhvcj5GYWdlcmJlcmc8L0F1dGhvcj48WWVhcj4yMDA3PC9ZZWFy
PjxSZWNOdW0+NDM8L1JlY051bT48RGlzcGxheVRleHQ+PHN0eWxlIGZhY2U9InN1cGVyc2NyaXB0
Ij4xNDwvc3R5bGU+PC9EaXNwbGF5VGV4dD48cmVjb3JkPjxyZWMtbnVtYmVyPjQzPC9yZWMtbnVt
YmVyPjxmb3JlaWduLWtleXM+PGtleSBhcHA9IkVOIiBkYi1pZD0ieHgycnR2NXI0MnYyZnlleGVw
YXByMHQ3eHNkdDVwdGV6NXJ4Ij40Mzwva2V5PjwvZm9yZWlnbi1rZXlzPjxyZWYtdHlwZSBuYW1l
PSJKb3VybmFsIEFydGljbGUiPjE3PC9yZWYtdHlwZT48Y29udHJpYnV0b3JzPjxhdXRob3JzPjxh
dXRob3I+RmFnZXJiZXJnLCBVLiBMLjwvYXV0aG9yPjxhdXRob3I+TG9vZiwgTC48L2F1dGhvcj48
YXV0aG9yPkxpbmRob2xtLCBKLjwvYXV0aG9yPjxhdXRob3I+SGFuc3NvbiwgTC4gTy48L2F1dGhv
cj48YXV0aG9yPkZpbmtlbCwgWS48L2F1dGhvcj48L2F1dGhvcnM+PC9jb250cmlidXRvcnM+PGF1
dGgtYWRkcmVzcz5EZXBhcnRtZW50IG9mIFdvbWFuIGFuZCBDaGlsZCBIZWFsdGgsIEthcm9saW5z
a2EgSW5zdGl0dXRldCwgU3RvY2tob2xtLCBTd2VkZW4uIHVscmlrYS5mYWdlcmJlcmdAa2Fyb2xp
bnNrYS5zZTwvYXV0aC1hZGRyZXNzPjx0aXRsZXM+PHRpdGxlPkZlY2FsIGNhbHByb3RlY3Rpbjog
YSBxdWFudGl0YXRpdmUgbWFya2VyIG9mIGNvbG9uaWMgaW5mbGFtbWF0aW9uIGluIGNoaWxkcmVu
IHdpdGggaW5mbGFtbWF0b3J5IGJvd2VsIGRpc2Vhc2U8L3RpdGxlPjxzZWNvbmRhcnktdGl0bGU+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dGlvbjwvYWJici0xPjwvYWx0LXBlcmlvZGljYWw+PHBhZ2VzPjQxNC0yMDwvcGFnZXM+PHZvbHVt
ZT40NTwvdm9sdW1lPjxudW1iZXI+NDwvbnVtYmVyPjxrZXl3b3Jkcz48a2V5d29yZD5BZG9sZXNj
ZW50PC9rZXl3b3JkPjxrZXl3b3JkPkJpb21hcmtlcnMvYW5hbHlzaXM8L2tleXdvcmQ+PGtleXdv
cmQ+QmlvcHN5PC9rZXl3b3JkPjxrZXl3b3JkPkNoaWxkPC9rZXl3b3JkPjxrZXl3b3JkPkNvbG9u
LypwYXRob2xvZ3k8L2tleXdvcmQ+PGtleXdvcmQ+Q29sb25vc2NvcHk8L2tleXdvcmQ+PGtleXdv
cmQ+RW56eW1lLUxpbmtlZCBJbW11bm9zb3JiZW50IEFzc2F5PC9rZXl3b3JkPjxrZXl3b3JkPkZl
Y2VzLypjaGVtaXN0cnk8L2tleXdvcmQ+PGtleXdvcmQ+SHVtYW5zPC9rZXl3b3JkPjxrZXl3b3Jk
PkluZmxhbW1hdGlvbi8qZGlhZ25vc2lzL2V0aW9sb2d5PC9rZXl3b3JkPjxrZXl3b3JkPkluZmxh
bW1hdG9yeSBCb3dlbCBEaXNlYXNlcy9jb21wbGljYXRpb25zLypkaWFnbm9zaXM8L2tleXdvcmQ+
PGtleXdvcmQ+TGV1a29jeXRlIEwxIEFudGlnZW4gQ29tcGxleC8qYW5hbHlzaXM8L2tleXdvcmQ+
PGtleXdvcmQ+UHJlZGljdGl2ZSBWYWx1ZSBvZiBUZXN0czwva2V5d29yZD48a2V5d29yZD5SZXBy
b2R1Y2liaWxpdHkgb2YgUmVzdWx0czwva2V5d29yZD48a2V5d29yZD5TZXZlcml0eSBvZiBJbGxu
ZXNzIEluZGV4PC9rZXl3b3JkPjwva2V5d29yZHM+PGRhdGVzPjx5ZWFyPjIwMDc8L3llYXI+PHB1
Yi1kYXRlcz48ZGF0ZT5PY3Q8L2RhdGU+PC9wdWItZGF0ZXM+PC9kYXRlcz48aXNibj4xNTM2LTQ4
MDEgKEVsZWN0cm9uaWMpJiN4RDswMjc3LTIxMTYgKExpbmtpbmcpPC9pc2JuPjxhY2Nlc3Npb24t
bnVtPjE4MDMwMjA2PC9hY2Nlc3Npb24tbnVtPjx1cmxzPjxyZWxhdGVkLXVybHM+PHVybD5odHRw
Oi8vd3d3Lm5jYmkubmxtLm5paC5nb3YvcHVibWVkLzE4MDMwMjA2PC91cmw+PC9yZWxhdGVkLXVy
bHM+PC91cmxzPjxlbGVjdHJvbmljLXJlc291cmNlLW51bT4xMC4xMDk3L01QRy4wYjAxM2UzMTgx
MGU3NWE5PC9lbGVjdHJvbmljLXJlc291cmNlLW51bT48L3JlY29yZD48L0NpdGU+PC9FbmROb3Rl
PgB=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14</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control</w:t>
            </w:r>
          </w:p>
        </w:tc>
        <w:tc>
          <w:tcPr>
            <w:tcW w:w="2410" w:type="dxa"/>
          </w:tcPr>
          <w:p w:rsidR="00CC7272" w:rsidRPr="002A4FA0" w:rsidRDefault="00CC7272" w:rsidP="00CC7272">
            <w:pPr>
              <w:rPr>
                <w:rFonts w:eastAsia="Calibri" w:cstheme="majorBidi"/>
                <w:sz w:val="20"/>
                <w:szCs w:val="20"/>
              </w:rPr>
            </w:pPr>
            <w:r w:rsidRPr="002A4FA0">
              <w:rPr>
                <w:rFonts w:eastAsia="Calibri" w:cstheme="majorBidi"/>
                <w:sz w:val="20"/>
                <w:szCs w:val="20"/>
              </w:rPr>
              <w:t>2 centres, prospective</w:t>
            </w:r>
          </w:p>
          <w:p w:rsidR="00CC7272" w:rsidRPr="002A4FA0" w:rsidRDefault="00CC7272" w:rsidP="00CC7272">
            <w:pPr>
              <w:rPr>
                <w:rFonts w:cstheme="majorBidi"/>
                <w:sz w:val="20"/>
                <w:szCs w:val="20"/>
              </w:rPr>
            </w:pPr>
            <w:r w:rsidRPr="002A4FA0">
              <w:rPr>
                <w:rFonts w:cstheme="majorBidi"/>
                <w:sz w:val="20"/>
                <w:szCs w:val="20"/>
              </w:rPr>
              <w:t>IBD n=39</w:t>
            </w:r>
            <w:r>
              <w:rPr>
                <w:rFonts w:cstheme="majorBidi"/>
                <w:sz w:val="20"/>
                <w:szCs w:val="20"/>
              </w:rPr>
              <w:t xml:space="preserve">; </w:t>
            </w:r>
            <w:r w:rsidRPr="002A4FA0">
              <w:rPr>
                <w:rFonts w:cstheme="majorBidi"/>
                <w:sz w:val="20"/>
                <w:szCs w:val="20"/>
              </w:rPr>
              <w:t>CD n=27</w:t>
            </w:r>
          </w:p>
          <w:p w:rsidR="00CC7272" w:rsidRPr="002A4FA0" w:rsidRDefault="00CC7272" w:rsidP="00CC7272">
            <w:pPr>
              <w:rPr>
                <w:rFonts w:eastAsia="Calibri" w:cstheme="majorBidi"/>
                <w:sz w:val="20"/>
                <w:szCs w:val="20"/>
              </w:rPr>
            </w:pPr>
            <w:r w:rsidRPr="002A4FA0">
              <w:rPr>
                <w:rFonts w:cstheme="majorBidi"/>
                <w:sz w:val="20"/>
                <w:szCs w:val="20"/>
              </w:rPr>
              <w:t>UC n=10</w:t>
            </w:r>
            <w:r>
              <w:rPr>
                <w:rFonts w:cstheme="majorBidi"/>
                <w:sz w:val="20"/>
                <w:szCs w:val="20"/>
              </w:rPr>
              <w:t>;</w:t>
            </w:r>
            <w:r w:rsidRPr="002A4FA0">
              <w:rPr>
                <w:rFonts w:cstheme="majorBidi"/>
                <w:sz w:val="20"/>
                <w:szCs w:val="20"/>
              </w:rPr>
              <w:t xml:space="preserve"> control n=12</w:t>
            </w:r>
          </w:p>
          <w:p w:rsidR="00CC7272" w:rsidRPr="002A4FA0" w:rsidRDefault="00CC7272" w:rsidP="00CC7272">
            <w:pPr>
              <w:autoSpaceDE w:val="0"/>
              <w:autoSpaceDN w:val="0"/>
              <w:adjustRightInd w:val="0"/>
              <w:rPr>
                <w:rFonts w:cstheme="majorBidi"/>
                <w:sz w:val="20"/>
                <w:szCs w:val="20"/>
              </w:rPr>
            </w:pPr>
          </w:p>
          <w:p w:rsidR="00CC7272" w:rsidRPr="002A4FA0" w:rsidRDefault="00CC7272" w:rsidP="00CC7272">
            <w:pPr>
              <w:autoSpaceDE w:val="0"/>
              <w:autoSpaceDN w:val="0"/>
              <w:adjustRightInd w:val="0"/>
              <w:rPr>
                <w:rFonts w:cstheme="majorBidi"/>
                <w:sz w:val="20"/>
                <w:szCs w:val="20"/>
              </w:rPr>
            </w:pPr>
            <w:r>
              <w:rPr>
                <w:rFonts w:cstheme="majorBidi"/>
                <w:sz w:val="20"/>
                <w:szCs w:val="20"/>
              </w:rPr>
              <w:t>V</w:t>
            </w:r>
            <w:r w:rsidRPr="002A4FA0">
              <w:rPr>
                <w:rFonts w:cstheme="majorBidi"/>
                <w:sz w:val="20"/>
                <w:szCs w:val="20"/>
              </w:rPr>
              <w:t xml:space="preserve">alidity of fecal calprotectin based on </w:t>
            </w:r>
          </w:p>
          <w:p w:rsidR="00CC7272" w:rsidRPr="002A4FA0" w:rsidRDefault="00CC7272" w:rsidP="00CC7272">
            <w:pPr>
              <w:rPr>
                <w:rFonts w:cstheme="majorBidi"/>
                <w:sz w:val="20"/>
                <w:szCs w:val="20"/>
              </w:rPr>
            </w:pPr>
            <w:r w:rsidRPr="002A4FA0">
              <w:rPr>
                <w:rFonts w:cstheme="majorBidi"/>
                <w:sz w:val="20"/>
                <w:szCs w:val="20"/>
              </w:rPr>
              <w:t xml:space="preserve">microscopic remission </w:t>
            </w:r>
          </w:p>
          <w:p w:rsidR="00CC7272" w:rsidRPr="002A4FA0" w:rsidRDefault="00CC7272" w:rsidP="00CC7272">
            <w:pPr>
              <w:rPr>
                <w:rFonts w:eastAsia="Calibri" w:cstheme="majorBidi"/>
                <w:sz w:val="20"/>
                <w:szCs w:val="20"/>
              </w:rPr>
            </w:pPr>
          </w:p>
        </w:tc>
        <w:tc>
          <w:tcPr>
            <w:tcW w:w="3686"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F</w:t>
            </w:r>
            <w:r w:rsidRPr="002A4FA0">
              <w:rPr>
                <w:rFonts w:cstheme="majorBidi"/>
                <w:sz w:val="20"/>
                <w:szCs w:val="20"/>
              </w:rPr>
              <w:t>ecal calprotectin: IBD: 264mg/g</w:t>
            </w:r>
          </w:p>
          <w:p w:rsidR="00CC7272" w:rsidRPr="002A4FA0" w:rsidRDefault="00CC7272" w:rsidP="00CC7272">
            <w:pPr>
              <w:autoSpaceDE w:val="0"/>
              <w:autoSpaceDN w:val="0"/>
              <w:adjustRightInd w:val="0"/>
              <w:rPr>
                <w:rFonts w:cstheme="majorBidi"/>
                <w:sz w:val="20"/>
                <w:szCs w:val="20"/>
              </w:rPr>
            </w:pPr>
            <w:r>
              <w:rPr>
                <w:rFonts w:cstheme="majorBidi"/>
                <w:sz w:val="20"/>
                <w:szCs w:val="20"/>
              </w:rPr>
              <w:t>C</w:t>
            </w:r>
            <w:r w:rsidRPr="002A4FA0">
              <w:rPr>
                <w:rFonts w:cstheme="majorBidi"/>
                <w:sz w:val="20"/>
                <w:szCs w:val="20"/>
              </w:rPr>
              <w:t>ontrol group: 16.5mg/g (P&lt;.001).</w:t>
            </w:r>
          </w:p>
          <w:p w:rsidR="00CC7272" w:rsidRPr="002A4FA0" w:rsidRDefault="00CC7272" w:rsidP="00CC7272">
            <w:pPr>
              <w:autoSpaceDE w:val="0"/>
              <w:autoSpaceDN w:val="0"/>
              <w:adjustRightInd w:val="0"/>
              <w:rPr>
                <w:rFonts w:cstheme="majorBidi"/>
                <w:sz w:val="20"/>
                <w:szCs w:val="20"/>
              </w:rPr>
            </w:pPr>
            <w:r>
              <w:rPr>
                <w:rFonts w:cstheme="majorBidi"/>
                <w:sz w:val="20"/>
                <w:szCs w:val="20"/>
              </w:rPr>
              <w:t>C</w:t>
            </w:r>
            <w:r w:rsidRPr="002A4FA0">
              <w:rPr>
                <w:rFonts w:cstheme="majorBidi"/>
                <w:sz w:val="20"/>
                <w:szCs w:val="20"/>
              </w:rPr>
              <w:t xml:space="preserve">linically active IBD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392mg/g vs</w:t>
            </w:r>
            <w:r>
              <w:rPr>
                <w:rFonts w:cstheme="majorBidi"/>
                <w:sz w:val="20"/>
                <w:szCs w:val="20"/>
              </w:rPr>
              <w:t>.</w:t>
            </w:r>
            <w:r w:rsidRPr="002A4FA0">
              <w:rPr>
                <w:rFonts w:cstheme="majorBidi"/>
                <w:sz w:val="20"/>
                <w:szCs w:val="20"/>
              </w:rPr>
              <w:t xml:space="preserve"> asymptomatic IBD patients 32.9mg/g (P&lt;.001).</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Fecal calprotectin (cut-off 50ug/g) and</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microscopic colonic inflammation: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Sensitivity 93%</w:t>
            </w:r>
            <w:r>
              <w:rPr>
                <w:rFonts w:cstheme="majorBidi"/>
                <w:sz w:val="20"/>
                <w:szCs w:val="20"/>
              </w:rPr>
              <w:t xml:space="preserve"> </w:t>
            </w:r>
            <w:r w:rsidRPr="002A4FA0">
              <w:rPr>
                <w:rFonts w:cstheme="majorBidi"/>
                <w:sz w:val="20"/>
                <w:szCs w:val="20"/>
              </w:rPr>
              <w:t xml:space="preserve">Specificity 73%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PPV: 90% NPV: 80% </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Roszak D, 2015</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lastRenderedPageBreak/>
              <w:fldChar w:fldCharType="begin">
                <w:fldData xml:space="preserve">PEVuZE5vdGU+PENpdGU+PEF1dGhvcj5Sb3N6YWs8L0F1dGhvcj48WWVhcj4yMDE1PC9ZZWFyPjxS
ZWNOdW0+MzA8L1JlY051bT48RGlzcGxheVRleHQ+PHN0eWxlIGZhY2U9InN1cGVyc2NyaXB0Ij4x
NTwvc3R5bGU+PC9EaXNwbGF5VGV4dD48cmVjb3JkPjxyZWMtbnVtYmVyPjMwPC9yZWMtbnVtYmVy
Pjxmb3JlaWduLWtleXM+PGtleSBhcHA9IkVOIiBkYi1pZD0ieHgycnR2NXI0MnYyZnlleGVwYXBy
MHQ3eHNkdDVwdGV6NXJ4Ij4zMDwva2V5PjwvZm9yZWlnbi1rZXlzPjxyZWYtdHlwZSBuYW1lPSJK
b3VybmFsIEFydGljbGUiPjE3PC9yZWYtdHlwZT48Y29udHJpYnV0b3JzPjxhdXRob3JzPjxhdXRo
b3I+Um9zemFrLCBELjwvYXV0aG9yPjxhdXRob3I+R2FsZWNrYSwgTS48L2F1dGhvcj48YXV0aG9y
PkNpY2h5LCBXLjwvYXV0aG9yPjxhdXRob3I+U3phY2h0YSwgUC48L2F1dGhvcj48L2F1dGhvcnM+
PC9jb250cmlidXRvcnM+PGF1dGgtYWRkcmVzcz5EZXBhcnRtZW50IG9mIFBlZGlhdHJpYyBHYXN0
cm9lbnRlcm9sb2d5IGFuZCBNZXRhYm9saWMgRGlzZWFzZXMsIFBvem5hbiBVbml2ZXJzaXR5IG9m
IE1lZGljYWwgU2NpZW5jZXMsIFBvbGFuZC4mI3hEO0luc3RpdHV0ZSBvZiBNaWNyb2Vjb2xvZ3ks
IFBvem5hbiwgUG9sYW5kLiYjeEQ7SW5zdGl0dXRlIG9mIE1pY3JvZWNvbG9neSwgUG96bmFuLCBQ
b2xhbmQuIEVsZWN0cm9uaWMgYWRkcmVzczogcHN6YWNodGFAaW5zdHl0dXQtbWlrcm9la29sb2dp
aS5wbC48L2F1dGgtYWRkcmVzcz48dGl0bGVzPjx0aXRsZT5EZXRlcm1pbmF0aW9uIG9mIGZhZWNh
bCBpbmZsYW1tYXRvcnkgbWFya2VyIGNvbmNlbnRyYXRpb24gYXMgYSBub25pbnZhc2l2ZSBtZXRo
b2Qgb2YgZXZhbHVhdGlvbiBvZiBwYXRob2xvZ2ljYWwgYWN0aXZpdHkgaW4gY2hpbGRyZW4gd2l0
aCBpbmZsYW1tYXRvcnkgYm93ZWwgZGlzZWFzZXM8L3RpdGxlPjxzZWNvbmRhcnktdGl0bGU+QWR2
IE1lZCBTY2k8L3NlY29uZGFyeS10aXRsZT48YWx0LXRpdGxlPkFkdmFuY2VzIGluIG1lZGljYWwg
c2NpZW5jZXM8L2FsdC10aXRsZT48L3RpdGxlcz48cGVyaW9kaWNhbD48ZnVsbC10aXRsZT5BZHYg
TWVkIFNjaTwvZnVsbC10aXRsZT48YWJici0xPkFkdmFuY2VzIGluIG1lZGljYWwgc2NpZW5jZXM8
L2FiYnItMT48L3BlcmlvZGljYWw+PGFsdC1wZXJpb2RpY2FsPjxmdWxsLXRpdGxlPkFkdiBNZWQg
U2NpPC9mdWxsLXRpdGxlPjxhYmJyLTE+QWR2YW5jZXMgaW4gbWVkaWNhbCBzY2llbmNlczwvYWJi
ci0xPjwvYWx0LXBlcmlvZGljYWw+PHBhZ2VzPjI0Ni01MjwvcGFnZXM+PHZvbHVtZT42MDwvdm9s
dW1lPjxudW1iZXI+MjwvbnVtYmVyPjxrZXl3b3Jkcz48a2V5d29yZD5BZG9sZXNjZW50PC9rZXl3
b3JkPjxrZXl3b3JkPkJpb21hcmtlcnMvKm1ldGFib2xpc208L2tleXdvcmQ+PGtleXdvcmQ+Q2hp
bGQ8L2tleXdvcmQ+PGtleXdvcmQ+Q2hpbGQsIFByZXNjaG9vbDwva2V5d29yZD48a2V5d29yZD5G
ZWNlcy8qY2hlbWlzdHJ5PC9rZXl3b3JkPjxrZXl3b3JkPkZlbWFsZTwva2V5d29yZD48a2V5d29y
ZD5IdW1hbnM8L2tleXdvcmQ+PGtleXdvcmQ+SW5mbGFtbWF0aW9uLyptZXRhYm9saXNtPC9rZXl3
b3JkPjxrZXl3b3JkPkluZmxhbW1hdG9yeSBCb3dlbCBEaXNlYXNlcy8qbWV0YWJvbGlzbTwva2V5
d29yZD48a2V5d29yZD5MYWN0b2ZlcnJpbi9tZXRhYm9saXNtPC9rZXl3b3JkPjxrZXl3b3JkPkxl
dWtvY3l0ZSBMMSBBbnRpZ2VuIENvbXBsZXgvbWV0YWJvbGlzbTwva2V5d29yZD48a2V5d29yZD5N
YWxlPC9rZXl3b3JkPjxrZXl3b3JkPlB5cnV2YXRlIEtpbmFzZS9tZXRhYm9saXNtPC9rZXl3b3Jk
Pjwva2V5d29yZHM+PGRhdGVzPjx5ZWFyPjIwMTU8L3llYXI+PHB1Yi1kYXRlcz48ZGF0ZT5TZXA8
L2RhdGU+PC9wdWItZGF0ZXM+PC9kYXRlcz48aXNibj4xODk4LTQwMDIgKEVsZWN0cm9uaWMpJiN4
RDsxODk2LTExMjYgKExpbmtpbmcpPC9pc2JuPjxhY2Nlc3Npb24tbnVtPjI1OTg5MTg0PC9hY2Nl
c3Npb24tbnVtPjx1cmxzPjxyZWxhdGVkLXVybHM+PHVybD5odHRwOi8vd3d3Lm5jYmkubmxtLm5p
aC5nb3YvcHVibWVkLzI1OTg5MTg0PC91cmw+PC9yZWxhdGVkLXVybHM+PC91cmxzPjxlbGVjdHJv
bmljLXJlc291cmNlLW51bT4xMC4xMDE2L2ouYWR2bXMuMjAxNS4wNC4wMDM8L2VsZWN0cm9uaWMt
cmVzb3VyY2UtbnVtPjwvcmVjb3JkPjwvQ2l0ZT48L0VuZE5vdGU+AG==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PEVuZE5vdGU+PENpdGU+PEF1dGhvcj5Sb3N6YWs8L0F1dGhvcj48WWVhcj4yMDE1PC9ZZWFyPjxS
ZWNOdW0+MzA8L1JlY051bT48RGlzcGxheVRleHQ+PHN0eWxlIGZhY2U9InN1cGVyc2NyaXB0Ij4x
NTwvc3R5bGU+PC9EaXNwbGF5VGV4dD48cmVjb3JkPjxyZWMtbnVtYmVyPjMwPC9yZWMtbnVtYmVy
Pjxmb3JlaWduLWtleXM+PGtleSBhcHA9IkVOIiBkYi1pZD0ieHgycnR2NXI0MnYyZnlleGVwYXBy
MHQ3eHNkdDVwdGV6NXJ4Ij4zMDwva2V5PjwvZm9yZWlnbi1rZXlzPjxyZWYtdHlwZSBuYW1lPSJK
b3VybmFsIEFydGljbGUiPjE3PC9yZWYtdHlwZT48Y29udHJpYnV0b3JzPjxhdXRob3JzPjxhdXRo
b3I+Um9zemFrLCBELjwvYXV0aG9yPjxhdXRob3I+R2FsZWNrYSwgTS48L2F1dGhvcj48YXV0aG9y
PkNpY2h5LCBXLjwvYXV0aG9yPjxhdXRob3I+U3phY2h0YSwgUC48L2F1dGhvcj48L2F1dGhvcnM+
PC9jb250cmlidXRvcnM+PGF1dGgtYWRkcmVzcz5EZXBhcnRtZW50IG9mIFBlZGlhdHJpYyBHYXN0
cm9lbnRlcm9sb2d5IGFuZCBNZXRhYm9saWMgRGlzZWFzZXMsIFBvem5hbiBVbml2ZXJzaXR5IG9m
IE1lZGljYWwgU2NpZW5jZXMsIFBvbGFuZC4mI3hEO0luc3RpdHV0ZSBvZiBNaWNyb2Vjb2xvZ3ks
IFBvem5hbiwgUG9sYW5kLiYjeEQ7SW5zdGl0dXRlIG9mIE1pY3JvZWNvbG9neSwgUG96bmFuLCBQ
b2xhbmQuIEVsZWN0cm9uaWMgYWRkcmVzczogcHN6YWNodGFAaW5zdHl0dXQtbWlrcm9la29sb2dp
aS5wbC48L2F1dGgtYWRkcmVzcz48dGl0bGVzPjx0aXRsZT5EZXRlcm1pbmF0aW9uIG9mIGZhZWNh
bCBpbmZsYW1tYXRvcnkgbWFya2VyIGNvbmNlbnRyYXRpb24gYXMgYSBub25pbnZhc2l2ZSBtZXRo
b2Qgb2YgZXZhbHVhdGlvbiBvZiBwYXRob2xvZ2ljYWwgYWN0aXZpdHkgaW4gY2hpbGRyZW4gd2l0
aCBpbmZsYW1tYXRvcnkgYm93ZWwgZGlzZWFzZXM8L3RpdGxlPjxzZWNvbmRhcnktdGl0bGU+QWR2
IE1lZCBTY2k8L3NlY29uZGFyeS10aXRsZT48YWx0LXRpdGxlPkFkdmFuY2VzIGluIG1lZGljYWwg
c2NpZW5jZXM8L2FsdC10aXRsZT48L3RpdGxlcz48cGVyaW9kaWNhbD48ZnVsbC10aXRsZT5BZHYg
TWVkIFNjaTwvZnVsbC10aXRsZT48YWJici0xPkFkdmFuY2VzIGluIG1lZGljYWwgc2NpZW5jZXM8
L2FiYnItMT48L3BlcmlvZGljYWw+PGFsdC1wZXJpb2RpY2FsPjxmdWxsLXRpdGxlPkFkdiBNZWQg
U2NpPC9mdWxsLXRpdGxlPjxhYmJyLTE+QWR2YW5jZXMgaW4gbWVkaWNhbCBzY2llbmNlczwvYWJi
ci0xPjwvYWx0LXBlcmlvZGljYWw+PHBhZ2VzPjI0Ni01MjwvcGFnZXM+PHZvbHVtZT42MDwvdm9s
dW1lPjxudW1iZXI+MjwvbnVtYmVyPjxrZXl3b3Jkcz48a2V5d29yZD5BZG9sZXNjZW50PC9rZXl3
b3JkPjxrZXl3b3JkPkJpb21hcmtlcnMvKm1ldGFib2xpc208L2tleXdvcmQ+PGtleXdvcmQ+Q2hp
bGQ8L2tleXdvcmQ+PGtleXdvcmQ+Q2hpbGQsIFByZXNjaG9vbDwva2V5d29yZD48a2V5d29yZD5G
ZWNlcy8qY2hlbWlzdHJ5PC9rZXl3b3JkPjxrZXl3b3JkPkZlbWFsZTwva2V5d29yZD48a2V5d29y
ZD5IdW1hbnM8L2tleXdvcmQ+PGtleXdvcmQ+SW5mbGFtbWF0aW9uLyptZXRhYm9saXNtPC9rZXl3
b3JkPjxrZXl3b3JkPkluZmxhbW1hdG9yeSBCb3dlbCBEaXNlYXNlcy8qbWV0YWJvbGlzbTwva2V5
d29yZD48a2V5d29yZD5MYWN0b2ZlcnJpbi9tZXRhYm9saXNtPC9rZXl3b3JkPjxrZXl3b3JkPkxl
dWtvY3l0ZSBMMSBBbnRpZ2VuIENvbXBsZXgvbWV0YWJvbGlzbTwva2V5d29yZD48a2V5d29yZD5N
YWxlPC9rZXl3b3JkPjxrZXl3b3JkPlB5cnV2YXRlIEtpbmFzZS9tZXRhYm9saXNtPC9rZXl3b3Jk
Pjwva2V5d29yZHM+PGRhdGVzPjx5ZWFyPjIwMTU8L3llYXI+PHB1Yi1kYXRlcz48ZGF0ZT5TZXA8
L2RhdGU+PC9wdWItZGF0ZXM+PC9kYXRlcz48aXNibj4xODk4LTQwMDIgKEVsZWN0cm9uaWMpJiN4
RDsxODk2LTExMjYgKExpbmtpbmcpPC9pc2JuPjxhY2Nlc3Npb24tbnVtPjI1OTg5MTg0PC9hY2Nl
c3Npb24tbnVtPjx1cmxzPjxyZWxhdGVkLXVybHM+PHVybD5odHRwOi8vd3d3Lm5jYmkubmxtLm5p
aC5nb3YvcHVibWVkLzI1OTg5MTg0PC91cmw+PC9yZWxhdGVkLXVybHM+PC91cmxzPjxlbGVjdHJv
bmljLXJlc291cmNlLW51bT4xMC4xMDE2L2ouYWR2bXMuMjAxNS4wNC4wMDM8L2VsZWN0cm9uaWMt
cmVzb3VyY2UtbnVtPjwvcmVjb3JkPjwvQ2l0ZT48L0VuZE5vdGU+AG==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15</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Pr>
                <w:rFonts w:eastAsia="Calibri" w:cstheme="majorBidi"/>
                <w:sz w:val="20"/>
                <w:szCs w:val="20"/>
              </w:rPr>
              <w:lastRenderedPageBreak/>
              <w:t>C</w:t>
            </w:r>
            <w:r w:rsidRPr="002A4FA0">
              <w:rPr>
                <w:rFonts w:eastAsia="Calibri" w:cstheme="majorBidi"/>
                <w:sz w:val="20"/>
                <w:szCs w:val="20"/>
              </w:rPr>
              <w:t>ohort</w:t>
            </w:r>
          </w:p>
        </w:tc>
        <w:tc>
          <w:tcPr>
            <w:tcW w:w="2410" w:type="dxa"/>
          </w:tcPr>
          <w:p w:rsidR="00CC7272" w:rsidRPr="002A4FA0" w:rsidRDefault="00CC7272" w:rsidP="00CC7272">
            <w:pPr>
              <w:rPr>
                <w:rFonts w:eastAsia="Calibri" w:cstheme="majorBidi"/>
                <w:sz w:val="20"/>
                <w:szCs w:val="20"/>
              </w:rPr>
            </w:pPr>
            <w:r>
              <w:rPr>
                <w:rFonts w:eastAsia="Calibri" w:cstheme="majorBidi"/>
                <w:sz w:val="20"/>
                <w:szCs w:val="20"/>
              </w:rPr>
              <w:t>R</w:t>
            </w:r>
            <w:r w:rsidRPr="002A4FA0">
              <w:rPr>
                <w:rFonts w:eastAsia="Calibri" w:cstheme="majorBidi"/>
                <w:sz w:val="20"/>
                <w:szCs w:val="20"/>
              </w:rPr>
              <w:t xml:space="preserve">etrospective, single </w:t>
            </w:r>
            <w:r w:rsidRPr="002A4FA0">
              <w:rPr>
                <w:rFonts w:eastAsia="Calibri" w:cstheme="majorBidi"/>
                <w:sz w:val="20"/>
                <w:szCs w:val="20"/>
              </w:rPr>
              <w:lastRenderedPageBreak/>
              <w:t>centre</w:t>
            </w:r>
          </w:p>
          <w:p w:rsidR="00CC7272" w:rsidRDefault="00CC7272" w:rsidP="00CC7272">
            <w:pPr>
              <w:rPr>
                <w:rFonts w:eastAsia="Calibri" w:cstheme="majorBidi"/>
                <w:sz w:val="20"/>
                <w:szCs w:val="20"/>
              </w:rPr>
            </w:pPr>
            <w:r w:rsidRPr="002A4FA0">
              <w:rPr>
                <w:rFonts w:eastAsia="Calibri" w:cstheme="majorBidi"/>
                <w:sz w:val="20"/>
                <w:szCs w:val="20"/>
              </w:rPr>
              <w:t>IBD n=109</w:t>
            </w:r>
            <w:r>
              <w:rPr>
                <w:rFonts w:eastAsia="Calibri" w:cstheme="majorBidi"/>
                <w:sz w:val="20"/>
                <w:szCs w:val="20"/>
              </w:rPr>
              <w:t xml:space="preserve">; </w:t>
            </w:r>
            <w:r w:rsidRPr="002A4FA0">
              <w:rPr>
                <w:rFonts w:eastAsia="Calibri" w:cstheme="majorBidi"/>
                <w:sz w:val="20"/>
                <w:szCs w:val="20"/>
              </w:rPr>
              <w:t>UC n=37</w:t>
            </w:r>
          </w:p>
          <w:p w:rsidR="00CC7272" w:rsidRPr="002A4FA0" w:rsidRDefault="00CC7272" w:rsidP="00CC7272">
            <w:pPr>
              <w:rPr>
                <w:rFonts w:eastAsia="Calibri" w:cstheme="majorBidi"/>
                <w:sz w:val="20"/>
                <w:szCs w:val="20"/>
              </w:rPr>
            </w:pPr>
            <w:r>
              <w:rPr>
                <w:rFonts w:eastAsia="Calibri" w:cstheme="majorBidi"/>
                <w:sz w:val="20"/>
                <w:szCs w:val="20"/>
              </w:rPr>
              <w:t>C</w:t>
            </w:r>
            <w:r w:rsidRPr="002A4FA0">
              <w:rPr>
                <w:rFonts w:eastAsia="Calibri" w:cstheme="majorBidi"/>
                <w:sz w:val="20"/>
                <w:szCs w:val="20"/>
              </w:rPr>
              <w:t>D n=47</w:t>
            </w:r>
            <w:r>
              <w:rPr>
                <w:rFonts w:eastAsia="Calibri" w:cstheme="majorBidi"/>
                <w:sz w:val="20"/>
                <w:szCs w:val="20"/>
              </w:rPr>
              <w:t xml:space="preserve">; </w:t>
            </w:r>
            <w:r w:rsidRPr="002A4FA0">
              <w:rPr>
                <w:rFonts w:eastAsia="Calibri" w:cstheme="majorBidi"/>
                <w:sz w:val="20"/>
                <w:szCs w:val="20"/>
              </w:rPr>
              <w:t>IBD-U n=25</w:t>
            </w:r>
          </w:p>
          <w:p w:rsidR="00CC7272" w:rsidRPr="002A4FA0" w:rsidRDefault="00CC7272" w:rsidP="00CC7272">
            <w:pPr>
              <w:rPr>
                <w:rFonts w:eastAsia="Calibri" w:cstheme="majorBidi"/>
                <w:sz w:val="20"/>
                <w:szCs w:val="20"/>
              </w:rPr>
            </w:pPr>
            <w:r>
              <w:rPr>
                <w:rFonts w:cstheme="majorBidi"/>
                <w:sz w:val="20"/>
                <w:szCs w:val="20"/>
              </w:rPr>
              <w:t>Comparison</w:t>
            </w:r>
            <w:r w:rsidRPr="002A4FA0">
              <w:rPr>
                <w:rFonts w:cstheme="majorBidi"/>
                <w:sz w:val="20"/>
                <w:szCs w:val="20"/>
              </w:rPr>
              <w:t xml:space="preserve"> of several markers </w:t>
            </w:r>
            <w:r w:rsidRPr="002A4FA0">
              <w:rPr>
                <w:rFonts w:eastAsia="Calibri" w:cstheme="majorBidi"/>
                <w:sz w:val="20"/>
                <w:szCs w:val="20"/>
              </w:rPr>
              <w:t xml:space="preserve"> fecal makers (M2-PK, </w:t>
            </w:r>
            <w:r>
              <w:rPr>
                <w:rFonts w:eastAsia="Calibri" w:cstheme="majorBidi"/>
                <w:sz w:val="20"/>
                <w:szCs w:val="20"/>
              </w:rPr>
              <w:t>c</w:t>
            </w:r>
            <w:r w:rsidRPr="002A4FA0">
              <w:rPr>
                <w:rFonts w:eastAsia="Calibri" w:cstheme="majorBidi"/>
                <w:sz w:val="20"/>
                <w:szCs w:val="20"/>
              </w:rPr>
              <w:t>alprotectin, lactoferrin)</w:t>
            </w:r>
          </w:p>
        </w:tc>
        <w:tc>
          <w:tcPr>
            <w:tcW w:w="3686" w:type="dxa"/>
          </w:tcPr>
          <w:p w:rsidR="00CC7272" w:rsidRPr="002A4FA0" w:rsidRDefault="00CC7272" w:rsidP="00CC7272">
            <w:pPr>
              <w:rPr>
                <w:rFonts w:cstheme="majorBidi"/>
                <w:sz w:val="20"/>
                <w:szCs w:val="20"/>
              </w:rPr>
            </w:pPr>
            <w:r w:rsidRPr="002A4FA0">
              <w:rPr>
                <w:rFonts w:cstheme="majorBidi"/>
                <w:sz w:val="20"/>
                <w:szCs w:val="20"/>
              </w:rPr>
              <w:lastRenderedPageBreak/>
              <w:t>Disease activity (Truelove and Witt)</w:t>
            </w:r>
          </w:p>
          <w:p w:rsidR="00CC7272" w:rsidRPr="002A4FA0" w:rsidRDefault="00CC7272" w:rsidP="00CC7272">
            <w:pPr>
              <w:rPr>
                <w:rFonts w:cstheme="majorBidi"/>
                <w:sz w:val="20"/>
                <w:szCs w:val="20"/>
              </w:rPr>
            </w:pPr>
          </w:p>
          <w:p w:rsidR="00CC7272" w:rsidRPr="002A4FA0" w:rsidRDefault="00CC7272" w:rsidP="00CC7272">
            <w:pPr>
              <w:rPr>
                <w:rFonts w:cstheme="majorBidi"/>
                <w:sz w:val="20"/>
                <w:szCs w:val="20"/>
              </w:rPr>
            </w:pPr>
            <w:r w:rsidRPr="002A4FA0">
              <w:rPr>
                <w:rFonts w:cstheme="majorBidi"/>
                <w:sz w:val="20"/>
                <w:szCs w:val="20"/>
              </w:rPr>
              <w:t>M2-PK R= 0.772 p &lt; 0.01;</w:t>
            </w:r>
          </w:p>
          <w:p w:rsidR="00CC7272" w:rsidRPr="002A4FA0" w:rsidRDefault="00CC7272" w:rsidP="00CC7272">
            <w:pPr>
              <w:rPr>
                <w:rFonts w:cstheme="majorBidi"/>
                <w:sz w:val="20"/>
                <w:szCs w:val="20"/>
              </w:rPr>
            </w:pPr>
            <w:r w:rsidRPr="002A4FA0">
              <w:rPr>
                <w:rFonts w:cstheme="majorBidi"/>
                <w:sz w:val="20"/>
                <w:szCs w:val="20"/>
              </w:rPr>
              <w:t xml:space="preserve">calprotectin R=0.757  p = 0.004; </w:t>
            </w:r>
          </w:p>
          <w:p w:rsidR="00CC7272" w:rsidRPr="002A4FA0" w:rsidRDefault="00CC7272" w:rsidP="00CC7272">
            <w:pPr>
              <w:rPr>
                <w:rFonts w:cstheme="majorBidi"/>
                <w:sz w:val="20"/>
                <w:szCs w:val="20"/>
              </w:rPr>
            </w:pPr>
            <w:r w:rsidRPr="002A4FA0">
              <w:rPr>
                <w:rFonts w:cstheme="majorBidi"/>
                <w:sz w:val="20"/>
                <w:szCs w:val="20"/>
              </w:rPr>
              <w:t xml:space="preserve">lactoferrin R=0.689 p &lt; 0.01). </w:t>
            </w:r>
          </w:p>
          <w:p w:rsidR="00CC7272" w:rsidRPr="002A4FA0" w:rsidRDefault="00CC7272" w:rsidP="00CC7272">
            <w:pPr>
              <w:rPr>
                <w:rFonts w:eastAsia="Calibri" w:cstheme="majorBidi"/>
                <w:sz w:val="20"/>
                <w:szCs w:val="20"/>
              </w:rPr>
            </w:pP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lastRenderedPageBreak/>
              <w:t>3/9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Komraus M, 2012</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r>
            <w:r w:rsidR="00CC7272">
              <w:rPr>
                <w:rFonts w:eastAsia="Calibri" w:cstheme="majorBidi"/>
                <w:sz w:val="20"/>
                <w:szCs w:val="20"/>
              </w:rPr>
              <w:instrText xml:space="preserve"> ADDIN EN.CITE &lt;EndNote&gt;&lt;Cite&gt;&lt;Author&gt;Komraus&lt;/Author&gt;&lt;Year&gt;2012&lt;/Year&gt;&lt;RecNum&gt;70&lt;/RecNum&gt;&lt;DisplayText&gt;&lt;style face="superscript"&gt;16&lt;/style&gt;&lt;/DisplayText&gt;&lt;record&gt;&lt;rec-number&gt;70&lt;/rec-number&gt;&lt;foreign-keys&gt;&lt;key app="EN" db-id="xx2rtv5r42v2fyexepapr0t7xsdt5ptez5rx"&gt;70&lt;/key&gt;&lt;/foreign-keys&gt;&lt;ref-type name="Journal Article"&gt;17&lt;/ref-type&gt;&lt;contributors&gt;&lt;authors&gt;&lt;author&gt;Komraus, M.&lt;/author&gt;&lt;author&gt;Wos, H.&lt;/author&gt;&lt;author&gt;Wiecek, S.&lt;/author&gt;&lt;author&gt;Kajor, M.&lt;/author&gt;&lt;author&gt;Grzybowska-Chlebowczyk, U.&lt;/author&gt;&lt;/authors&gt;&lt;/contributors&gt;&lt;auth-address&gt;Department of Paediatrics, Medical University of Silesia, Medykow 16, 40-752 Katowice, Poland. mayka101@interia.pl&lt;/auth-address&gt;&lt;titles&gt;&lt;title&gt;Usefulness of faecal calprotectin measurement in children with various types of inflammatory bowel disease&lt;/title&gt;&lt;secondary-title&gt;Mediators Inflamm&lt;/secondary-title&gt;&lt;alt-title&gt;Mediators of inflammation&lt;/alt-title&gt;&lt;/titles&gt;&lt;periodical&gt;&lt;full-title&gt;Mediators Inflamm&lt;/full-title&gt;&lt;abbr-1&gt;Mediators of inflammation&lt;/abbr-1&gt;&lt;/periodical&gt;&lt;alt-periodical&gt;&lt;full-title&gt;Mediators Inflamm&lt;/full-title&gt;&lt;abbr-1&gt;Mediators of inflammation&lt;/abbr-1&gt;&lt;/alt-periodical&gt;&lt;pages&gt;608249&lt;/pages&gt;&lt;volume&gt;2012&lt;/volume&gt;&lt;keywords&gt;&lt;keyword&gt;Adolescent&lt;/keyword&gt;&lt;keyword&gt;Child&lt;/keyword&gt;&lt;keyword&gt;Colitis, Ulcerative/metabolism/pathology&lt;/keyword&gt;&lt;keyword&gt;Feces/*chemistry&lt;/keyword&gt;&lt;keyword&gt;Female&lt;/keyword&gt;&lt;keyword&gt;Humans&lt;/keyword&gt;&lt;keyword&gt;Inflammatory Bowel Diseases/*metabolism/pathology&lt;/keyword&gt;&lt;keyword&gt;Leukocyte L1 Antigen Complex/analysis/*metabolism&lt;/keyword&gt;&lt;keyword&gt;Male&lt;/keyword&gt;&lt;/keywords&gt;&lt;dates&gt;&lt;year&gt;2012&lt;/year&gt;&lt;/dates&gt;&lt;isbn&gt;1466-1861 (Electronic)&amp;#xD;0962-9351 (Linking)&lt;/isbn&gt;&lt;accession-num&gt;22665952&lt;/accession-num&gt;&lt;urls&gt;&lt;related-urls&gt;&lt;url&gt;http://www.ncbi.nlm.nih.gov/pubmed/22665952&lt;/url&gt;&lt;/related-urls&gt;&lt;/urls&gt;&lt;custom2&gt;3361316&lt;/custom2&gt;&lt;electronic-resource-num&gt;10.1155/2012/608249&lt;/electronic-resource-num&gt;&lt;/record&gt;&lt;/Cite&gt;&lt;/EndNote&gt;</w:instrText>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16</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control</w:t>
            </w:r>
          </w:p>
          <w:p w:rsidR="00CC7272" w:rsidRPr="002A4FA0" w:rsidRDefault="00CC7272" w:rsidP="00CC7272">
            <w:pPr>
              <w:rPr>
                <w:rFonts w:eastAsia="Calibri" w:cstheme="majorBidi"/>
                <w:sz w:val="20"/>
                <w:szCs w:val="20"/>
              </w:rPr>
            </w:pPr>
          </w:p>
        </w:tc>
        <w:tc>
          <w:tcPr>
            <w:tcW w:w="2410"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Single centre</w:t>
            </w:r>
          </w:p>
          <w:p w:rsidR="00CC7272" w:rsidRPr="002A4FA0" w:rsidRDefault="00CC7272" w:rsidP="00CC7272">
            <w:pPr>
              <w:rPr>
                <w:rFonts w:cstheme="majorBidi"/>
                <w:sz w:val="20"/>
                <w:szCs w:val="20"/>
              </w:rPr>
            </w:pPr>
            <w:r>
              <w:rPr>
                <w:rFonts w:cstheme="majorBidi"/>
                <w:sz w:val="20"/>
                <w:szCs w:val="20"/>
              </w:rPr>
              <w:t>C</w:t>
            </w:r>
            <w:r w:rsidRPr="002A4FA0">
              <w:rPr>
                <w:rFonts w:cstheme="majorBidi"/>
                <w:sz w:val="20"/>
                <w:szCs w:val="20"/>
              </w:rPr>
              <w:t>ontrol n=20</w:t>
            </w:r>
          </w:p>
          <w:p w:rsidR="00CC7272" w:rsidRPr="002A4FA0" w:rsidRDefault="00CC7272" w:rsidP="00CC7272">
            <w:pPr>
              <w:rPr>
                <w:rFonts w:cstheme="majorBidi"/>
                <w:sz w:val="20"/>
                <w:szCs w:val="20"/>
              </w:rPr>
            </w:pPr>
            <w:r w:rsidRPr="002A4FA0">
              <w:rPr>
                <w:rFonts w:cstheme="majorBidi"/>
                <w:sz w:val="20"/>
                <w:szCs w:val="20"/>
              </w:rPr>
              <w:t>CD n=24</w:t>
            </w:r>
          </w:p>
          <w:p w:rsidR="00CC7272" w:rsidRPr="002A4FA0" w:rsidRDefault="00CC7272" w:rsidP="00CC7272">
            <w:pPr>
              <w:rPr>
                <w:rFonts w:cstheme="majorBidi"/>
                <w:sz w:val="20"/>
                <w:szCs w:val="20"/>
              </w:rPr>
            </w:pPr>
            <w:r w:rsidRPr="002A4FA0">
              <w:rPr>
                <w:rFonts w:cstheme="majorBidi"/>
                <w:sz w:val="20"/>
                <w:szCs w:val="20"/>
              </w:rPr>
              <w:t>UC n=16</w:t>
            </w:r>
          </w:p>
          <w:p w:rsidR="00CC7272" w:rsidRPr="002A4FA0" w:rsidRDefault="00CC7272" w:rsidP="00CC7272">
            <w:pPr>
              <w:autoSpaceDE w:val="0"/>
              <w:autoSpaceDN w:val="0"/>
              <w:adjustRightInd w:val="0"/>
              <w:rPr>
                <w:rFonts w:eastAsia="Calibri" w:cstheme="majorBidi"/>
                <w:sz w:val="20"/>
                <w:szCs w:val="20"/>
              </w:rPr>
            </w:pPr>
            <w:r>
              <w:rPr>
                <w:rFonts w:cstheme="majorBidi"/>
                <w:sz w:val="20"/>
                <w:szCs w:val="20"/>
              </w:rPr>
              <w:t>F</w:t>
            </w:r>
            <w:r w:rsidRPr="002A4FA0">
              <w:rPr>
                <w:rFonts w:cstheme="majorBidi"/>
                <w:sz w:val="20"/>
                <w:szCs w:val="20"/>
              </w:rPr>
              <w:t>aecal calprotectin to evaluate disease activity</w:t>
            </w:r>
          </w:p>
        </w:tc>
        <w:tc>
          <w:tcPr>
            <w:tcW w:w="3686" w:type="dxa"/>
          </w:tcPr>
          <w:p w:rsidR="00CC7272" w:rsidRPr="002A4FA0" w:rsidRDefault="00CC7272" w:rsidP="00CC7272">
            <w:pPr>
              <w:rPr>
                <w:rFonts w:eastAsia="Calibri" w:cstheme="majorBidi"/>
                <w:sz w:val="20"/>
                <w:szCs w:val="20"/>
              </w:rPr>
            </w:pPr>
            <w:r w:rsidRPr="002A4FA0">
              <w:rPr>
                <w:rFonts w:eastAsia="Calibri" w:cstheme="majorBidi"/>
                <w:sz w:val="20"/>
                <w:szCs w:val="20"/>
              </w:rPr>
              <w:t>F</w:t>
            </w:r>
            <w:r>
              <w:rPr>
                <w:rFonts w:eastAsia="Calibri" w:cstheme="majorBidi"/>
                <w:sz w:val="20"/>
                <w:szCs w:val="20"/>
              </w:rPr>
              <w:t>aecal Calprotectin</w:t>
            </w:r>
          </w:p>
          <w:p w:rsidR="00CC7272" w:rsidRPr="002A4FA0" w:rsidRDefault="00CC7272" w:rsidP="00CC7272">
            <w:pPr>
              <w:rPr>
                <w:rFonts w:eastAsia="Calibri" w:cstheme="majorBidi"/>
                <w:sz w:val="20"/>
                <w:szCs w:val="20"/>
              </w:rPr>
            </w:pPr>
            <w:r>
              <w:rPr>
                <w:rFonts w:eastAsia="Calibri" w:cstheme="majorBidi"/>
                <w:sz w:val="20"/>
                <w:szCs w:val="20"/>
              </w:rPr>
              <w:t xml:space="preserve">Control: 14 ug/k, </w:t>
            </w:r>
            <w:r w:rsidRPr="002A4FA0">
              <w:rPr>
                <w:rFonts w:eastAsia="Calibri" w:cstheme="majorBidi"/>
                <w:sz w:val="20"/>
                <w:szCs w:val="20"/>
              </w:rPr>
              <w:t>CD: 436 ug/kg</w:t>
            </w:r>
          </w:p>
          <w:p w:rsidR="00CC7272" w:rsidRPr="002A4FA0" w:rsidRDefault="00CC7272" w:rsidP="00CC7272">
            <w:pPr>
              <w:rPr>
                <w:rFonts w:eastAsia="Calibri" w:cstheme="majorBidi"/>
                <w:sz w:val="20"/>
                <w:szCs w:val="20"/>
              </w:rPr>
            </w:pPr>
            <w:r w:rsidRPr="002A4FA0">
              <w:rPr>
                <w:rFonts w:eastAsia="Calibri" w:cstheme="majorBidi"/>
                <w:sz w:val="20"/>
                <w:szCs w:val="20"/>
              </w:rPr>
              <w:t>UC 616 ug/kg</w:t>
            </w:r>
          </w:p>
          <w:p w:rsidR="00CC7272" w:rsidRPr="002A4FA0" w:rsidRDefault="00CC7272" w:rsidP="00CC7272">
            <w:pPr>
              <w:autoSpaceDE w:val="0"/>
              <w:autoSpaceDN w:val="0"/>
              <w:adjustRightInd w:val="0"/>
              <w:rPr>
                <w:rFonts w:eastAsia="Calibri" w:cstheme="majorBidi"/>
                <w:sz w:val="20"/>
                <w:szCs w:val="20"/>
              </w:rPr>
            </w:pPr>
            <w:r w:rsidRPr="002A4FA0">
              <w:rPr>
                <w:rFonts w:cstheme="majorBidi"/>
                <w:sz w:val="20"/>
                <w:szCs w:val="20"/>
              </w:rPr>
              <w:t>FC positively correlated with Truelove-Witts scale (R=0,74 p&lt;0.001) and Rachmilewitz endoscopic index (R=0,519, p&lt;0.039)</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c>
          <w:tcPr>
            <w:tcW w:w="1710" w:type="dxa"/>
          </w:tcPr>
          <w:p w:rsidR="00CC7272" w:rsidRPr="002A4FA0" w:rsidRDefault="00CC7272" w:rsidP="00CC7272">
            <w:pPr>
              <w:rPr>
                <w:rFonts w:eastAsia="Calibri" w:cstheme="majorBidi"/>
                <w:sz w:val="20"/>
                <w:szCs w:val="20"/>
              </w:rPr>
            </w:pPr>
            <w:r w:rsidRPr="002A4FA0">
              <w:rPr>
                <w:rFonts w:eastAsia="Calibri" w:cstheme="majorBidi"/>
                <w:sz w:val="20"/>
                <w:szCs w:val="20"/>
              </w:rPr>
              <w:t>Ashorn</w:t>
            </w:r>
            <w:r>
              <w:rPr>
                <w:rFonts w:eastAsia="Calibri" w:cstheme="majorBidi"/>
                <w:sz w:val="20"/>
                <w:szCs w:val="20"/>
              </w:rPr>
              <w:t xml:space="preserve"> S</w:t>
            </w:r>
            <w:r w:rsidRPr="002A4FA0">
              <w:rPr>
                <w:rFonts w:eastAsia="Calibri" w:cstheme="majorBidi"/>
                <w:sz w:val="20"/>
                <w:szCs w:val="20"/>
              </w:rPr>
              <w:t>, 2009</w:t>
            </w:r>
            <w:r>
              <w:rPr>
                <w:rFonts w:eastAsia="Calibri" w:cstheme="majorBidi"/>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PEVuZE5vdGU+PENpdGU+PEF1dGhvcj5Bc2hvcm48L0F1dGhvcj48WWVhcj4yMDA5PC9ZZWFyPjxS
ZWNOdW0+ODg8L1JlY051bT48RGlzcGxheVRleHQ+PHN0eWxlIGZhY2U9InN1cGVyc2NyaXB0Ij4x
Nzwvc3R5bGU+PC9EaXNwbGF5VGV4dD48cmVjb3JkPjxyZWMtbnVtYmVyPjg4PC9yZWMtbnVtYmVy
Pjxmb3JlaWduLWtleXM+PGtleSBhcHA9IkVOIiBkYi1pZD0ieHgycnR2NXI0MnYyZnlleGVwYXBy
MHQ3eHNkdDVwdGV6NXJ4Ij44ODwva2V5PjwvZm9yZWlnbi1rZXlzPjxyZWYtdHlwZSBuYW1lPSJK
b3VybmFsIEFydGljbGUiPjE3PC9yZWYtdHlwZT48Y29udHJpYnV0b3JzPjxhdXRob3JzPjxhdXRo
b3I+QXNob3JuLCBTLjwvYXV0aG9yPjxhdXRob3I+SG9ua2FuZW4sIFQuPC9hdXRob3I+PGF1dGhv
cj5Lb2xobywgSy4gTC48L2F1dGhvcj48YXV0aG9yPkFzaG9ybiwgTS48L2F1dGhvcj48YXV0aG9y
PlZhbGluZXZhLCBULjwvYXV0aG9yPjxhdXRob3I+V2VpLCBCLjwvYXV0aG9yPjxhdXRob3I+QnJh
dW4sIEouPC9hdXRob3I+PGF1dGhvcj5SYW50YWxhLCBJLjwvYXV0aG9yPjxhdXRob3I+THV1a2th
YWxhLCBULjwvYXV0aG9yPjxhdXRob3I+SWx0YW5lbiwgUy48L2F1dGhvcj48L2F1dGhvcnM+PC9j
b250cmlidXRvcnM+PGF1dGgtYWRkcmVzcz5QYWVkaWF0cmljIFJlc2VhcmNoIENlbnRyZSwgVW5p
dmVyc2l0eSBvZiBUYW1wZXJlLCBUYW1wZXJlIFVuaXZlcnNpdHkgSG9zcGl0YWwsIFRhbXBlcmUs
IEZpbmxhbmQuPC9hdXRoLWFkZHJlc3M+PHRpdGxlcz48dGl0bGU+RmVjYWwgY2FscHJvdGVjdGlu
IGxldmVscyBhbmQgc2Vyb2xvZ2ljYWwgcmVzcG9uc2VzIHRvIG1pY3JvYmlhbCBhbnRpZ2VucyBh
bW9uZyBjaGlsZHJlbiBhbmQgYWRvbGVzY2VudHMgd2l0aCBpbmZsYW1tYXRvcnkgYm93ZWwgZGlz
ZWFzZTwvdGl0bGU+PHNlY29uZGFyeS10aXRsZT5JbmZsYW1tIEJvd2VsIERpczwvc2Vjb25kYXJ5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cGVyaW9kaWNhbD48cGFnZXM+MTk5LTIwNTwvcGFnZXM+PHZvbHVtZT4xNTwvdm9sdW1lPjxudW1i
ZXI+MjwvbnVtYmVyPjxrZXl3b3Jkcz48a2V5d29yZD5BZG9sZXNjZW50PC9rZXl3b3JkPjxrZXl3
b3JkPkJpb21hcmtlcnMvYW5hbHlzaXM8L2tleXdvcmQ+PGtleXdvcmQ+Q2hpbGQ8L2tleXdvcmQ+
PGtleXdvcmQ+RmVjZXMvKmNoZW1pc3RyeTwva2V5d29yZD48a2V5d29yZD5GZW1hbGU8L2tleXdv
cmQ+PGtleXdvcmQ+SHVtYW5zPC9rZXl3b3JkPjxrZXl3b3JkPkluZmxhbW1hdG9yeSBCb3dlbCBE
aXNlYXNlcy9ibG9vZC8qZGlhZ25vc2lzPC9rZXl3b3JkPjxrZXl3b3JkPkxldWtvY3l0ZSBMMSBB
bnRpZ2VuIENvbXBsZXgvKmFuYWx5c2lzL2Jsb29kPC9rZXl3b3JkPjxrZXl3b3JkPk1hbGU8L2tl
eXdvcmQ+PGtleXdvcmQ+U2Vuc2l0aXZpdHkgYW5kIFNwZWNpZmljaXR5PC9rZXl3b3JkPjwva2V5
d29yZHM+PGRhdGVzPjx5ZWFyPjIwMDk8L3llYXI+PHB1Yi1kYXRlcz48ZGF0ZT5GZWI8L2RhdGU+
PC9wdWItZGF0ZXM+PC9kYXRlcz48aXNibj4xNTM2LTQ4NDQgKEVsZWN0cm9uaWMpJiN4RDsxMDc4
LTA5OTggKExpbmtpbmcpPC9pc2JuPjxhY2Nlc3Npb24tbnVtPjE4NjE4NjcwPC9hY2Nlc3Npb24t
bnVtPjx1cmxzPjxyZWxhdGVkLXVybHM+PHVybD5odHRwOi8vd3d3Lm5jYmkubmxtLm5paC5nb3Yv
cHVibWVkLzE4NjE4NjcwPC91cmw+PC9yZWxhdGVkLXVybHM+PC91cmxzPjxjdXN0b20yPjI2Mjc3
ODU8L2N1c3RvbTI+PGVsZWN0cm9uaWMtcmVzb3VyY2UtbnVtPjEwLjEwMDIvaWJkLjIwNTM1PC9l
bGVjdHJvbmljLXJlc291cmNlLW51bT48L3JlY29yZD48L0NpdGU+PC9FbmROb3RlPgB=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PEVuZE5vdGU+PENpdGU+PEF1dGhvcj5Bc2hvcm48L0F1dGhvcj48WWVhcj4yMDA5PC9ZZWFyPjxS
ZWNOdW0+ODg8L1JlY051bT48RGlzcGxheVRleHQ+PHN0eWxlIGZhY2U9InN1cGVyc2NyaXB0Ij4x
Nzwvc3R5bGU+PC9EaXNwbGF5VGV4dD48cmVjb3JkPjxyZWMtbnVtYmVyPjg4PC9yZWMtbnVtYmVy
Pjxmb3JlaWduLWtleXM+PGtleSBhcHA9IkVOIiBkYi1pZD0ieHgycnR2NXI0MnYyZnlleGVwYXBy
MHQ3eHNkdDVwdGV6NXJ4Ij44ODwva2V5PjwvZm9yZWlnbi1rZXlzPjxyZWYtdHlwZSBuYW1lPSJK
b3VybmFsIEFydGljbGUiPjE3PC9yZWYtdHlwZT48Y29udHJpYnV0b3JzPjxhdXRob3JzPjxhdXRo
b3I+QXNob3JuLCBTLjwvYXV0aG9yPjxhdXRob3I+SG9ua2FuZW4sIFQuPC9hdXRob3I+PGF1dGhv
cj5Lb2xobywgSy4gTC48L2F1dGhvcj48YXV0aG9yPkFzaG9ybiwgTS48L2F1dGhvcj48YXV0aG9y
PlZhbGluZXZhLCBULjwvYXV0aG9yPjxhdXRob3I+V2VpLCBCLjwvYXV0aG9yPjxhdXRob3I+QnJh
dW4sIEouPC9hdXRob3I+PGF1dGhvcj5SYW50YWxhLCBJLjwvYXV0aG9yPjxhdXRob3I+THV1a2th
YWxhLCBULjwvYXV0aG9yPjxhdXRob3I+SWx0YW5lbiwgUy48L2F1dGhvcj48L2F1dGhvcnM+PC9j
b250cmlidXRvcnM+PGF1dGgtYWRkcmVzcz5QYWVkaWF0cmljIFJlc2VhcmNoIENlbnRyZSwgVW5p
dmVyc2l0eSBvZiBUYW1wZXJlLCBUYW1wZXJlIFVuaXZlcnNpdHkgSG9zcGl0YWwsIFRhbXBlcmUs
IEZpbmxhbmQuPC9hdXRoLWFkZHJlc3M+PHRpdGxlcz48dGl0bGU+RmVjYWwgY2FscHJvdGVjdGlu
IGxldmVscyBhbmQgc2Vyb2xvZ2ljYWwgcmVzcG9uc2VzIHRvIG1pY3JvYmlhbCBhbnRpZ2VucyBh
bW9uZyBjaGlsZHJlbiBhbmQgYWRvbGVzY2VudHMgd2l0aCBpbmZsYW1tYXRvcnkgYm93ZWwgZGlz
ZWFzZTwvdGl0bGU+PHNlY29uZGFyeS10aXRsZT5JbmZsYW1tIEJvd2VsIERpczwvc2Vjb25kYXJ5
LXRpdGxlPjxhbHQtdGl0bGU+SW5mbGFtbWF0b3J5IGJvd2VsIGRpc2Vhc2VzPC9hbHQtdGl0bGU+
PC90aXRsZXM+PHBlcmlvZGljYWw+PGZ1bGwtdGl0bGU+SW5mbGFtbSBCb3dlbCBEaXM8L2Z1bGwt
dGl0bGU+PGFiYnItMT5JbmZsYW1tYXRvcnkgYm93ZWwgZGlzZWFzZXM8L2FiYnItMT48L3Blcmlv
ZGljYWw+PGFsdC1wZXJpb2RpY2FsPjxmdWxsLXRpdGxlPkluZmxhbW0gQm93ZWwgRGlzPC9mdWxs
LXRpdGxlPjxhYmJyLTE+SW5mbGFtbWF0b3J5IGJvd2VsIGRpc2Vhc2VzPC9hYmJyLTE+PC9hbHQt
cGVyaW9kaWNhbD48cGFnZXM+MTk5LTIwNTwvcGFnZXM+PHZvbHVtZT4xNTwvdm9sdW1lPjxudW1i
ZXI+MjwvbnVtYmVyPjxrZXl3b3Jkcz48a2V5d29yZD5BZG9sZXNjZW50PC9rZXl3b3JkPjxrZXl3
b3JkPkJpb21hcmtlcnMvYW5hbHlzaXM8L2tleXdvcmQ+PGtleXdvcmQ+Q2hpbGQ8L2tleXdvcmQ+
PGtleXdvcmQ+RmVjZXMvKmNoZW1pc3RyeTwva2V5d29yZD48a2V5d29yZD5GZW1hbGU8L2tleXdv
cmQ+PGtleXdvcmQ+SHVtYW5zPC9rZXl3b3JkPjxrZXl3b3JkPkluZmxhbW1hdG9yeSBCb3dlbCBE
aXNlYXNlcy9ibG9vZC8qZGlhZ25vc2lzPC9rZXl3b3JkPjxrZXl3b3JkPkxldWtvY3l0ZSBMMSBB
bnRpZ2VuIENvbXBsZXgvKmFuYWx5c2lzL2Jsb29kPC9rZXl3b3JkPjxrZXl3b3JkPk1hbGU8L2tl
eXdvcmQ+PGtleXdvcmQ+U2Vuc2l0aXZpdHkgYW5kIFNwZWNpZmljaXR5PC9rZXl3b3JkPjwva2V5
d29yZHM+PGRhdGVzPjx5ZWFyPjIwMDk8L3llYXI+PHB1Yi1kYXRlcz48ZGF0ZT5GZWI8L2RhdGU+
PC9wdWItZGF0ZXM+PC9kYXRlcz48aXNibj4xNTM2LTQ4NDQgKEVsZWN0cm9uaWMpJiN4RDsxMDc4
LTA5OTggKExpbmtpbmcpPC9pc2JuPjxhY2Nlc3Npb24tbnVtPjE4NjE4NjcwPC9hY2Nlc3Npb24t
bnVtPjx1cmxzPjxyZWxhdGVkLXVybHM+PHVybD5odHRwOi8vd3d3Lm5jYmkubmxtLm5paC5nb3Yv
cHVibWVkLzE4NjE4NjcwPC91cmw+PC9yZWxhdGVkLXVybHM+PC91cmxzPjxjdXN0b20yPjI2Mjc3
ODU8L2N1c3RvbTI+PGVsZWN0cm9uaWMtcmVzb3VyY2UtbnVtPjEwLjEwMDIvaWJkLjIwNTM1PC9l
bGVjdHJvbmljLXJlc291cmNlLW51bT48L3JlY29yZD48L0NpdGU+PC9FbmROb3RlPgB=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17</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control</w:t>
            </w:r>
          </w:p>
        </w:tc>
        <w:tc>
          <w:tcPr>
            <w:tcW w:w="2410" w:type="dxa"/>
          </w:tcPr>
          <w:p w:rsidR="00CC7272" w:rsidRPr="002A4FA0" w:rsidRDefault="00CC7272" w:rsidP="00CC7272">
            <w:pPr>
              <w:rPr>
                <w:rFonts w:eastAsia="Calibri" w:cstheme="majorBidi"/>
                <w:sz w:val="20"/>
                <w:szCs w:val="20"/>
              </w:rPr>
            </w:pPr>
            <w:r>
              <w:rPr>
                <w:rFonts w:eastAsia="Calibri" w:cstheme="majorBidi"/>
                <w:sz w:val="20"/>
                <w:szCs w:val="20"/>
              </w:rPr>
              <w:t>S</w:t>
            </w:r>
            <w:r w:rsidRPr="002A4FA0">
              <w:rPr>
                <w:rFonts w:eastAsia="Calibri" w:cstheme="majorBidi"/>
                <w:sz w:val="20"/>
                <w:szCs w:val="20"/>
              </w:rPr>
              <w:t>ingle centre</w:t>
            </w:r>
          </w:p>
          <w:p w:rsidR="00CC7272" w:rsidRDefault="00CC7272" w:rsidP="00CC7272">
            <w:pPr>
              <w:rPr>
                <w:rFonts w:cstheme="majorBidi"/>
                <w:sz w:val="20"/>
                <w:szCs w:val="20"/>
              </w:rPr>
            </w:pPr>
            <w:r w:rsidRPr="002A4FA0">
              <w:rPr>
                <w:rFonts w:eastAsia="Calibri" w:cstheme="majorBidi"/>
                <w:sz w:val="20"/>
                <w:szCs w:val="20"/>
              </w:rPr>
              <w:t>Prospective</w:t>
            </w:r>
            <w:r>
              <w:rPr>
                <w:rFonts w:eastAsia="Calibri" w:cstheme="majorBidi"/>
                <w:sz w:val="20"/>
                <w:szCs w:val="20"/>
              </w:rPr>
              <w:t xml:space="preserve"> </w:t>
            </w:r>
            <w:r w:rsidRPr="002A4FA0">
              <w:rPr>
                <w:rFonts w:cstheme="majorBidi"/>
                <w:sz w:val="20"/>
                <w:szCs w:val="20"/>
              </w:rPr>
              <w:t>association of fecal calprotectin with serological markers in children and adolescents with IBD</w:t>
            </w:r>
            <w:r>
              <w:rPr>
                <w:rFonts w:cstheme="majorBidi"/>
                <w:sz w:val="20"/>
                <w:szCs w:val="20"/>
              </w:rPr>
              <w:t xml:space="preserve"> </w:t>
            </w:r>
            <w:r w:rsidRPr="002A4FA0">
              <w:rPr>
                <w:rFonts w:cstheme="majorBidi"/>
                <w:sz w:val="20"/>
                <w:szCs w:val="20"/>
              </w:rPr>
              <w:t>CD n= 18</w:t>
            </w:r>
            <w:r>
              <w:rPr>
                <w:rFonts w:cstheme="majorBidi"/>
                <w:sz w:val="20"/>
                <w:szCs w:val="20"/>
              </w:rPr>
              <w:t>,</w:t>
            </w:r>
          </w:p>
          <w:p w:rsidR="00CC7272" w:rsidRPr="002A4FA0" w:rsidRDefault="00CC7272" w:rsidP="00CC7272">
            <w:pPr>
              <w:rPr>
                <w:rFonts w:cstheme="majorBidi"/>
                <w:sz w:val="20"/>
                <w:szCs w:val="20"/>
              </w:rPr>
            </w:pPr>
            <w:r>
              <w:rPr>
                <w:rFonts w:cstheme="majorBidi"/>
                <w:sz w:val="20"/>
                <w:szCs w:val="20"/>
              </w:rPr>
              <w:t xml:space="preserve">UC n= 3, </w:t>
            </w:r>
            <w:r w:rsidRPr="002A4FA0">
              <w:rPr>
                <w:rFonts w:cstheme="majorBidi"/>
                <w:sz w:val="20"/>
                <w:szCs w:val="20"/>
              </w:rPr>
              <w:t>IC n=6</w:t>
            </w:r>
          </w:p>
          <w:p w:rsidR="00CC7272" w:rsidRPr="002A4FA0" w:rsidRDefault="00CC7272" w:rsidP="00CC7272">
            <w:pPr>
              <w:rPr>
                <w:rFonts w:eastAsia="Calibri" w:cstheme="majorBidi"/>
                <w:sz w:val="20"/>
                <w:szCs w:val="20"/>
              </w:rPr>
            </w:pPr>
            <w:r w:rsidRPr="002A4FA0">
              <w:rPr>
                <w:rFonts w:cstheme="majorBidi"/>
                <w:sz w:val="20"/>
                <w:szCs w:val="20"/>
              </w:rPr>
              <w:t>non-IBD control n=13</w:t>
            </w:r>
          </w:p>
        </w:tc>
        <w:tc>
          <w:tcPr>
            <w:tcW w:w="3686" w:type="dxa"/>
          </w:tcPr>
          <w:p w:rsidR="00CC7272" w:rsidRPr="002A4FA0" w:rsidRDefault="00CC7272" w:rsidP="00CC7272">
            <w:pPr>
              <w:rPr>
                <w:rFonts w:cstheme="majorBidi"/>
                <w:sz w:val="20"/>
                <w:szCs w:val="20"/>
              </w:rPr>
            </w:pPr>
            <w:r w:rsidRPr="002A4FA0">
              <w:rPr>
                <w:rFonts w:cstheme="majorBidi"/>
                <w:sz w:val="20"/>
                <w:szCs w:val="20"/>
              </w:rPr>
              <w:t>Fecal calprotectin (≥ 100ug/g): 89% (39/44) of IBD patients vs. 9% of control (1/11, p&lt;0.001 )</w:t>
            </w:r>
          </w:p>
          <w:p w:rsidR="00CC7272" w:rsidRPr="002A4FA0" w:rsidRDefault="00CC7272" w:rsidP="00CC7272">
            <w:pPr>
              <w:rPr>
                <w:rFonts w:cstheme="majorBidi"/>
                <w:sz w:val="20"/>
                <w:szCs w:val="20"/>
              </w:rPr>
            </w:pPr>
            <w:r w:rsidRPr="002A4FA0">
              <w:rPr>
                <w:rFonts w:cstheme="majorBidi"/>
                <w:sz w:val="20"/>
                <w:szCs w:val="20"/>
              </w:rPr>
              <w:t xml:space="preserve">The combination of ANCA, FC, anti-I2,  </w:t>
            </w:r>
            <w:r>
              <w:rPr>
                <w:rFonts w:cstheme="majorBidi"/>
                <w:sz w:val="20"/>
                <w:szCs w:val="20"/>
              </w:rPr>
              <w:t>A</w:t>
            </w:r>
            <w:r w:rsidRPr="002A4FA0">
              <w:rPr>
                <w:rFonts w:cstheme="majorBidi"/>
                <w:sz w:val="20"/>
                <w:szCs w:val="20"/>
              </w:rPr>
              <w:t xml:space="preserve">nti-OmpW at the time of diagnosis for  UC </w:t>
            </w:r>
            <w:r>
              <w:rPr>
                <w:rFonts w:cstheme="majorBidi"/>
                <w:sz w:val="20"/>
                <w:szCs w:val="20"/>
              </w:rPr>
              <w:t>:</w:t>
            </w:r>
            <w:r w:rsidRPr="002A4FA0">
              <w:rPr>
                <w:rFonts w:cstheme="majorBidi"/>
                <w:sz w:val="20"/>
                <w:szCs w:val="20"/>
              </w:rPr>
              <w:t>Sensitivity 87%, Specificity 36%, PPV 74%</w:t>
            </w:r>
            <w:r>
              <w:rPr>
                <w:rFonts w:cstheme="majorBidi"/>
                <w:sz w:val="20"/>
                <w:szCs w:val="20"/>
              </w:rPr>
              <w:t xml:space="preserve"> </w:t>
            </w:r>
            <w:r w:rsidRPr="002A4FA0">
              <w:rPr>
                <w:rFonts w:cstheme="majorBidi"/>
                <w:sz w:val="20"/>
                <w:szCs w:val="20"/>
              </w:rPr>
              <w:t xml:space="preserve">NPV 57% </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Diamanti A</w:t>
            </w:r>
            <w:r>
              <w:rPr>
                <w:rFonts w:cstheme="majorBidi"/>
                <w:noProof/>
                <w:sz w:val="20"/>
                <w:szCs w:val="20"/>
              </w:rPr>
              <w:t>,</w:t>
            </w:r>
            <w:r w:rsidRPr="002A4FA0">
              <w:rPr>
                <w:rFonts w:cstheme="majorBidi"/>
                <w:noProof/>
                <w:sz w:val="20"/>
                <w:szCs w:val="20"/>
              </w:rPr>
              <w:t xml:space="preserve"> 2008</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PEVuZE5vdGU+PENpdGU+PEF1dGhvcj5EaWFtYW50aTwvQXV0aG9yPjxZZWFyPjIwMDg8L1llYXI+
PFJlY051bT4xMTwvUmVjTnVtPjxEaXNwbGF5VGV4dD48c3R5bGUgZmFjZT0ic3VwZXJzY3JpcHQi
PjE4PC9zdHlsZT48L0Rpc3BsYXlUZXh0PjxyZWNvcmQ+PHJlYy1udW1iZXI+MTE8L3JlYy1udW1i
ZXI+PGZvcmVpZ24ta2V5cz48a2V5IGFwcD0iRU4iIGRiLWlkPSJ4eDJydHY1cjQydjJmeWV4ZXBh
cHIwdDd4c2R0NXB0ZXo1cngiPjExPC9rZXk+PC9mb3JlaWduLWtleXM+PHJlZi10eXBlIG5hbWU9
IkpvdXJuYWwgQXJ0aWNsZSI+MTc8L3JlZi10eXBlPjxjb250cmlidXRvcnM+PGF1dGhvcnM+PGF1
dGhvcj5EaWFtYW50aSwgQS48L2F1dGhvcj48YXV0aG9yPkNvbGlzdHJvLCBGLjwvYXV0aG9yPjxh
dXRob3I+QmFzc28sIE0uIFMuPC9hdXRob3I+PGF1dGhvcj5QYXBhZGF0b3UsIEIuPC9hdXRob3I+
PGF1dGhvcj5GcmFuY2FsYW5jaSwgUC48L2F1dGhvcj48YXV0aG9yPkJyYWNjaSwgRi48L2F1dGhv
cj48YXV0aG9yPk11cmFjYSwgTS48L2F1dGhvcj48YXV0aG9yPktuYWZlbHosIEQuPC9hdXRob3I+
PGF1dGhvcj5EZSBBbmdlbGlzLCBQLjwvYXV0aG9yPjxhdXRob3I+Q2FzdHJvLCBNLjwvYXV0aG9y
PjwvYXV0aG9ycz48L2NvbnRyaWJ1dG9ycz48YXV0aC1hZGRyZXNzPkdhc3Ryb2VudGVyb2xvZ3kg
VW5pdCwgQmFtYmlubyBHZXN1IENoaWxkcmVuJmFwb3M7cyBIb3NwaXRhbCwgUm9tZSwgSXRhbHku
IGRpYW1hbnRpQG9wYmcubmV0PC9hdXRoLWFkZHJlc3M+PHRpdGxlcz48dGl0bGU+Q2xpbmljYWwg
cm9sZSBvZiBjYWxwcm90ZWN0aW4gYXNzYXkgaW4gZGV0ZXJtaW5pbmcgaGlzdG9sb2dpY2FsIHJl
bGFwc2VzIGluIGNoaWxkcmVuIGFmZmVjdGVkIGJ5IGluZmxhbW1hdG9yeSBib3dlbCBkaXNlYXNl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aW9kaWNhbD48cGFnZXM+MTIyOS0zNTwvcGFnZXM+PHZvbHVtZT4xNDwvdm9sdW1lPjxudW1iZXI+
OTwvbnVtYmVyPjxrZXl3b3Jkcz48a2V5d29yZD5BZG9sZXNjZW50PC9rZXl3b3JkPjxrZXl3b3Jk
PkJpb2xvZ2ljYWwgQXNzYXk8L2tleXdvcmQ+PGtleXdvcmQ+QmlvbWFya2Vyczwva2V5d29yZD48
a2V5d29yZD5DaGlsZDwva2V5d29yZD48a2V5d29yZD5DaGlsZCwgUHJlc2Nob29sPC9rZXl3b3Jk
PjxrZXl3b3JkPkNvbG9ub3Njb3B5PC9rZXl3b3JkPjxrZXl3b3JkPkRpc2Vhc2UgUHJvZ3Jlc3Np
b248L2tleXdvcmQ+PGtleXdvcmQ+RW56eW1lLUxpbmtlZCBJbW11bm9zb3JiZW50IEFzc2F5PC9r
ZXl3b3JkPjxrZXl3b3JkPkZlY2VzLypjaGVtaXN0cnk8L2tleXdvcmQ+PGtleXdvcmQ+RmVtYWxl
PC9rZXl3b3JkPjxrZXl3b3JkPkZvbGxvdy1VcCBTdHVkaWVzPC9rZXl3b3JkPjxrZXl3b3JkPkh1
bWFuczwva2V5d29yZD48a2V5d29yZD5JbmZhbnQ8L2tleXdvcmQ+PGtleXdvcmQ+SW5mbGFtbWF0
b3J5IEJvd2VsIERpc2Vhc2VzL2RpYWdub3Npcy8qbWV0YWJvbGlzbTwva2V5d29yZD48a2V5d29y
ZD5MZXVrb2N5dGUgTDEgQW50aWdlbiBDb21wbGV4LyptZXRhYm9saXNtPC9rZXl3b3JkPjxrZXl3
b3JkPk1hbGU8L2tleXdvcmQ+PGtleXdvcmQ+UHJvZ25vc2lzPC9rZXl3b3JkPjxrZXl3b3JkPlJl
Y3VycmVuY2U8L2tleXdvcmQ+PGtleXdvcmQ+UmV0cm9zcGVjdGl2ZSBTdHVkaWVzPC9rZXl3b3Jk
Pjwva2V5d29yZHM+PGRhdGVzPjx5ZWFyPjIwMDg8L3llYXI+PHB1Yi1kYXRlcz48ZGF0ZT5TZXA8
L2RhdGU+PC9wdWItZGF0ZXM+PC9kYXRlcz48aXNibj4xNTM2LTQ4NDQgKEVsZWN0cm9uaWMpJiN4
RDsxMDc4LTA5OTggKExpbmtpbmcpPC9pc2JuPjxhY2Nlc3Npb24tbnVtPjE4Mzk4ODk0PC9hY2Nl
c3Npb24tbnVtPjx1cmxzPjxyZWxhdGVkLXVybHM+PHVybD5odHRwOi8vd3d3Lm5jYmkubmxtLm5p
aC5nb3YvcHVibWVkLzE4Mzk4ODk0PC91cmw+PC9yZWxhdGVkLXVybHM+PC91cmxzPjxlbGVjdHJv
bmljLXJlc291cmNlLW51bT4xMC4xMDAyL2liZC4yMDQ3MjwvZWxlY3Ryb25pYy1yZXNvdXJjZS1u
dW0+PC9yZWNvcmQ+PC9DaXRlPjwvRW5kTm90ZT5=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PEVuZE5vdGU+PENpdGU+PEF1dGhvcj5EaWFtYW50aTwvQXV0aG9yPjxZZWFyPjIwMDg8L1llYXI+
PFJlY051bT4xMTwvUmVjTnVtPjxEaXNwbGF5VGV4dD48c3R5bGUgZmFjZT0ic3VwZXJzY3JpcHQi
PjE4PC9zdHlsZT48L0Rpc3BsYXlUZXh0PjxyZWNvcmQ+PHJlYy1udW1iZXI+MTE8L3JlYy1udW1i
ZXI+PGZvcmVpZ24ta2V5cz48a2V5IGFwcD0iRU4iIGRiLWlkPSJ4eDJydHY1cjQydjJmeWV4ZXBh
cHIwdDd4c2R0NXB0ZXo1cngiPjExPC9rZXk+PC9mb3JlaWduLWtleXM+PHJlZi10eXBlIG5hbWU9
IkpvdXJuYWwgQXJ0aWNsZSI+MTc8L3JlZi10eXBlPjxjb250cmlidXRvcnM+PGF1dGhvcnM+PGF1
dGhvcj5EaWFtYW50aSwgQS48L2F1dGhvcj48YXV0aG9yPkNvbGlzdHJvLCBGLjwvYXV0aG9yPjxh
dXRob3I+QmFzc28sIE0uIFMuPC9hdXRob3I+PGF1dGhvcj5QYXBhZGF0b3UsIEIuPC9hdXRob3I+
PGF1dGhvcj5GcmFuY2FsYW5jaSwgUC48L2F1dGhvcj48YXV0aG9yPkJyYWNjaSwgRi48L2F1dGhv
cj48YXV0aG9yPk11cmFjYSwgTS48L2F1dGhvcj48YXV0aG9yPktuYWZlbHosIEQuPC9hdXRob3I+
PGF1dGhvcj5EZSBBbmdlbGlzLCBQLjwvYXV0aG9yPjxhdXRob3I+Q2FzdHJvLCBNLjwvYXV0aG9y
PjwvYXV0aG9ycz48L2NvbnRyaWJ1dG9ycz48YXV0aC1hZGRyZXNzPkdhc3Ryb2VudGVyb2xvZ3kg
VW5pdCwgQmFtYmlubyBHZXN1IENoaWxkcmVuJmFwb3M7cyBIb3NwaXRhbCwgUm9tZSwgSXRhbHku
IGRpYW1hbnRpQG9wYmcubmV0PC9hdXRoLWFkZHJlc3M+PHRpdGxlcz48dGl0bGU+Q2xpbmljYWwg
cm9sZSBvZiBjYWxwcm90ZWN0aW4gYXNzYXkgaW4gZGV0ZXJtaW5pbmcgaGlzdG9sb2dpY2FsIHJl
bGFwc2VzIGluIGNoaWxkcmVuIGFmZmVjdGVkIGJ5IGluZmxhbW1hdG9yeSBib3dlbCBkaXNlYXNl
czwvdGl0bGU+PHNlY29uZGFyeS10aXRsZT5JbmZsYW1tIEJvd2VsIERpczwvc2Vjb25kYXJ5LXRp
dGxlPjxhbHQtdGl0bGU+SW5mbGFtbWF0b3J5IGJvd2VsIGRpc2Vhc2VzPC9hbHQtdGl0bGU+PC90
aXRsZXM+PHBlcmlvZGljYWw+PGZ1bGwtdGl0bGU+SW5mbGFtbSBCb3dlbCBEaXM8L2Z1bGwtdGl0
bGU+PGFiYnItMT5JbmZsYW1tYXRvcnkgYm93ZWwgZGlzZWFzZXM8L2FiYnItMT48L3BlcmlvZGlj
YWw+PGFsdC1wZXJpb2RpY2FsPjxmdWxsLXRpdGxlPkluZmxhbW0gQm93ZWwgRGlzPC9mdWxsLXRp
dGxlPjxhYmJyLTE+SW5mbGFtbWF0b3J5IGJvd2VsIGRpc2Vhc2VzPC9hYmJyLTE+PC9hbHQtcGVy
aW9kaWNhbD48cGFnZXM+MTIyOS0zNTwvcGFnZXM+PHZvbHVtZT4xNDwvdm9sdW1lPjxudW1iZXI+
OTwvbnVtYmVyPjxrZXl3b3Jkcz48a2V5d29yZD5BZG9sZXNjZW50PC9rZXl3b3JkPjxrZXl3b3Jk
PkJpb2xvZ2ljYWwgQXNzYXk8L2tleXdvcmQ+PGtleXdvcmQ+QmlvbWFya2Vyczwva2V5d29yZD48
a2V5d29yZD5DaGlsZDwva2V5d29yZD48a2V5d29yZD5DaGlsZCwgUHJlc2Nob29sPC9rZXl3b3Jk
PjxrZXl3b3JkPkNvbG9ub3Njb3B5PC9rZXl3b3JkPjxrZXl3b3JkPkRpc2Vhc2UgUHJvZ3Jlc3Np
b248L2tleXdvcmQ+PGtleXdvcmQ+RW56eW1lLUxpbmtlZCBJbW11bm9zb3JiZW50IEFzc2F5PC9r
ZXl3b3JkPjxrZXl3b3JkPkZlY2VzLypjaGVtaXN0cnk8L2tleXdvcmQ+PGtleXdvcmQ+RmVtYWxl
PC9rZXl3b3JkPjxrZXl3b3JkPkZvbGxvdy1VcCBTdHVkaWVzPC9rZXl3b3JkPjxrZXl3b3JkPkh1
bWFuczwva2V5d29yZD48a2V5d29yZD5JbmZhbnQ8L2tleXdvcmQ+PGtleXdvcmQ+SW5mbGFtbWF0
b3J5IEJvd2VsIERpc2Vhc2VzL2RpYWdub3Npcy8qbWV0YWJvbGlzbTwva2V5d29yZD48a2V5d29y
ZD5MZXVrb2N5dGUgTDEgQW50aWdlbiBDb21wbGV4LyptZXRhYm9saXNtPC9rZXl3b3JkPjxrZXl3
b3JkPk1hbGU8L2tleXdvcmQ+PGtleXdvcmQ+UHJvZ25vc2lzPC9rZXl3b3JkPjxrZXl3b3JkPlJl
Y3VycmVuY2U8L2tleXdvcmQ+PGtleXdvcmQ+UmV0cm9zcGVjdGl2ZSBTdHVkaWVzPC9rZXl3b3Jk
Pjwva2V5d29yZHM+PGRhdGVzPjx5ZWFyPjIwMDg8L3llYXI+PHB1Yi1kYXRlcz48ZGF0ZT5TZXA8
L2RhdGU+PC9wdWItZGF0ZXM+PC9kYXRlcz48aXNibj4xNTM2LTQ4NDQgKEVsZWN0cm9uaWMpJiN4
RDsxMDc4LTA5OTggKExpbmtpbmcpPC9pc2JuPjxhY2Nlc3Npb24tbnVtPjE4Mzk4ODk0PC9hY2Nl
c3Npb24tbnVtPjx1cmxzPjxyZWxhdGVkLXVybHM+PHVybD5odHRwOi8vd3d3Lm5jYmkubmxtLm5p
aC5nb3YvcHVibWVkLzE4Mzk4ODk0PC91cmw+PC9yZWxhdGVkLXVybHM+PC91cmxzPjxlbGVjdHJv
bmljLXJlc291cmNlLW51bT4xMC4xMDAyL2liZC4yMDQ3MjwvZWxlY3Ryb25pYy1yZXNvdXJjZS1u
dW0+PC9yZWNvcmQ+PC9DaXRlPjwvRW5kTm90ZT5=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18</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series</w:t>
            </w:r>
          </w:p>
        </w:tc>
        <w:tc>
          <w:tcPr>
            <w:tcW w:w="2410" w:type="dxa"/>
          </w:tcPr>
          <w:p w:rsidR="00CC7272" w:rsidRPr="002A4FA0" w:rsidRDefault="00CC7272" w:rsidP="00CC7272">
            <w:pPr>
              <w:rPr>
                <w:rFonts w:eastAsia="Calibri" w:cstheme="majorBidi"/>
                <w:sz w:val="20"/>
                <w:szCs w:val="20"/>
              </w:rPr>
            </w:pPr>
            <w:r w:rsidRPr="002A4FA0">
              <w:rPr>
                <w:rFonts w:eastAsia="Calibri" w:cstheme="majorBidi"/>
                <w:sz w:val="20"/>
                <w:szCs w:val="20"/>
              </w:rPr>
              <w:t>Single centre</w:t>
            </w:r>
          </w:p>
          <w:p w:rsidR="00CC7272" w:rsidRPr="002A4FA0" w:rsidRDefault="00CC7272" w:rsidP="00CC7272">
            <w:pPr>
              <w:rPr>
                <w:rFonts w:eastAsia="Calibri" w:cstheme="majorBidi"/>
                <w:sz w:val="20"/>
                <w:szCs w:val="20"/>
              </w:rPr>
            </w:pPr>
            <w:r>
              <w:rPr>
                <w:rFonts w:eastAsia="Calibri" w:cstheme="majorBidi"/>
                <w:sz w:val="20"/>
                <w:szCs w:val="20"/>
              </w:rPr>
              <w:t>R</w:t>
            </w:r>
            <w:r w:rsidRPr="002A4FA0">
              <w:rPr>
                <w:rFonts w:eastAsia="Calibri" w:cstheme="majorBidi"/>
                <w:sz w:val="20"/>
                <w:szCs w:val="20"/>
              </w:rPr>
              <w:t>etrospective</w:t>
            </w:r>
          </w:p>
          <w:p w:rsidR="00CC7272" w:rsidRPr="002A4FA0" w:rsidRDefault="00CC7272" w:rsidP="00CC7272">
            <w:pPr>
              <w:rPr>
                <w:rFonts w:cstheme="majorBidi"/>
                <w:color w:val="231F20"/>
                <w:sz w:val="20"/>
                <w:szCs w:val="20"/>
              </w:rPr>
            </w:pPr>
            <w:r w:rsidRPr="002A4FA0">
              <w:rPr>
                <w:rFonts w:cstheme="majorBidi"/>
                <w:color w:val="231F20"/>
                <w:sz w:val="20"/>
                <w:szCs w:val="20"/>
              </w:rPr>
              <w:t xml:space="preserve">CD: n=32 (44%) </w:t>
            </w:r>
          </w:p>
          <w:p w:rsidR="00CC7272" w:rsidRPr="002A4FA0" w:rsidRDefault="00CC7272" w:rsidP="00CC7272">
            <w:pPr>
              <w:rPr>
                <w:rFonts w:cstheme="majorBidi"/>
                <w:color w:val="231F20"/>
                <w:sz w:val="20"/>
                <w:szCs w:val="20"/>
              </w:rPr>
            </w:pPr>
            <w:r w:rsidRPr="002A4FA0">
              <w:rPr>
                <w:rFonts w:cstheme="majorBidi"/>
                <w:color w:val="231F20"/>
                <w:sz w:val="20"/>
                <w:szCs w:val="20"/>
              </w:rPr>
              <w:t>UC: n=41 (56%)</w:t>
            </w:r>
          </w:p>
          <w:p w:rsidR="00CC7272" w:rsidRPr="002A4FA0" w:rsidRDefault="00CC7272" w:rsidP="00CC7272">
            <w:pPr>
              <w:rPr>
                <w:rFonts w:cstheme="majorBidi"/>
                <w:color w:val="231F20"/>
                <w:sz w:val="20"/>
                <w:szCs w:val="20"/>
              </w:rPr>
            </w:pPr>
          </w:p>
          <w:p w:rsidR="00CC7272" w:rsidRPr="002A4FA0" w:rsidRDefault="00CC7272" w:rsidP="00CC7272">
            <w:pPr>
              <w:autoSpaceDE w:val="0"/>
              <w:autoSpaceDN w:val="0"/>
              <w:adjustRightInd w:val="0"/>
              <w:rPr>
                <w:rFonts w:cstheme="majorBidi"/>
                <w:color w:val="231F20"/>
                <w:sz w:val="20"/>
                <w:szCs w:val="20"/>
              </w:rPr>
            </w:pPr>
            <w:r>
              <w:rPr>
                <w:rFonts w:cstheme="majorBidi"/>
                <w:color w:val="231F20"/>
                <w:sz w:val="20"/>
                <w:szCs w:val="20"/>
              </w:rPr>
              <w:t>E</w:t>
            </w:r>
            <w:r w:rsidRPr="002A4FA0">
              <w:rPr>
                <w:rFonts w:cstheme="majorBidi"/>
                <w:color w:val="231F20"/>
                <w:sz w:val="20"/>
                <w:szCs w:val="20"/>
              </w:rPr>
              <w:t>fficacy of calprotectin in histological relapses of pediatric IBD patients.</w:t>
            </w:r>
          </w:p>
          <w:p w:rsidR="00CC7272" w:rsidRPr="002A4FA0" w:rsidRDefault="00CC7272" w:rsidP="00CC7272">
            <w:pPr>
              <w:rPr>
                <w:rFonts w:eastAsia="Calibri" w:cstheme="majorBidi"/>
                <w:sz w:val="20"/>
                <w:szCs w:val="20"/>
              </w:rPr>
            </w:pPr>
          </w:p>
        </w:tc>
        <w:tc>
          <w:tcPr>
            <w:tcW w:w="3686" w:type="dxa"/>
          </w:tcPr>
          <w:p w:rsidR="00CC7272" w:rsidRPr="002A4FA0" w:rsidRDefault="00CC7272" w:rsidP="00CC7272">
            <w:pPr>
              <w:autoSpaceDE w:val="0"/>
              <w:autoSpaceDN w:val="0"/>
              <w:adjustRightInd w:val="0"/>
              <w:rPr>
                <w:rFonts w:cstheme="majorBidi"/>
                <w:color w:val="231F20"/>
                <w:sz w:val="20"/>
                <w:szCs w:val="20"/>
              </w:rPr>
            </w:pPr>
            <w:r w:rsidRPr="002A4FA0">
              <w:rPr>
                <w:rFonts w:cstheme="majorBidi"/>
                <w:color w:val="231F20"/>
                <w:sz w:val="20"/>
                <w:szCs w:val="20"/>
              </w:rPr>
              <w:t>Histological relapse:</w:t>
            </w:r>
            <w:r>
              <w:rPr>
                <w:rFonts w:cstheme="majorBidi"/>
                <w:color w:val="231F20"/>
                <w:sz w:val="20"/>
                <w:szCs w:val="20"/>
              </w:rPr>
              <w:t xml:space="preserve"> </w:t>
            </w:r>
            <w:r w:rsidRPr="002A4FA0">
              <w:rPr>
                <w:rFonts w:cstheme="majorBidi"/>
                <w:color w:val="231F20"/>
                <w:sz w:val="20"/>
                <w:szCs w:val="20"/>
              </w:rPr>
              <w:t>18 (44%)</w:t>
            </w:r>
          </w:p>
          <w:p w:rsidR="00CC7272" w:rsidRPr="002A4FA0" w:rsidRDefault="00CC7272" w:rsidP="00CC7272">
            <w:pPr>
              <w:autoSpaceDE w:val="0"/>
              <w:autoSpaceDN w:val="0"/>
              <w:adjustRightInd w:val="0"/>
              <w:rPr>
                <w:rFonts w:cstheme="majorBidi"/>
                <w:color w:val="231F20"/>
                <w:sz w:val="20"/>
                <w:szCs w:val="20"/>
              </w:rPr>
            </w:pPr>
            <w:r w:rsidRPr="002A4FA0">
              <w:rPr>
                <w:rFonts w:cstheme="majorBidi"/>
                <w:color w:val="231F20"/>
                <w:sz w:val="20"/>
                <w:szCs w:val="20"/>
              </w:rPr>
              <w:t xml:space="preserve">Histological remission: 23 (56%) </w:t>
            </w:r>
          </w:p>
          <w:p w:rsidR="00CC7272" w:rsidRPr="002A4FA0" w:rsidRDefault="00CC7272" w:rsidP="00CC7272">
            <w:pPr>
              <w:autoSpaceDE w:val="0"/>
              <w:autoSpaceDN w:val="0"/>
              <w:adjustRightInd w:val="0"/>
              <w:rPr>
                <w:rFonts w:cstheme="majorBidi"/>
                <w:color w:val="231F20"/>
                <w:sz w:val="20"/>
                <w:szCs w:val="20"/>
              </w:rPr>
            </w:pPr>
            <w:r>
              <w:rPr>
                <w:rFonts w:cstheme="majorBidi"/>
                <w:color w:val="231F20"/>
                <w:sz w:val="20"/>
                <w:szCs w:val="20"/>
              </w:rPr>
              <w:t>F</w:t>
            </w:r>
            <w:r w:rsidRPr="002A4FA0">
              <w:rPr>
                <w:rFonts w:cstheme="majorBidi"/>
                <w:color w:val="231F20"/>
                <w:sz w:val="20"/>
                <w:szCs w:val="20"/>
              </w:rPr>
              <w:t xml:space="preserve">inal </w:t>
            </w:r>
            <w:r>
              <w:rPr>
                <w:rFonts w:cstheme="majorBidi"/>
                <w:color w:val="231F20"/>
                <w:sz w:val="20"/>
                <w:szCs w:val="20"/>
              </w:rPr>
              <w:t>FC</w:t>
            </w:r>
            <w:r w:rsidRPr="002A4FA0">
              <w:rPr>
                <w:rFonts w:cstheme="majorBidi"/>
                <w:color w:val="231F20"/>
                <w:sz w:val="20"/>
                <w:szCs w:val="20"/>
              </w:rPr>
              <w:t xml:space="preserve"> levels were significantly increased in relapsed UC patients, compared with non</w:t>
            </w:r>
            <w:r>
              <w:rPr>
                <w:rFonts w:cstheme="majorBidi"/>
                <w:color w:val="231F20"/>
                <w:sz w:val="20"/>
                <w:szCs w:val="20"/>
              </w:rPr>
              <w:t>-</w:t>
            </w:r>
            <w:r w:rsidRPr="002A4FA0">
              <w:rPr>
                <w:rFonts w:cstheme="majorBidi"/>
                <w:color w:val="231F20"/>
                <w:sz w:val="20"/>
                <w:szCs w:val="20"/>
              </w:rPr>
              <w:t>relapsed</w:t>
            </w:r>
            <w:r>
              <w:rPr>
                <w:rFonts w:cstheme="majorBidi"/>
                <w:color w:val="231F20"/>
                <w:sz w:val="20"/>
                <w:szCs w:val="20"/>
              </w:rPr>
              <w:t xml:space="preserve"> </w:t>
            </w:r>
            <w:r w:rsidRPr="002A4FA0">
              <w:rPr>
                <w:rFonts w:cstheme="majorBidi"/>
                <w:color w:val="231F20"/>
                <w:sz w:val="20"/>
                <w:szCs w:val="20"/>
              </w:rPr>
              <w:t>patients.</w:t>
            </w:r>
          </w:p>
          <w:p w:rsidR="00CC7272" w:rsidRPr="002A4FA0" w:rsidRDefault="00CC7272" w:rsidP="00CC7272">
            <w:pPr>
              <w:autoSpaceDE w:val="0"/>
              <w:autoSpaceDN w:val="0"/>
              <w:adjustRightInd w:val="0"/>
              <w:rPr>
                <w:rFonts w:cstheme="majorBidi"/>
                <w:color w:val="231F20"/>
                <w:sz w:val="20"/>
                <w:szCs w:val="20"/>
              </w:rPr>
            </w:pPr>
            <w:r>
              <w:rPr>
                <w:rFonts w:cstheme="majorBidi"/>
                <w:color w:val="231F20"/>
                <w:sz w:val="20"/>
                <w:szCs w:val="20"/>
              </w:rPr>
              <w:t>H</w:t>
            </w:r>
            <w:r w:rsidRPr="002A4FA0">
              <w:rPr>
                <w:rFonts w:cstheme="majorBidi"/>
                <w:color w:val="231F20"/>
                <w:sz w:val="20"/>
                <w:szCs w:val="20"/>
              </w:rPr>
              <w:t>istological relapse</w:t>
            </w:r>
            <w:r>
              <w:rPr>
                <w:rFonts w:cstheme="majorBidi"/>
                <w:color w:val="231F20"/>
                <w:sz w:val="20"/>
                <w:szCs w:val="20"/>
              </w:rPr>
              <w:t xml:space="preserve"> </w:t>
            </w:r>
            <w:r w:rsidRPr="002A4FA0">
              <w:rPr>
                <w:rFonts w:cstheme="majorBidi"/>
                <w:color w:val="231F20"/>
                <w:sz w:val="20"/>
                <w:szCs w:val="20"/>
              </w:rPr>
              <w:t>+</w:t>
            </w:r>
            <w:r>
              <w:rPr>
                <w:rFonts w:cstheme="majorBidi"/>
                <w:color w:val="231F20"/>
                <w:sz w:val="20"/>
                <w:szCs w:val="20"/>
              </w:rPr>
              <w:t xml:space="preserve"> </w:t>
            </w:r>
            <w:r w:rsidRPr="002A4FA0">
              <w:rPr>
                <w:rFonts w:cstheme="majorBidi"/>
                <w:color w:val="231F20"/>
                <w:sz w:val="20"/>
                <w:szCs w:val="20"/>
              </w:rPr>
              <w:t xml:space="preserve">FC&lt;275 ug/g: 1/36 (3%) </w:t>
            </w:r>
          </w:p>
          <w:p w:rsidR="00CC7272" w:rsidRPr="002A4FA0" w:rsidRDefault="00CC7272" w:rsidP="00CC7272">
            <w:pPr>
              <w:autoSpaceDE w:val="0"/>
              <w:autoSpaceDN w:val="0"/>
              <w:adjustRightInd w:val="0"/>
              <w:rPr>
                <w:rFonts w:cstheme="majorBidi"/>
                <w:color w:val="231F20"/>
                <w:sz w:val="20"/>
                <w:szCs w:val="20"/>
              </w:rPr>
            </w:pPr>
            <w:r>
              <w:rPr>
                <w:rFonts w:cstheme="majorBidi"/>
                <w:color w:val="231F20"/>
                <w:sz w:val="20"/>
                <w:szCs w:val="20"/>
              </w:rPr>
              <w:t>H</w:t>
            </w:r>
            <w:r w:rsidRPr="002A4FA0">
              <w:rPr>
                <w:rFonts w:cstheme="majorBidi"/>
                <w:color w:val="231F20"/>
                <w:sz w:val="20"/>
                <w:szCs w:val="20"/>
              </w:rPr>
              <w:t>istological relapse</w:t>
            </w:r>
            <w:r>
              <w:rPr>
                <w:rFonts w:cstheme="majorBidi"/>
                <w:color w:val="231F20"/>
                <w:sz w:val="20"/>
                <w:szCs w:val="20"/>
              </w:rPr>
              <w:t xml:space="preserve"> </w:t>
            </w:r>
            <w:r w:rsidRPr="002A4FA0">
              <w:rPr>
                <w:rFonts w:cstheme="majorBidi"/>
                <w:color w:val="231F20"/>
                <w:sz w:val="20"/>
                <w:szCs w:val="20"/>
              </w:rPr>
              <w:t>+</w:t>
            </w:r>
            <w:r>
              <w:rPr>
                <w:rFonts w:cstheme="majorBidi"/>
                <w:color w:val="231F20"/>
                <w:sz w:val="20"/>
                <w:szCs w:val="20"/>
              </w:rPr>
              <w:t xml:space="preserve"> </w:t>
            </w:r>
            <w:r w:rsidRPr="002A4FA0">
              <w:rPr>
                <w:rFonts w:cstheme="majorBidi"/>
                <w:color w:val="231F20"/>
                <w:sz w:val="20"/>
                <w:szCs w:val="20"/>
              </w:rPr>
              <w:t xml:space="preserve">FC&gt;275 ug/g: 31/37 </w:t>
            </w:r>
            <w:r>
              <w:rPr>
                <w:rFonts w:cstheme="majorBidi"/>
                <w:color w:val="231F20"/>
                <w:sz w:val="20"/>
                <w:szCs w:val="20"/>
              </w:rPr>
              <w:t xml:space="preserve">(84%) </w:t>
            </w:r>
            <w:r w:rsidRPr="002A4FA0">
              <w:rPr>
                <w:rFonts w:cstheme="majorBidi"/>
                <w:color w:val="231F20"/>
                <w:sz w:val="20"/>
                <w:szCs w:val="20"/>
              </w:rPr>
              <w:t>(</w:t>
            </w:r>
            <w:r w:rsidRPr="002A4FA0">
              <w:rPr>
                <w:rFonts w:cstheme="majorBidi"/>
                <w:i/>
                <w:iCs/>
                <w:color w:val="231F20"/>
                <w:sz w:val="20"/>
                <w:szCs w:val="20"/>
              </w:rPr>
              <w:t xml:space="preserve">P </w:t>
            </w:r>
            <w:r w:rsidRPr="002A4FA0">
              <w:rPr>
                <w:rFonts w:cstheme="majorBidi"/>
                <w:color w:val="231F20"/>
                <w:sz w:val="20"/>
                <w:szCs w:val="20"/>
              </w:rPr>
              <w:t>&lt; 0.0001)</w:t>
            </w:r>
            <w:r>
              <w:rPr>
                <w:rFonts w:cstheme="majorBidi"/>
                <w:color w:val="231F20"/>
                <w:sz w:val="20"/>
                <w:szCs w:val="20"/>
              </w:rPr>
              <w:t xml:space="preserve"> </w:t>
            </w:r>
            <w:r w:rsidRPr="002A4FA0">
              <w:rPr>
                <w:rFonts w:cstheme="majorBidi"/>
                <w:color w:val="231F20"/>
                <w:sz w:val="20"/>
                <w:szCs w:val="20"/>
              </w:rPr>
              <w:t>HR: 35.88</w:t>
            </w:r>
            <w:r>
              <w:rPr>
                <w:rFonts w:cstheme="majorBidi"/>
                <w:color w:val="231F20"/>
                <w:sz w:val="20"/>
                <w:szCs w:val="20"/>
              </w:rPr>
              <w:t>.</w:t>
            </w:r>
            <w:r w:rsidRPr="002A4FA0">
              <w:rPr>
                <w:rFonts w:cstheme="majorBidi"/>
                <w:color w:val="231F20"/>
                <w:sz w:val="20"/>
                <w:szCs w:val="20"/>
              </w:rPr>
              <w:t xml:space="preserve"> </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c>
          <w:tcPr>
            <w:tcW w:w="1710" w:type="dxa"/>
          </w:tcPr>
          <w:p w:rsidR="00CC7272" w:rsidRPr="002A4FA0" w:rsidRDefault="00CC7272" w:rsidP="00CC7272">
            <w:pPr>
              <w:rPr>
                <w:rFonts w:eastAsia="Calibri" w:cstheme="majorBidi"/>
                <w:sz w:val="20"/>
                <w:szCs w:val="20"/>
              </w:rPr>
            </w:pPr>
            <w:r>
              <w:rPr>
                <w:rFonts w:eastAsia="Calibri" w:cstheme="majorBidi"/>
                <w:sz w:val="20"/>
                <w:szCs w:val="20"/>
              </w:rPr>
              <w:t>Sipponen, T 2010.</w:t>
            </w:r>
            <w:r w:rsidRPr="002A4FA0">
              <w:rPr>
                <w:rFonts w:eastAsia="Calibri" w:cstheme="majorBidi"/>
                <w:sz w:val="20"/>
                <w:szCs w:val="20"/>
              </w:rPr>
              <w:t xml:space="preserve"> </w:t>
            </w:r>
            <w:r w:rsidR="00E37F60" w:rsidRPr="002A4FA0">
              <w:rPr>
                <w:rFonts w:eastAsia="Calibri" w:cstheme="majorBidi"/>
                <w:sz w:val="20"/>
                <w:szCs w:val="20"/>
              </w:rPr>
              <w:fldChar w:fldCharType="begin"/>
            </w:r>
            <w:r>
              <w:rPr>
                <w:rFonts w:eastAsia="Calibri" w:cstheme="majorBidi"/>
                <w:sz w:val="20"/>
                <w:szCs w:val="20"/>
              </w:rPr>
              <w:instrText xml:space="preserve"> ADDIN EN.CITE &lt;EndNote&gt;&lt;Cite&gt;&lt;Author&gt;Sipponen&lt;/Author&gt;&lt;Year&gt;2010&lt;/Year&gt;&lt;RecNum&gt;36&lt;/RecNum&gt;&lt;DisplayText&gt;&lt;style face="superscript"&gt;19&lt;/style&gt;&lt;/DisplayText&gt;&lt;record&gt;&lt;rec-number&gt;36&lt;/rec-number&gt;&lt;foreign-keys&gt;&lt;key app="EN" db-id="xx2rtv5r42v2fyexepapr0t7xsdt5ptez5rx"&gt;36&lt;/key&gt;&lt;/foreign-keys&gt;&lt;ref-type name="Journal Article"&gt;17&lt;/ref-type&gt;&lt;contributors&gt;&lt;authors&gt;&lt;author&gt;Sipponen, T.&lt;/author&gt;&lt;author&gt;Kolho, K. L.&lt;/author&gt;&lt;/authors&gt;&lt;/contributors&gt;&lt;auth-address&gt;Department of Medicine, Division of Gastroenterology, Helsinki University Central Hospital, Helsinki, Finland.&lt;/auth-address&gt;&lt;titles&gt;&lt;title&gt;Faecal calprotectin in children with clinically quiescent inflammatory bowel disease&lt;/title&gt;&lt;secondary-title&gt;Scand J Gastroenterol&lt;/secondary-title&gt;&lt;alt-title&gt;Scandinavian journal of gastroenterology&lt;/alt-title&gt;&lt;/titles&gt;&lt;periodical&gt;&lt;full-title&gt;Scand J Gastroenterol&lt;/full-title&gt;&lt;abbr-1&gt;Scandinavian journal of gastroenterology&lt;/abbr-1&gt;&lt;/periodical&gt;&lt;alt-periodical&gt;&lt;full-title&gt;Scand J Gastroenterol&lt;/full-title&gt;&lt;abbr-1&gt;Scandinavian journal of gastroenterology&lt;/abbr-1&gt;&lt;/alt-periodical&gt;&lt;pages&gt;872-7&lt;/pages&gt;&lt;volume&gt;45&lt;/volume&gt;&lt;number&gt;7-8&lt;/number&gt;&lt;keywords&gt;&lt;keyword&gt;Adolescent&lt;/keyword&gt;&lt;keyword&gt;Biomarkers&lt;/keyword&gt;&lt;keyword&gt;Child&lt;/keyword&gt;&lt;keyword&gt;Feces/*chemistry&lt;/keyword&gt;&lt;keyword&gt;Female&lt;/keyword&gt;&lt;keyword&gt;Humans&lt;/keyword&gt;&lt;keyword&gt;Inflammatory Bowel Diseases/*physiopathology&lt;/keyword&gt;&lt;keyword&gt;Leukocyte L1 Antigen Complex/*analysis&lt;/keyword&gt;&lt;keyword&gt;Male&lt;/keyword&gt;&lt;keyword&gt;Severity of Illness Index&lt;/keyword&gt;&lt;/keywords&gt;&lt;dates&gt;&lt;year&gt;2010&lt;/year&gt;&lt;pub-dates&gt;&lt;date&gt;Aug&lt;/date&gt;&lt;/pub-dates&gt;&lt;/dates&gt;&lt;isbn&gt;1502-7708 (Electronic)&amp;#xD;0036-5521 (Linking)&lt;/isbn&gt;&lt;accession-num&gt;20377469&lt;/accession-num&gt;&lt;urls&gt;&lt;related-urls&gt;&lt;url&gt;http://www.ncbi.nlm.nih.gov/pubmed/20377469&lt;/url&gt;&lt;/related-urls&gt;&lt;/urls&gt;&lt;electronic-resource-num&gt;10.3109/00365521003782389&lt;/electronic-resource-num&gt;&lt;/record&gt;&lt;/Cite&gt;&lt;/EndNote&gt;</w:instrText>
            </w:r>
            <w:r w:rsidR="00E37F60" w:rsidRPr="002A4FA0">
              <w:rPr>
                <w:rFonts w:eastAsia="Calibri" w:cstheme="majorBidi"/>
                <w:sz w:val="20"/>
                <w:szCs w:val="20"/>
              </w:rPr>
              <w:fldChar w:fldCharType="separate"/>
            </w:r>
            <w:r w:rsidRPr="00C05A3A">
              <w:rPr>
                <w:rFonts w:eastAsia="Calibri" w:cstheme="majorBidi"/>
                <w:noProof/>
                <w:sz w:val="20"/>
                <w:szCs w:val="20"/>
                <w:vertAlign w:val="superscript"/>
              </w:rPr>
              <w:t>19</w:t>
            </w:r>
            <w:r w:rsidR="00E37F60"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Pr="002A4FA0" w:rsidRDefault="00CC7272" w:rsidP="00CC7272">
            <w:pPr>
              <w:rPr>
                <w:rFonts w:cstheme="majorBidi"/>
                <w:sz w:val="20"/>
                <w:szCs w:val="20"/>
              </w:rPr>
            </w:pPr>
            <w:r w:rsidRPr="002A4FA0">
              <w:rPr>
                <w:rFonts w:cstheme="majorBidi"/>
                <w:sz w:val="20"/>
                <w:szCs w:val="20"/>
              </w:rPr>
              <w:t>Cross-sectional study</w:t>
            </w:r>
          </w:p>
          <w:p w:rsidR="00CC7272" w:rsidRPr="002A4FA0" w:rsidRDefault="00CC7272" w:rsidP="00CC7272">
            <w:pPr>
              <w:rPr>
                <w:rFonts w:cstheme="majorBidi"/>
                <w:sz w:val="20"/>
                <w:szCs w:val="20"/>
              </w:rPr>
            </w:pPr>
            <w:r>
              <w:rPr>
                <w:rFonts w:cstheme="majorBidi"/>
                <w:sz w:val="20"/>
                <w:szCs w:val="20"/>
              </w:rPr>
              <w:t>S</w:t>
            </w:r>
            <w:r w:rsidRPr="002A4FA0">
              <w:rPr>
                <w:rFonts w:cstheme="majorBidi"/>
                <w:sz w:val="20"/>
                <w:szCs w:val="20"/>
              </w:rPr>
              <w:t>ingle centre</w:t>
            </w:r>
          </w:p>
          <w:p w:rsidR="00CC7272" w:rsidRPr="002A4FA0" w:rsidRDefault="00CC7272" w:rsidP="00CC7272">
            <w:pPr>
              <w:rPr>
                <w:rFonts w:cstheme="majorBidi"/>
                <w:sz w:val="20"/>
                <w:szCs w:val="20"/>
              </w:rPr>
            </w:pPr>
            <w:r w:rsidRPr="002A4FA0">
              <w:rPr>
                <w:rFonts w:cstheme="majorBidi"/>
                <w:sz w:val="20"/>
                <w:szCs w:val="20"/>
              </w:rPr>
              <w:t>n=72</w:t>
            </w:r>
          </w:p>
          <w:p w:rsidR="00CC7272" w:rsidRPr="002A4FA0" w:rsidRDefault="00CC7272" w:rsidP="00CC7272">
            <w:pPr>
              <w:rPr>
                <w:rFonts w:cstheme="majorBidi"/>
                <w:sz w:val="20"/>
                <w:szCs w:val="20"/>
              </w:rPr>
            </w:pPr>
            <w:r>
              <w:rPr>
                <w:rFonts w:cstheme="majorBidi"/>
                <w:sz w:val="20"/>
                <w:szCs w:val="20"/>
              </w:rPr>
              <w:t>F</w:t>
            </w:r>
            <w:r w:rsidRPr="002A4FA0">
              <w:rPr>
                <w:rFonts w:cstheme="majorBidi"/>
                <w:sz w:val="20"/>
                <w:szCs w:val="20"/>
              </w:rPr>
              <w:t>aecal calprotectin predicting clinical relapse</w:t>
            </w:r>
          </w:p>
          <w:p w:rsidR="00CC7272" w:rsidRPr="002A4FA0" w:rsidRDefault="00CC7272" w:rsidP="00CC7272">
            <w:pPr>
              <w:rPr>
                <w:rFonts w:cstheme="majorBidi"/>
                <w:sz w:val="20"/>
                <w:szCs w:val="20"/>
              </w:rPr>
            </w:pPr>
          </w:p>
          <w:p w:rsidR="00CC7272" w:rsidRPr="002A4FA0" w:rsidRDefault="00CC7272" w:rsidP="00CC7272">
            <w:pPr>
              <w:rPr>
                <w:rFonts w:eastAsia="Calibri" w:cstheme="majorBidi"/>
                <w:sz w:val="20"/>
                <w:szCs w:val="20"/>
              </w:rPr>
            </w:pP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Median FC 285 ug/g, </w:t>
            </w:r>
          </w:p>
          <w:p w:rsidR="00CC7272" w:rsidRPr="002A4FA0" w:rsidRDefault="00CC7272" w:rsidP="00CC7272">
            <w:pPr>
              <w:autoSpaceDE w:val="0"/>
              <w:autoSpaceDN w:val="0"/>
              <w:adjustRightInd w:val="0"/>
              <w:rPr>
                <w:rFonts w:cstheme="majorBidi"/>
                <w:sz w:val="20"/>
                <w:szCs w:val="20"/>
              </w:rPr>
            </w:pPr>
            <w:r>
              <w:rPr>
                <w:rFonts w:cstheme="majorBidi"/>
                <w:sz w:val="20"/>
                <w:szCs w:val="20"/>
              </w:rPr>
              <w:t>N</w:t>
            </w:r>
            <w:r w:rsidRPr="002A4FA0">
              <w:rPr>
                <w:rFonts w:cstheme="majorBidi"/>
                <w:sz w:val="20"/>
                <w:szCs w:val="20"/>
              </w:rPr>
              <w:t>o significant difference between the groups experiencing a clinical relapse (409 ug/g) and those staying in clinical remission 282ug/g; p = 0.440</w:t>
            </w:r>
          </w:p>
          <w:p w:rsidR="00CC7272" w:rsidRDefault="00CC7272" w:rsidP="00CC7272">
            <w:pPr>
              <w:rPr>
                <w:rFonts w:cstheme="majorBidi"/>
                <w:sz w:val="20"/>
                <w:szCs w:val="20"/>
              </w:rPr>
            </w:pPr>
            <w:r w:rsidRPr="002A4FA0">
              <w:rPr>
                <w:rFonts w:cstheme="majorBidi"/>
                <w:sz w:val="20"/>
                <w:szCs w:val="20"/>
              </w:rPr>
              <w:t>PPV for relapse:</w:t>
            </w:r>
            <w:r>
              <w:rPr>
                <w:rFonts w:cstheme="majorBidi"/>
                <w:sz w:val="20"/>
                <w:szCs w:val="20"/>
              </w:rPr>
              <w:t xml:space="preserve"> </w:t>
            </w:r>
            <w:r w:rsidRPr="002A4FA0">
              <w:rPr>
                <w:rFonts w:cstheme="majorBidi"/>
                <w:sz w:val="20"/>
                <w:szCs w:val="20"/>
              </w:rPr>
              <w:t>FC &gt;100 ug /g: 0.396;</w:t>
            </w:r>
          </w:p>
          <w:p w:rsidR="00CC7272" w:rsidRPr="002A4FA0" w:rsidRDefault="00CC7272" w:rsidP="00CC7272">
            <w:pPr>
              <w:rPr>
                <w:rFonts w:cstheme="majorBidi"/>
                <w:sz w:val="20"/>
                <w:szCs w:val="20"/>
              </w:rPr>
            </w:pPr>
            <w:r>
              <w:rPr>
                <w:rFonts w:cstheme="majorBidi"/>
                <w:sz w:val="20"/>
                <w:szCs w:val="20"/>
              </w:rPr>
              <w:t>F</w:t>
            </w:r>
            <w:r w:rsidRPr="002A4FA0">
              <w:rPr>
                <w:rFonts w:cstheme="majorBidi"/>
                <w:sz w:val="20"/>
                <w:szCs w:val="20"/>
              </w:rPr>
              <w:t>C &gt;570 ug/g 0.392;</w:t>
            </w:r>
            <w:r>
              <w:rPr>
                <w:rFonts w:cstheme="majorBidi"/>
                <w:sz w:val="20"/>
                <w:szCs w:val="20"/>
              </w:rPr>
              <w:t xml:space="preserve"> </w:t>
            </w:r>
            <w:r w:rsidRPr="002A4FA0">
              <w:rPr>
                <w:rFonts w:cstheme="majorBidi"/>
                <w:sz w:val="20"/>
                <w:szCs w:val="20"/>
              </w:rPr>
              <w:t xml:space="preserve">FC &gt;855 ug/g 0.438 </w:t>
            </w:r>
          </w:p>
          <w:p w:rsidR="00CC7272" w:rsidRDefault="00CC7272" w:rsidP="00CC7272">
            <w:pPr>
              <w:autoSpaceDE w:val="0"/>
              <w:autoSpaceDN w:val="0"/>
              <w:adjustRightInd w:val="0"/>
              <w:rPr>
                <w:rFonts w:cstheme="majorBidi"/>
                <w:sz w:val="20"/>
                <w:szCs w:val="20"/>
              </w:rPr>
            </w:pPr>
            <w:r w:rsidRPr="002A4FA0">
              <w:rPr>
                <w:rFonts w:cstheme="majorBidi"/>
                <w:sz w:val="20"/>
                <w:szCs w:val="20"/>
              </w:rPr>
              <w:t xml:space="preserve">FC &gt;1000 ug/g 0.429.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NPV: FC (&lt;100 ug/g): 0.75</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rPr>
          <w:trHeight w:val="416"/>
        </w:trPr>
        <w:tc>
          <w:tcPr>
            <w:tcW w:w="1710" w:type="dxa"/>
          </w:tcPr>
          <w:p w:rsidR="00CC7272" w:rsidRPr="002A4FA0" w:rsidRDefault="00CC7272" w:rsidP="00CC7272">
            <w:pPr>
              <w:rPr>
                <w:rFonts w:eastAsia="Calibri" w:cstheme="majorBidi"/>
                <w:sz w:val="20"/>
                <w:szCs w:val="20"/>
              </w:rPr>
            </w:pPr>
            <w:r w:rsidRPr="002A4FA0">
              <w:rPr>
                <w:rFonts w:cstheme="majorBidi"/>
                <w:noProof/>
                <w:sz w:val="20"/>
                <w:szCs w:val="20"/>
              </w:rPr>
              <w:t>Turner D</w:t>
            </w:r>
            <w:r>
              <w:rPr>
                <w:rFonts w:cstheme="majorBidi"/>
                <w:noProof/>
                <w:sz w:val="20"/>
                <w:szCs w:val="20"/>
              </w:rPr>
              <w:t>, 2010.</w:t>
            </w:r>
            <w:r w:rsidRPr="002A4FA0">
              <w:rPr>
                <w:rFonts w:cstheme="majorBidi"/>
                <w:noProof/>
                <w:sz w:val="20"/>
                <w:szCs w:val="20"/>
              </w:rPr>
              <w:t xml:space="preserve"> </w:t>
            </w:r>
            <w:r w:rsidR="00E37F60" w:rsidRPr="002A4FA0">
              <w:rPr>
                <w:rFonts w:cstheme="majorBidi"/>
                <w:noProof/>
                <w:sz w:val="20"/>
                <w:szCs w:val="20"/>
              </w:rPr>
              <w:fldChar w:fldCharType="begin">
                <w:fldData xml:space="preserve">PEVuZE5vdGU+PENpdGU+PEF1dGhvcj5UdXJuZXI8L0F1dGhvcj48WWVhcj4yMDEwPC9ZZWFyPjxS
ZWNOdW0+OTU8L1JlY051bT48RGlzcGxheVRleHQ+PHN0eWxlIGZhY2U9InN1cGVyc2NyaXB0Ij4y
MDwvc3R5bGU+PC9EaXNwbGF5VGV4dD48cmVjb3JkPjxyZWMtbnVtYmVyPjk1PC9yZWMtbnVtYmVy
Pjxmb3JlaWduLWtleXM+PGtleSBhcHA9IkVOIiBkYi1pZD0ieHgycnR2NXI0MnYyZnlleGVwYXBy
MHQ3eHNkdDVwdGV6NXJ4Ij45NTwva2V5PjwvZm9yZWlnbi1rZXlzPjxyZWYtdHlwZSBuYW1lPSJK
b3VybmFsIEFydGljbGUiPjE3PC9yZWYtdHlwZT48Y29udHJpYnV0b3JzPjxhdXRob3JzPjxhdXRo
b3I+VHVybmVyLCBELjwvYXV0aG9yPjxhdXRob3I+TWFjaywgRC48L2F1dGhvcj48YXV0aG9yPkxl
bGVpa28sIE4uPC9hdXRob3I+PGF1dGhvcj5XYWx0ZXJzLCBULiBELjwvYXV0aG9yPjxhdXRob3I+
VXVzb3VlLCBLLjwvYXV0aG9yPjxhdXRob3I+TGVhY2gsIFMuIFQuPC9hdXRob3I+PGF1dGhvcj5E
YXksIEEuIFMuPC9hdXRob3I+PGF1dGhvcj5DcmFuZGFsbCwgVy48L2F1dGhvcj48YXV0aG9yPlNp
bHZlcmJlcmcsIE0uIFMuPC9hdXRob3I+PGF1dGhvcj5NYXJrb3dpdHosIEouPC9hdXRob3I+PGF1
dGhvcj5PdGxleSwgQS4gUi48L2F1dGhvcj48YXV0aG9yPktlbGpvLCBELjwvYXV0aG9yPjxhdXRo
b3I+TWFtdWxhLCBQLjwvYXV0aG9yPjxhdXRob3I+S3VnYXRoYXNhbiwgUy48L2F1dGhvcj48YXV0
aG9yPkh5YW1zLCBKLjwvYXV0aG9yPjxhdXRob3I+R3JpZmZpdGhzLCBBLiBNLjwvYXV0aG9yPjwv
YXV0aG9ycz48L2NvbnRyaWJ1dG9ycz48YXV0aC1hZGRyZXNzPlNoYWFyZSBaZWRlayBNZWRpY2Fs
IENlbnRlciwgSmVydXNhbGVtLCBJc3JhZWwuPC9hdXRoLWFkZHJlc3M+PHRpdGxlcz48dGl0bGU+
U2V2ZXJlIHBlZGlhdHJpYyB1bGNlcmF0aXZlIGNvbGl0aXM6IGEgcHJvc3BlY3RpdmUgbXVsdGlj
ZW50ZXIgc3R1ZHkgb2Ygb3V0Y29tZXMgYW5kIHByZWRpY3RvcnMgb2YgcmVzcG9uc2U8L3RpdGxl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ci0xPjwvYWx0LXBlcmlvZGljYWw+PHBhZ2VzPjIyODItOTE8L3BhZ2VzPjx2b2x1bWU+MTM4PC92
b2x1bWU+PG51bWJlcj43PC9udW1iZXI+PGtleXdvcmRzPjxrZXl3b3JkPkFkb2xlc2NlbnQ8L2tl
eXdvcmQ+PGtleXdvcmQ+QWRyZW5hbCBDb3J0ZXggSG9ybW9uZXMvdGhlcmFwZXV0aWMgdXNlPC9r
ZXl3b3JkPjxrZXl3b3JkPkFudGlib2RpZXMsIE1vbm9jbG9uYWwvdGhlcmFwZXV0aWMgdXNlPC9r
ZXl3b3JkPjxrZXl3b3JkPkNoaWxkPC9rZXl3b3JkPjxrZXl3b3JkPkNvbGl0aXMsIFVsY2VyYXRp
dmUvKmRydWcgdGhlcmFweTwva2V5d29yZD48a2V5d29yZD5GZW1hbGU8L2tleXdvcmQ+PGtleXdv
cmQ+SHVtYW5zPC9rZXl3b3JkPjxrZXl3b3JkPkluZmxpeGltYWI8L2tleXdvcmQ+PGtleXdvcmQ+
TG9uZ2l0dWRpbmFsIFN0dWRpZXM8L2tleXdvcmQ+PGtleXdvcmQ+TWFsZTwva2V5d29yZD48a2V5
d29yZD5Qcm9zcGVjdGl2ZSBTdHVkaWVzPC9rZXl3b3JkPjxrZXl3b3JkPlNhbHZhZ2UgVGhlcmFw
eTwva2V5d29yZD48a2V5d29yZD5UcmVhdG1lbnQgT3V0Y29tZTwva2V5d29yZD48L2tleXdvcmRz
PjxkYXRlcz48eWVhcj4yMDEwPC95ZWFyPjxwdWItZGF0ZXM+PGRhdGU+SnVuPC9kYXRlPjwvcHVi
LWRhdGVzPjwvZGF0ZXM+PGlzYm4+MTUyOC0wMDEyIChFbGVjdHJvbmljKSYjeEQ7MDAxNi01MDg1
IChMaW5raW5nKTwvaXNibj48YWNjZXNzaW9uLW51bT4yMDE5MzY4MzwvYWNjZXNzaW9uLW51bT48
dXJscz48cmVsYXRlZC11cmxzPjx1cmw+aHR0cDovL3d3dy5uY2JpLm5sbS5uaWguZ292L3B1Ym1l
ZC8yMDE5MzY4MzwvdXJsPjwvcmVsYXRlZC11cmxzPjwvdXJscz48ZWxlY3Ryb25pYy1yZXNvdXJj
ZS1udW0+MTAuMTA1My9qLmdhc3Ryby4yMDEwLjAyLjA0NzwvZWxlY3Ryb25pYy1yZXNvdXJjZS1u
dW0+PC9yZWNvcmQ+PC9DaXRlPjwvRW5kTm90ZT5=
</w:fldData>
              </w:fldChar>
            </w:r>
            <w:r>
              <w:rPr>
                <w:rFonts w:cstheme="majorBidi"/>
                <w:noProof/>
                <w:sz w:val="20"/>
                <w:szCs w:val="20"/>
              </w:rPr>
              <w:instrText xml:space="preserve"> ADDIN EN.CITE </w:instrText>
            </w:r>
            <w:r w:rsidR="00E37F60">
              <w:rPr>
                <w:rFonts w:cstheme="majorBidi"/>
                <w:noProof/>
                <w:sz w:val="20"/>
                <w:szCs w:val="20"/>
              </w:rPr>
              <w:fldChar w:fldCharType="begin">
                <w:fldData xml:space="preserve">PEVuZE5vdGU+PENpdGU+PEF1dGhvcj5UdXJuZXI8L0F1dGhvcj48WWVhcj4yMDEwPC9ZZWFyPjxS
ZWNOdW0+OTU8L1JlY051bT48RGlzcGxheVRleHQ+PHN0eWxlIGZhY2U9InN1cGVyc2NyaXB0Ij4y
MDwvc3R5bGU+PC9EaXNwbGF5VGV4dD48cmVjb3JkPjxyZWMtbnVtYmVyPjk1PC9yZWMtbnVtYmVy
Pjxmb3JlaWduLWtleXM+PGtleSBhcHA9IkVOIiBkYi1pZD0ieHgycnR2NXI0MnYyZnlleGVwYXBy
MHQ3eHNkdDVwdGV6NXJ4Ij45NTwva2V5PjwvZm9yZWlnbi1rZXlzPjxyZWYtdHlwZSBuYW1lPSJK
b3VybmFsIEFydGljbGUiPjE3PC9yZWYtdHlwZT48Y29udHJpYnV0b3JzPjxhdXRob3JzPjxhdXRo
b3I+VHVybmVyLCBELjwvYXV0aG9yPjxhdXRob3I+TWFjaywgRC48L2F1dGhvcj48YXV0aG9yPkxl
bGVpa28sIE4uPC9hdXRob3I+PGF1dGhvcj5XYWx0ZXJzLCBULiBELjwvYXV0aG9yPjxhdXRob3I+
VXVzb3VlLCBLLjwvYXV0aG9yPjxhdXRob3I+TGVhY2gsIFMuIFQuPC9hdXRob3I+PGF1dGhvcj5E
YXksIEEuIFMuPC9hdXRob3I+PGF1dGhvcj5DcmFuZGFsbCwgVy48L2F1dGhvcj48YXV0aG9yPlNp
bHZlcmJlcmcsIE0uIFMuPC9hdXRob3I+PGF1dGhvcj5NYXJrb3dpdHosIEouPC9hdXRob3I+PGF1
dGhvcj5PdGxleSwgQS4gUi48L2F1dGhvcj48YXV0aG9yPktlbGpvLCBELjwvYXV0aG9yPjxhdXRo
b3I+TWFtdWxhLCBQLjwvYXV0aG9yPjxhdXRob3I+S3VnYXRoYXNhbiwgUy48L2F1dGhvcj48YXV0
aG9yPkh5YW1zLCBKLjwvYXV0aG9yPjxhdXRob3I+R3JpZmZpdGhzLCBBLiBNLjwvYXV0aG9yPjwv
YXV0aG9ycz48L2NvbnRyaWJ1dG9ycz48YXV0aC1hZGRyZXNzPlNoYWFyZSBaZWRlayBNZWRpY2Fs
IENlbnRlciwgSmVydXNhbGVtLCBJc3JhZWwuPC9hdXRoLWFkZHJlc3M+PHRpdGxlcz48dGl0bGU+
U2V2ZXJlIHBlZGlhdHJpYyB1bGNlcmF0aXZlIGNvbGl0aXM6IGEgcHJvc3BlY3RpdmUgbXVsdGlj
ZW50ZXIgc3R1ZHkgb2Ygb3V0Y29tZXMgYW5kIHByZWRpY3RvcnMgb2YgcmVzcG9uc2U8L3RpdGxl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ci0xPjwvYWx0LXBlcmlvZGljYWw+PHBhZ2VzPjIyODItOTE8L3BhZ2VzPjx2b2x1bWU+MTM4PC92
b2x1bWU+PG51bWJlcj43PC9udW1iZXI+PGtleXdvcmRzPjxrZXl3b3JkPkFkb2xlc2NlbnQ8L2tl
eXdvcmQ+PGtleXdvcmQ+QWRyZW5hbCBDb3J0ZXggSG9ybW9uZXMvdGhlcmFwZXV0aWMgdXNlPC9r
ZXl3b3JkPjxrZXl3b3JkPkFudGlib2RpZXMsIE1vbm9jbG9uYWwvdGhlcmFwZXV0aWMgdXNlPC9r
ZXl3b3JkPjxrZXl3b3JkPkNoaWxkPC9rZXl3b3JkPjxrZXl3b3JkPkNvbGl0aXMsIFVsY2VyYXRp
dmUvKmRydWcgdGhlcmFweTwva2V5d29yZD48a2V5d29yZD5GZW1hbGU8L2tleXdvcmQ+PGtleXdv
cmQ+SHVtYW5zPC9rZXl3b3JkPjxrZXl3b3JkPkluZmxpeGltYWI8L2tleXdvcmQ+PGtleXdvcmQ+
TG9uZ2l0dWRpbmFsIFN0dWRpZXM8L2tleXdvcmQ+PGtleXdvcmQ+TWFsZTwva2V5d29yZD48a2V5
d29yZD5Qcm9zcGVjdGl2ZSBTdHVkaWVzPC9rZXl3b3JkPjxrZXl3b3JkPlNhbHZhZ2UgVGhlcmFw
eTwva2V5d29yZD48a2V5d29yZD5UcmVhdG1lbnQgT3V0Y29tZTwva2V5d29yZD48L2tleXdvcmRz
PjxkYXRlcz48eWVhcj4yMDEwPC95ZWFyPjxwdWItZGF0ZXM+PGRhdGU+SnVuPC9kYXRlPjwvcHVi
LWRhdGVzPjwvZGF0ZXM+PGlzYm4+MTUyOC0wMDEyIChFbGVjdHJvbmljKSYjeEQ7MDAxNi01MDg1
IChMaW5raW5nKTwvaXNibj48YWNjZXNzaW9uLW51bT4yMDE5MzY4MzwvYWNjZXNzaW9uLW51bT48
dXJscz48cmVsYXRlZC11cmxzPjx1cmw+aHR0cDovL3d3dy5uY2JpLm5sbS5uaWguZ292L3B1Ym1l
ZC8yMDE5MzY4MzwvdXJsPjwvcmVsYXRlZC11cmxzPjwvdXJscz48ZWxlY3Ryb25pYy1yZXNvdXJj
ZS1udW0+MTAuMTA1My9qLmdhc3Ryby4yMDEwLjAyLjA0NzwvZWxlY3Ryb25pYy1yZXNvdXJjZS1u
dW0+PC9yZWNvcmQ+PC9DaXRlPjwvRW5kTm90ZT5=
</w:fldData>
              </w:fldChar>
            </w:r>
            <w:r>
              <w:rPr>
                <w:rFonts w:cstheme="majorBidi"/>
                <w:noProof/>
                <w:sz w:val="20"/>
                <w:szCs w:val="20"/>
              </w:rPr>
              <w:instrText xml:space="preserve"> ADDIN EN.CITE.DATA </w:instrText>
            </w:r>
            <w:r w:rsidR="00E37F60">
              <w:rPr>
                <w:rFonts w:cstheme="majorBidi"/>
                <w:noProof/>
                <w:sz w:val="20"/>
                <w:szCs w:val="20"/>
              </w:rPr>
            </w:r>
            <w:r w:rsidR="00E37F60">
              <w:rPr>
                <w:rFonts w:cstheme="majorBidi"/>
                <w:noProof/>
                <w:sz w:val="20"/>
                <w:szCs w:val="20"/>
              </w:rPr>
              <w:fldChar w:fldCharType="end"/>
            </w:r>
            <w:r w:rsidR="00E37F60" w:rsidRPr="002A4FA0">
              <w:rPr>
                <w:rFonts w:cstheme="majorBidi"/>
                <w:noProof/>
                <w:sz w:val="20"/>
                <w:szCs w:val="20"/>
              </w:rPr>
            </w:r>
            <w:r w:rsidR="00E37F60" w:rsidRPr="002A4FA0">
              <w:rPr>
                <w:rFonts w:cstheme="majorBidi"/>
                <w:noProof/>
                <w:sz w:val="20"/>
                <w:szCs w:val="20"/>
              </w:rPr>
              <w:fldChar w:fldCharType="separate"/>
            </w:r>
            <w:r w:rsidRPr="00C05A3A">
              <w:rPr>
                <w:rFonts w:cstheme="majorBidi"/>
                <w:noProof/>
                <w:sz w:val="20"/>
                <w:szCs w:val="20"/>
                <w:vertAlign w:val="superscript"/>
              </w:rPr>
              <w:t>20</w:t>
            </w:r>
            <w:r w:rsidR="00E37F60" w:rsidRPr="002A4FA0">
              <w:rPr>
                <w:rFonts w:cstheme="majorBidi"/>
                <w:noProof/>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Pr="002A4FA0" w:rsidRDefault="00CC7272" w:rsidP="00CC7272">
            <w:pPr>
              <w:rPr>
                <w:rFonts w:eastAsia="Calibri" w:cstheme="majorBidi"/>
                <w:sz w:val="20"/>
                <w:szCs w:val="20"/>
              </w:rPr>
            </w:pPr>
            <w:r>
              <w:rPr>
                <w:rFonts w:eastAsia="Calibri" w:cstheme="majorBidi"/>
                <w:sz w:val="20"/>
                <w:szCs w:val="20"/>
              </w:rPr>
              <w:t>M</w:t>
            </w:r>
            <w:r w:rsidRPr="002A4FA0">
              <w:rPr>
                <w:rFonts w:eastAsia="Calibri" w:cstheme="majorBidi"/>
                <w:sz w:val="20"/>
                <w:szCs w:val="20"/>
              </w:rPr>
              <w:t>ulticenter</w:t>
            </w:r>
            <w:r>
              <w:rPr>
                <w:rFonts w:eastAsia="Calibri" w:cstheme="majorBidi"/>
                <w:sz w:val="20"/>
                <w:szCs w:val="20"/>
              </w:rPr>
              <w:t xml:space="preserve"> </w:t>
            </w:r>
            <w:r w:rsidRPr="002A4FA0">
              <w:rPr>
                <w:rFonts w:eastAsia="Calibri" w:cstheme="majorBidi"/>
                <w:sz w:val="20"/>
                <w:szCs w:val="20"/>
              </w:rPr>
              <w:t>prospective</w:t>
            </w:r>
          </w:p>
          <w:p w:rsidR="00CC7272" w:rsidRPr="002A4FA0" w:rsidRDefault="00CC7272" w:rsidP="00CC7272">
            <w:pPr>
              <w:rPr>
                <w:rFonts w:cstheme="majorBidi"/>
                <w:sz w:val="20"/>
                <w:szCs w:val="20"/>
              </w:rPr>
            </w:pPr>
            <w:r w:rsidRPr="002A4FA0">
              <w:rPr>
                <w:rFonts w:cstheme="majorBidi"/>
                <w:sz w:val="20"/>
                <w:szCs w:val="20"/>
              </w:rPr>
              <w:t>n=128</w:t>
            </w:r>
          </w:p>
          <w:p w:rsidR="00CC7272" w:rsidRPr="002A4FA0" w:rsidRDefault="00CC7272" w:rsidP="00CC7272">
            <w:pPr>
              <w:rPr>
                <w:rFonts w:cstheme="majorBidi"/>
                <w:sz w:val="20"/>
                <w:szCs w:val="20"/>
              </w:rPr>
            </w:pPr>
            <w:r>
              <w:rPr>
                <w:rFonts w:cstheme="majorBidi"/>
                <w:sz w:val="20"/>
                <w:szCs w:val="20"/>
              </w:rPr>
              <w:t>I</w:t>
            </w:r>
            <w:r w:rsidRPr="002A4FA0">
              <w:rPr>
                <w:rFonts w:cstheme="majorBidi"/>
                <w:sz w:val="20"/>
                <w:szCs w:val="20"/>
              </w:rPr>
              <w:t>dentify predictors of non</w:t>
            </w:r>
            <w:r>
              <w:rPr>
                <w:rFonts w:cstheme="majorBidi"/>
                <w:sz w:val="20"/>
                <w:szCs w:val="20"/>
              </w:rPr>
              <w:t xml:space="preserve"> r</w:t>
            </w:r>
            <w:r w:rsidRPr="002A4FA0">
              <w:rPr>
                <w:rFonts w:cstheme="majorBidi"/>
                <w:sz w:val="20"/>
                <w:szCs w:val="20"/>
              </w:rPr>
              <w:t>esponse to iv</w:t>
            </w:r>
            <w:r>
              <w:rPr>
                <w:rFonts w:cstheme="majorBidi"/>
                <w:sz w:val="20"/>
                <w:szCs w:val="20"/>
              </w:rPr>
              <w:t xml:space="preserve"> </w:t>
            </w:r>
            <w:r w:rsidRPr="002A4FA0">
              <w:rPr>
                <w:rFonts w:cstheme="majorBidi"/>
                <w:sz w:val="20"/>
                <w:szCs w:val="20"/>
              </w:rPr>
              <w:t>corticosteroids</w:t>
            </w:r>
          </w:p>
        </w:tc>
        <w:tc>
          <w:tcPr>
            <w:tcW w:w="3686" w:type="dxa"/>
          </w:tcPr>
          <w:p w:rsidR="00CC7272" w:rsidRPr="002A4FA0" w:rsidRDefault="00CC7272" w:rsidP="00CC7272">
            <w:pPr>
              <w:rPr>
                <w:rFonts w:cstheme="majorBidi"/>
                <w:sz w:val="20"/>
                <w:szCs w:val="20"/>
              </w:rPr>
            </w:pPr>
            <w:r w:rsidRPr="002A4FA0">
              <w:rPr>
                <w:rFonts w:cstheme="majorBidi"/>
                <w:sz w:val="20"/>
                <w:szCs w:val="20"/>
              </w:rPr>
              <w:t xml:space="preserve">37 (29%) children failed iv. corticosteroids </w:t>
            </w:r>
          </w:p>
          <w:p w:rsidR="00CC7272" w:rsidRPr="002A4FA0" w:rsidRDefault="00CC7272" w:rsidP="00CC7272">
            <w:pPr>
              <w:rPr>
                <w:rFonts w:cstheme="majorBidi"/>
                <w:sz w:val="20"/>
                <w:szCs w:val="20"/>
              </w:rPr>
            </w:pPr>
            <w:r w:rsidRPr="002A4FA0">
              <w:rPr>
                <w:rFonts w:cstheme="majorBidi"/>
                <w:sz w:val="20"/>
                <w:szCs w:val="20"/>
              </w:rPr>
              <w:t xml:space="preserve">PUCAI (&gt;45) likely to fail intravenous corticosteroids </w:t>
            </w:r>
          </w:p>
          <w:p w:rsidR="00CC7272" w:rsidRPr="002A4FA0" w:rsidRDefault="00CC7272" w:rsidP="00CC7272">
            <w:pPr>
              <w:rPr>
                <w:rFonts w:cstheme="majorBidi"/>
                <w:sz w:val="20"/>
                <w:szCs w:val="20"/>
              </w:rPr>
            </w:pPr>
            <w:r w:rsidRPr="002A4FA0">
              <w:rPr>
                <w:rFonts w:cstheme="majorBidi"/>
                <w:sz w:val="20"/>
                <w:szCs w:val="20"/>
              </w:rPr>
              <w:t>Sens: 92%  Spec. 50%</w:t>
            </w:r>
          </w:p>
          <w:p w:rsidR="00CC7272" w:rsidRPr="002A4FA0" w:rsidRDefault="00CC7272" w:rsidP="00CC7272">
            <w:pPr>
              <w:rPr>
                <w:rFonts w:cstheme="majorBidi"/>
                <w:sz w:val="20"/>
                <w:szCs w:val="20"/>
              </w:rPr>
            </w:pPr>
            <w:r w:rsidRPr="002A4FA0">
              <w:rPr>
                <w:rFonts w:cstheme="majorBidi"/>
                <w:sz w:val="20"/>
                <w:szCs w:val="20"/>
              </w:rPr>
              <w:t xml:space="preserve">NPV 94%; PPV 43%; P= </w:t>
            </w:r>
            <w:r>
              <w:rPr>
                <w:rFonts w:cstheme="majorBidi"/>
                <w:sz w:val="20"/>
                <w:szCs w:val="20"/>
              </w:rPr>
              <w:t>0</w:t>
            </w:r>
            <w:r w:rsidRPr="002A4FA0">
              <w:rPr>
                <w:rFonts w:cstheme="majorBidi"/>
                <w:sz w:val="20"/>
                <w:szCs w:val="20"/>
              </w:rPr>
              <w:t>.001</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Zholudev A</w:t>
            </w:r>
            <w:r>
              <w:rPr>
                <w:rFonts w:cstheme="majorBidi"/>
                <w:noProof/>
                <w:sz w:val="20"/>
                <w:szCs w:val="20"/>
              </w:rPr>
              <w:t>,</w:t>
            </w:r>
            <w:r w:rsidRPr="002A4FA0">
              <w:rPr>
                <w:rFonts w:cstheme="majorBidi"/>
                <w:noProof/>
                <w:sz w:val="20"/>
                <w:szCs w:val="20"/>
              </w:rPr>
              <w:t xml:space="preserve"> 2004</w:t>
            </w:r>
            <w:r>
              <w:rPr>
                <w:rFonts w:cstheme="majorBidi"/>
                <w:noProof/>
                <w:sz w:val="20"/>
                <w:szCs w:val="20"/>
              </w:rPr>
              <w:t>.</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r>
            <w:r w:rsidR="00CC7272">
              <w:rPr>
                <w:rFonts w:eastAsia="Calibri" w:cstheme="majorBidi"/>
                <w:sz w:val="20"/>
                <w:szCs w:val="20"/>
              </w:rPr>
              <w:instrText xml:space="preserve"> ADDIN EN.CITE &lt;EndNote&gt;&lt;Cite&gt;&lt;Author&gt;Zholudev&lt;/Author&gt;&lt;Year&gt;2004&lt;/Year&gt;&lt;RecNum&gt;72&lt;/RecNum&gt;&lt;DisplayText&gt;&lt;style face="superscript"&gt;21&lt;/style&gt;&lt;/DisplayText&gt;&lt;record&gt;&lt;rec-number&gt;72&lt;/rec-number&gt;&lt;foreign-keys&gt;&lt;key app="EN" db-id="xx2rtv5r42v2fyexepapr0t7xsdt5ptez5rx"&gt;72&lt;/key&gt;&lt;/foreign-keys&gt;&lt;ref-type name="Journal Article"&gt;17&lt;/ref-type&gt;&lt;contributors&gt;&lt;authors&gt;&lt;author&gt;Zholudev, Anna&lt;/author&gt;&lt;author&gt;Zurakowski, David&lt;/author&gt;&lt;author&gt;Young, Wes&lt;/author&gt;&lt;author&gt;Leichtner, Alan&lt;/author&gt;&lt;author&gt;Bousvaros, Athos&lt;/author&gt;&lt;/authors&gt;&lt;/contributors&gt;&lt;titles&gt;&lt;title&gt;Serologic Testing with ANCA, ASCA, and Anti-OmpC in Children and Young Adults with Crohn&amp;apos;s Disease and Ulcerative Colitis: Diagnostic Value and Correlation with Disease Phenotype&lt;/title&gt;&lt;secondary-title&gt;Am J Gastroenterol&lt;/secondary-title&gt;&lt;/titles&gt;&lt;periodical&gt;&lt;full-title&gt;Am J Gastroenterol&lt;/full-title&gt;&lt;abbr-1&gt;The American journal of gastroenterology&lt;/abbr-1&gt;&lt;/periodical&gt;&lt;pages&gt;2235-2241&lt;/pages&gt;&lt;volume&gt;99&lt;/volume&gt;&lt;number&gt;11&lt;/number&gt;&lt;dates&gt;&lt;year&gt;2004&lt;/year&gt;&lt;pub-dates&gt;&lt;date&gt;11//print&lt;/date&gt;&lt;/pub-dates&gt;&lt;/dates&gt;&lt;publisher&gt;The American College of Gastroenterology&lt;/publisher&gt;&lt;isbn&gt;0002-9270&lt;/isbn&gt;&lt;urls&gt;&lt;related-urls&gt;&lt;url&gt;http://dx.doi.org/10.1111/j.1572-0241.2004.40369.x&lt;/url&gt;&lt;/related-urls&gt;&lt;/urls&gt;&lt;/record&gt;&lt;/Cite&gt;&lt;/EndNote&gt;</w:instrText>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21</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Case-control</w:t>
            </w:r>
          </w:p>
        </w:tc>
        <w:tc>
          <w:tcPr>
            <w:tcW w:w="2410" w:type="dxa"/>
          </w:tcPr>
          <w:p w:rsidR="00CC7272" w:rsidRPr="002A4FA0" w:rsidRDefault="00CC7272" w:rsidP="00CC7272">
            <w:pPr>
              <w:rPr>
                <w:rFonts w:eastAsia="Calibri" w:cstheme="majorBidi"/>
                <w:sz w:val="20"/>
                <w:szCs w:val="20"/>
              </w:rPr>
            </w:pPr>
            <w:r w:rsidRPr="002A4FA0">
              <w:rPr>
                <w:rFonts w:eastAsia="Calibri" w:cstheme="majorBidi"/>
                <w:sz w:val="20"/>
                <w:szCs w:val="20"/>
              </w:rPr>
              <w:t>Multicenter</w:t>
            </w:r>
          </w:p>
          <w:p w:rsidR="00CC7272" w:rsidRPr="002A4FA0" w:rsidRDefault="00CC7272" w:rsidP="00CC7272">
            <w:pPr>
              <w:rPr>
                <w:rFonts w:eastAsia="Calibri" w:cstheme="majorBidi"/>
                <w:sz w:val="20"/>
                <w:szCs w:val="20"/>
              </w:rPr>
            </w:pPr>
            <w:r>
              <w:rPr>
                <w:rFonts w:eastAsia="Calibri" w:cstheme="majorBidi"/>
                <w:sz w:val="20"/>
                <w:szCs w:val="20"/>
              </w:rPr>
              <w:t>R</w:t>
            </w:r>
            <w:r w:rsidRPr="002A4FA0">
              <w:rPr>
                <w:rFonts w:eastAsia="Calibri" w:cstheme="majorBidi"/>
                <w:sz w:val="20"/>
                <w:szCs w:val="20"/>
              </w:rPr>
              <w:t xml:space="preserve">etrospective </w:t>
            </w:r>
          </w:p>
          <w:p w:rsidR="00CC7272" w:rsidRPr="002A4FA0" w:rsidRDefault="00CC7272" w:rsidP="00CC7272">
            <w:pPr>
              <w:rPr>
                <w:rFonts w:eastAsia="Calibri" w:cstheme="majorBidi"/>
                <w:sz w:val="20"/>
                <w:szCs w:val="20"/>
              </w:rPr>
            </w:pPr>
            <w:r w:rsidRPr="002A4FA0">
              <w:rPr>
                <w:rFonts w:eastAsia="Calibri" w:cstheme="majorBidi"/>
                <w:sz w:val="20"/>
                <w:szCs w:val="20"/>
              </w:rPr>
              <w:t>n=54 UC</w:t>
            </w:r>
            <w:r>
              <w:rPr>
                <w:rFonts w:eastAsia="Calibri" w:cstheme="majorBidi"/>
                <w:sz w:val="20"/>
                <w:szCs w:val="20"/>
              </w:rPr>
              <w:t xml:space="preserve">, </w:t>
            </w:r>
            <w:r w:rsidRPr="002A4FA0">
              <w:rPr>
                <w:rFonts w:eastAsia="Calibri" w:cstheme="majorBidi"/>
                <w:sz w:val="20"/>
                <w:szCs w:val="20"/>
              </w:rPr>
              <w:t>n=81 CD</w:t>
            </w:r>
          </w:p>
          <w:p w:rsidR="00CC7272" w:rsidRPr="002A4FA0" w:rsidRDefault="00CC7272" w:rsidP="00CC7272">
            <w:pPr>
              <w:rPr>
                <w:rFonts w:eastAsia="Calibri" w:cstheme="majorBidi"/>
                <w:sz w:val="20"/>
                <w:szCs w:val="20"/>
              </w:rPr>
            </w:pPr>
            <w:r w:rsidRPr="002A4FA0">
              <w:rPr>
                <w:rFonts w:eastAsia="Calibri" w:cstheme="majorBidi"/>
                <w:sz w:val="20"/>
                <w:szCs w:val="20"/>
              </w:rPr>
              <w:t>n=63 non IBD</w:t>
            </w:r>
          </w:p>
          <w:p w:rsidR="00CC7272" w:rsidRPr="002A4FA0" w:rsidRDefault="00CC7272" w:rsidP="00CC7272">
            <w:pPr>
              <w:rPr>
                <w:rFonts w:eastAsia="Calibri" w:cstheme="majorBidi"/>
                <w:sz w:val="20"/>
                <w:szCs w:val="20"/>
              </w:rPr>
            </w:pPr>
            <w:r w:rsidRPr="002A4FA0">
              <w:rPr>
                <w:rFonts w:eastAsia="Calibri" w:cstheme="majorBidi"/>
                <w:sz w:val="20"/>
                <w:szCs w:val="20"/>
              </w:rPr>
              <w:t>disease activity, location and serological markers</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70% of UC cases pANCA pos.</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pANCA pos</w:t>
            </w:r>
            <w:r>
              <w:rPr>
                <w:rFonts w:cstheme="majorBidi"/>
                <w:sz w:val="20"/>
                <w:szCs w:val="20"/>
              </w:rPr>
              <w:t>itive</w:t>
            </w:r>
            <w:r w:rsidRPr="002A4FA0">
              <w:rPr>
                <w:rFonts w:cstheme="majorBidi"/>
                <w:sz w:val="20"/>
                <w:szCs w:val="20"/>
              </w:rPr>
              <w:t xml:space="preserve"> </w:t>
            </w:r>
            <w:r>
              <w:rPr>
                <w:rFonts w:cstheme="majorBidi"/>
                <w:sz w:val="20"/>
                <w:szCs w:val="20"/>
              </w:rPr>
              <w:t>18</w:t>
            </w:r>
            <w:r w:rsidRPr="002A4FA0">
              <w:rPr>
                <w:rFonts w:cstheme="majorBidi"/>
                <w:sz w:val="20"/>
                <w:szCs w:val="20"/>
              </w:rPr>
              <w:t>% UC</w:t>
            </w:r>
            <w:r>
              <w:rPr>
                <w:rFonts w:cstheme="majorBidi"/>
                <w:sz w:val="20"/>
                <w:szCs w:val="20"/>
              </w:rPr>
              <w:t xml:space="preserve"> vs. </w:t>
            </w:r>
            <w:r w:rsidRPr="002A4FA0">
              <w:rPr>
                <w:rFonts w:cstheme="majorBidi"/>
                <w:sz w:val="20"/>
                <w:szCs w:val="20"/>
              </w:rPr>
              <w:t xml:space="preserve">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3% non IBD control </w:t>
            </w:r>
          </w:p>
          <w:p w:rsidR="00CC7272" w:rsidRPr="002A4FA0" w:rsidRDefault="00CC7272" w:rsidP="00CC7272">
            <w:pPr>
              <w:autoSpaceDE w:val="0"/>
              <w:autoSpaceDN w:val="0"/>
              <w:adjustRightInd w:val="0"/>
              <w:rPr>
                <w:rFonts w:cstheme="majorBidi"/>
                <w:sz w:val="20"/>
                <w:szCs w:val="20"/>
              </w:rPr>
            </w:pPr>
            <w:r>
              <w:rPr>
                <w:rFonts w:cstheme="majorBidi"/>
                <w:sz w:val="20"/>
                <w:szCs w:val="20"/>
              </w:rPr>
              <w:t>N</w:t>
            </w:r>
            <w:r w:rsidRPr="002A4FA0">
              <w:rPr>
                <w:rFonts w:cstheme="majorBidi"/>
                <w:sz w:val="20"/>
                <w:szCs w:val="20"/>
              </w:rPr>
              <w:t>o relationship between pANCA and disease activity in UC (Kozarek score)</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Miele E, 2007</w:t>
            </w:r>
          </w:p>
          <w:p w:rsidR="00CC7272" w:rsidRPr="002A4FA0" w:rsidRDefault="00E37F60" w:rsidP="00CC7272">
            <w:pPr>
              <w:rPr>
                <w:rFonts w:eastAsia="Calibri" w:cstheme="majorBidi"/>
                <w:sz w:val="20"/>
                <w:szCs w:val="20"/>
              </w:rPr>
            </w:pPr>
            <w:r w:rsidRPr="002A4FA0">
              <w:rPr>
                <w:rFonts w:eastAsia="Calibri" w:cstheme="majorBidi"/>
                <w:sz w:val="20"/>
                <w:szCs w:val="20"/>
              </w:rPr>
              <w:fldChar w:fldCharType="begin">
                <w:fldData xml:space="preserve">PEVuZE5vdGU+PENpdGU+PEF1dGhvcj5NaWVsZTwvQXV0aG9yPjxZZWFyPjIwMDc8L1llYXI+PFJl
Y051bT42PC9SZWNOdW0+PERpc3BsYXlUZXh0PjxzdHlsZSBmYWNlPSJzdXBlcnNjcmlwdCI+MjI8
L3N0eWxlPjwvRGlzcGxheVRleHQ+PHJlY29yZD48cmVjLW51bWJlcj42PC9yZWMtbnVtYmVyPjxm
b3JlaWduLWtleXM+PGtleSBhcHA9IkVOIiBkYi1pZD0ieHgycnR2NXI0MnYyZnlleGVwYXByMHQ3
eHNkdDVwdGV6NXJ4Ij42PC9rZXk+PC9mb3JlaWduLWtleXM+PHJlZi10eXBlIG5hbWU9IkpvdXJu
YWwgQXJ0aWNsZSI+MTc8L3JlZi10eXBlPjxjb250cmlidXRvcnM+PGF1dGhvcnM+PGF1dGhvcj5N
aWVsZSwgRS48L2F1dGhvcj48YXV0aG9yPlBhc2NhcmVsbGEsIEYuPC9hdXRob3I+PGF1dGhvcj5R
dWFnbGlldHRhLCBMLjwvYXV0aG9yPjxhdXRob3I+R2lhbm5ldHRpLCBFLjwvYXV0aG9yPjxhdXRo
b3I+R3JlY28sIEwuPC9hdXRob3I+PGF1dGhvcj5Ucm9uY29uZSwgUi48L2F1dGhvcj48YXV0aG9y
PlN0YWlhbm8sIEEuPC9hdXRob3I+PC9hdXRob3JzPjwvY29udHJpYnV0b3JzPjxhdXRoLWFkZHJl
c3M+RGVwYXJ0bWVudCBvZiBQZWRpYXRyaWNzLCBVbml2ZXJzaXR5IG9mIE5hcGxlcyBGZWRlcmlj
byBJSSwgTmFwbGVzLCBJdGFseS48L2F1dGgtYWRkcmVzcz48dGl0bGVzPjx0aXRsZT5BbHRlcmVk
IGludGVzdGluYWwgcGVybWVhYmlsaXR5IGlzIHByZWRpY3RpdmUgb2YgZWFybHkgcmVsYXBzZSBp
biBjaGlsZHJlbiB3aXRoIHN0ZXJvaWQtcmVzcG9uc2l2ZSB1bGNlcmF0aXZlIGNvbGl0aXM8L3Rp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ZGljYWw+PHBhZ2VzPjkzMy05PC9wYWdlcz48dm9sdW1lPjI1PC92b2x1bWU+PG51bWJlcj44PC9u
dW1iZXI+PGtleXdvcmRzPjxrZXl3b3JkPkFkb2xlc2NlbnQ8L2tleXdvcmQ+PGtleXdvcmQ+QW50
aS1JbmZsYW1tYXRvcnkgQWdlbnRzLCBOb24tU3Rlcm9pZGFsL3RoZXJhcGV1dGljIHVzZTwva2V5
d29yZD48a2V5d29yZD5BbnRpYm9kaWVzLCBBbnRpbmV1dHJvcGhpbCBDeXRvcGxhc21pYy9tZXRh
Ym9saXNtPC9rZXl3b3JkPjxrZXl3b3JkPkNlbGxvYmlvc2UvcGhhcm1hY29raW5ldGljczwva2V5
d29yZD48a2V5d29yZD5DaGlsZDwva2V5d29yZD48a2V5d29yZD5DaGlsZCwgUHJlc2Nob29sPC9r
ZXl3b3JkPjxrZXl3b3JkPkNvbGl0aXMsIFVsY2VyYXRpdmUvKmRydWcgdGhlcmFweS9tZXRhYm9s
aXNtL3BhdGhvbG9neTwva2V5d29yZD48a2V5d29yZD5EaXVyZXRpY3MsIE9zbW90aWMvcGhhcm1h
Y29raW5ldGljczwva2V5d29yZD48a2V5d29yZD5GZW1hbGU8L2tleXdvcmQ+PGtleXdvcmQ+SHVt
YW5zPC9rZXl3b3JkPjxrZXl3b3JkPkluZmFudDwva2V5d29yZD48a2V5d29yZD5JbnRlc3RpbmUs
IFNtYWxsL21ldGFib2xpc20vKnBhdGhvbG9neTwva2V5d29yZD48a2V5d29yZD5NYWxlPC9rZXl3
b3JkPjxrZXl3b3JkPk1hbm5pdG9sL3BoYXJtYWNva2luZXRpY3M8L2tleXdvcmQ+PGtleXdvcmQ+
TWVzYWxhbWluZS90aGVyYXBldXRpYyB1c2U8L2tleXdvcmQ+PGtleXdvcmQ+TWV0aHlscHJlZG5p
c29sb25lL3RoZXJhcGV1dGljIHVzZTwva2V5d29yZD48a2V5d29yZD5QZXJtZWFiaWxpdHkvZHJ1
ZyBlZmZlY3RzPC9rZXl3b3JkPjxrZXl3b3JkPlByZWRpY3RpdmUgVmFsdWUgb2YgVGVzdHM8L2tl
eXdvcmQ+PGtleXdvcmQ+UHJvc3BlY3RpdmUgU3R1ZGllczwva2V5d29yZD48a2V5d29yZD5TZWNv
bmRhcnkgUHJldmVudGlvbjwva2V5d29yZD48L2tleXdvcmRzPjxkYXRlcz48eWVhcj4yMDA3PC95
ZWFyPjxwdWItZGF0ZXM+PGRhdGU+QXByIDE1PC9kYXRlPjwvcHViLWRhdGVzPjwvZGF0ZXM+PGlz
Ym4+MDI2OS0yODEzIChQcmludCkmI3hEOzAyNjktMjgxMyAoTGlua2luZyk8L2lzYm4+PGFjY2Vz
c2lvbi1udW0+MTc0MDI5OTc8L2FjY2Vzc2lvbi1udW0+PHVybHM+PHJlbGF0ZWQtdXJscz48dXJs
Pmh0dHA6Ly93d3cubmNiaS5ubG0ubmloLmdvdi9wdWJtZWQvMTc0MDI5OTc8L3VybD48L3JlbGF0
ZWQtdXJscz48L3VybHM+PGVsZWN0cm9uaWMtcmVzb3VyY2UtbnVtPjEwLjExMTEvai4xMzY1LTIw
MzYuMjAwNy4wMzI5MS54PC9lbGVjdHJvbmljLXJlc291cmNlLW51bT48L3JlY29yZD48L0NpdGU+
PC9FbmROb3RlPn==
</w:fldData>
              </w:fldChar>
            </w:r>
            <w:r w:rsidR="00CC7272">
              <w:rPr>
                <w:rFonts w:eastAsia="Calibri" w:cstheme="majorBidi"/>
                <w:sz w:val="20"/>
                <w:szCs w:val="20"/>
              </w:rPr>
              <w:instrText xml:space="preserve"> ADDIN EN.CITE </w:instrText>
            </w:r>
            <w:r>
              <w:rPr>
                <w:rFonts w:eastAsia="Calibri" w:cstheme="majorBidi"/>
                <w:sz w:val="20"/>
                <w:szCs w:val="20"/>
              </w:rPr>
              <w:fldChar w:fldCharType="begin">
                <w:fldData xml:space="preserve">PEVuZE5vdGU+PENpdGU+PEF1dGhvcj5NaWVsZTwvQXV0aG9yPjxZZWFyPjIwMDc8L1llYXI+PFJl
Y051bT42PC9SZWNOdW0+PERpc3BsYXlUZXh0PjxzdHlsZSBmYWNlPSJzdXBlcnNjcmlwdCI+MjI8
L3N0eWxlPjwvRGlzcGxheVRleHQ+PHJlY29yZD48cmVjLW51bWJlcj42PC9yZWMtbnVtYmVyPjxm
b3JlaWduLWtleXM+PGtleSBhcHA9IkVOIiBkYi1pZD0ieHgycnR2NXI0MnYyZnlleGVwYXByMHQ3
eHNkdDVwdGV6NXJ4Ij42PC9rZXk+PC9mb3JlaWduLWtleXM+PHJlZi10eXBlIG5hbWU9IkpvdXJu
YWwgQXJ0aWNsZSI+MTc8L3JlZi10eXBlPjxjb250cmlidXRvcnM+PGF1dGhvcnM+PGF1dGhvcj5N
aWVsZSwgRS48L2F1dGhvcj48YXV0aG9yPlBhc2NhcmVsbGEsIEYuPC9hdXRob3I+PGF1dGhvcj5R
dWFnbGlldHRhLCBMLjwvYXV0aG9yPjxhdXRob3I+R2lhbm5ldHRpLCBFLjwvYXV0aG9yPjxhdXRo
b3I+R3JlY28sIEwuPC9hdXRob3I+PGF1dGhvcj5Ucm9uY29uZSwgUi48L2F1dGhvcj48YXV0aG9y
PlN0YWlhbm8sIEEuPC9hdXRob3I+PC9hdXRob3JzPjwvY29udHJpYnV0b3JzPjxhdXRoLWFkZHJl
c3M+RGVwYXJ0bWVudCBvZiBQZWRpYXRyaWNzLCBVbml2ZXJzaXR5IG9mIE5hcGxlcyBGZWRlcmlj
byBJSSwgTmFwbGVzLCBJdGFseS48L2F1dGgtYWRkcmVzcz48dGl0bGVzPjx0aXRsZT5BbHRlcmVk
IGludGVzdGluYWwgcGVybWVhYmlsaXR5IGlzIHByZWRpY3RpdmUgb2YgZWFybHkgcmVsYXBzZSBp
biBjaGlsZHJlbiB3aXRoIHN0ZXJvaWQtcmVzcG9uc2l2ZSB1bGNlcmF0aXZlIGNvbGl0aXM8L3Rp
dGxlPjxzZWNvbmRhcnktdGl0bGU+QWxpbWVudCBQaGFybWFjb2wgVGhlcjwvc2Vjb25kYXJ5LXRp
dGxlPjxhbHQtdGl0bGU+QWxpbWVudGFyeSBwaGFybWFjb2xvZ3kgJmFtcDsgdGhlcmFwZXV0aWNz
PC9hbHQtdGl0bGU+PC90aXRsZXM+PHBlcmlvZGljYWw+PGZ1bGwtdGl0bGU+QWxpbWVudCBQaGFy
bWFjb2wgVGhlcjwvZnVsbC10aXRsZT48YWJici0xPkFsaW1lbnRhcnkgcGhhcm1hY29sb2d5ICZh
bXA7IHRoZXJhcGV1dGljczwvYWJici0xPjwvcGVyaW9kaWNhbD48YWx0LXBlcmlvZGljYWw+PGZ1
bGwtdGl0bGU+QWxpbWVudCBQaGFybWFjb2wgVGhlcjwvZnVsbC10aXRsZT48YWJici0xPkFsaW1l
bnRhcnkgcGhhcm1hY29sb2d5ICZhbXA7IHRoZXJhcGV1dGljczwvYWJici0xPjwvYWx0LXBlcmlv
ZGljYWw+PHBhZ2VzPjkzMy05PC9wYWdlcz48dm9sdW1lPjI1PC92b2x1bWU+PG51bWJlcj44PC9u
dW1iZXI+PGtleXdvcmRzPjxrZXl3b3JkPkFkb2xlc2NlbnQ8L2tleXdvcmQ+PGtleXdvcmQ+QW50
aS1JbmZsYW1tYXRvcnkgQWdlbnRzLCBOb24tU3Rlcm9pZGFsL3RoZXJhcGV1dGljIHVzZTwva2V5
d29yZD48a2V5d29yZD5BbnRpYm9kaWVzLCBBbnRpbmV1dHJvcGhpbCBDeXRvcGxhc21pYy9tZXRh
Ym9saXNtPC9rZXl3b3JkPjxrZXl3b3JkPkNlbGxvYmlvc2UvcGhhcm1hY29raW5ldGljczwva2V5
d29yZD48a2V5d29yZD5DaGlsZDwva2V5d29yZD48a2V5d29yZD5DaGlsZCwgUHJlc2Nob29sPC9r
ZXl3b3JkPjxrZXl3b3JkPkNvbGl0aXMsIFVsY2VyYXRpdmUvKmRydWcgdGhlcmFweS9tZXRhYm9s
aXNtL3BhdGhvbG9neTwva2V5d29yZD48a2V5d29yZD5EaXVyZXRpY3MsIE9zbW90aWMvcGhhcm1h
Y29raW5ldGljczwva2V5d29yZD48a2V5d29yZD5GZW1hbGU8L2tleXdvcmQ+PGtleXdvcmQ+SHVt
YW5zPC9rZXl3b3JkPjxrZXl3b3JkPkluZmFudDwva2V5d29yZD48a2V5d29yZD5JbnRlc3RpbmUs
IFNtYWxsL21ldGFib2xpc20vKnBhdGhvbG9neTwva2V5d29yZD48a2V5d29yZD5NYWxlPC9rZXl3
b3JkPjxrZXl3b3JkPk1hbm5pdG9sL3BoYXJtYWNva2luZXRpY3M8L2tleXdvcmQ+PGtleXdvcmQ+
TWVzYWxhbWluZS90aGVyYXBldXRpYyB1c2U8L2tleXdvcmQ+PGtleXdvcmQ+TWV0aHlscHJlZG5p
c29sb25lL3RoZXJhcGV1dGljIHVzZTwva2V5d29yZD48a2V5d29yZD5QZXJtZWFiaWxpdHkvZHJ1
ZyBlZmZlY3RzPC9rZXl3b3JkPjxrZXl3b3JkPlByZWRpY3RpdmUgVmFsdWUgb2YgVGVzdHM8L2tl
eXdvcmQ+PGtleXdvcmQ+UHJvc3BlY3RpdmUgU3R1ZGllczwva2V5d29yZD48a2V5d29yZD5TZWNv
bmRhcnkgUHJldmVudGlvbjwva2V5d29yZD48L2tleXdvcmRzPjxkYXRlcz48eWVhcj4yMDA3PC95
ZWFyPjxwdWItZGF0ZXM+PGRhdGU+QXByIDE1PC9kYXRlPjwvcHViLWRhdGVzPjwvZGF0ZXM+PGlz
Ym4+MDI2OS0yODEzIChQcmludCkmI3hEOzAyNjktMjgxMyAoTGlua2luZyk8L2lzYm4+PGFjY2Vz
c2lvbi1udW0+MTc0MDI5OTc8L2FjY2Vzc2lvbi1udW0+PHVybHM+PHJlbGF0ZWQtdXJscz48dXJs
Pmh0dHA6Ly93d3cubmNiaS5ubG0ubmloLmdvdi9wdWJtZWQvMTc0MDI5OTc8L3VybD48L3JlbGF0
ZWQtdXJscz48L3VybHM+PGVsZWN0cm9uaWMtcmVzb3VyY2UtbnVtPjEwLjExMTEvai4xMzY1LTIw
MzYuMjAwNy4wMzI5MS54PC9lbGVjdHJvbmljLXJlc291cmNlLW51bT48L3JlY29yZD48L0NpdGU+
PC9FbmROb3RlPn==
</w:fldData>
              </w:fldChar>
            </w:r>
            <w:r w:rsidR="00CC7272">
              <w:rPr>
                <w:rFonts w:eastAsia="Calibri" w:cstheme="majorBidi"/>
                <w:sz w:val="20"/>
                <w:szCs w:val="20"/>
              </w:rPr>
              <w:instrText xml:space="preserve"> ADDIN EN.CITE.DATA </w:instrText>
            </w:r>
            <w:r>
              <w:rPr>
                <w:rFonts w:eastAsia="Calibri" w:cstheme="majorBidi"/>
                <w:sz w:val="20"/>
                <w:szCs w:val="20"/>
              </w:rPr>
            </w:r>
            <w:r>
              <w:rPr>
                <w:rFonts w:eastAsia="Calibri" w:cstheme="majorBidi"/>
                <w:sz w:val="20"/>
                <w:szCs w:val="20"/>
              </w:rPr>
              <w:fldChar w:fldCharType="end"/>
            </w:r>
            <w:r w:rsidRPr="002A4FA0">
              <w:rPr>
                <w:rFonts w:eastAsia="Calibri" w:cstheme="majorBidi"/>
                <w:sz w:val="20"/>
                <w:szCs w:val="20"/>
              </w:rPr>
            </w:r>
            <w:r w:rsidRPr="002A4FA0">
              <w:rPr>
                <w:rFonts w:eastAsia="Calibri" w:cstheme="majorBidi"/>
                <w:sz w:val="20"/>
                <w:szCs w:val="20"/>
              </w:rPr>
              <w:fldChar w:fldCharType="separate"/>
            </w:r>
            <w:r w:rsidR="00CC7272" w:rsidRPr="00C05A3A">
              <w:rPr>
                <w:rFonts w:eastAsia="Calibri" w:cstheme="majorBidi"/>
                <w:noProof/>
                <w:sz w:val="20"/>
                <w:szCs w:val="20"/>
                <w:vertAlign w:val="superscript"/>
              </w:rPr>
              <w:t>22</w:t>
            </w:r>
            <w:r w:rsidRPr="002A4FA0">
              <w:rPr>
                <w:rFonts w:eastAsia="Calibri" w:cstheme="majorBidi"/>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Case series</w:t>
            </w:r>
          </w:p>
          <w:p w:rsidR="00CC7272" w:rsidRPr="002A4FA0" w:rsidRDefault="00CC7272" w:rsidP="00CC7272">
            <w:pPr>
              <w:rPr>
                <w:rFonts w:eastAsia="Calibri" w:cstheme="majorBidi"/>
                <w:sz w:val="20"/>
                <w:szCs w:val="20"/>
              </w:rPr>
            </w:pPr>
          </w:p>
        </w:tc>
        <w:tc>
          <w:tcPr>
            <w:tcW w:w="2410"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Single centre, prospective</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n=33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Newly diagnosed  UC </w:t>
            </w:r>
          </w:p>
          <w:p w:rsidR="00CC7272" w:rsidRPr="002A4FA0" w:rsidRDefault="00CC7272" w:rsidP="00CC7272">
            <w:pPr>
              <w:autoSpaceDE w:val="0"/>
              <w:autoSpaceDN w:val="0"/>
              <w:adjustRightInd w:val="0"/>
              <w:rPr>
                <w:rFonts w:eastAsia="Calibri" w:cstheme="majorBidi"/>
                <w:sz w:val="20"/>
                <w:szCs w:val="20"/>
              </w:rPr>
            </w:pPr>
            <w:r w:rsidRPr="002A4FA0">
              <w:rPr>
                <w:rFonts w:cstheme="majorBidi"/>
                <w:sz w:val="20"/>
                <w:szCs w:val="20"/>
              </w:rPr>
              <w:t>evaluated at 1,6, 12 months</w:t>
            </w:r>
          </w:p>
        </w:tc>
        <w:tc>
          <w:tcPr>
            <w:tcW w:w="3686" w:type="dxa"/>
          </w:tcPr>
          <w:p w:rsidR="00CC7272" w:rsidRPr="002A4FA0" w:rsidRDefault="00CC7272" w:rsidP="00CC7272">
            <w:pPr>
              <w:rPr>
                <w:rFonts w:eastAsia="Calibri" w:cstheme="majorBidi"/>
                <w:sz w:val="20"/>
                <w:szCs w:val="20"/>
              </w:rPr>
            </w:pPr>
            <w:r w:rsidRPr="002A4FA0">
              <w:rPr>
                <w:rFonts w:eastAsia="Calibri" w:cstheme="majorBidi"/>
                <w:sz w:val="20"/>
                <w:szCs w:val="20"/>
              </w:rPr>
              <w:t>10 cases had relapse</w:t>
            </w:r>
            <w:r>
              <w:rPr>
                <w:rFonts w:eastAsia="Calibri" w:cstheme="majorBidi"/>
                <w:sz w:val="20"/>
                <w:szCs w:val="20"/>
              </w:rPr>
              <w:t xml:space="preserve"> +  </w:t>
            </w:r>
            <w:r w:rsidRPr="002A4FA0">
              <w:rPr>
                <w:rFonts w:eastAsia="Calibri" w:cstheme="majorBidi"/>
                <w:sz w:val="20"/>
                <w:szCs w:val="20"/>
              </w:rPr>
              <w:t>23 no relapse</w:t>
            </w:r>
          </w:p>
          <w:p w:rsidR="00CC7272" w:rsidRPr="002A4FA0" w:rsidRDefault="00CC7272" w:rsidP="00CC7272">
            <w:pPr>
              <w:rPr>
                <w:rFonts w:eastAsia="Calibri" w:cstheme="majorBidi"/>
                <w:sz w:val="20"/>
                <w:szCs w:val="20"/>
              </w:rPr>
            </w:pPr>
            <w:r w:rsidRPr="002A4FA0">
              <w:rPr>
                <w:rFonts w:eastAsia="Calibri" w:cstheme="majorBidi"/>
                <w:sz w:val="20"/>
                <w:szCs w:val="20"/>
              </w:rPr>
              <w:t>9/23 pANCA pos</w:t>
            </w:r>
            <w:r>
              <w:rPr>
                <w:rFonts w:eastAsia="Calibri" w:cstheme="majorBidi"/>
                <w:sz w:val="20"/>
                <w:szCs w:val="20"/>
              </w:rPr>
              <w:t>itive</w:t>
            </w:r>
            <w:r w:rsidRPr="002A4FA0">
              <w:rPr>
                <w:rFonts w:eastAsia="Calibri" w:cstheme="majorBidi"/>
                <w:sz w:val="20"/>
                <w:szCs w:val="20"/>
              </w:rPr>
              <w:t>.</w:t>
            </w:r>
          </w:p>
          <w:p w:rsidR="00CC7272" w:rsidRPr="002A4FA0" w:rsidRDefault="00CC7272" w:rsidP="00CC7272">
            <w:pPr>
              <w:autoSpaceDE w:val="0"/>
              <w:autoSpaceDN w:val="0"/>
              <w:adjustRightInd w:val="0"/>
              <w:rPr>
                <w:rFonts w:eastAsia="Calibri" w:cstheme="majorBidi"/>
                <w:sz w:val="20"/>
                <w:szCs w:val="20"/>
              </w:rPr>
            </w:pPr>
            <w:r w:rsidRPr="002A4FA0">
              <w:rPr>
                <w:rFonts w:cstheme="majorBidi"/>
                <w:sz w:val="20"/>
                <w:szCs w:val="20"/>
              </w:rPr>
              <w:t>ANCA status did not change during the follow-up.  pANCA was not associated with earlier clinical</w:t>
            </w:r>
            <w:r>
              <w:rPr>
                <w:rFonts w:cstheme="majorBidi"/>
                <w:sz w:val="20"/>
                <w:szCs w:val="20"/>
              </w:rPr>
              <w:t xml:space="preserve"> </w:t>
            </w:r>
            <w:r w:rsidRPr="002A4FA0">
              <w:rPr>
                <w:rFonts w:cstheme="majorBidi"/>
                <w:sz w:val="20"/>
                <w:szCs w:val="20"/>
              </w:rPr>
              <w:t>relapse (P = 0.666).</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lastRenderedPageBreak/>
              <w:t>Turner D, 2013</w:t>
            </w:r>
            <w:r>
              <w:rPr>
                <w:rFonts w:cstheme="majorBidi"/>
                <w:noProof/>
                <w:sz w:val="20"/>
                <w:szCs w:val="20"/>
              </w:rPr>
              <w:t>.</w:t>
            </w:r>
            <w:r w:rsidRPr="002A4FA0">
              <w:rPr>
                <w:rFonts w:cstheme="majorBidi"/>
                <w:noProof/>
                <w:sz w:val="20"/>
                <w:szCs w:val="20"/>
              </w:rPr>
              <w:t xml:space="preserve"> </w:t>
            </w:r>
            <w:r w:rsidR="00E37F60" w:rsidRPr="002A4FA0">
              <w:rPr>
                <w:rFonts w:cstheme="majorBidi"/>
                <w:noProof/>
                <w:sz w:val="20"/>
                <w:szCs w:val="20"/>
              </w:rPr>
              <w:fldChar w:fldCharType="begin"/>
            </w:r>
            <w:r>
              <w:rPr>
                <w:rFonts w:cstheme="majorBidi"/>
                <w:noProof/>
                <w:sz w:val="20"/>
                <w:szCs w:val="20"/>
              </w:rPr>
              <w:instrText xml:space="preserve"> ADDIN EN.CITE &lt;EndNote&gt;&lt;Cite&gt;&lt;Author&gt;Turner&lt;/Author&gt;&lt;Year&gt;2013&lt;/Year&gt;&lt;RecNum&gt;140&lt;/RecNum&gt;&lt;DisplayText&gt;&lt;style face="superscript"&gt;23&lt;/style&gt;&lt;/DisplayText&gt;&lt;record&gt;&lt;rec-number&gt;140&lt;/rec-number&gt;&lt;foreign-keys&gt;&lt;key app="EN" db-id="xx2rtv5r42v2fyexepapr0t7xsdt5ptez5rx"&gt;140&lt;/key&gt;&lt;/foreign-keys&gt;&lt;ref-type name="Journal Article"&gt;17&lt;/ref-type&gt;&lt;contributors&gt;&lt;authors&gt;&lt;author&gt;Turner, Dan&lt;/author&gt;&lt;author&gt;Griffiths, Anne M.&lt;/author&gt;&lt;author&gt;Veerman, Gigi&lt;/author&gt;&lt;author&gt;Johanns, Jewel&lt;/author&gt;&lt;author&gt;Damaraju, Lakshmi&lt;/author&gt;&lt;author&gt;Blank, Marion&lt;/author&gt;&lt;author&gt;Hyams, Jeffrey&lt;/author&gt;&lt;/authors&gt;&lt;/contributors&gt;&lt;titles&gt;&lt;title&gt;Endoscopic and Clinical Variables That Predict Sustained Remission in Children With Ulcerative Colitis Treated With Infliximab&lt;/title&gt;&lt;secondary-title&gt;Clinical Gastroenterology and Hepatology&lt;/secondary-title&gt;&lt;/titles&gt;&lt;periodical&gt;&lt;full-title&gt;Clinical Gastroenterology and Hepatology&lt;/full-title&gt;&lt;/periodical&gt;&lt;pages&gt;1460-1465&lt;/pages&gt;&lt;volume&gt;11&lt;/volume&gt;&lt;number&gt;11&lt;/number&gt;&lt;keywords&gt;&lt;keyword&gt;Prognosis&lt;/keyword&gt;&lt;keyword&gt;IBD&lt;/keyword&gt;&lt;keyword&gt;AUROC&lt;/keyword&gt;&lt;keyword&gt;Predicting Response to Therapy&lt;/keyword&gt;&lt;/keywords&gt;&lt;dates&gt;&lt;year&gt;2013&lt;/year&gt;&lt;pub-dates&gt;&lt;date&gt;11//&lt;/date&gt;&lt;/pub-dates&gt;&lt;/dates&gt;&lt;isbn&gt;1542-3565&lt;/isbn&gt;&lt;urls&gt;&lt;related-urls&gt;&lt;url&gt;//www.sciencedirect.com/science/article/pii/S1542356513006253&lt;/url&gt;&lt;/related-urls&gt;&lt;/urls&gt;&lt;electronic-resource-num&gt;http://dx.doi.org/10.1016/j.cgh.2013.04.049&lt;/electronic-resource-num&gt;&lt;/record&gt;&lt;/Cite&gt;&lt;/EndNote&gt;</w:instrText>
            </w:r>
            <w:r w:rsidR="00E37F60" w:rsidRPr="002A4FA0">
              <w:rPr>
                <w:rFonts w:cstheme="majorBidi"/>
                <w:noProof/>
                <w:sz w:val="20"/>
                <w:szCs w:val="20"/>
              </w:rPr>
              <w:fldChar w:fldCharType="separate"/>
            </w:r>
            <w:r w:rsidRPr="00C05A3A">
              <w:rPr>
                <w:rFonts w:cstheme="majorBidi"/>
                <w:noProof/>
                <w:sz w:val="20"/>
                <w:szCs w:val="20"/>
                <w:vertAlign w:val="superscript"/>
              </w:rPr>
              <w:t>23</w:t>
            </w:r>
            <w:r w:rsidR="00E37F60" w:rsidRPr="002A4FA0">
              <w:rPr>
                <w:rFonts w:cstheme="majorBidi"/>
                <w:noProof/>
                <w:sz w:val="20"/>
                <w:szCs w:val="20"/>
              </w:rPr>
              <w:fldChar w:fldCharType="end"/>
            </w:r>
          </w:p>
        </w:tc>
        <w:tc>
          <w:tcPr>
            <w:tcW w:w="1233" w:type="dxa"/>
          </w:tcPr>
          <w:p w:rsidR="00CC7272" w:rsidRPr="002A4FA0" w:rsidRDefault="00CC7272" w:rsidP="00CC7272">
            <w:pPr>
              <w:rPr>
                <w:rFonts w:eastAsia="Calibri" w:cstheme="majorBidi"/>
                <w:sz w:val="20"/>
                <w:szCs w:val="20"/>
              </w:rPr>
            </w:pPr>
            <w:r>
              <w:rPr>
                <w:rFonts w:eastAsia="Calibri" w:cstheme="majorBidi"/>
                <w:sz w:val="20"/>
                <w:szCs w:val="20"/>
              </w:rPr>
              <w:t>Cohort</w:t>
            </w:r>
          </w:p>
        </w:tc>
        <w:tc>
          <w:tcPr>
            <w:tcW w:w="2410"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Multicenter</w:t>
            </w:r>
            <w:r>
              <w:rPr>
                <w:rFonts w:cstheme="majorBidi"/>
                <w:sz w:val="20"/>
                <w:szCs w:val="20"/>
              </w:rPr>
              <w:t xml:space="preserve"> </w:t>
            </w:r>
            <w:r w:rsidRPr="002A4FA0">
              <w:rPr>
                <w:rFonts w:cstheme="majorBidi"/>
                <w:sz w:val="20"/>
                <w:szCs w:val="20"/>
              </w:rPr>
              <w:t>prospective</w:t>
            </w:r>
          </w:p>
          <w:p w:rsidR="00CC7272" w:rsidRPr="00D07DAF" w:rsidRDefault="00CC7272" w:rsidP="00CC7272">
            <w:pPr>
              <w:autoSpaceDE w:val="0"/>
              <w:autoSpaceDN w:val="0"/>
              <w:adjustRightInd w:val="0"/>
              <w:rPr>
                <w:rFonts w:cstheme="majorBidi"/>
                <w:sz w:val="20"/>
                <w:szCs w:val="20"/>
              </w:rPr>
            </w:pPr>
            <w:r w:rsidRPr="002A4FA0">
              <w:rPr>
                <w:rFonts w:cstheme="majorBidi"/>
                <w:sz w:val="20"/>
                <w:szCs w:val="20"/>
              </w:rPr>
              <w:t>Pediatric UC patients treated w</w:t>
            </w:r>
            <w:r>
              <w:rPr>
                <w:rFonts w:cstheme="majorBidi"/>
                <w:sz w:val="20"/>
                <w:szCs w:val="20"/>
              </w:rPr>
              <w:t xml:space="preserve">ith </w:t>
            </w:r>
            <w:r w:rsidRPr="002A4FA0">
              <w:rPr>
                <w:rFonts w:cstheme="majorBidi"/>
                <w:sz w:val="20"/>
                <w:szCs w:val="20"/>
              </w:rPr>
              <w:t>IFX</w:t>
            </w:r>
            <w:r w:rsidRPr="00D07DAF">
              <w:rPr>
                <w:rFonts w:cstheme="majorBidi"/>
                <w:sz w:val="20"/>
                <w:szCs w:val="20"/>
              </w:rPr>
              <w:t xml:space="preserve"> n=51</w:t>
            </w:r>
          </w:p>
          <w:p w:rsidR="00CC7272" w:rsidRPr="002A4FA0" w:rsidRDefault="00CC7272" w:rsidP="00CC7272">
            <w:pPr>
              <w:autoSpaceDE w:val="0"/>
              <w:autoSpaceDN w:val="0"/>
              <w:adjustRightInd w:val="0"/>
              <w:rPr>
                <w:rFonts w:cstheme="majorBidi"/>
                <w:sz w:val="20"/>
                <w:szCs w:val="20"/>
              </w:rPr>
            </w:pPr>
            <w:r>
              <w:rPr>
                <w:rFonts w:cstheme="majorBidi"/>
                <w:sz w:val="20"/>
                <w:szCs w:val="20"/>
              </w:rPr>
              <w:t>P</w:t>
            </w:r>
            <w:r w:rsidRPr="002A4FA0">
              <w:rPr>
                <w:rFonts w:cstheme="majorBidi"/>
                <w:sz w:val="20"/>
                <w:szCs w:val="20"/>
              </w:rPr>
              <w:t xml:space="preserve">ost hoc analysis </w:t>
            </w:r>
            <w:r>
              <w:rPr>
                <w:rFonts w:cstheme="majorBidi"/>
                <w:sz w:val="20"/>
                <w:szCs w:val="20"/>
              </w:rPr>
              <w:t>of</w:t>
            </w:r>
          </w:p>
          <w:p w:rsidR="00CC7272" w:rsidRPr="002A4FA0" w:rsidRDefault="00CC7272" w:rsidP="00CC7272">
            <w:pPr>
              <w:autoSpaceDE w:val="0"/>
              <w:autoSpaceDN w:val="0"/>
              <w:adjustRightInd w:val="0"/>
              <w:rPr>
                <w:rFonts w:cstheme="majorBidi"/>
                <w:sz w:val="20"/>
                <w:szCs w:val="20"/>
              </w:rPr>
            </w:pPr>
            <w:r>
              <w:rPr>
                <w:rFonts w:cstheme="majorBidi"/>
                <w:sz w:val="20"/>
                <w:szCs w:val="20"/>
              </w:rPr>
              <w:t>a</w:t>
            </w:r>
            <w:r w:rsidRPr="002A4FA0">
              <w:rPr>
                <w:rFonts w:cstheme="majorBidi"/>
                <w:sz w:val="20"/>
                <w:szCs w:val="20"/>
              </w:rPr>
              <w:t xml:space="preserve">bility of the </w:t>
            </w:r>
            <w:r>
              <w:rPr>
                <w:rFonts w:cstheme="majorBidi"/>
                <w:sz w:val="20"/>
                <w:szCs w:val="20"/>
              </w:rPr>
              <w:t xml:space="preserve">PUCAI, </w:t>
            </w:r>
            <w:r w:rsidRPr="002A4FA0">
              <w:rPr>
                <w:rFonts w:cstheme="majorBidi"/>
                <w:sz w:val="20"/>
                <w:szCs w:val="20"/>
              </w:rPr>
              <w:t xml:space="preserve">CRP, </w:t>
            </w:r>
            <w:r>
              <w:rPr>
                <w:rFonts w:cstheme="majorBidi"/>
                <w:sz w:val="20"/>
                <w:szCs w:val="20"/>
              </w:rPr>
              <w:t>a</w:t>
            </w:r>
            <w:r w:rsidRPr="002A4FA0">
              <w:rPr>
                <w:rFonts w:cstheme="majorBidi"/>
                <w:sz w:val="20"/>
                <w:szCs w:val="20"/>
              </w:rPr>
              <w:t>nd mucosal</w:t>
            </w:r>
            <w:r>
              <w:rPr>
                <w:rFonts w:cstheme="majorBidi"/>
                <w:sz w:val="20"/>
                <w:szCs w:val="20"/>
              </w:rPr>
              <w:t xml:space="preserve"> </w:t>
            </w:r>
            <w:r w:rsidRPr="002A4FA0">
              <w:rPr>
                <w:rFonts w:cstheme="majorBidi"/>
                <w:sz w:val="20"/>
                <w:szCs w:val="20"/>
              </w:rPr>
              <w:t>healing to predict steroid-free sustained remission after 1 year of</w:t>
            </w:r>
            <w:r>
              <w:rPr>
                <w:rFonts w:cstheme="majorBidi"/>
                <w:sz w:val="20"/>
                <w:szCs w:val="20"/>
              </w:rPr>
              <w:t xml:space="preserve"> </w:t>
            </w:r>
            <w:r w:rsidRPr="002A4FA0">
              <w:rPr>
                <w:rFonts w:cstheme="majorBidi"/>
                <w:sz w:val="20"/>
                <w:szCs w:val="20"/>
              </w:rPr>
              <w:t>treatment.</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9/17 patients (PUCAI scores &lt;10) sustained remission (53%),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vs. 4/20 pts (PUCAI scores &gt;10)</w:t>
            </w:r>
          </w:p>
          <w:p w:rsidR="00CC7272" w:rsidRPr="002A4FA0" w:rsidRDefault="00CC7272" w:rsidP="00CC7272">
            <w:pPr>
              <w:autoSpaceDE w:val="0"/>
              <w:autoSpaceDN w:val="0"/>
              <w:adjustRightInd w:val="0"/>
              <w:rPr>
                <w:rFonts w:cs="AdvOTd3106224.B"/>
                <w:sz w:val="20"/>
                <w:szCs w:val="20"/>
              </w:rPr>
            </w:pPr>
            <w:r w:rsidRPr="002A4FA0">
              <w:rPr>
                <w:rFonts w:cstheme="majorBidi"/>
                <w:sz w:val="20"/>
                <w:szCs w:val="20"/>
              </w:rPr>
              <w:t xml:space="preserve"> (20%) (P=.036).</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Default="00CC7272" w:rsidP="00CC7272">
            <w:pPr>
              <w:rPr>
                <w:rFonts w:cstheme="majorBidi"/>
                <w:noProof/>
                <w:sz w:val="20"/>
                <w:szCs w:val="20"/>
              </w:rPr>
            </w:pPr>
            <w:r w:rsidRPr="002A4FA0">
              <w:rPr>
                <w:rFonts w:cstheme="majorBidi"/>
                <w:noProof/>
                <w:sz w:val="20"/>
                <w:szCs w:val="20"/>
              </w:rPr>
              <w:t>Gray FL, 2013</w:t>
            </w:r>
            <w:r>
              <w:rPr>
                <w:rFonts w:cstheme="majorBidi"/>
                <w:noProof/>
                <w:sz w:val="20"/>
                <w:szCs w:val="20"/>
              </w:rPr>
              <w:t>.</w:t>
            </w:r>
          </w:p>
          <w:p w:rsidR="00CC7272" w:rsidRPr="002A4FA0" w:rsidRDefault="00E37F60" w:rsidP="00CC7272">
            <w:pPr>
              <w:rPr>
                <w:rFonts w:cstheme="majorBidi"/>
                <w:noProof/>
                <w:sz w:val="20"/>
                <w:szCs w:val="20"/>
              </w:rPr>
            </w:pPr>
            <w:r w:rsidRPr="002A4FA0">
              <w:rPr>
                <w:rFonts w:cstheme="majorBidi"/>
                <w:noProof/>
                <w:sz w:val="20"/>
                <w:szCs w:val="20"/>
              </w:rPr>
              <w:fldChar w:fldCharType="begin">
                <w:fldData xml:space="preserve">PEVuZE5vdGU+PENpdGU+PEF1dGhvcj5HcmF5PC9BdXRob3I+PFllYXI+MjAxMzwvWWVhcj48UmVj
TnVtPjgyPC9SZWNOdW0+PERpc3BsYXlUZXh0PjxzdHlsZSBmYWNlPSJzdXBlcnNjcmlwdCI+MjQ8
L3N0eWxlPjwvRGlzcGxheVRleHQ+PHJlY29yZD48cmVjLW51bWJlcj44MjwvcmVjLW51bWJlcj48
Zm9yZWlnbi1rZXlzPjxrZXkgYXBwPSJFTiIgZGItaWQ9Inh4MnJ0djVyNDJ2MmZ5ZXhlcGFwcjB0
N3hzZHQ1cHRlejVyeCI+ODI8L2tleT48L2ZvcmVpZ24ta2V5cz48cmVmLXR5cGUgbmFtZT0iSm91
cm5hbCBBcnRpY2xlIj4xNzwvcmVmLXR5cGU+PGNvbnRyaWJ1dG9ycz48YXV0aG9ycz48YXV0aG9y
PkdyYXksIEYuIEwuPC9hdXRob3I+PGF1dGhvcj5UdXJuZXIsIEMuIEcuPC9hdXRob3I+PGF1dGhv
cj5adXJha293c2tpLCBELjwvYXV0aG9yPjxhdXRob3I+Qm91c3Zhcm9zLCBBLjwvYXV0aG9yPjxh
dXRob3I+TGluZGVuLCBCLiBDLjwvYXV0aG9yPjxhdXRob3I+U2hhbWJlcmdlciwgUi4gQy48L2F1
dGhvcj48YXV0aG9yPkxpbGxlaGVpLCBDLiBXLjwvYXV0aG9yPjwvYXV0aG9ycz48L2NvbnRyaWJ1
dG9ycz48YXV0aC1hZGRyZXNzPkRlcGFydG1lbnQgb2YgU3VyZ2VyeSwgQ2hpbGRyZW4mYXBvcztz
IEhvc3BpdGFsIEJvc3RvbiwgSGFydmFyZCBNZWRpY2FsIFNjaG9vbCwgQm9zdG9uLCBNQSwgVVNB
LjwvYXV0aC1hZGRyZXNzPjx0aXRsZXM+PHRpdGxlPlByZWRpY3RpdmUgdmFsdWUgb2YgdGhlIFBl
ZGlhdHJpYyBVbGNlcmF0aXZlIENvbGl0aXMgQWN0aXZpdHkgSW5kZXggaW4gdGhlIHN1cmdpY2Fs
IG1hbmFnZW1lbnQgb2YgdWxjZXJhdGl2ZSBjb2xpdGlzPC90aXRsZT48c2Vjb25kYXJ5LXRpdGxl
PkogUGVkaWF0ciBTdXJnPC9zZWNvbmRhcnktdGl0bGU+PGFsdC10aXRsZT5Kb3VybmFsIG9mIHBl
ZGlhdHJpYyBzdXJnZXJ5PC9hbHQtdGl0bGU+PC90aXRsZXM+PHBlcmlvZGljYWw+PGZ1bGwtdGl0
bGU+SiBQZWRpYXRyIFN1cmc8L2Z1bGwtdGl0bGU+PGFiYnItMT5Kb3VybmFsIG9mIHBlZGlhdHJp
YyBzdXJnZXJ5PC9hYmJyLTE+PC9wZXJpb2RpY2FsPjxhbHQtcGVyaW9kaWNhbD48ZnVsbC10aXRs
ZT5KIFBlZGlhdHIgU3VyZzwvZnVsbC10aXRsZT48YWJici0xPkpvdXJuYWwgb2YgcGVkaWF0cmlj
IHN1cmdlcnk8L2FiYnItMT48L2FsdC1wZXJpb2RpY2FsPjxwYWdlcz4xNTQwLTU8L3BhZ2VzPjx2
b2x1bWU+NDg8L3ZvbHVtZT48bnVtYmVyPjc8L251bWJlcj48a2V5d29yZHM+PGtleXdvcmQ+QWRv
bGVzY2VudDwva2V5d29yZD48a2V5d29yZD5DaGlsZDwva2V5d29yZD48a2V5d29yZD5DaGlsZCwg
UHJlc2Nob29sPC9rZXl3b3JkPjxrZXl3b3JkPkNvbGl0aXMsIFVsY2VyYXRpdmUvKmRpYWdub3Np
cy9kcnVnIHRoZXJhcHkvKnN1cmdlcnk8L2tleXdvcmQ+PGtleXdvcmQ+RmVtYWxlPC9rZXl3b3Jk
PjxrZXl3b3JkPkh1bWFuczwva2V5d29yZD48a2V5d29yZD5JbW11bm9zdXBwcmVzc2l2ZSBBZ2Vu
dHMvdGhlcmFwZXV0aWMgdXNlPC9rZXl3b3JkPjxrZXl3b3JkPk1hbGU8L2tleXdvcmQ+PGtleXdv
cmQ+UHJlZGljdGl2ZSBWYWx1ZSBvZiBUZXN0czwva2V5d29yZD48a2V5d29yZD5SZXRyb3NwZWN0
aXZlIFN0dWRpZXM8L2tleXdvcmQ+PGtleXdvcmQ+VGFjcm9saW11cy90aGVyYXBldXRpYyB1c2U8
L2tleXdvcmQ+PGtleXdvcmQ+WW91bmcgQWR1bHQ8L2tleXdvcmQ+PC9rZXl3b3Jkcz48ZGF0ZXM+
PHllYXI+MjAxMzwveWVhcj48cHViLWRhdGVzPjxkYXRlPkp1bDwvZGF0ZT48L3B1Yi1kYXRlcz48
L2RhdGVzPjxpc2JuPjE1MzEtNTAzNyAoRWxlY3Ryb25pYykmI3hEOzAwMjItMzQ2OCAoTGlua2lu
Zyk8L2lzYm4+PGFjY2Vzc2lvbi1udW0+MjM4OTU5Njk8L2FjY2Vzc2lvbi1udW0+PHVybHM+PHJl
bGF0ZWQtdXJscz48dXJsPmh0dHA6Ly93d3cubmNiaS5ubG0ubmloLmdvdi9wdWJtZWQvMjM4OTU5
Njk8L3VybD48L3JlbGF0ZWQtdXJscz48L3VybHM+PGVsZWN0cm9uaWMtcmVzb3VyY2UtbnVtPjEw
LjEwMTYvai5qcGVkc3VyZy4yMDEzLjAzLjAwNjwvZWxlY3Ryb25pYy1yZXNvdXJjZS1udW0+PC9y
ZWNvcmQ+PC9DaXRlPjwvRW5kTm90ZT4A
</w:fldData>
              </w:fldChar>
            </w:r>
            <w:r w:rsidR="00CC7272">
              <w:rPr>
                <w:rFonts w:cstheme="majorBidi"/>
                <w:noProof/>
                <w:sz w:val="20"/>
                <w:szCs w:val="20"/>
              </w:rPr>
              <w:instrText xml:space="preserve"> ADDIN EN.CITE </w:instrText>
            </w:r>
            <w:r>
              <w:rPr>
                <w:rFonts w:cstheme="majorBidi"/>
                <w:noProof/>
                <w:sz w:val="20"/>
                <w:szCs w:val="20"/>
              </w:rPr>
              <w:fldChar w:fldCharType="begin">
                <w:fldData xml:space="preserve">PEVuZE5vdGU+PENpdGU+PEF1dGhvcj5HcmF5PC9BdXRob3I+PFllYXI+MjAxMzwvWWVhcj48UmVj
TnVtPjgyPC9SZWNOdW0+PERpc3BsYXlUZXh0PjxzdHlsZSBmYWNlPSJzdXBlcnNjcmlwdCI+MjQ8
L3N0eWxlPjwvRGlzcGxheVRleHQ+PHJlY29yZD48cmVjLW51bWJlcj44MjwvcmVjLW51bWJlcj48
Zm9yZWlnbi1rZXlzPjxrZXkgYXBwPSJFTiIgZGItaWQ9Inh4MnJ0djVyNDJ2MmZ5ZXhlcGFwcjB0
N3hzZHQ1cHRlejVyeCI+ODI8L2tleT48L2ZvcmVpZ24ta2V5cz48cmVmLXR5cGUgbmFtZT0iSm91
cm5hbCBBcnRpY2xlIj4xNzwvcmVmLXR5cGU+PGNvbnRyaWJ1dG9ycz48YXV0aG9ycz48YXV0aG9y
PkdyYXksIEYuIEwuPC9hdXRob3I+PGF1dGhvcj5UdXJuZXIsIEMuIEcuPC9hdXRob3I+PGF1dGhv
cj5adXJha293c2tpLCBELjwvYXV0aG9yPjxhdXRob3I+Qm91c3Zhcm9zLCBBLjwvYXV0aG9yPjxh
dXRob3I+TGluZGVuLCBCLiBDLjwvYXV0aG9yPjxhdXRob3I+U2hhbWJlcmdlciwgUi4gQy48L2F1
dGhvcj48YXV0aG9yPkxpbGxlaGVpLCBDLiBXLjwvYXV0aG9yPjwvYXV0aG9ycz48L2NvbnRyaWJ1
dG9ycz48YXV0aC1hZGRyZXNzPkRlcGFydG1lbnQgb2YgU3VyZ2VyeSwgQ2hpbGRyZW4mYXBvcztz
IEhvc3BpdGFsIEJvc3RvbiwgSGFydmFyZCBNZWRpY2FsIFNjaG9vbCwgQm9zdG9uLCBNQSwgVVNB
LjwvYXV0aC1hZGRyZXNzPjx0aXRsZXM+PHRpdGxlPlByZWRpY3RpdmUgdmFsdWUgb2YgdGhlIFBl
ZGlhdHJpYyBVbGNlcmF0aXZlIENvbGl0aXMgQWN0aXZpdHkgSW5kZXggaW4gdGhlIHN1cmdpY2Fs
IG1hbmFnZW1lbnQgb2YgdWxjZXJhdGl2ZSBjb2xpdGlzPC90aXRsZT48c2Vjb25kYXJ5LXRpdGxl
PkogUGVkaWF0ciBTdXJnPC9zZWNvbmRhcnktdGl0bGU+PGFsdC10aXRsZT5Kb3VybmFsIG9mIHBl
ZGlhdHJpYyBzdXJnZXJ5PC9hbHQtdGl0bGU+PC90aXRsZXM+PHBlcmlvZGljYWw+PGZ1bGwtdGl0
bGU+SiBQZWRpYXRyIFN1cmc8L2Z1bGwtdGl0bGU+PGFiYnItMT5Kb3VybmFsIG9mIHBlZGlhdHJp
YyBzdXJnZXJ5PC9hYmJyLTE+PC9wZXJpb2RpY2FsPjxhbHQtcGVyaW9kaWNhbD48ZnVsbC10aXRs
ZT5KIFBlZGlhdHIgU3VyZzwvZnVsbC10aXRsZT48YWJici0xPkpvdXJuYWwgb2YgcGVkaWF0cmlj
IHN1cmdlcnk8L2FiYnItMT48L2FsdC1wZXJpb2RpY2FsPjxwYWdlcz4xNTQwLTU8L3BhZ2VzPjx2
b2x1bWU+NDg8L3ZvbHVtZT48bnVtYmVyPjc8L251bWJlcj48a2V5d29yZHM+PGtleXdvcmQ+QWRv
bGVzY2VudDwva2V5d29yZD48a2V5d29yZD5DaGlsZDwva2V5d29yZD48a2V5d29yZD5DaGlsZCwg
UHJlc2Nob29sPC9rZXl3b3JkPjxrZXl3b3JkPkNvbGl0aXMsIFVsY2VyYXRpdmUvKmRpYWdub3Np
cy9kcnVnIHRoZXJhcHkvKnN1cmdlcnk8L2tleXdvcmQ+PGtleXdvcmQ+RmVtYWxlPC9rZXl3b3Jk
PjxrZXl3b3JkPkh1bWFuczwva2V5d29yZD48a2V5d29yZD5JbW11bm9zdXBwcmVzc2l2ZSBBZ2Vu
dHMvdGhlcmFwZXV0aWMgdXNlPC9rZXl3b3JkPjxrZXl3b3JkPk1hbGU8L2tleXdvcmQ+PGtleXdv
cmQ+UHJlZGljdGl2ZSBWYWx1ZSBvZiBUZXN0czwva2V5d29yZD48a2V5d29yZD5SZXRyb3NwZWN0
aXZlIFN0dWRpZXM8L2tleXdvcmQ+PGtleXdvcmQ+VGFjcm9saW11cy90aGVyYXBldXRpYyB1c2U8
L2tleXdvcmQ+PGtleXdvcmQ+WW91bmcgQWR1bHQ8L2tleXdvcmQ+PC9rZXl3b3Jkcz48ZGF0ZXM+
PHllYXI+MjAxMzwveWVhcj48cHViLWRhdGVzPjxkYXRlPkp1bDwvZGF0ZT48L3B1Yi1kYXRlcz48
L2RhdGVzPjxpc2JuPjE1MzEtNTAzNyAoRWxlY3Ryb25pYykmI3hEOzAwMjItMzQ2OCAoTGlua2lu
Zyk8L2lzYm4+PGFjY2Vzc2lvbi1udW0+MjM4OTU5Njk8L2FjY2Vzc2lvbi1udW0+PHVybHM+PHJl
bGF0ZWQtdXJscz48dXJsPmh0dHA6Ly93d3cubmNiaS5ubG0ubmloLmdvdi9wdWJtZWQvMjM4OTU5
Njk8L3VybD48L3JlbGF0ZWQtdXJscz48L3VybHM+PGVsZWN0cm9uaWMtcmVzb3VyY2UtbnVtPjEw
LjEwMTYvai5qcGVkc3VyZy4yMDEzLjAzLjAwNjwvZWxlY3Ryb25pYy1yZXNvdXJjZS1udW0+PC9y
ZWNvcmQ+PC9DaXRlPjwvRW5kTm90ZT4A
</w:fldData>
              </w:fldChar>
            </w:r>
            <w:r w:rsidR="00CC7272">
              <w:rPr>
                <w:rFonts w:cstheme="majorBidi"/>
                <w:noProof/>
                <w:sz w:val="20"/>
                <w:szCs w:val="20"/>
              </w:rPr>
              <w:instrText xml:space="preserve"> ADDIN EN.CITE.DATA </w:instrText>
            </w:r>
            <w:r>
              <w:rPr>
                <w:rFonts w:cstheme="majorBidi"/>
                <w:noProof/>
                <w:sz w:val="20"/>
                <w:szCs w:val="20"/>
              </w:rPr>
            </w:r>
            <w:r>
              <w:rPr>
                <w:rFonts w:cstheme="majorBidi"/>
                <w:noProof/>
                <w:sz w:val="20"/>
                <w:szCs w:val="20"/>
              </w:rPr>
              <w:fldChar w:fldCharType="end"/>
            </w:r>
            <w:r w:rsidRPr="002A4FA0">
              <w:rPr>
                <w:rFonts w:cstheme="majorBidi"/>
                <w:noProof/>
                <w:sz w:val="20"/>
                <w:szCs w:val="20"/>
              </w:rPr>
            </w:r>
            <w:r w:rsidRPr="002A4FA0">
              <w:rPr>
                <w:rFonts w:cstheme="majorBidi"/>
                <w:noProof/>
                <w:sz w:val="20"/>
                <w:szCs w:val="20"/>
              </w:rPr>
              <w:fldChar w:fldCharType="separate"/>
            </w:r>
            <w:r w:rsidR="00CC7272" w:rsidRPr="00C05A3A">
              <w:rPr>
                <w:rFonts w:cstheme="majorBidi"/>
                <w:noProof/>
                <w:sz w:val="20"/>
                <w:szCs w:val="20"/>
                <w:vertAlign w:val="superscript"/>
              </w:rPr>
              <w:t>24</w:t>
            </w:r>
            <w:r w:rsidRPr="002A4FA0">
              <w:rPr>
                <w:rFonts w:cstheme="majorBidi"/>
                <w:noProof/>
                <w:sz w:val="20"/>
                <w:szCs w:val="20"/>
              </w:rPr>
              <w:fldChar w:fldCharType="end"/>
            </w:r>
          </w:p>
        </w:tc>
        <w:tc>
          <w:tcPr>
            <w:tcW w:w="1233" w:type="dxa"/>
          </w:tcPr>
          <w:p w:rsidR="00CC7272" w:rsidRPr="002A4FA0" w:rsidRDefault="00CC7272" w:rsidP="00CC7272">
            <w:pPr>
              <w:rPr>
                <w:rFonts w:eastAsia="Calibri" w:cstheme="majorBidi"/>
                <w:sz w:val="20"/>
                <w:szCs w:val="20"/>
              </w:rPr>
            </w:pPr>
            <w:r>
              <w:rPr>
                <w:rFonts w:cs="AdvTT6120e2aa"/>
                <w:sz w:val="20"/>
                <w:szCs w:val="20"/>
              </w:rPr>
              <w:t>C</w:t>
            </w:r>
            <w:r w:rsidRPr="002A4FA0">
              <w:rPr>
                <w:rFonts w:cs="AdvTT6120e2aa"/>
                <w:sz w:val="20"/>
                <w:szCs w:val="20"/>
              </w:rPr>
              <w:t>ohort</w:t>
            </w:r>
          </w:p>
        </w:tc>
        <w:tc>
          <w:tcPr>
            <w:tcW w:w="2410" w:type="dxa"/>
          </w:tcPr>
          <w:p w:rsidR="00CC7272" w:rsidRPr="002A4FA0" w:rsidRDefault="00CC7272" w:rsidP="00CC7272">
            <w:pPr>
              <w:rPr>
                <w:rFonts w:cs="AdvTT6120e2aa"/>
                <w:sz w:val="20"/>
                <w:szCs w:val="20"/>
              </w:rPr>
            </w:pPr>
            <w:r>
              <w:rPr>
                <w:rFonts w:cs="AdvTT6120e2aa"/>
                <w:sz w:val="20"/>
                <w:szCs w:val="20"/>
              </w:rPr>
              <w:t>R</w:t>
            </w:r>
            <w:r w:rsidRPr="002A4FA0">
              <w:rPr>
                <w:rFonts w:cs="AdvTT6120e2aa"/>
                <w:sz w:val="20"/>
                <w:szCs w:val="20"/>
              </w:rPr>
              <w:t xml:space="preserve">etrospective </w:t>
            </w:r>
          </w:p>
          <w:p w:rsidR="00CC7272" w:rsidRPr="002A4FA0" w:rsidRDefault="00CC7272" w:rsidP="00CC7272">
            <w:pPr>
              <w:autoSpaceDE w:val="0"/>
              <w:autoSpaceDN w:val="0"/>
              <w:adjustRightInd w:val="0"/>
              <w:rPr>
                <w:rFonts w:cstheme="majorBidi"/>
                <w:sz w:val="20"/>
                <w:szCs w:val="20"/>
              </w:rPr>
            </w:pPr>
            <w:r>
              <w:rPr>
                <w:rFonts w:cstheme="majorBidi"/>
                <w:sz w:val="20"/>
                <w:szCs w:val="20"/>
              </w:rPr>
              <w:t>R</w:t>
            </w:r>
            <w:r w:rsidRPr="002A4FA0">
              <w:rPr>
                <w:rFonts w:cstheme="majorBidi"/>
                <w:sz w:val="20"/>
                <w:szCs w:val="20"/>
              </w:rPr>
              <w:t>estorative proctocolectomy and ileal pouch-anal anastomosis.</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n=60</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Outcomes included pre-operative PUCAI, combined versus staged </w:t>
            </w:r>
            <w:r>
              <w:rPr>
                <w:rFonts w:cstheme="majorBidi"/>
                <w:sz w:val="20"/>
                <w:szCs w:val="20"/>
              </w:rPr>
              <w:t>p</w:t>
            </w:r>
            <w:r w:rsidRPr="002A4FA0">
              <w:rPr>
                <w:rFonts w:cstheme="majorBidi"/>
                <w:sz w:val="20"/>
                <w:szCs w:val="20"/>
              </w:rPr>
              <w:t>rocedure, and</w:t>
            </w:r>
            <w:r>
              <w:rPr>
                <w:rFonts w:cstheme="majorBidi"/>
                <w:sz w:val="20"/>
                <w:szCs w:val="20"/>
              </w:rPr>
              <w:t xml:space="preserve"> postoperative </w:t>
            </w:r>
            <w:r w:rsidRPr="002A4FA0">
              <w:rPr>
                <w:rFonts w:cstheme="majorBidi"/>
                <w:sz w:val="20"/>
                <w:szCs w:val="20"/>
              </w:rPr>
              <w:t>complications.</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42 (70%) combined proctocolectomy</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18 (30%) staged proctocolectomy</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Pre-operative PUCAI was lower for combined versus staged patients (p = 0.001).</w:t>
            </w:r>
          </w:p>
          <w:p w:rsidR="00CC7272" w:rsidRDefault="00CC7272" w:rsidP="00CC7272">
            <w:pPr>
              <w:autoSpaceDE w:val="0"/>
              <w:autoSpaceDN w:val="0"/>
              <w:adjustRightInd w:val="0"/>
              <w:rPr>
                <w:rFonts w:cstheme="majorBidi"/>
                <w:sz w:val="20"/>
                <w:szCs w:val="20"/>
              </w:rPr>
            </w:pPr>
            <w:r w:rsidRPr="002A4FA0">
              <w:rPr>
                <w:rFonts w:cstheme="majorBidi"/>
                <w:sz w:val="20"/>
                <w:szCs w:val="20"/>
              </w:rPr>
              <w:t>Higher pre-operative PUCAI strongly correlated with the likelihood of undergoing a</w:t>
            </w:r>
            <w:r>
              <w:rPr>
                <w:rFonts w:cstheme="majorBidi"/>
                <w:sz w:val="20"/>
                <w:szCs w:val="20"/>
              </w:rPr>
              <w:t xml:space="preserve"> </w:t>
            </w:r>
            <w:r w:rsidRPr="002A4FA0">
              <w:rPr>
                <w:rFonts w:cstheme="majorBidi"/>
                <w:sz w:val="20"/>
                <w:szCs w:val="20"/>
              </w:rPr>
              <w:t xml:space="preserve">staged procedure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(p = 0.001). </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3/9</w:t>
            </w:r>
          </w:p>
        </w:tc>
      </w:tr>
      <w:tr w:rsidR="00CC7272" w:rsidRPr="002A4FA0" w:rsidTr="00CC7272">
        <w:tc>
          <w:tcPr>
            <w:tcW w:w="1710" w:type="dxa"/>
          </w:tcPr>
          <w:p w:rsidR="00CC7272" w:rsidRDefault="00CC7272" w:rsidP="00CC7272">
            <w:pPr>
              <w:rPr>
                <w:rFonts w:cstheme="majorBidi"/>
                <w:sz w:val="20"/>
                <w:szCs w:val="20"/>
              </w:rPr>
            </w:pPr>
            <w:r w:rsidRPr="002A4FA0">
              <w:rPr>
                <w:rFonts w:cstheme="majorBidi"/>
                <w:sz w:val="20"/>
                <w:szCs w:val="20"/>
              </w:rPr>
              <w:t>Teitelbaum JE, 2013</w:t>
            </w:r>
            <w:r>
              <w:rPr>
                <w:rFonts w:cstheme="majorBidi"/>
                <w:sz w:val="20"/>
                <w:szCs w:val="20"/>
              </w:rPr>
              <w:t>.</w:t>
            </w:r>
          </w:p>
          <w:p w:rsidR="00CC7272" w:rsidRPr="002A4FA0" w:rsidRDefault="00CC7272" w:rsidP="00CC7272">
            <w:pPr>
              <w:rPr>
                <w:rFonts w:cstheme="majorBidi"/>
                <w:sz w:val="20"/>
                <w:szCs w:val="20"/>
              </w:rPr>
            </w:pPr>
            <w:r w:rsidRPr="002A4FA0">
              <w:rPr>
                <w:rFonts w:cstheme="majorBidi"/>
                <w:sz w:val="20"/>
                <w:szCs w:val="20"/>
              </w:rPr>
              <w:t xml:space="preserve"> </w:t>
            </w:r>
            <w:r w:rsidR="00E37F60" w:rsidRPr="002A4FA0">
              <w:rPr>
                <w:rFonts w:cstheme="majorBidi"/>
                <w:sz w:val="20"/>
                <w:szCs w:val="20"/>
              </w:rPr>
              <w:fldChar w:fldCharType="begin"/>
            </w:r>
            <w:r>
              <w:rPr>
                <w:rFonts w:cstheme="majorBidi"/>
                <w:sz w:val="20"/>
                <w:szCs w:val="20"/>
              </w:rPr>
              <w:instrText xml:space="preserve"> ADDIN EN.CITE &lt;EndNote&gt;&lt;Cite&gt;&lt;Author&gt;Teitelbaum JE&lt;/Author&gt;&lt;Year&gt;2013&lt;/Year&gt;&lt;RecNum&gt;4&lt;/RecNum&gt;&lt;DisplayText&gt;&lt;style face="superscript"&gt;25&lt;/style&gt;&lt;/DisplayText&gt;&lt;record&gt;&lt;rec-number&gt;4&lt;/rec-number&gt;&lt;foreign-keys&gt;&lt;key app="EN" db-id="ffxa9arf8ddd97e0asdvw2x1at5259vtavzr"&gt;4&lt;/key&gt;&lt;/foreign-keys&gt;&lt;ref-type name="Journal Article"&gt;17&lt;/ref-type&gt;&lt;contributors&gt;&lt;authors&gt;&lt;author&gt;Teitelbaum JE, Rajaraman RR, Jaeger J, et al.&lt;/author&gt;&lt;/authors&gt;&lt;/contributors&gt;&lt;titles&gt;&lt;title&gt;Correlation of health-related quality of life in children with inflammatory bowel disease, their parents, and physician as measured by a visual analog scale&lt;/title&gt;&lt;secondary-title&gt;J Pediatr Gastroenterol Nutr&lt;/secondary-title&gt;&lt;/titles&gt;&lt;pages&gt;594-7&lt;/pages&gt;&lt;volume&gt;57&lt;/volume&gt;&lt;number&gt;5&lt;/number&gt;&lt;dates&gt;&lt;year&gt;2013&lt;/year&gt;&lt;/dates&gt;&lt;/record&gt;&lt;/Cite&gt;&lt;/EndNote&gt;</w:instrText>
            </w:r>
            <w:r w:rsidR="00E37F60" w:rsidRPr="002A4FA0">
              <w:rPr>
                <w:rFonts w:cstheme="majorBidi"/>
                <w:sz w:val="20"/>
                <w:szCs w:val="20"/>
              </w:rPr>
              <w:fldChar w:fldCharType="separate"/>
            </w:r>
            <w:r w:rsidRPr="00C05A3A">
              <w:rPr>
                <w:rFonts w:cstheme="majorBidi"/>
                <w:noProof/>
                <w:sz w:val="20"/>
                <w:szCs w:val="20"/>
                <w:vertAlign w:val="superscript"/>
              </w:rPr>
              <w:t>25</w:t>
            </w:r>
            <w:r w:rsidR="00E37F60" w:rsidRPr="002A4FA0">
              <w:rPr>
                <w:rFonts w:cstheme="majorBidi"/>
                <w:sz w:val="20"/>
                <w:szCs w:val="20"/>
              </w:rPr>
              <w:fldChar w:fldCharType="end"/>
            </w:r>
          </w:p>
        </w:tc>
        <w:tc>
          <w:tcPr>
            <w:tcW w:w="1233" w:type="dxa"/>
          </w:tcPr>
          <w:p w:rsidR="00CC7272" w:rsidRPr="002A4FA0" w:rsidRDefault="00CC7272" w:rsidP="00CC7272">
            <w:pPr>
              <w:rPr>
                <w:rFonts w:cstheme="majorBidi"/>
                <w:sz w:val="20"/>
                <w:szCs w:val="20"/>
              </w:rPr>
            </w:pPr>
            <w:r>
              <w:rPr>
                <w:rFonts w:cstheme="majorBidi"/>
                <w:sz w:val="20"/>
                <w:szCs w:val="20"/>
              </w:rPr>
              <w:t>Cohort</w:t>
            </w:r>
          </w:p>
        </w:tc>
        <w:tc>
          <w:tcPr>
            <w:tcW w:w="2410" w:type="dxa"/>
          </w:tcPr>
          <w:p w:rsidR="00CC7272" w:rsidRPr="002A4FA0" w:rsidRDefault="00CC7272" w:rsidP="00CC7272">
            <w:pPr>
              <w:rPr>
                <w:rFonts w:cstheme="majorBidi"/>
                <w:sz w:val="20"/>
                <w:szCs w:val="20"/>
              </w:rPr>
            </w:pPr>
            <w:r>
              <w:rPr>
                <w:rFonts w:cstheme="majorBidi"/>
                <w:sz w:val="20"/>
                <w:szCs w:val="20"/>
              </w:rPr>
              <w:t>C</w:t>
            </w:r>
            <w:r w:rsidRPr="002A4FA0">
              <w:rPr>
                <w:rFonts w:cstheme="majorBidi"/>
                <w:sz w:val="20"/>
                <w:szCs w:val="20"/>
              </w:rPr>
              <w:t>ross sectional</w:t>
            </w:r>
          </w:p>
          <w:p w:rsidR="00CC7272" w:rsidRPr="002A4FA0" w:rsidRDefault="00CC7272" w:rsidP="00CC7272">
            <w:pPr>
              <w:autoSpaceDE w:val="0"/>
              <w:autoSpaceDN w:val="0"/>
              <w:adjustRightInd w:val="0"/>
              <w:rPr>
                <w:sz w:val="20"/>
                <w:szCs w:val="20"/>
              </w:rPr>
            </w:pPr>
            <w:r>
              <w:rPr>
                <w:sz w:val="20"/>
                <w:szCs w:val="20"/>
              </w:rPr>
              <w:t>P</w:t>
            </w:r>
            <w:r w:rsidRPr="002A4FA0">
              <w:rPr>
                <w:sz w:val="20"/>
                <w:szCs w:val="20"/>
              </w:rPr>
              <w:t xml:space="preserve">rospective </w:t>
            </w:r>
          </w:p>
          <w:p w:rsidR="00CC7272" w:rsidRPr="002A4FA0" w:rsidRDefault="00CC7272" w:rsidP="00CC7272">
            <w:pPr>
              <w:autoSpaceDE w:val="0"/>
              <w:autoSpaceDN w:val="0"/>
              <w:adjustRightInd w:val="0"/>
              <w:rPr>
                <w:sz w:val="20"/>
                <w:szCs w:val="20"/>
              </w:rPr>
            </w:pPr>
            <w:r w:rsidRPr="002A4FA0">
              <w:rPr>
                <w:sz w:val="20"/>
                <w:szCs w:val="20"/>
              </w:rPr>
              <w:t>single centre</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n=21</w:t>
            </w:r>
          </w:p>
        </w:tc>
        <w:tc>
          <w:tcPr>
            <w:tcW w:w="3686" w:type="dxa"/>
          </w:tcPr>
          <w:p w:rsidR="00CC7272" w:rsidRPr="002A4FA0" w:rsidRDefault="00CC7272" w:rsidP="00CC7272">
            <w:pPr>
              <w:autoSpaceDE w:val="0"/>
              <w:autoSpaceDN w:val="0"/>
              <w:adjustRightInd w:val="0"/>
              <w:rPr>
                <w:rFonts w:cstheme="majorBidi"/>
                <w:sz w:val="20"/>
                <w:szCs w:val="20"/>
              </w:rPr>
            </w:pPr>
            <w:r>
              <w:rPr>
                <w:sz w:val="20"/>
                <w:szCs w:val="20"/>
              </w:rPr>
              <w:t>S</w:t>
            </w:r>
            <w:r w:rsidRPr="002A4FA0">
              <w:rPr>
                <w:sz w:val="20"/>
                <w:szCs w:val="20"/>
              </w:rPr>
              <w:t>trong significant correlation between the patient’s perceived symptom burden and that of the parent’s (r 0.59, P &lt; 0.001) and physician (r 0.48, P &lt; 0.001)</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Hyams J</w:t>
            </w:r>
            <w:r>
              <w:rPr>
                <w:rFonts w:cstheme="majorBidi"/>
                <w:noProof/>
                <w:sz w:val="20"/>
                <w:szCs w:val="20"/>
              </w:rPr>
              <w:t>,</w:t>
            </w:r>
            <w:r w:rsidRPr="002A4FA0">
              <w:rPr>
                <w:rFonts w:cstheme="majorBidi"/>
                <w:noProof/>
                <w:sz w:val="20"/>
                <w:szCs w:val="20"/>
              </w:rPr>
              <w:t xml:space="preserve"> 2012</w:t>
            </w:r>
            <w:r>
              <w:rPr>
                <w:rFonts w:cstheme="majorBidi"/>
                <w:noProof/>
                <w:sz w:val="20"/>
                <w:szCs w:val="20"/>
              </w:rPr>
              <w:t>.</w:t>
            </w:r>
          </w:p>
          <w:p w:rsidR="00CC7272" w:rsidRPr="002A4FA0" w:rsidRDefault="00E37F60" w:rsidP="00CC7272">
            <w:pPr>
              <w:rPr>
                <w:rFonts w:cstheme="majorBidi"/>
                <w:noProof/>
                <w:sz w:val="20"/>
                <w:szCs w:val="20"/>
              </w:rPr>
            </w:pPr>
            <w:r w:rsidRPr="002A4FA0">
              <w:rPr>
                <w:rFonts w:cstheme="majorBidi"/>
                <w:noProof/>
                <w:sz w:val="20"/>
                <w:szCs w:val="20"/>
              </w:rPr>
              <w:fldChar w:fldCharType="begin"/>
            </w:r>
            <w:r w:rsidR="00CC7272">
              <w:rPr>
                <w:rFonts w:cstheme="majorBidi"/>
                <w:noProof/>
                <w:sz w:val="20"/>
                <w:szCs w:val="20"/>
              </w:rPr>
              <w:instrText xml:space="preserve"> ADDIN EN.CITE &lt;EndNote&gt;&lt;Cite&gt;&lt;Author&gt;Hyams&lt;/Author&gt;&lt;Year&gt;2012&lt;/Year&gt;&lt;RecNum&gt;5&lt;/RecNum&gt;&lt;DisplayText&gt;&lt;style face="superscript"&gt;26&lt;/style&gt;&lt;/DisplayText&gt;&lt;record&gt;&lt;rec-number&gt;5&lt;/rec-number&gt;&lt;foreign-keys&gt;&lt;key app="EN" db-id="ffxa9arf8ddd97e0asdvw2x1at5259vtavzr"&gt;5&lt;/key&gt;&lt;/foreign-keys&gt;&lt;ref-type name="Journal Article"&gt;17&lt;/ref-type&gt;&lt;contributors&gt;&lt;authors&gt;&lt;author&gt;Hyams, J.&lt;/author&gt;&lt;author&gt;Damaraju, L.&lt;/author&gt;&lt;author&gt;Blank, M.&lt;/author&gt;&lt;author&gt;Johanns, J.&lt;/author&gt;&lt;author&gt;Guzzo, C.&lt;/author&gt;&lt;author&gt;Winter, H. S.&lt;/author&gt;&lt;author&gt;Kugathasan, S.&lt;/author&gt;&lt;author&gt;Cohen, S.&lt;/author&gt;&lt;author&gt;Markowitz, J.&lt;/author&gt;&lt;author&gt;Escher, J. C.&lt;/author&gt;&lt;author&gt;Veereman-Wauters, G.&lt;/author&gt;&lt;author&gt;Crandall, W.&lt;/author&gt;&lt;author&gt;Baldassano, R.&lt;/author&gt;&lt;author&gt;Griffiths, A.&lt;/author&gt;&lt;/authors&gt;&lt;/contributors&gt;&lt;auth-address&gt;Connecticut Children&amp;apos;s Medical Center, Hartford, Connecticut.&lt;/auth-address&gt;&lt;titles&gt;&lt;title&gt;Induction and maintenance therapy with infliximab for children with moderate to severe ulcerative colitis&lt;/title&gt;&lt;secondary-title&gt;Clin Gastroenterol Hepatol&lt;/secondary-title&gt;&lt;/titles&gt;&lt;pages&gt;391-399 e1&lt;/pages&gt;&lt;volume&gt;10&lt;/volume&gt;&lt;number&gt;4&lt;/number&gt;&lt;dates&gt;&lt;year&gt;2012&lt;/year&gt;&lt;/dates&gt;&lt;isbn&gt;1542-7714 (Electronic)&amp;#xD;1542-3565 (Linking)&lt;/isbn&gt;&lt;accession-num&gt;22155755&lt;/accession-num&gt;&lt;urls&gt;&lt;related-urls&gt;&lt;url&gt;http://www.ncbi.nlm.nih.gov/entrez/query.fcgi?cmd=Retrieve&amp;amp;db=PubMed&amp;amp;dopt=Citation&amp;amp;list_uids=22155755&lt;/url&gt;&lt;/related-urls&gt;&lt;/urls&gt;&lt;electronic-resource-num&gt;S1542-3565(11)01284-5 [pii]&amp;#xD;10.1016/j.cgh.2011.11.026&lt;/electronic-resource-num&gt;&lt;language&gt;eng&lt;/language&gt;&lt;/record&gt;&lt;/Cite&gt;&lt;/EndNote&gt;</w:instrText>
            </w:r>
            <w:r w:rsidRPr="002A4FA0">
              <w:rPr>
                <w:rFonts w:cstheme="majorBidi"/>
                <w:noProof/>
                <w:sz w:val="20"/>
                <w:szCs w:val="20"/>
              </w:rPr>
              <w:fldChar w:fldCharType="separate"/>
            </w:r>
            <w:r w:rsidR="00CC7272" w:rsidRPr="00C05A3A">
              <w:rPr>
                <w:rFonts w:cstheme="majorBidi"/>
                <w:noProof/>
                <w:sz w:val="20"/>
                <w:szCs w:val="20"/>
                <w:vertAlign w:val="superscript"/>
              </w:rPr>
              <w:t>26</w:t>
            </w:r>
            <w:r w:rsidRPr="002A4FA0">
              <w:rPr>
                <w:rFonts w:cstheme="majorBidi"/>
                <w:noProof/>
                <w:sz w:val="20"/>
                <w:szCs w:val="20"/>
              </w:rPr>
              <w:fldChar w:fldCharType="end"/>
            </w:r>
          </w:p>
        </w:tc>
        <w:tc>
          <w:tcPr>
            <w:tcW w:w="1233" w:type="dxa"/>
          </w:tcPr>
          <w:p w:rsidR="00CC7272" w:rsidRPr="002A4FA0" w:rsidRDefault="00CC7272" w:rsidP="00CC7272">
            <w:pPr>
              <w:rPr>
                <w:rFonts w:eastAsia="Calibri" w:cstheme="majorBidi"/>
                <w:sz w:val="20"/>
                <w:szCs w:val="20"/>
              </w:rPr>
            </w:pPr>
            <w:r w:rsidRPr="002A4FA0">
              <w:rPr>
                <w:rFonts w:eastAsia="Calibri" w:cstheme="majorBidi"/>
                <w:sz w:val="20"/>
                <w:szCs w:val="20"/>
              </w:rPr>
              <w:t>Cohort</w:t>
            </w:r>
          </w:p>
        </w:tc>
        <w:tc>
          <w:tcPr>
            <w:tcW w:w="2410" w:type="dxa"/>
          </w:tcPr>
          <w:p w:rsidR="00CC7272" w:rsidRPr="002A4FA0" w:rsidRDefault="00CC7272" w:rsidP="00CC7272">
            <w:pPr>
              <w:autoSpaceDE w:val="0"/>
              <w:autoSpaceDN w:val="0"/>
              <w:adjustRightInd w:val="0"/>
              <w:rPr>
                <w:sz w:val="20"/>
                <w:szCs w:val="20"/>
              </w:rPr>
            </w:pPr>
            <w:r>
              <w:rPr>
                <w:sz w:val="20"/>
                <w:szCs w:val="20"/>
              </w:rPr>
              <w:t>P</w:t>
            </w:r>
            <w:r w:rsidRPr="002A4FA0">
              <w:rPr>
                <w:sz w:val="20"/>
                <w:szCs w:val="20"/>
              </w:rPr>
              <w:t xml:space="preserve">rospective </w:t>
            </w:r>
          </w:p>
          <w:p w:rsidR="00CC7272" w:rsidRPr="002A4FA0" w:rsidRDefault="00CC7272" w:rsidP="00CC7272">
            <w:pPr>
              <w:autoSpaceDE w:val="0"/>
              <w:autoSpaceDN w:val="0"/>
              <w:adjustRightInd w:val="0"/>
              <w:rPr>
                <w:sz w:val="20"/>
                <w:szCs w:val="20"/>
              </w:rPr>
            </w:pPr>
            <w:r w:rsidRPr="002A4FA0">
              <w:rPr>
                <w:sz w:val="20"/>
                <w:szCs w:val="20"/>
              </w:rPr>
              <w:t>multicenter</w:t>
            </w:r>
          </w:p>
          <w:p w:rsidR="00CC7272" w:rsidRPr="002A4FA0" w:rsidRDefault="00CC7272" w:rsidP="00CC7272">
            <w:pPr>
              <w:autoSpaceDE w:val="0"/>
              <w:autoSpaceDN w:val="0"/>
              <w:adjustRightInd w:val="0"/>
              <w:rPr>
                <w:sz w:val="20"/>
                <w:szCs w:val="20"/>
              </w:rPr>
            </w:pPr>
            <w:r w:rsidRPr="002A4FA0">
              <w:rPr>
                <w:sz w:val="20"/>
                <w:szCs w:val="20"/>
              </w:rPr>
              <w:t xml:space="preserve">n=60 </w:t>
            </w:r>
          </w:p>
          <w:p w:rsidR="00CC7272" w:rsidRPr="002A4FA0" w:rsidRDefault="00CC7272" w:rsidP="00CC7272">
            <w:pPr>
              <w:autoSpaceDE w:val="0"/>
              <w:autoSpaceDN w:val="0"/>
              <w:adjustRightInd w:val="0"/>
              <w:rPr>
                <w:sz w:val="20"/>
                <w:szCs w:val="20"/>
              </w:rPr>
            </w:pPr>
            <w:r w:rsidRPr="002A4FA0">
              <w:rPr>
                <w:sz w:val="20"/>
                <w:szCs w:val="20"/>
              </w:rPr>
              <w:t xml:space="preserve">IFX therapy </w:t>
            </w:r>
          </w:p>
        </w:tc>
        <w:tc>
          <w:tcPr>
            <w:tcW w:w="3686" w:type="dxa"/>
          </w:tcPr>
          <w:p w:rsidR="00CC7272" w:rsidRDefault="00CC7272" w:rsidP="00CC7272">
            <w:pPr>
              <w:rPr>
                <w:sz w:val="20"/>
                <w:szCs w:val="20"/>
              </w:rPr>
            </w:pPr>
            <w:r w:rsidRPr="002A4FA0">
              <w:rPr>
                <w:sz w:val="20"/>
                <w:szCs w:val="20"/>
              </w:rPr>
              <w:t xml:space="preserve">Response wk 8 in 73.3% </w:t>
            </w:r>
          </w:p>
          <w:p w:rsidR="00CC7272" w:rsidRPr="002A4FA0" w:rsidRDefault="00CC7272" w:rsidP="00CC7272">
            <w:pPr>
              <w:rPr>
                <w:sz w:val="20"/>
                <w:szCs w:val="20"/>
              </w:rPr>
            </w:pPr>
            <w:r w:rsidRPr="002A4FA0">
              <w:rPr>
                <w:sz w:val="20"/>
                <w:szCs w:val="20"/>
              </w:rPr>
              <w:t>Overall remission rate at wk 54: 28.6%</w:t>
            </w:r>
          </w:p>
          <w:p w:rsidR="00CC7272" w:rsidRPr="002A4FA0" w:rsidRDefault="00CC7272" w:rsidP="00CC7272">
            <w:pPr>
              <w:rPr>
                <w:rFonts w:eastAsia="Calibri" w:cstheme="majorBidi"/>
                <w:sz w:val="20"/>
                <w:szCs w:val="20"/>
              </w:rPr>
            </w:pPr>
            <w:r>
              <w:rPr>
                <w:rFonts w:cstheme="majorBidi"/>
                <w:sz w:val="20"/>
                <w:szCs w:val="20"/>
              </w:rPr>
              <w:t>T</w:t>
            </w:r>
            <w:r w:rsidRPr="002A4FA0">
              <w:rPr>
                <w:rFonts w:cstheme="majorBidi"/>
                <w:sz w:val="20"/>
                <w:szCs w:val="20"/>
              </w:rPr>
              <w:t>he PUCAI determined week 8 remission rate was 33%, identical to the rate of complete mucosal healing found by sigmoidoscopy</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Romano C, 2010</w:t>
            </w:r>
            <w:r>
              <w:rPr>
                <w:rFonts w:cstheme="majorBidi"/>
                <w:noProof/>
                <w:sz w:val="20"/>
                <w:szCs w:val="20"/>
              </w:rPr>
              <w:t>.</w:t>
            </w:r>
            <w:r w:rsidRPr="002A4FA0">
              <w:rPr>
                <w:rFonts w:cstheme="majorBidi"/>
                <w:noProof/>
                <w:sz w:val="20"/>
                <w:szCs w:val="20"/>
              </w:rPr>
              <w:t xml:space="preserve"> </w:t>
            </w:r>
            <w:r w:rsidR="00E37F60" w:rsidRPr="002A4FA0">
              <w:rPr>
                <w:rFonts w:cstheme="majorBidi"/>
                <w:noProof/>
                <w:sz w:val="20"/>
                <w:szCs w:val="20"/>
              </w:rPr>
              <w:fldChar w:fldCharType="begin"/>
            </w:r>
            <w:r>
              <w:rPr>
                <w:rFonts w:cstheme="majorBidi"/>
                <w:noProof/>
                <w:sz w:val="20"/>
                <w:szCs w:val="20"/>
              </w:rPr>
              <w:instrText xml:space="preserve"> ADDIN EN.CITE &lt;EndNote&gt;&lt;Cite&gt;&lt;Author&gt;Romano&lt;/Author&gt;&lt;Year&gt;2010&lt;/Year&gt;&lt;RecNum&gt;6&lt;/RecNum&gt;&lt;DisplayText&gt;&lt;style face="superscript"&gt;27&lt;/style&gt;&lt;/DisplayText&gt;&lt;record&gt;&lt;rec-number&gt;6&lt;/rec-number&gt;&lt;foreign-keys&gt;&lt;key app="EN" db-id="ffxa9arf8ddd97e0asdvw2x1at5259vtavzr"&gt;6&lt;/key&gt;&lt;/foreign-keys&gt;&lt;ref-type name="Journal Article"&gt;17&lt;/ref-type&gt;&lt;contributors&gt;&lt;authors&gt;&lt;author&gt;Romano, C.&lt;/author&gt;&lt;author&gt;Famiani, A.&lt;/author&gt;&lt;author&gt;Comito, D.&lt;/author&gt;&lt;author&gt;Rossi, P.&lt;/author&gt;&lt;author&gt;Raffa, V.&lt;/author&gt;&lt;author&gt;Fries, W.&lt;/author&gt;&lt;/authors&gt;&lt;/contributors&gt;&lt;auth-address&gt;Department of Pediatrics, University of Messina, Messina, Italy. romanoc@unime.it&lt;/auth-address&gt;&lt;titles&gt;&lt;title&gt;Oral beclomethasone dipropionate in pediatric active ulcerative colitis: a comparison trial with mesalazine&lt;/title&gt;&lt;secondary-title&gt;J Pediatr Gastroenterol Nutr&lt;/secondary-title&gt;&lt;/titles&gt;&lt;pages&gt;385-9&lt;/pages&gt;&lt;volume&gt;50&lt;/volume&gt;&lt;number&gt;4&lt;/number&gt;&lt;keywords&gt;&lt;keyword&gt;0 (Anti-Inflammatory Agents)&lt;/keyword&gt;&lt;keyword&gt;4419-39-0 (Beclomethasone)&lt;/keyword&gt;&lt;keyword&gt;89-57-6 (Mesalamine)&lt;/keyword&gt;&lt;keyword&gt;9007-41-4 (C-Reactive Protein)&lt;/keyword&gt;&lt;keyword&gt;Administration, Oral&lt;/keyword&gt;&lt;keyword&gt;Anti-Inflammatory Agents/pharmacology/ therapeutic use&lt;/keyword&gt;&lt;keyword&gt;Beclomethasone/pharmacology/ therapeutic use&lt;/keyword&gt;&lt;keyword&gt;Blood Sedimentation/drug effects&lt;/keyword&gt;&lt;keyword&gt;C-Reactive Protein/metabolism&lt;/keyword&gt;&lt;keyword&gt;Child&lt;/keyword&gt;&lt;keyword&gt;Colitis, Ulcerative/blood/ drug therapy/pathology&lt;/keyword&gt;&lt;keyword&gt;Colon/ drug effects/pathology&lt;/keyword&gt;&lt;keyword&gt;Colonoscopy&lt;/keyword&gt;&lt;keyword&gt;Female&lt;/keyword&gt;&lt;keyword&gt;Humans&lt;/keyword&gt;&lt;keyword&gt;Male&lt;/keyword&gt;&lt;keyword&gt;Mesalamine/pharmacology/ therapeutic use&lt;/keyword&gt;&lt;keyword&gt;Severity of Illness Index&lt;/keyword&gt;&lt;keyword&gt;Treatment Outcome&lt;/keyword&gt;&lt;/keywords&gt;&lt;dates&gt;&lt;year&gt;2010&lt;/year&gt;&lt;pub-dates&gt;&lt;date&gt;Apr&lt;/date&gt;&lt;/pub-dates&gt;&lt;/dates&gt;&lt;isbn&gt;1536-4801 (Electronic)&amp;#xD;0277-2116 (Linking)&lt;/isbn&gt;&lt;accession-num&gt;20179636&lt;/accession-num&gt;&lt;/record&gt;&lt;/Cite&gt;&lt;/EndNote&gt;</w:instrText>
            </w:r>
            <w:r w:rsidR="00E37F60" w:rsidRPr="002A4FA0">
              <w:rPr>
                <w:rFonts w:cstheme="majorBidi"/>
                <w:noProof/>
                <w:sz w:val="20"/>
                <w:szCs w:val="20"/>
              </w:rPr>
              <w:fldChar w:fldCharType="separate"/>
            </w:r>
            <w:r w:rsidRPr="00C05A3A">
              <w:rPr>
                <w:rFonts w:cstheme="majorBidi"/>
                <w:noProof/>
                <w:sz w:val="20"/>
                <w:szCs w:val="20"/>
                <w:vertAlign w:val="superscript"/>
              </w:rPr>
              <w:t>27</w:t>
            </w:r>
            <w:r w:rsidR="00E37F60" w:rsidRPr="002A4FA0">
              <w:rPr>
                <w:rFonts w:cstheme="majorBidi"/>
                <w:noProof/>
                <w:sz w:val="20"/>
                <w:szCs w:val="20"/>
              </w:rPr>
              <w:fldChar w:fldCharType="end"/>
            </w:r>
          </w:p>
        </w:tc>
        <w:tc>
          <w:tcPr>
            <w:tcW w:w="1233" w:type="dxa"/>
          </w:tcPr>
          <w:p w:rsidR="00CC7272" w:rsidRPr="002A4FA0" w:rsidRDefault="00CC7272" w:rsidP="00CC7272">
            <w:pPr>
              <w:autoSpaceDE w:val="0"/>
              <w:autoSpaceDN w:val="0"/>
              <w:adjustRightInd w:val="0"/>
              <w:rPr>
                <w:rFonts w:cstheme="majorBidi"/>
                <w:sz w:val="20"/>
                <w:szCs w:val="20"/>
              </w:rPr>
            </w:pPr>
            <w:r w:rsidRPr="002A4FA0">
              <w:rPr>
                <w:sz w:val="20"/>
                <w:szCs w:val="20"/>
              </w:rPr>
              <w:t>Case-control</w:t>
            </w:r>
          </w:p>
        </w:tc>
        <w:tc>
          <w:tcPr>
            <w:tcW w:w="2410" w:type="dxa"/>
          </w:tcPr>
          <w:p w:rsidR="00CC7272" w:rsidRPr="002A4FA0" w:rsidRDefault="00CC7272" w:rsidP="00CC7272">
            <w:pPr>
              <w:autoSpaceDE w:val="0"/>
              <w:autoSpaceDN w:val="0"/>
              <w:adjustRightInd w:val="0"/>
              <w:rPr>
                <w:sz w:val="20"/>
                <w:szCs w:val="20"/>
              </w:rPr>
            </w:pPr>
            <w:r>
              <w:rPr>
                <w:sz w:val="20"/>
                <w:szCs w:val="20"/>
              </w:rPr>
              <w:t>O</w:t>
            </w:r>
            <w:r w:rsidRPr="002A4FA0">
              <w:rPr>
                <w:sz w:val="20"/>
                <w:szCs w:val="20"/>
              </w:rPr>
              <w:t>pen-label</w:t>
            </w:r>
            <w:r>
              <w:rPr>
                <w:sz w:val="20"/>
                <w:szCs w:val="20"/>
              </w:rPr>
              <w:t>l</w:t>
            </w:r>
            <w:r w:rsidRPr="002A4FA0">
              <w:rPr>
                <w:sz w:val="20"/>
                <w:szCs w:val="20"/>
              </w:rPr>
              <w:t>ed, randomized</w:t>
            </w:r>
          </w:p>
          <w:p w:rsidR="00CC7272" w:rsidRPr="002A4FA0" w:rsidRDefault="00CC7272" w:rsidP="00CC7272">
            <w:pPr>
              <w:autoSpaceDE w:val="0"/>
              <w:autoSpaceDN w:val="0"/>
              <w:adjustRightInd w:val="0"/>
              <w:rPr>
                <w:sz w:val="20"/>
                <w:szCs w:val="20"/>
              </w:rPr>
            </w:pPr>
            <w:r>
              <w:rPr>
                <w:sz w:val="20"/>
                <w:szCs w:val="20"/>
              </w:rPr>
              <w:t>B</w:t>
            </w:r>
            <w:r w:rsidRPr="002A4FA0">
              <w:rPr>
                <w:sz w:val="20"/>
                <w:szCs w:val="20"/>
              </w:rPr>
              <w:t>eclomethason</w:t>
            </w:r>
            <w:r>
              <w:rPr>
                <w:sz w:val="20"/>
                <w:szCs w:val="20"/>
              </w:rPr>
              <w:t>e effi</w:t>
            </w:r>
            <w:r w:rsidRPr="002A4FA0">
              <w:rPr>
                <w:sz w:val="20"/>
                <w:szCs w:val="20"/>
              </w:rPr>
              <w:t>cacy vs. 5-ASA</w:t>
            </w:r>
          </w:p>
          <w:p w:rsidR="00CC7272" w:rsidRPr="002A4FA0" w:rsidRDefault="00CC7272" w:rsidP="00CC7272">
            <w:pPr>
              <w:autoSpaceDE w:val="0"/>
              <w:autoSpaceDN w:val="0"/>
              <w:adjustRightInd w:val="0"/>
              <w:rPr>
                <w:rFonts w:cstheme="majorBidi"/>
                <w:sz w:val="20"/>
                <w:szCs w:val="20"/>
              </w:rPr>
            </w:pPr>
            <w:r w:rsidRPr="002A4FA0">
              <w:rPr>
                <w:sz w:val="20"/>
                <w:szCs w:val="20"/>
              </w:rPr>
              <w:t>n=30</w:t>
            </w:r>
          </w:p>
        </w:tc>
        <w:tc>
          <w:tcPr>
            <w:tcW w:w="3686" w:type="dxa"/>
          </w:tcPr>
          <w:p w:rsidR="00CC7272" w:rsidRPr="002A4FA0" w:rsidRDefault="00CC7272" w:rsidP="00CC7272">
            <w:pPr>
              <w:rPr>
                <w:sz w:val="20"/>
                <w:szCs w:val="20"/>
              </w:rPr>
            </w:pPr>
            <w:r>
              <w:rPr>
                <w:sz w:val="20"/>
                <w:szCs w:val="20"/>
              </w:rPr>
              <w:t>W</w:t>
            </w:r>
            <w:r w:rsidRPr="002A4FA0">
              <w:rPr>
                <w:sz w:val="20"/>
                <w:szCs w:val="20"/>
              </w:rPr>
              <w:t>eek 4</w:t>
            </w:r>
            <w:r>
              <w:rPr>
                <w:sz w:val="20"/>
                <w:szCs w:val="20"/>
              </w:rPr>
              <w:t xml:space="preserve"> </w:t>
            </w:r>
            <w:r w:rsidRPr="002A4FA0">
              <w:rPr>
                <w:sz w:val="20"/>
                <w:szCs w:val="20"/>
              </w:rPr>
              <w:t xml:space="preserve">mean PUCAI score dropped to 26 (P &lt; 0.001) </w:t>
            </w:r>
          </w:p>
          <w:p w:rsidR="00CC7272" w:rsidRPr="002A4FA0" w:rsidRDefault="00CC7272" w:rsidP="00CC7272">
            <w:pPr>
              <w:rPr>
                <w:rFonts w:cstheme="majorBidi"/>
                <w:sz w:val="20"/>
                <w:szCs w:val="20"/>
              </w:rPr>
            </w:pPr>
            <w:r>
              <w:rPr>
                <w:rFonts w:cstheme="majorBidi"/>
                <w:sz w:val="20"/>
                <w:szCs w:val="20"/>
              </w:rPr>
              <w:t>Week</w:t>
            </w:r>
            <w:r w:rsidRPr="002A4FA0">
              <w:rPr>
                <w:rFonts w:cstheme="majorBidi"/>
                <w:sz w:val="20"/>
                <w:szCs w:val="20"/>
              </w:rPr>
              <w:t xml:space="preserve"> 12 remission</w:t>
            </w:r>
            <w:r>
              <w:rPr>
                <w:rFonts w:cstheme="majorBidi"/>
                <w:sz w:val="20"/>
                <w:szCs w:val="20"/>
              </w:rPr>
              <w:t>:</w:t>
            </w:r>
            <w:r w:rsidRPr="002A4FA0">
              <w:rPr>
                <w:rFonts w:cstheme="majorBidi"/>
                <w:sz w:val="20"/>
                <w:szCs w:val="20"/>
              </w:rPr>
              <w:t xml:space="preserve"> </w:t>
            </w:r>
          </w:p>
          <w:p w:rsidR="00CC7272" w:rsidRPr="002A4FA0" w:rsidRDefault="00CC7272" w:rsidP="00CC7272">
            <w:pPr>
              <w:rPr>
                <w:sz w:val="20"/>
                <w:szCs w:val="20"/>
              </w:rPr>
            </w:pPr>
            <w:r w:rsidRPr="002A4FA0">
              <w:rPr>
                <w:sz w:val="20"/>
                <w:szCs w:val="20"/>
              </w:rPr>
              <w:t xml:space="preserve">11 patients (73%) treated with BDP vs </w:t>
            </w:r>
          </w:p>
          <w:p w:rsidR="00CC7272" w:rsidRPr="002A4FA0" w:rsidRDefault="00CC7272" w:rsidP="00CC7272">
            <w:pPr>
              <w:rPr>
                <w:rFonts w:eastAsia="Calibri" w:cstheme="majorBidi"/>
                <w:sz w:val="20"/>
                <w:szCs w:val="20"/>
              </w:rPr>
            </w:pPr>
            <w:r w:rsidRPr="002A4FA0">
              <w:rPr>
                <w:sz w:val="20"/>
                <w:szCs w:val="20"/>
              </w:rPr>
              <w:t>4 pts treated with 5-ASA</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Civitelli F, 2014</w:t>
            </w:r>
            <w:r>
              <w:rPr>
                <w:rFonts w:cstheme="majorBidi"/>
                <w:noProof/>
                <w:sz w:val="20"/>
                <w:szCs w:val="20"/>
              </w:rPr>
              <w:t>.</w:t>
            </w:r>
            <w:r w:rsidRPr="002A4FA0">
              <w:rPr>
                <w:rFonts w:cstheme="majorBidi"/>
                <w:noProof/>
                <w:sz w:val="20"/>
                <w:szCs w:val="20"/>
              </w:rPr>
              <w:t xml:space="preserve"> </w:t>
            </w:r>
            <w:r w:rsidR="00E37F60" w:rsidRPr="002A4FA0">
              <w:rPr>
                <w:rFonts w:cstheme="majorBidi"/>
                <w:noProof/>
                <w:sz w:val="20"/>
                <w:szCs w:val="20"/>
              </w:rPr>
              <w:fldChar w:fldCharType="begin"/>
            </w:r>
            <w:r>
              <w:rPr>
                <w:rFonts w:cstheme="majorBidi"/>
                <w:noProof/>
                <w:sz w:val="20"/>
                <w:szCs w:val="20"/>
              </w:rPr>
              <w:instrText xml:space="preserve"> ADDIN EN.CITE &lt;EndNote&gt;&lt;Cite&gt;&lt;Author&gt;Civitelli&lt;/Author&gt;&lt;Year&gt;2014&lt;/Year&gt;&lt;RecNum&gt;7&lt;/RecNum&gt;&lt;DisplayText&gt;&lt;style face="superscript"&gt;28&lt;/style&gt;&lt;/DisplayText&gt;&lt;record&gt;&lt;rec-number&gt;7&lt;/rec-number&gt;&lt;foreign-keys&gt;&lt;key app="EN" db-id="ffxa9arf8ddd97e0asdvw2x1at5259vtavzr"&gt;7&lt;/key&gt;&lt;/foreign-keys&gt;&lt;ref-type name="Journal Article"&gt;17&lt;/ref-type&gt;&lt;contributors&gt;&lt;authors&gt;&lt;author&gt;Civitelli, F.&lt;/author&gt;&lt;author&gt;Di Nardo, G.&lt;/author&gt;&lt;author&gt;Oliva, S.&lt;/author&gt;&lt;author&gt;Nuti, F.&lt;/author&gt;&lt;author&gt;Ferrari, F.&lt;/author&gt;&lt;author&gt;Dilillo, A.&lt;/author&gt;&lt;author&gt;Viola, F.&lt;/author&gt;&lt;author&gt;Pallotta, N.&lt;/author&gt;&lt;author&gt;Cucchiara, S.&lt;/author&gt;&lt;author&gt;Aloi, M.&lt;/author&gt;&lt;/authors&gt;&lt;/contributors&gt;&lt;auth-address&gt;Pediatric Gastroenterology and Liver Unit, Department of Pediatrics, Sapienza University of Rome, Rome, Italy.&amp;#xD;Department of Internal Medicine and Medical Specialties, Sapienza University of Rome, Rome, Italy.&amp;#xD;Pediatric Gastroenterology and Liver Unit, Department of Pediatrics, Sapienza University of Rome, Rome, Italy. Electronic address: marina.aloi@uniroma1.it.&lt;/auth-address&gt;&lt;titles&gt;&lt;title&gt;Ultrasonography of the Colon in Pediatric Ulcerative Colitis: A Prospective, Blind, Comparative Study with Colonoscopy&lt;/title&gt;&lt;secondary-title&gt;J Pediatr&lt;/secondary-title&gt;&lt;alt-title&gt;The Journal of pediatrics&lt;/alt-title&gt;&lt;/titles&gt;&lt;dates&gt;&lt;year&gt;2014&lt;/year&gt;&lt;pub-dates&gt;&lt;date&gt;Apr 8&lt;/date&gt;&lt;/pub-dates&gt;&lt;/dates&gt;&lt;isbn&gt;1097-6833 (Electronic)&amp;#xD;0022-3476 (Linking)&lt;/isbn&gt;&lt;accession-num&gt;24725581&lt;/accession-num&gt;&lt;urls&gt;&lt;related-urls&gt;&lt;url&gt;http://www.ncbi.nlm.nih.gov/pubmed/24725581&lt;/url&gt;&lt;/related-urls&gt;&lt;/urls&gt;&lt;electronic-resource-num&gt;10.1016/j.jpeds.2014.02.055&lt;/electronic-resource-num&gt;&lt;/record&gt;&lt;/Cite&gt;&lt;/EndNote&gt;</w:instrText>
            </w:r>
            <w:r w:rsidR="00E37F60" w:rsidRPr="002A4FA0">
              <w:rPr>
                <w:rFonts w:cstheme="majorBidi"/>
                <w:noProof/>
                <w:sz w:val="20"/>
                <w:szCs w:val="20"/>
              </w:rPr>
              <w:fldChar w:fldCharType="separate"/>
            </w:r>
            <w:r w:rsidRPr="00C05A3A">
              <w:rPr>
                <w:rFonts w:cstheme="majorBidi"/>
                <w:noProof/>
                <w:sz w:val="20"/>
                <w:szCs w:val="20"/>
                <w:vertAlign w:val="superscript"/>
              </w:rPr>
              <w:t>28</w:t>
            </w:r>
            <w:r w:rsidR="00E37F60" w:rsidRPr="002A4FA0">
              <w:rPr>
                <w:rFonts w:cstheme="majorBidi"/>
                <w:noProof/>
                <w:sz w:val="20"/>
                <w:szCs w:val="20"/>
              </w:rPr>
              <w:fldChar w:fldCharType="end"/>
            </w:r>
          </w:p>
        </w:tc>
        <w:tc>
          <w:tcPr>
            <w:tcW w:w="1233" w:type="dxa"/>
          </w:tcPr>
          <w:p w:rsidR="00CC7272" w:rsidRPr="002A4FA0" w:rsidRDefault="00CC7272" w:rsidP="00CC7272">
            <w:pPr>
              <w:rPr>
                <w:rFonts w:cstheme="majorBidi"/>
                <w:sz w:val="20"/>
                <w:szCs w:val="20"/>
              </w:rPr>
            </w:pPr>
            <w:r w:rsidRPr="002A4FA0">
              <w:rPr>
                <w:rFonts w:cstheme="majorBidi"/>
                <w:sz w:val="20"/>
                <w:szCs w:val="20"/>
              </w:rPr>
              <w:t>Case series</w:t>
            </w:r>
          </w:p>
        </w:tc>
        <w:tc>
          <w:tcPr>
            <w:tcW w:w="2410"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P</w:t>
            </w:r>
            <w:r w:rsidRPr="002A4FA0">
              <w:rPr>
                <w:rFonts w:cstheme="majorBidi"/>
                <w:sz w:val="20"/>
                <w:szCs w:val="20"/>
              </w:rPr>
              <w:t>rospective</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n=50</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US vs. colonoscopy </w:t>
            </w:r>
          </w:p>
        </w:tc>
        <w:tc>
          <w:tcPr>
            <w:tcW w:w="3686" w:type="dxa"/>
          </w:tcPr>
          <w:p w:rsidR="00CC7272" w:rsidRPr="002A4FA0" w:rsidRDefault="00CC7272" w:rsidP="00CC7272">
            <w:pPr>
              <w:rPr>
                <w:rFonts w:eastAsia="Calibri" w:cstheme="majorBidi"/>
                <w:sz w:val="20"/>
                <w:szCs w:val="20"/>
              </w:rPr>
            </w:pPr>
            <w:r>
              <w:rPr>
                <w:sz w:val="20"/>
                <w:szCs w:val="20"/>
              </w:rPr>
              <w:t>E</w:t>
            </w:r>
            <w:r w:rsidRPr="002A4FA0">
              <w:rPr>
                <w:sz w:val="20"/>
                <w:szCs w:val="20"/>
              </w:rPr>
              <w:t>ndoscopic extent of disease was independently confirmed in 47 patients by US that yielded a 90% concordance with endoscopy (95% CI 0.82-0.96)</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Moore JC, 2011</w:t>
            </w:r>
            <w:r>
              <w:rPr>
                <w:rFonts w:cstheme="majorBidi"/>
                <w:noProof/>
                <w:sz w:val="20"/>
                <w:szCs w:val="20"/>
              </w:rPr>
              <w:t>.</w:t>
            </w:r>
            <w:r w:rsidRPr="002A4FA0">
              <w:rPr>
                <w:rFonts w:cstheme="majorBidi"/>
                <w:noProof/>
                <w:sz w:val="20"/>
                <w:szCs w:val="20"/>
              </w:rPr>
              <w:t xml:space="preserve"> </w:t>
            </w:r>
            <w:r w:rsidR="00E37F60" w:rsidRPr="002A4FA0">
              <w:rPr>
                <w:rFonts w:cstheme="majorBidi"/>
                <w:noProof/>
                <w:sz w:val="20"/>
                <w:szCs w:val="20"/>
              </w:rPr>
              <w:fldChar w:fldCharType="begin">
                <w:fldData xml:space="preserve">PEVuZE5vdGU+PENpdGU+PEF1dGhvcj5Nb29yZTwvQXV0aG9yPjxZZWFyPjIwMTE8L1llYXI+PFJl
Y051bT4xNDwvUmVjTnVtPjxEaXNwbGF5VGV4dD48c3R5bGUgZmFjZT0ic3VwZXJzY3JpcHQiPjI5
PC9zdHlsZT48L0Rpc3BsYXlUZXh0PjxyZWNvcmQ+PHJlYy1udW1iZXI+MTQ8L3JlYy1udW1iZXI+
PGZvcmVpZ24ta2V5cz48a2V5IGFwcD0iRU4iIGRiLWlkPSJ4eDJydHY1cjQydjJmeWV4ZXBhcHIw
dDd4c2R0NXB0ZXo1cngiPjE0PC9rZXk+PC9mb3JlaWduLWtleXM+PHJlZi10eXBlIG5hbWU9Ikpv
dXJuYWwgQXJ0aWNsZSI+MTc8L3JlZi10eXBlPjxjb250cmlidXRvcnM+PGF1dGhvcnM+PGF1dGhv
cj5Nb29yZSwgSi4gQy48L2F1dGhvcj48YXV0aG9yPlRob21wc29uLCBLLjwvYXV0aG9yPjxhdXRo
b3I+TGFmbGV1ciwgQi48L2F1dGhvcj48YXV0aG9yPkJvb2ssIEwuIFMuPC9hdXRob3I+PGF1dGhv
cj5KYWNrc29uLCBXLiBELjwvYXV0aG9yPjxhdXRob3I+TyZhcG9zO0dvcm1hbiwgTS4gQS48L2F1
dGhvcj48YXV0aG9yPkJsYWNrLCBSLiBFLjwvYXV0aG9yPjxhdXRob3I+RG93bmV5LCBFLiwgSnIu
PC9hdXRob3I+PGF1dGhvcj5Kb2huc29uLCBELiBHLjwvYXV0aG9yPjxhdXRob3I+TWF0bGFrLCBN
LiBFLjwvYXV0aG9yPjxhdXRob3I+TWV5ZXJzLCBSLiBMLjwvYXV0aG9yPjxhdXRob3I+U2NhaWZl
LCBFLjwvYXV0aG9yPjxhdXRob3I+R3V0aGVyeSwgUy4gTC48L2F1dGhvcj48L2F1dGhvcnM+PC9j
b250cmlidXRvcnM+PGF1dGgtYWRkcmVzcz5EZXBhcnRtZW50IG9mIEludGVybmFsIE1lZGljaW5l
LCBEaXZpc2lvbiBvZiBHYXN0cm9lbnRlcm9sb2d5IGFuZCBIZXBhdG9sb2d5LCBVbml2ZXJzaXR5
IG9mIFV0YWggU2Nob29sIG9mIE1lZGljaW5lLCBTYWx0IExha2UgQ2l0eSwgVXRhaCwgVVNBLjwv
YXV0aC1hZGRyZXNzPjx0aXRsZXM+PHRpdGxlPkNsaW5pY2FsIHZhcmlhYmxlcyBhcyBwcm9nbm9z
dGljIHRvb2xzIGluIHBlZGlhdHJpYy1vbnNldCB1bGNlcmF0aXZlIGNvbGl0aXM6IGEgcmV0cm9z
cGVjdGl2ZSBjb2hvcnQgc3R1ZHk8L3RpdGxlPjxzZWNvbmRhcnktdGl0bGU+SW5mbGFtbSBCb3dl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czwvYWJici0xPjwvYWx0LXBlcmlvZGljYWw+PHBhZ2VzPjE1LTIxPC9wYWdlcz48dm9sdW1lPjE3
PC92b2x1bWU+PG51bWJlcj4xPC9udW1iZXI+PGtleXdvcmRzPjxrZXl3b3JkPkFkb2xlc2NlbnQ8
L2tleXdvcmQ+PGtleXdvcmQ+Q2hpbGQ8L2tleXdvcmQ+PGtleXdvcmQ+Q29ob3J0IFN0dWRpZXM8
L2tleXdvcmQ+PGtleXdvcmQ+KkNvbGVjdG9teTwva2V5d29yZD48a2V5d29yZD4qQ29saXRpcywg
VWxjZXJhdGl2ZS9wYXRob2xvZ3kvc3VyZ2VyeTwva2V5d29yZD48a2V5d29yZD5IdW1hbnM8L2tl
eXdvcmQ+PGtleXdvcmQ+UHJvZ25vc2lzPC9rZXl3b3JkPjxrZXl3b3JkPlJldHJvc3BlY3RpdmUg
U3R1ZGllczwva2V5d29yZD48a2V5d29yZD5SaXNrIEFzc2Vzc21lbnQ8L2tleXdvcmQ+PGtleXdv
cmQ+UmlzayBGYWN0b3JzPC9rZXl3b3JkPjwva2V5d29yZHM+PGRhdGVzPjx5ZWFyPjIwMTE8L3ll
YXI+PHB1Yi1kYXRlcz48ZGF0ZT5KYW48L2RhdGU+PC9wdWItZGF0ZXM+PC9kYXRlcz48aXNibj4x
NTM2LTQ4NDQgKEVsZWN0cm9uaWMpJiN4RDsxMDc4LTA5OTggKExpbmtpbmcpPC9pc2JuPjxhY2Nl
c3Npb24tbnVtPjIwNjI5MDk5PC9hY2Nlc3Npb24tbnVtPjx1cmxzPjxyZWxhdGVkLXVybHM+PHVy
bD5odHRwOi8vd3d3Lm5jYmkubmxtLm5paC5nb3YvcHVibWVkLzIwNjI5MDk5PC91cmw+PC9yZWxh
dGVkLXVybHM+PC91cmxzPjxlbGVjdHJvbmljLXJlc291cmNlLW51bT4xMC4xMDAyL2liZC4yMTM5
MzwvZWxlY3Ryb25pYy1yZXNvdXJjZS1udW0+PC9yZWNvcmQ+PC9DaXRlPjwvRW5kTm90ZT5=
</w:fldData>
              </w:fldChar>
            </w:r>
            <w:r>
              <w:rPr>
                <w:rFonts w:cstheme="majorBidi"/>
                <w:noProof/>
                <w:sz w:val="20"/>
                <w:szCs w:val="20"/>
              </w:rPr>
              <w:instrText xml:space="preserve"> ADDIN EN.CITE </w:instrText>
            </w:r>
            <w:r w:rsidR="00E37F60">
              <w:rPr>
                <w:rFonts w:cstheme="majorBidi"/>
                <w:noProof/>
                <w:sz w:val="20"/>
                <w:szCs w:val="20"/>
              </w:rPr>
              <w:fldChar w:fldCharType="begin">
                <w:fldData xml:space="preserve">PEVuZE5vdGU+PENpdGU+PEF1dGhvcj5Nb29yZTwvQXV0aG9yPjxZZWFyPjIwMTE8L1llYXI+PFJl
Y051bT4xNDwvUmVjTnVtPjxEaXNwbGF5VGV4dD48c3R5bGUgZmFjZT0ic3VwZXJzY3JpcHQiPjI5
PC9zdHlsZT48L0Rpc3BsYXlUZXh0PjxyZWNvcmQ+PHJlYy1udW1iZXI+MTQ8L3JlYy1udW1iZXI+
PGZvcmVpZ24ta2V5cz48a2V5IGFwcD0iRU4iIGRiLWlkPSJ4eDJydHY1cjQydjJmeWV4ZXBhcHIw
dDd4c2R0NXB0ZXo1cngiPjE0PC9rZXk+PC9mb3JlaWduLWtleXM+PHJlZi10eXBlIG5hbWU9Ikpv
dXJuYWwgQXJ0aWNsZSI+MTc8L3JlZi10eXBlPjxjb250cmlidXRvcnM+PGF1dGhvcnM+PGF1dGhv
cj5Nb29yZSwgSi4gQy48L2F1dGhvcj48YXV0aG9yPlRob21wc29uLCBLLjwvYXV0aG9yPjxhdXRo
b3I+TGFmbGV1ciwgQi48L2F1dGhvcj48YXV0aG9yPkJvb2ssIEwuIFMuPC9hdXRob3I+PGF1dGhv
cj5KYWNrc29uLCBXLiBELjwvYXV0aG9yPjxhdXRob3I+TyZhcG9zO0dvcm1hbiwgTS4gQS48L2F1
dGhvcj48YXV0aG9yPkJsYWNrLCBSLiBFLjwvYXV0aG9yPjxhdXRob3I+RG93bmV5LCBFLiwgSnIu
PC9hdXRob3I+PGF1dGhvcj5Kb2huc29uLCBELiBHLjwvYXV0aG9yPjxhdXRob3I+TWF0bGFrLCBN
LiBFLjwvYXV0aG9yPjxhdXRob3I+TWV5ZXJzLCBSLiBMLjwvYXV0aG9yPjxhdXRob3I+U2NhaWZl
LCBFLjwvYXV0aG9yPjxhdXRob3I+R3V0aGVyeSwgUy4gTC48L2F1dGhvcj48L2F1dGhvcnM+PC9j
b250cmlidXRvcnM+PGF1dGgtYWRkcmVzcz5EZXBhcnRtZW50IG9mIEludGVybmFsIE1lZGljaW5l
LCBEaXZpc2lvbiBvZiBHYXN0cm9lbnRlcm9sb2d5IGFuZCBIZXBhdG9sb2d5LCBVbml2ZXJzaXR5
IG9mIFV0YWggU2Nob29sIG9mIE1lZGljaW5lLCBTYWx0IExha2UgQ2l0eSwgVXRhaCwgVVNBLjwv
YXV0aC1hZGRyZXNzPjx0aXRsZXM+PHRpdGxlPkNsaW5pY2FsIHZhcmlhYmxlcyBhcyBwcm9nbm9z
dGljIHRvb2xzIGluIHBlZGlhdHJpYy1vbnNldCB1bGNlcmF0aXZlIGNvbGl0aXM6IGEgcmV0cm9z
cGVjdGl2ZSBjb2hvcnQgc3R1ZHk8L3RpdGxlPjxzZWNvbmRhcnktdGl0bGU+SW5mbGFtbSBCb3dl
bCBEaXM8L3NlY29uZGFyeS10aXRsZT48YWx0LXRpdGxlPkluZmxhbW1hdG9yeSBib3dlbCBkaXNl
YXNlczwvYWx0LXRpdGxlPjwvdGl0bGVzPjxwZXJpb2RpY2FsPjxmdWxsLXRpdGxlPkluZmxhbW0g
Qm93ZWwgRGlzPC9mdWxsLXRpdGxlPjxhYmJyLTE+SW5mbGFtbWF0b3J5IGJvd2VsIGRpc2Vhc2Vz
PC9hYmJyLTE+PC9wZXJpb2RpY2FsPjxhbHQtcGVyaW9kaWNhbD48ZnVsbC10aXRsZT5JbmZsYW1t
IEJvd2VsIERpczwvZnVsbC10aXRsZT48YWJici0xPkluZmxhbW1hdG9yeSBib3dlbCBkaXNlYXNl
czwvYWJici0xPjwvYWx0LXBlcmlvZGljYWw+PHBhZ2VzPjE1LTIxPC9wYWdlcz48dm9sdW1lPjE3
PC92b2x1bWU+PG51bWJlcj4xPC9udW1iZXI+PGtleXdvcmRzPjxrZXl3b3JkPkFkb2xlc2NlbnQ8
L2tleXdvcmQ+PGtleXdvcmQ+Q2hpbGQ8L2tleXdvcmQ+PGtleXdvcmQ+Q29ob3J0IFN0dWRpZXM8
L2tleXdvcmQ+PGtleXdvcmQ+KkNvbGVjdG9teTwva2V5d29yZD48a2V5d29yZD4qQ29saXRpcywg
VWxjZXJhdGl2ZS9wYXRob2xvZ3kvc3VyZ2VyeTwva2V5d29yZD48a2V5d29yZD5IdW1hbnM8L2tl
eXdvcmQ+PGtleXdvcmQ+UHJvZ25vc2lzPC9rZXl3b3JkPjxrZXl3b3JkPlJldHJvc3BlY3RpdmUg
U3R1ZGllczwva2V5d29yZD48a2V5d29yZD5SaXNrIEFzc2Vzc21lbnQ8L2tleXdvcmQ+PGtleXdv
cmQ+UmlzayBGYWN0b3JzPC9rZXl3b3JkPjwva2V5d29yZHM+PGRhdGVzPjx5ZWFyPjIwMTE8L3ll
YXI+PHB1Yi1kYXRlcz48ZGF0ZT5KYW48L2RhdGU+PC9wdWItZGF0ZXM+PC9kYXRlcz48aXNibj4x
NTM2LTQ4NDQgKEVsZWN0cm9uaWMpJiN4RDsxMDc4LTA5OTggKExpbmtpbmcpPC9pc2JuPjxhY2Nl
c3Npb24tbnVtPjIwNjI5MDk5PC9hY2Nlc3Npb24tbnVtPjx1cmxzPjxyZWxhdGVkLXVybHM+PHVy
bD5odHRwOi8vd3d3Lm5jYmkubmxtLm5paC5nb3YvcHVibWVkLzIwNjI5MDk5PC91cmw+PC9yZWxh
dGVkLXVybHM+PC91cmxzPjxlbGVjdHJvbmljLXJlc291cmNlLW51bT4xMC4xMDAyL2liZC4yMTM5
MzwvZWxlY3Ryb25pYy1yZXNvdXJjZS1udW0+PC9yZWNvcmQ+PC9DaXRlPjwvRW5kTm90ZT5=
</w:fldData>
              </w:fldChar>
            </w:r>
            <w:r>
              <w:rPr>
                <w:rFonts w:cstheme="majorBidi"/>
                <w:noProof/>
                <w:sz w:val="20"/>
                <w:szCs w:val="20"/>
              </w:rPr>
              <w:instrText xml:space="preserve"> ADDIN EN.CITE.DATA </w:instrText>
            </w:r>
            <w:r w:rsidR="00E37F60">
              <w:rPr>
                <w:rFonts w:cstheme="majorBidi"/>
                <w:noProof/>
                <w:sz w:val="20"/>
                <w:szCs w:val="20"/>
              </w:rPr>
            </w:r>
            <w:r w:rsidR="00E37F60">
              <w:rPr>
                <w:rFonts w:cstheme="majorBidi"/>
                <w:noProof/>
                <w:sz w:val="20"/>
                <w:szCs w:val="20"/>
              </w:rPr>
              <w:fldChar w:fldCharType="end"/>
            </w:r>
            <w:r w:rsidR="00E37F60" w:rsidRPr="002A4FA0">
              <w:rPr>
                <w:rFonts w:cstheme="majorBidi"/>
                <w:noProof/>
                <w:sz w:val="20"/>
                <w:szCs w:val="20"/>
              </w:rPr>
            </w:r>
            <w:r w:rsidR="00E37F60" w:rsidRPr="002A4FA0">
              <w:rPr>
                <w:rFonts w:cstheme="majorBidi"/>
                <w:noProof/>
                <w:sz w:val="20"/>
                <w:szCs w:val="20"/>
              </w:rPr>
              <w:fldChar w:fldCharType="separate"/>
            </w:r>
            <w:r w:rsidRPr="00C05A3A">
              <w:rPr>
                <w:rFonts w:cstheme="majorBidi"/>
                <w:noProof/>
                <w:sz w:val="20"/>
                <w:szCs w:val="20"/>
                <w:vertAlign w:val="superscript"/>
              </w:rPr>
              <w:t>29</w:t>
            </w:r>
            <w:r w:rsidR="00E37F60" w:rsidRPr="002A4FA0">
              <w:rPr>
                <w:rFonts w:cstheme="majorBidi"/>
                <w:noProof/>
                <w:sz w:val="20"/>
                <w:szCs w:val="20"/>
              </w:rPr>
              <w:fldChar w:fldCharType="end"/>
            </w:r>
          </w:p>
        </w:tc>
        <w:tc>
          <w:tcPr>
            <w:tcW w:w="1233"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Cohort</w:t>
            </w:r>
          </w:p>
        </w:tc>
        <w:tc>
          <w:tcPr>
            <w:tcW w:w="2410"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R</w:t>
            </w:r>
            <w:r w:rsidRPr="002A4FA0">
              <w:rPr>
                <w:rFonts w:cstheme="majorBidi"/>
                <w:sz w:val="20"/>
                <w:szCs w:val="20"/>
              </w:rPr>
              <w:t>etrospective</w:t>
            </w:r>
          </w:p>
          <w:p w:rsidR="00CC7272" w:rsidRPr="002A4FA0" w:rsidRDefault="00CC7272" w:rsidP="00CC7272">
            <w:pPr>
              <w:autoSpaceDE w:val="0"/>
              <w:autoSpaceDN w:val="0"/>
              <w:adjustRightInd w:val="0"/>
              <w:rPr>
                <w:rFonts w:cstheme="majorBidi"/>
                <w:sz w:val="20"/>
                <w:szCs w:val="20"/>
              </w:rPr>
            </w:pPr>
            <w:r>
              <w:rPr>
                <w:rFonts w:cstheme="majorBidi"/>
                <w:sz w:val="20"/>
                <w:szCs w:val="20"/>
              </w:rPr>
              <w:t>P</w:t>
            </w:r>
            <w:r w:rsidRPr="002A4FA0">
              <w:rPr>
                <w:rFonts w:cstheme="majorBidi"/>
                <w:sz w:val="20"/>
                <w:szCs w:val="20"/>
              </w:rPr>
              <w:t xml:space="preserve">rediction of colectomy based on clinical variables </w:t>
            </w:r>
            <w:r>
              <w:rPr>
                <w:rFonts w:cstheme="majorBidi"/>
                <w:sz w:val="20"/>
                <w:szCs w:val="20"/>
              </w:rPr>
              <w:t>a</w:t>
            </w:r>
            <w:r w:rsidRPr="002A4FA0">
              <w:rPr>
                <w:rFonts w:cstheme="majorBidi"/>
                <w:sz w:val="20"/>
                <w:szCs w:val="20"/>
              </w:rPr>
              <w:t>t diagnosis</w:t>
            </w:r>
            <w:r>
              <w:rPr>
                <w:rFonts w:cstheme="majorBidi"/>
                <w:sz w:val="20"/>
                <w:szCs w:val="20"/>
              </w:rPr>
              <w:t xml:space="preserve">, </w:t>
            </w:r>
            <w:r w:rsidRPr="002A4FA0">
              <w:rPr>
                <w:rFonts w:cstheme="majorBidi"/>
                <w:sz w:val="20"/>
                <w:szCs w:val="20"/>
              </w:rPr>
              <w:t>n=155</w:t>
            </w:r>
          </w:p>
        </w:tc>
        <w:tc>
          <w:tcPr>
            <w:tcW w:w="3686"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C</w:t>
            </w:r>
            <w:r w:rsidRPr="002A4FA0">
              <w:rPr>
                <w:rFonts w:cstheme="majorBidi"/>
                <w:sz w:val="20"/>
                <w:szCs w:val="20"/>
              </w:rPr>
              <w:t>olectomy was</w:t>
            </w:r>
            <w:r>
              <w:rPr>
                <w:rFonts w:cstheme="majorBidi"/>
                <w:sz w:val="20"/>
                <w:szCs w:val="20"/>
              </w:rPr>
              <w:t xml:space="preserve"> </w:t>
            </w:r>
            <w:r w:rsidRPr="002A4FA0">
              <w:rPr>
                <w:rFonts w:cstheme="majorBidi"/>
                <w:sz w:val="20"/>
                <w:szCs w:val="20"/>
              </w:rPr>
              <w:t>associated</w:t>
            </w:r>
            <w:r>
              <w:rPr>
                <w:rFonts w:cstheme="majorBidi"/>
                <w:sz w:val="20"/>
                <w:szCs w:val="20"/>
              </w:rPr>
              <w:t xml:space="preserve"> with</w:t>
            </w:r>
            <w:r w:rsidRPr="002A4FA0">
              <w:rPr>
                <w:rFonts w:cstheme="majorBidi"/>
                <w:sz w:val="20"/>
                <w:szCs w:val="20"/>
              </w:rPr>
              <w:t xml:space="preserve">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WBC (11.6 vs 9.5 p= 0.008),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ANC (7.6 vs 5.7, P =0.006)</w:t>
            </w:r>
            <w:r>
              <w:rPr>
                <w:rFonts w:cstheme="majorBidi"/>
                <w:sz w:val="20"/>
                <w:szCs w:val="20"/>
              </w:rPr>
              <w:t xml:space="preserve"> and</w:t>
            </w:r>
            <w:r w:rsidRPr="002A4FA0">
              <w:rPr>
                <w:rFonts w:cstheme="majorBidi"/>
                <w:sz w:val="20"/>
                <w:szCs w:val="20"/>
              </w:rPr>
              <w:t xml:space="preserve"> </w:t>
            </w:r>
          </w:p>
          <w:p w:rsidR="00CC7272" w:rsidRPr="002A4FA0" w:rsidRDefault="00CC7272" w:rsidP="00CC7272">
            <w:pPr>
              <w:autoSpaceDE w:val="0"/>
              <w:autoSpaceDN w:val="0"/>
              <w:adjustRightInd w:val="0"/>
              <w:rPr>
                <w:rFonts w:eastAsia="Calibri" w:cstheme="majorBidi"/>
                <w:sz w:val="20"/>
                <w:szCs w:val="20"/>
              </w:rPr>
            </w:pPr>
            <w:r w:rsidRPr="002A4FA0">
              <w:rPr>
                <w:rFonts w:cstheme="majorBidi"/>
                <w:sz w:val="20"/>
                <w:szCs w:val="20"/>
              </w:rPr>
              <w:t>Hematocrit</w:t>
            </w:r>
            <w:r>
              <w:rPr>
                <w:rFonts w:cstheme="majorBidi"/>
                <w:sz w:val="20"/>
                <w:szCs w:val="20"/>
              </w:rPr>
              <w:t xml:space="preserve"> </w:t>
            </w:r>
            <w:r w:rsidRPr="002A4FA0">
              <w:rPr>
                <w:rFonts w:cstheme="majorBidi"/>
                <w:sz w:val="20"/>
                <w:szCs w:val="20"/>
              </w:rPr>
              <w:t>(33.2% vs 36.3%; P=0.02).</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t>Birimiberg-Schwartz L, 2016</w:t>
            </w:r>
            <w:r>
              <w:rPr>
                <w:rFonts w:cstheme="majorBidi"/>
                <w:noProof/>
                <w:sz w:val="20"/>
                <w:szCs w:val="20"/>
              </w:rPr>
              <w:t>.</w:t>
            </w:r>
            <w:r w:rsidRPr="002A4FA0">
              <w:rPr>
                <w:rFonts w:cstheme="majorBidi"/>
                <w:noProof/>
                <w:sz w:val="20"/>
                <w:szCs w:val="20"/>
              </w:rPr>
              <w:t xml:space="preserve"> </w:t>
            </w:r>
            <w:r w:rsidR="00E37F60" w:rsidRPr="002A4FA0">
              <w:rPr>
                <w:rFonts w:cstheme="majorBidi"/>
                <w:noProof/>
                <w:sz w:val="20"/>
                <w:szCs w:val="20"/>
              </w:rPr>
              <w:fldChar w:fldCharType="begin">
                <w:fldData xml:space="preserve">PEVuZE5vdGU+PENpdGU+PEF1dGhvcj5CaXJpbWJlcmctU2Nod2FydHo8L0F1dGhvcj48WWVhcj4y
MDE2PC9ZZWFyPjxSZWNOdW0+MTM3PC9SZWNOdW0+PERpc3BsYXlUZXh0PjxzdHlsZSBmYWNlPSJz
dXBlcnNjcmlwdCI+MzA8L3N0eWxlPjwvRGlzcGxheVRleHQ+PHJlY29yZD48cmVjLW51bWJlcj4x
Mzc8L3JlYy1udW1iZXI+PGZvcmVpZ24ta2V5cz48a2V5IGFwcD0iRU4iIGRiLWlkPSJ4eDJydHY1
cjQydjJmeWV4ZXBhcHIwdDd4c2R0NXB0ZXo1cngiPjEzNzwva2V5PjwvZm9yZWlnbi1rZXlzPjxy
ZWYtdHlwZSBuYW1lPSJKb3VybmFsIEFydGljbGUiPjE3PC9yZWYtdHlwZT48Y29udHJpYnV0b3Jz
PjxhdXRob3JzPjxhdXRob3I+QmlyaW1iZXJnLVNjaHdhcnR6LCBMLjwvYXV0aG9yPjxhdXRob3I+
V2lsc29uLCBELiBDLjwvYXV0aG9yPjxhdXRob3I+S29saG8sIEsuIEwuPC9hdXRob3I+PGF1dGhv
cj5LYXJvbGV3c2thLUJvY2hlbmVrLCBLLjwvYXV0aG9yPjxhdXRob3I+QWZ6YWwsIE4uIEEuPC9h
dXRob3I+PGF1dGhvcj5TcHJheSwgQy48L2F1dGhvcj48YXV0aG9yPlJvbWFubywgQy48L2F1dGhv
cj48YXV0aG9yPkxpb25ldHRpLCBQLjwvYXV0aG9yPjxhdXRob3I+SGF1ZXIsIEEuIEMuPC9hdXRo
b3I+PGF1dGhvcj5NYXJ0aW5lei1WaW5zb24sIEMuPC9hdXRob3I+PGF1dGhvcj5WZXJlcywgRy48
L2F1dGhvcj48YXV0aG9yPkVzY2hlciwgSi4gQy48L2F1dGhvcj48YXV0aG9yPlR1cm5lciwgRC48
L2F1dGhvcj48YXV0aG9yPnBhZWRpYXRyaWMsIEkuIEIuIEQuIFBvcnRvIGdyb3VwIG9mIEVzcGdo
YW48L2F1dGhvcj48L2F1dGhvcnM+PC9jb250cmlidXRvcnM+PGF1dGgtYWRkcmVzcz4xU2hhYXJl
IFplZGVrIE1lZGljYWwgQ2VudGVyLCBKZXJ1c2FsZW0sIElzcmFlbDsyQ2hpbGQgTGlmZSBhbmQg
SGVhbHRoLCBVbml2ZXJzaXR5IG9mIEVkaW5idXJnaCwgVW5pdGVkIEtpbmdkb207M1VuaXZlcnNp
dHkgb2YgSGVsc2lua2ksIEZpbmxhbmQ7NERlcGFydG1lbnQgb2YgUGVkaWF0cmljIEdhc3Ryb2Vu
dGVyb2xvZ3ksIE1lZGljYWwgVW5pdmVyc2l0eSwgV2Fyc2F3LCBQb2xhbmQ7NVVuaXZlcnNpdHkg
SG9zcGl0YWwgU291dGhhbXB0b24sIFVuaXRlZCBLaW5nZG9tOzZVbml2ZXJzaXR5IEhvc3BpdGFs
cyBCcmlzdG9sLCBTY290bGFuZCwgVW5pdGVkIEtpbmdkb207N1VuaXZlcnNpdHkgb2YgTWVzc2lu
YSwgSXRhbHk7OFVuaXZlcnNpdHkgb2YgRmxvcmVuY2UsIEl0YWx5OzlVbml2ZXJzaXR5IEhvc3Bp
dGFsIGZvciBQZWRpYXRyaWNzIGFuZCBBZG9sZXNjZW50IE1lZGljaW5lIG9mIHRoZSBNZWRpY2Fs
IFVuaXZlcnNpdHkgb2YgR3JheiwgQXVzdHJpYTsxMERlcGFydG1lbnQgb2YgUGVkaWF0cmljIEdh
c3Ryb2VudGVyb2xvZ3kgYW5kIE51dHJpdGlvbiwgUm9iZXJ0IERlYnJlIEhvc3BpdGFsLCBQYXJp
cywgRnJhbmNlOzExU2VtbWVsd2VpcyBVbml2ZXJzaXR5LCBCdWRhcGVzdCwgSHVuZ2FyeTsxMkVy
YXNtdXMgTUMsIFJvdHRlcmRhbSwgWnVpZCBIb2xsYW5kLCBOZXRoZXJsYW5kczsgYW5kMTNUaGUg
SGVicmV3IFVuaXZlcnNpdHkgb2YgSmVydXNhbGVtLCBJc3JhZWwuPC9hdXRoLWFkZHJlc3M+PHRp
dGxlcz48dGl0bGU+cEFOQ0EgYW5kIEFTQ0EgaW4gQ2hpbGRyZW4gd2l0aCBJQkQtVW5jbGFzc2lm
aWVkLCBDcm9obiZhcG9zO3MgQ29saXRpcywgYW5kIFVsY2VyYXRpdmUgQ29saXRpcy1BIExvbmdp
dHVkaW5hbCBSZXBvcnQgZnJvbSB0aGUgSUJEIFBvcnRvIEdyb3VwIG9mIEVTUEdIQU48L3RpdGxl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PHBhZ2VzPjE5MDgtMTQ8L3BhZ2VzPjx2b2x1bWU+MjI8L3ZvbHVtZT48bnVtYmVyPjg8L251bWJl
cj48ZGF0ZXM+PHllYXI+MjAxNjwveWVhcj48cHViLWRhdGVzPjxkYXRlPkF1ZzwvZGF0ZT48L3B1
Yi1kYXRlcz48L2RhdGVzPjxpc2JuPjE1MzYtNDg0NCAoRWxlY3Ryb25pYykmI3hEOzEwNzgtMDk5
OCAoTGlua2luZyk8L2lzYm4+PGFjY2Vzc2lvbi1udW0+MjcxMzU0ODA8L2FjY2Vzc2lvbi1udW0+
PHVybHM+PHJlbGF0ZWQtdXJscz48dXJsPmh0dHA6Ly93d3cubmNiaS5ubG0ubmloLmdvdi9wdWJt
ZWQvMjcxMzU0ODA8L3VybD48L3JlbGF0ZWQtdXJscz48L3VybHM+PGVsZWN0cm9uaWMtcmVzb3Vy
Y2UtbnVtPjEwLjEwOTcvTUlCLjAwMDAwMDAwMDAwMDA3ODQ8L2VsZWN0cm9uaWMtcmVzb3VyY2Ut
bnVtPjwvcmVjb3JkPjwvQ2l0ZT48L0VuZE5vdGU+
</w:fldData>
              </w:fldChar>
            </w:r>
            <w:r>
              <w:rPr>
                <w:rFonts w:cstheme="majorBidi"/>
                <w:noProof/>
                <w:sz w:val="20"/>
                <w:szCs w:val="20"/>
              </w:rPr>
              <w:instrText xml:space="preserve"> ADDIN EN.CITE </w:instrText>
            </w:r>
            <w:r w:rsidR="00E37F60">
              <w:rPr>
                <w:rFonts w:cstheme="majorBidi"/>
                <w:noProof/>
                <w:sz w:val="20"/>
                <w:szCs w:val="20"/>
              </w:rPr>
              <w:fldChar w:fldCharType="begin">
                <w:fldData xml:space="preserve">PEVuZE5vdGU+PENpdGU+PEF1dGhvcj5CaXJpbWJlcmctU2Nod2FydHo8L0F1dGhvcj48WWVhcj4y
MDE2PC9ZZWFyPjxSZWNOdW0+MTM3PC9SZWNOdW0+PERpc3BsYXlUZXh0PjxzdHlsZSBmYWNlPSJz
dXBlcnNjcmlwdCI+MzA8L3N0eWxlPjwvRGlzcGxheVRleHQ+PHJlY29yZD48cmVjLW51bWJlcj4x
Mzc8L3JlYy1udW1iZXI+PGZvcmVpZ24ta2V5cz48a2V5IGFwcD0iRU4iIGRiLWlkPSJ4eDJydHY1
cjQydjJmeWV4ZXBhcHIwdDd4c2R0NXB0ZXo1cngiPjEzNzwva2V5PjwvZm9yZWlnbi1rZXlzPjxy
ZWYtdHlwZSBuYW1lPSJKb3VybmFsIEFydGljbGUiPjE3PC9yZWYtdHlwZT48Y29udHJpYnV0b3Jz
PjxhdXRob3JzPjxhdXRob3I+QmlyaW1iZXJnLVNjaHdhcnR6LCBMLjwvYXV0aG9yPjxhdXRob3I+
V2lsc29uLCBELiBDLjwvYXV0aG9yPjxhdXRob3I+S29saG8sIEsuIEwuPC9hdXRob3I+PGF1dGhv
cj5LYXJvbGV3c2thLUJvY2hlbmVrLCBLLjwvYXV0aG9yPjxhdXRob3I+QWZ6YWwsIE4uIEEuPC9h
dXRob3I+PGF1dGhvcj5TcHJheSwgQy48L2F1dGhvcj48YXV0aG9yPlJvbWFubywgQy48L2F1dGhv
cj48YXV0aG9yPkxpb25ldHRpLCBQLjwvYXV0aG9yPjxhdXRob3I+SGF1ZXIsIEEuIEMuPC9hdXRo
b3I+PGF1dGhvcj5NYXJ0aW5lei1WaW5zb24sIEMuPC9hdXRob3I+PGF1dGhvcj5WZXJlcywgRy48
L2F1dGhvcj48YXV0aG9yPkVzY2hlciwgSi4gQy48L2F1dGhvcj48YXV0aG9yPlR1cm5lciwgRC48
L2F1dGhvcj48YXV0aG9yPnBhZWRpYXRyaWMsIEkuIEIuIEQuIFBvcnRvIGdyb3VwIG9mIEVzcGdo
YW48L2F1dGhvcj48L2F1dGhvcnM+PC9jb250cmlidXRvcnM+PGF1dGgtYWRkcmVzcz4xU2hhYXJl
IFplZGVrIE1lZGljYWwgQ2VudGVyLCBKZXJ1c2FsZW0sIElzcmFlbDsyQ2hpbGQgTGlmZSBhbmQg
SGVhbHRoLCBVbml2ZXJzaXR5IG9mIEVkaW5idXJnaCwgVW5pdGVkIEtpbmdkb207M1VuaXZlcnNp
dHkgb2YgSGVsc2lua2ksIEZpbmxhbmQ7NERlcGFydG1lbnQgb2YgUGVkaWF0cmljIEdhc3Ryb2Vu
dGVyb2xvZ3ksIE1lZGljYWwgVW5pdmVyc2l0eSwgV2Fyc2F3LCBQb2xhbmQ7NVVuaXZlcnNpdHkg
SG9zcGl0YWwgU291dGhhbXB0b24sIFVuaXRlZCBLaW5nZG9tOzZVbml2ZXJzaXR5IEhvc3BpdGFs
cyBCcmlzdG9sLCBTY290bGFuZCwgVW5pdGVkIEtpbmdkb207N1VuaXZlcnNpdHkgb2YgTWVzc2lu
YSwgSXRhbHk7OFVuaXZlcnNpdHkgb2YgRmxvcmVuY2UsIEl0YWx5OzlVbml2ZXJzaXR5IEhvc3Bp
dGFsIGZvciBQZWRpYXRyaWNzIGFuZCBBZG9sZXNjZW50IE1lZGljaW5lIG9mIHRoZSBNZWRpY2Fs
IFVuaXZlcnNpdHkgb2YgR3JheiwgQXVzdHJpYTsxMERlcGFydG1lbnQgb2YgUGVkaWF0cmljIEdh
c3Ryb2VudGVyb2xvZ3kgYW5kIE51dHJpdGlvbiwgUm9iZXJ0IERlYnJlIEhvc3BpdGFsLCBQYXJp
cywgRnJhbmNlOzExU2VtbWVsd2VpcyBVbml2ZXJzaXR5LCBCdWRhcGVzdCwgSHVuZ2FyeTsxMkVy
YXNtdXMgTUMsIFJvdHRlcmRhbSwgWnVpZCBIb2xsYW5kLCBOZXRoZXJsYW5kczsgYW5kMTNUaGUg
SGVicmV3IFVuaXZlcnNpdHkgb2YgSmVydXNhbGVtLCBJc3JhZWwuPC9hdXRoLWFkZHJlc3M+PHRp
dGxlcz48dGl0bGU+cEFOQ0EgYW5kIEFTQ0EgaW4gQ2hpbGRyZW4gd2l0aCBJQkQtVW5jbGFzc2lm
aWVkLCBDcm9obiZhcG9zO3MgQ29saXRpcywgYW5kIFVsY2VyYXRpdmUgQ29saXRpcy1BIExvbmdp
dHVkaW5hbCBSZXBvcnQgZnJvbSB0aGUgSUJEIFBvcnRvIEdyb3VwIG9mIEVTUEdIQU48L3RpdGxl
PjxzZWNvbmRhcnktdGl0bGU+SW5mbGFtbSBCb3dlbCBEaXM8L3NlY29uZGFyeS10aXRsZT48YWx0
LXRpdGxlPkluZmxhbW1hdG9yeSBib3dlbCBkaXNlYXNlczwvYWx0LXRpdGxlPjwvdGl0bGVzPjxw
ZXJpb2RpY2FsPjxmdWxsLXRpdGxlPkluZmxhbW0gQm93ZWwgRGlzPC9mdWxsLXRpdGxlPjxhYmJy
LTE+SW5mbGFtbWF0b3J5IGJvd2VsIGRpc2Vhc2VzPC9hYmJyLTE+PC9wZXJpb2RpY2FsPjxhbHQt
cGVyaW9kaWNhbD48ZnVsbC10aXRsZT5JbmZsYW1tIEJvd2VsIERpczwvZnVsbC10aXRsZT48YWJi
ci0xPkluZmxhbW1hdG9yeSBib3dlbCBkaXNlYXNlczwvYWJici0xPjwvYWx0LXBlcmlvZGljYWw+
PHBhZ2VzPjE5MDgtMTQ8L3BhZ2VzPjx2b2x1bWU+MjI8L3ZvbHVtZT48bnVtYmVyPjg8L251bWJl
cj48ZGF0ZXM+PHllYXI+MjAxNjwveWVhcj48cHViLWRhdGVzPjxkYXRlPkF1ZzwvZGF0ZT48L3B1
Yi1kYXRlcz48L2RhdGVzPjxpc2JuPjE1MzYtNDg0NCAoRWxlY3Ryb25pYykmI3hEOzEwNzgtMDk5
OCAoTGlua2luZyk8L2lzYm4+PGFjY2Vzc2lvbi1udW0+MjcxMzU0ODA8L2FjY2Vzc2lvbi1udW0+
PHVybHM+PHJlbGF0ZWQtdXJscz48dXJsPmh0dHA6Ly93d3cubmNiaS5ubG0ubmloLmdvdi9wdWJt
ZWQvMjcxMzU0ODA8L3VybD48L3JlbGF0ZWQtdXJscz48L3VybHM+PGVsZWN0cm9uaWMtcmVzb3Vy
Y2UtbnVtPjEwLjEwOTcvTUlCLjAwMDAwMDAwMDAwMDA3ODQ8L2VsZWN0cm9uaWMtcmVzb3VyY2Ut
bnVtPjwvcmVjb3JkPjwvQ2l0ZT48L0VuZE5vdGU+
</w:fldData>
              </w:fldChar>
            </w:r>
            <w:r>
              <w:rPr>
                <w:rFonts w:cstheme="majorBidi"/>
                <w:noProof/>
                <w:sz w:val="20"/>
                <w:szCs w:val="20"/>
              </w:rPr>
              <w:instrText xml:space="preserve"> ADDIN EN.CITE.DATA </w:instrText>
            </w:r>
            <w:r w:rsidR="00E37F60">
              <w:rPr>
                <w:rFonts w:cstheme="majorBidi"/>
                <w:noProof/>
                <w:sz w:val="20"/>
                <w:szCs w:val="20"/>
              </w:rPr>
            </w:r>
            <w:r w:rsidR="00E37F60">
              <w:rPr>
                <w:rFonts w:cstheme="majorBidi"/>
                <w:noProof/>
                <w:sz w:val="20"/>
                <w:szCs w:val="20"/>
              </w:rPr>
              <w:fldChar w:fldCharType="end"/>
            </w:r>
            <w:r w:rsidR="00E37F60" w:rsidRPr="002A4FA0">
              <w:rPr>
                <w:rFonts w:cstheme="majorBidi"/>
                <w:noProof/>
                <w:sz w:val="20"/>
                <w:szCs w:val="20"/>
              </w:rPr>
            </w:r>
            <w:r w:rsidR="00E37F60" w:rsidRPr="002A4FA0">
              <w:rPr>
                <w:rFonts w:cstheme="majorBidi"/>
                <w:noProof/>
                <w:sz w:val="20"/>
                <w:szCs w:val="20"/>
              </w:rPr>
              <w:fldChar w:fldCharType="separate"/>
            </w:r>
            <w:r w:rsidRPr="00C05A3A">
              <w:rPr>
                <w:rFonts w:cstheme="majorBidi"/>
                <w:noProof/>
                <w:sz w:val="20"/>
                <w:szCs w:val="20"/>
                <w:vertAlign w:val="superscript"/>
              </w:rPr>
              <w:t>30</w:t>
            </w:r>
            <w:r w:rsidR="00E37F60" w:rsidRPr="002A4FA0">
              <w:rPr>
                <w:rFonts w:cstheme="majorBidi"/>
                <w:noProof/>
                <w:sz w:val="20"/>
                <w:szCs w:val="20"/>
              </w:rPr>
              <w:fldChar w:fldCharType="end"/>
            </w:r>
          </w:p>
        </w:tc>
        <w:tc>
          <w:tcPr>
            <w:tcW w:w="1233" w:type="dxa"/>
          </w:tcPr>
          <w:p w:rsidR="00CC7272" w:rsidRPr="002A4FA0" w:rsidRDefault="00CC7272" w:rsidP="00CC7272">
            <w:pPr>
              <w:rPr>
                <w:rFonts w:cstheme="majorBidi"/>
                <w:sz w:val="20"/>
                <w:szCs w:val="20"/>
              </w:rPr>
            </w:pPr>
            <w:r>
              <w:rPr>
                <w:rFonts w:cstheme="majorBidi"/>
                <w:sz w:val="20"/>
                <w:szCs w:val="20"/>
              </w:rPr>
              <w:t>C</w:t>
            </w:r>
            <w:r w:rsidRPr="002A4FA0">
              <w:rPr>
                <w:rFonts w:cstheme="majorBidi"/>
                <w:sz w:val="20"/>
                <w:szCs w:val="20"/>
              </w:rPr>
              <w:t>ohort</w:t>
            </w:r>
          </w:p>
        </w:tc>
        <w:tc>
          <w:tcPr>
            <w:tcW w:w="2410" w:type="dxa"/>
          </w:tcPr>
          <w:p w:rsidR="00CC7272" w:rsidRPr="002A4FA0" w:rsidRDefault="00CC7272" w:rsidP="00CC7272">
            <w:pPr>
              <w:rPr>
                <w:rFonts w:cstheme="majorBidi"/>
                <w:sz w:val="20"/>
                <w:szCs w:val="20"/>
              </w:rPr>
            </w:pPr>
            <w:r>
              <w:rPr>
                <w:rFonts w:cstheme="majorBidi"/>
                <w:sz w:val="20"/>
                <w:szCs w:val="20"/>
              </w:rPr>
              <w:t>M</w:t>
            </w:r>
            <w:r w:rsidRPr="002A4FA0">
              <w:rPr>
                <w:rFonts w:cstheme="majorBidi"/>
                <w:sz w:val="20"/>
                <w:szCs w:val="20"/>
              </w:rPr>
              <w:t>ulticenter retrospective longitudinal study</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n=406 (IBD)</w:t>
            </w:r>
            <w:r>
              <w:rPr>
                <w:rFonts w:cstheme="majorBidi"/>
                <w:sz w:val="20"/>
                <w:szCs w:val="20"/>
              </w:rPr>
              <w:t xml:space="preserve">, </w:t>
            </w:r>
            <w:r w:rsidRPr="002A4FA0">
              <w:rPr>
                <w:rFonts w:cstheme="majorBidi"/>
                <w:sz w:val="20"/>
                <w:szCs w:val="20"/>
              </w:rPr>
              <w:t>n=143 (UC)</w:t>
            </w:r>
          </w:p>
          <w:p w:rsidR="00CC7272" w:rsidRPr="002A4FA0" w:rsidRDefault="00CC7272" w:rsidP="00CC7272">
            <w:pPr>
              <w:autoSpaceDE w:val="0"/>
              <w:autoSpaceDN w:val="0"/>
              <w:adjustRightInd w:val="0"/>
              <w:rPr>
                <w:rFonts w:cstheme="majorBidi"/>
                <w:sz w:val="20"/>
                <w:szCs w:val="20"/>
              </w:rPr>
            </w:pPr>
            <w:r>
              <w:rPr>
                <w:rFonts w:cstheme="majorBidi"/>
                <w:sz w:val="20"/>
                <w:szCs w:val="20"/>
              </w:rPr>
              <w:t>D</w:t>
            </w:r>
            <w:r w:rsidRPr="002A4FA0">
              <w:rPr>
                <w:rFonts w:cstheme="majorBidi"/>
                <w:sz w:val="20"/>
                <w:szCs w:val="20"/>
              </w:rPr>
              <w:t>iagnostic utility of serology and to assess whether serology can predict disease severity</w:t>
            </w:r>
          </w:p>
        </w:tc>
        <w:tc>
          <w:tcPr>
            <w:tcW w:w="3686" w:type="dxa"/>
          </w:tcPr>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UC children w</w:t>
            </w:r>
            <w:r>
              <w:rPr>
                <w:rFonts w:cstheme="majorBidi"/>
                <w:sz w:val="20"/>
                <w:szCs w:val="20"/>
              </w:rPr>
              <w:t>ith</w:t>
            </w:r>
            <w:r w:rsidRPr="002A4FA0">
              <w:rPr>
                <w:rFonts w:cstheme="majorBidi"/>
                <w:sz w:val="20"/>
                <w:szCs w:val="20"/>
              </w:rPr>
              <w:t xml:space="preserve"> pANCA+/ASCA-</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 had more often severe disease at diagnosis (36 [62%] vs 22 [38%], P =0.033)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Needed more calcineurin inhibitors, biologics, or colectomy (25 [80%] versus 6 [20%], P = 0.026).</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r w:rsidR="00CC7272" w:rsidRPr="002A4FA0" w:rsidTr="00CC7272">
        <w:tc>
          <w:tcPr>
            <w:tcW w:w="1710" w:type="dxa"/>
          </w:tcPr>
          <w:p w:rsidR="00CC7272" w:rsidRDefault="00CC7272" w:rsidP="00CC7272">
            <w:pPr>
              <w:rPr>
                <w:rFonts w:cstheme="majorBidi"/>
                <w:noProof/>
                <w:sz w:val="20"/>
                <w:szCs w:val="20"/>
              </w:rPr>
            </w:pPr>
            <w:r>
              <w:rPr>
                <w:rFonts w:cstheme="majorBidi"/>
                <w:noProof/>
                <w:sz w:val="20"/>
                <w:szCs w:val="20"/>
              </w:rPr>
              <w:t>V</w:t>
            </w:r>
            <w:r w:rsidRPr="002A4FA0">
              <w:rPr>
                <w:rFonts w:cstheme="majorBidi"/>
                <w:noProof/>
                <w:sz w:val="20"/>
                <w:szCs w:val="20"/>
              </w:rPr>
              <w:t>an Rheenen PF, 2012</w:t>
            </w:r>
            <w:r>
              <w:rPr>
                <w:rFonts w:cstheme="majorBidi"/>
                <w:noProof/>
                <w:sz w:val="20"/>
                <w:szCs w:val="20"/>
              </w:rPr>
              <w:t>.</w:t>
            </w:r>
          </w:p>
          <w:p w:rsidR="00CC7272" w:rsidRPr="002A4FA0" w:rsidRDefault="00CC7272" w:rsidP="00CC7272">
            <w:pPr>
              <w:rPr>
                <w:rFonts w:cstheme="majorBidi"/>
                <w:noProof/>
                <w:sz w:val="20"/>
                <w:szCs w:val="20"/>
              </w:rPr>
            </w:pPr>
            <w:r w:rsidRPr="002A4FA0">
              <w:rPr>
                <w:rFonts w:cstheme="majorBidi"/>
                <w:noProof/>
                <w:sz w:val="20"/>
                <w:szCs w:val="20"/>
              </w:rPr>
              <w:t xml:space="preserve"> </w:t>
            </w:r>
            <w:r w:rsidR="00E37F60" w:rsidRPr="002A4FA0">
              <w:rPr>
                <w:rFonts w:cstheme="majorBidi"/>
                <w:noProof/>
                <w:sz w:val="20"/>
                <w:szCs w:val="20"/>
              </w:rPr>
              <w:fldChar w:fldCharType="begin">
                <w:fldData xml:space="preserve">PEVuZE5vdGU+PENpdGU+PEF1dGhvcj52YW4gUmhlZW5lbjwvQXV0aG9yPjxZZWFyPjIwMTI8L1ll
YXI+PFJlY051bT4xMjU8L1JlY051bT48RGlzcGxheVRleHQ+PHN0eWxlIGZhY2U9InN1cGVyc2Ny
aXB0Ij4zMTwvc3R5bGU+PC9EaXNwbGF5VGV4dD48cmVjb3JkPjxyZWMtbnVtYmVyPjEyNTwvcmVj
LW51bWJlcj48Zm9yZWlnbi1rZXlzPjxrZXkgYXBwPSJFTiIgZGItaWQ9Inh4MnJ0djVyNDJ2MmZ5
ZXhlcGFwcjB0N3hzZHQ1cHRlejVyeCI+MTI1PC9rZXk+PC9mb3JlaWduLWtleXM+PHJlZi10eXBl
IG5hbWU9IkpvdXJuYWwgQXJ0aWNsZSI+MTc8L3JlZi10eXBlPjxjb250cmlidXRvcnM+PGF1dGhv
cnM+PGF1dGhvcj52YW4gUmhlZW5lbiwgUC4gRi48L2F1dGhvcj48L2F1dGhvcnM+PC9jb250cmli
dXRvcnM+PGF1dGgtYWRkcmVzcz5CZWF0cml4IENoaWxkcmVuJmFwb3M7cyBIb3NwaXRhbCwgVW5p
dmVyc2l0eSBNZWRpY2FsIENlbnRyZSBHcm9uaW5nZW4sIFRoZSBOZXRoZXJsYW5kcy4gcC5mLnZh
bi5yaGVlbmVuQHVtY2cubmw8L2F1dGgtYWRkcmVzcz48dGl0bGVzPjx0aXRsZT5Sb2xlIG9mIGZl
Y2FsIGNhbHByb3RlY3RpbiB0ZXN0aW5nIHRvIHByZWRpY3QgcmVsYXBzZSBpbiB0ZWVuYWdlcnMg
d2l0aCBpbmZsYW1tYXRvcnkgYm93ZWwgZGlzZWFzZSB3aG8gcmVwb3J0IGZ1bGwgZGlzZWFzZSBj
b250cm9sPC90aXRsZT48c2Vjb25kYXJ5LXRpdGxlPkluZmxhbW0gQm93ZWwgRGlzPC9zZWNvbmRh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dC1wZXJpb2RpY2FsPjxwYWdlcz4yMDE4LTI1PC9wYWdlcz48dm9sdW1lPjE4PC92b2x1bWU+PG51
bWJlcj4xMTwvbnVtYmVyPjxrZXl3b3Jkcz48a2V5d29yZD5BZG9sZXNjZW50PC9rZXl3b3JkPjxr
ZXl3b3JkPkMtUmVhY3RpdmUgUHJvdGVpbi9tZXRhYm9saXNtPC9rZXl3b3JkPjxrZXl3b3JkPkNo
aWxkPC9rZXl3b3JkPjxrZXl3b3JkPkNvbGl0aXMsIFVsY2VyYXRpdmUvKmRpYWdub3Npcy9kcnVn
IHRoZXJhcHkvbWV0YWJvbGlzbTwva2V5d29yZD48a2V5d29yZD5Dcm9obiBEaXNlYXNlLypkaWFn
bm9zaXMvZHJ1ZyB0aGVyYXB5L21ldGFib2xpc208L2tleXdvcmQ+PGtleXdvcmQ+RGlzZWFzZSBN
YW5hZ2VtZW50PC9rZXl3b3JkPjxrZXl3b3JkPkZlY2VzLypjaGVtaXN0cnk8L2tleXdvcmQ+PGtl
eXdvcmQ+RmVtYWxlPC9rZXl3b3JkPjxrZXl3b3JkPkh1bWFuczwva2V5d29yZD48a2V5d29yZD5M
ZXVrb2N5dGUgTDEgQW50aWdlbiBDb21wbGV4LyptZXRhYm9saXNtPC9rZXl3b3JkPjxrZXl3b3Jk
Pk1hbGU8L2tleXdvcmQ+PGtleXdvcmQ+UHJvc3BlY3RpdmUgU3R1ZGllczwva2V5d29yZD48a2V5
d29yZD5ST0MgQ3VydmU8L2tleXdvcmQ+PGtleXdvcmQ+UmVtaXNzaW9uIEluZHVjdGlvbjwva2V5
d29yZD48a2V5d29yZD4qU2Vjb25kYXJ5IFByZXZlbnRpb248L2tleXdvcmQ+PGtleXdvcmQ+U2V2
ZXJpdHkgb2YgSWxsbmVzcyBJbmRleDwva2V5d29yZD48a2V5d29yZD5UZXJ0aWFyeSBDYXJlIENl
bnRlcnM8L2tleXdvcmQ+PGtleXdvcmQ+VHJlYXRtZW50IE91dGNvbWU8L2tleXdvcmQ+PC9rZXl3
b3Jkcz48ZGF0ZXM+PHllYXI+MjAxMjwveWVhcj48cHViLWRhdGVzPjxkYXRlPk5vdjwvZGF0ZT48
L3B1Yi1kYXRlcz48L2RhdGVzPjxpc2JuPjE1MzYtNDg0NCAoRWxlY3Ryb25pYykmI3hEOzEwNzgt
MDk5OCAoTGlua2luZyk8L2lzYm4+PGFjY2Vzc2lvbi1udW0+MjIyNzUzNDE8L2FjY2Vzc2lvbi1u
dW0+PHVybHM+PHJlbGF0ZWQtdXJscz48dXJsPmh0dHA6Ly93d3cubmNiaS5ubG0ubmloLmdvdi9w
dWJtZWQvMjIyNzUzNDE8L3VybD48L3JlbGF0ZWQtdXJscz48L3VybHM+PGVsZWN0cm9uaWMtcmVz
b3VyY2UtbnVtPjEwLjEwMDIvaWJkLjIyODk2PC9lbGVjdHJvbmljLXJlc291cmNlLW51bT48L3Jl
Y29yZD48L0NpdGU+PC9FbmROb3RlPn==
</w:fldData>
              </w:fldChar>
            </w:r>
            <w:r>
              <w:rPr>
                <w:rFonts w:cstheme="majorBidi"/>
                <w:noProof/>
                <w:sz w:val="20"/>
                <w:szCs w:val="20"/>
              </w:rPr>
              <w:instrText xml:space="preserve"> ADDIN EN.CITE </w:instrText>
            </w:r>
            <w:r w:rsidR="00E37F60">
              <w:rPr>
                <w:rFonts w:cstheme="majorBidi"/>
                <w:noProof/>
                <w:sz w:val="20"/>
                <w:szCs w:val="20"/>
              </w:rPr>
              <w:fldChar w:fldCharType="begin">
                <w:fldData xml:space="preserve">PEVuZE5vdGU+PENpdGU+PEF1dGhvcj52YW4gUmhlZW5lbjwvQXV0aG9yPjxZZWFyPjIwMTI8L1ll
YXI+PFJlY051bT4xMjU8L1JlY051bT48RGlzcGxheVRleHQ+PHN0eWxlIGZhY2U9InN1cGVyc2Ny
aXB0Ij4zMTwvc3R5bGU+PC9EaXNwbGF5VGV4dD48cmVjb3JkPjxyZWMtbnVtYmVyPjEyNTwvcmVj
LW51bWJlcj48Zm9yZWlnbi1rZXlzPjxrZXkgYXBwPSJFTiIgZGItaWQ9Inh4MnJ0djVyNDJ2MmZ5
ZXhlcGFwcjB0N3hzZHQ1cHRlejVyeCI+MTI1PC9rZXk+PC9mb3JlaWduLWtleXM+PHJlZi10eXBl
IG5hbWU9IkpvdXJuYWwgQXJ0aWNsZSI+MTc8L3JlZi10eXBlPjxjb250cmlidXRvcnM+PGF1dGhv
cnM+PGF1dGhvcj52YW4gUmhlZW5lbiwgUC4gRi48L2F1dGhvcj48L2F1dGhvcnM+PC9jb250cmli
dXRvcnM+PGF1dGgtYWRkcmVzcz5CZWF0cml4IENoaWxkcmVuJmFwb3M7cyBIb3NwaXRhbCwgVW5p
dmVyc2l0eSBNZWRpY2FsIENlbnRyZSBHcm9uaW5nZW4sIFRoZSBOZXRoZXJsYW5kcy4gcC5mLnZh
bi5yaGVlbmVuQHVtY2cubmw8L2F1dGgtYWRkcmVzcz48dGl0bGVzPjx0aXRsZT5Sb2xlIG9mIGZl
Y2FsIGNhbHByb3RlY3RpbiB0ZXN0aW5nIHRvIHByZWRpY3QgcmVsYXBzZSBpbiB0ZWVuYWdlcnMg
d2l0aCBpbmZsYW1tYXRvcnkgYm93ZWwgZGlzZWFzZSB3aG8gcmVwb3J0IGZ1bGwgZGlzZWFzZSBj
b250cm9sPC90aXRsZT48c2Vjb25kYXJ5LXRpdGxlPkluZmxhbW0gQm93ZWwgRGlzPC9zZWNvbmRh
cnktdGl0bGU+PGFsdC10aXRsZT5JbmZsYW1tYXRvcnkgYm93ZWwgZGlzZWFzZXM8L2FsdC10aXRs
ZT48L3RpdGxlcz48cGVyaW9kaWNhbD48ZnVsbC10aXRsZT5JbmZsYW1tIEJvd2VsIERpczwvZnVs
bC10aXRsZT48YWJici0xPkluZmxhbW1hdG9yeSBib3dlbCBkaXNlYXNlczwvYWJici0xPjwvcGVy
aW9kaWNhbD48YWx0LXBlcmlvZGljYWw+PGZ1bGwtdGl0bGU+SW5mbGFtbSBCb3dlbCBEaXM8L2Z1
bGwtdGl0bGU+PGFiYnItMT5JbmZsYW1tYXRvcnkgYm93ZWwgZGlzZWFzZXM8L2FiYnItMT48L2Fs
dC1wZXJpb2RpY2FsPjxwYWdlcz4yMDE4LTI1PC9wYWdlcz48dm9sdW1lPjE4PC92b2x1bWU+PG51
bWJlcj4xMTwvbnVtYmVyPjxrZXl3b3Jkcz48a2V5d29yZD5BZG9sZXNjZW50PC9rZXl3b3JkPjxr
ZXl3b3JkPkMtUmVhY3RpdmUgUHJvdGVpbi9tZXRhYm9saXNtPC9rZXl3b3JkPjxrZXl3b3JkPkNo
aWxkPC9rZXl3b3JkPjxrZXl3b3JkPkNvbGl0aXMsIFVsY2VyYXRpdmUvKmRpYWdub3Npcy9kcnVn
IHRoZXJhcHkvbWV0YWJvbGlzbTwva2V5d29yZD48a2V5d29yZD5Dcm9obiBEaXNlYXNlLypkaWFn
bm9zaXMvZHJ1ZyB0aGVyYXB5L21ldGFib2xpc208L2tleXdvcmQ+PGtleXdvcmQ+RGlzZWFzZSBN
YW5hZ2VtZW50PC9rZXl3b3JkPjxrZXl3b3JkPkZlY2VzLypjaGVtaXN0cnk8L2tleXdvcmQ+PGtl
eXdvcmQ+RmVtYWxlPC9rZXl3b3JkPjxrZXl3b3JkPkh1bWFuczwva2V5d29yZD48a2V5d29yZD5M
ZXVrb2N5dGUgTDEgQW50aWdlbiBDb21wbGV4LyptZXRhYm9saXNtPC9rZXl3b3JkPjxrZXl3b3Jk
Pk1hbGU8L2tleXdvcmQ+PGtleXdvcmQ+UHJvc3BlY3RpdmUgU3R1ZGllczwva2V5d29yZD48a2V5
d29yZD5ST0MgQ3VydmU8L2tleXdvcmQ+PGtleXdvcmQ+UmVtaXNzaW9uIEluZHVjdGlvbjwva2V5
d29yZD48a2V5d29yZD4qU2Vjb25kYXJ5IFByZXZlbnRpb248L2tleXdvcmQ+PGtleXdvcmQ+U2V2
ZXJpdHkgb2YgSWxsbmVzcyBJbmRleDwva2V5d29yZD48a2V5d29yZD5UZXJ0aWFyeSBDYXJlIENl
bnRlcnM8L2tleXdvcmQ+PGtleXdvcmQ+VHJlYXRtZW50IE91dGNvbWU8L2tleXdvcmQ+PC9rZXl3
b3Jkcz48ZGF0ZXM+PHllYXI+MjAxMjwveWVhcj48cHViLWRhdGVzPjxkYXRlPk5vdjwvZGF0ZT48
L3B1Yi1kYXRlcz48L2RhdGVzPjxpc2JuPjE1MzYtNDg0NCAoRWxlY3Ryb25pYykmI3hEOzEwNzgt
MDk5OCAoTGlua2luZyk8L2lzYm4+PGFjY2Vzc2lvbi1udW0+MjIyNzUzNDE8L2FjY2Vzc2lvbi1u
dW0+PHVybHM+PHJlbGF0ZWQtdXJscz48dXJsPmh0dHA6Ly93d3cubmNiaS5ubG0ubmloLmdvdi9w
dWJtZWQvMjIyNzUzNDE8L3VybD48L3JlbGF0ZWQtdXJscz48L3VybHM+PGVsZWN0cm9uaWMtcmVz
b3VyY2UtbnVtPjEwLjEwMDIvaWJkLjIyODk2PC9lbGVjdHJvbmljLXJlc291cmNlLW51bT48L3Jl
Y29yZD48L0NpdGU+PC9FbmROb3RlPn==
</w:fldData>
              </w:fldChar>
            </w:r>
            <w:r>
              <w:rPr>
                <w:rFonts w:cstheme="majorBidi"/>
                <w:noProof/>
                <w:sz w:val="20"/>
                <w:szCs w:val="20"/>
              </w:rPr>
              <w:instrText xml:space="preserve"> ADDIN EN.CITE.DATA </w:instrText>
            </w:r>
            <w:r w:rsidR="00E37F60">
              <w:rPr>
                <w:rFonts w:cstheme="majorBidi"/>
                <w:noProof/>
                <w:sz w:val="20"/>
                <w:szCs w:val="20"/>
              </w:rPr>
            </w:r>
            <w:r w:rsidR="00E37F60">
              <w:rPr>
                <w:rFonts w:cstheme="majorBidi"/>
                <w:noProof/>
                <w:sz w:val="20"/>
                <w:szCs w:val="20"/>
              </w:rPr>
              <w:fldChar w:fldCharType="end"/>
            </w:r>
            <w:r w:rsidR="00E37F60" w:rsidRPr="002A4FA0">
              <w:rPr>
                <w:rFonts w:cstheme="majorBidi"/>
                <w:noProof/>
                <w:sz w:val="20"/>
                <w:szCs w:val="20"/>
              </w:rPr>
            </w:r>
            <w:r w:rsidR="00E37F60" w:rsidRPr="002A4FA0">
              <w:rPr>
                <w:rFonts w:cstheme="majorBidi"/>
                <w:noProof/>
                <w:sz w:val="20"/>
                <w:szCs w:val="20"/>
              </w:rPr>
              <w:fldChar w:fldCharType="separate"/>
            </w:r>
            <w:r w:rsidRPr="00C05A3A">
              <w:rPr>
                <w:rFonts w:cstheme="majorBidi"/>
                <w:noProof/>
                <w:sz w:val="20"/>
                <w:szCs w:val="20"/>
                <w:vertAlign w:val="superscript"/>
              </w:rPr>
              <w:t>31</w:t>
            </w:r>
            <w:r w:rsidR="00E37F60" w:rsidRPr="002A4FA0">
              <w:rPr>
                <w:rFonts w:cstheme="majorBidi"/>
                <w:noProof/>
                <w:sz w:val="20"/>
                <w:szCs w:val="20"/>
              </w:rPr>
              <w:fldChar w:fldCharType="end"/>
            </w:r>
          </w:p>
        </w:tc>
        <w:tc>
          <w:tcPr>
            <w:tcW w:w="1233" w:type="dxa"/>
          </w:tcPr>
          <w:p w:rsidR="00CC7272" w:rsidRPr="002A4FA0" w:rsidRDefault="00CC7272" w:rsidP="00CC7272">
            <w:pPr>
              <w:rPr>
                <w:rFonts w:eastAsia="Calibri" w:cstheme="majorBidi"/>
                <w:sz w:val="20"/>
                <w:szCs w:val="20"/>
              </w:rPr>
            </w:pPr>
            <w:r>
              <w:rPr>
                <w:rFonts w:eastAsia="Calibri" w:cstheme="majorBidi"/>
                <w:sz w:val="20"/>
                <w:szCs w:val="20"/>
              </w:rPr>
              <w:t>C</w:t>
            </w:r>
            <w:r w:rsidRPr="002A4FA0">
              <w:rPr>
                <w:rFonts w:eastAsia="Calibri" w:cstheme="majorBidi"/>
                <w:sz w:val="20"/>
                <w:szCs w:val="20"/>
              </w:rPr>
              <w:t>ase series</w:t>
            </w:r>
          </w:p>
        </w:tc>
        <w:tc>
          <w:tcPr>
            <w:tcW w:w="2410"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S</w:t>
            </w:r>
            <w:r w:rsidRPr="002A4FA0">
              <w:rPr>
                <w:rFonts w:cstheme="majorBidi"/>
                <w:sz w:val="20"/>
                <w:szCs w:val="20"/>
              </w:rPr>
              <w:t>ingle centre</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n=31 UC</w:t>
            </w:r>
            <w:r>
              <w:rPr>
                <w:rFonts w:cstheme="majorBidi"/>
                <w:sz w:val="20"/>
                <w:szCs w:val="20"/>
              </w:rPr>
              <w:t xml:space="preserve">, </w:t>
            </w:r>
            <w:r w:rsidRPr="002A4FA0">
              <w:rPr>
                <w:rFonts w:cstheme="majorBidi"/>
                <w:sz w:val="20"/>
                <w:szCs w:val="20"/>
              </w:rPr>
              <w:t xml:space="preserve">n=31 CD </w:t>
            </w:r>
          </w:p>
          <w:p w:rsidR="00CC7272" w:rsidRPr="002A4FA0" w:rsidRDefault="00CC7272" w:rsidP="00CC7272">
            <w:pPr>
              <w:autoSpaceDE w:val="0"/>
              <w:autoSpaceDN w:val="0"/>
              <w:adjustRightInd w:val="0"/>
              <w:rPr>
                <w:rFonts w:cstheme="majorBidi"/>
                <w:sz w:val="20"/>
                <w:szCs w:val="20"/>
              </w:rPr>
            </w:pPr>
            <w:r>
              <w:rPr>
                <w:rFonts w:cstheme="majorBidi"/>
                <w:sz w:val="20"/>
                <w:szCs w:val="20"/>
              </w:rPr>
              <w:t xml:space="preserve">FC </w:t>
            </w:r>
            <w:r w:rsidRPr="002A4FA0">
              <w:rPr>
                <w:rFonts w:cstheme="majorBidi"/>
                <w:sz w:val="20"/>
                <w:szCs w:val="20"/>
              </w:rPr>
              <w:t xml:space="preserve"> and C-reactive protein (CRP) to predict relapse in teenagers</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who report no symptoms</w:t>
            </w:r>
          </w:p>
        </w:tc>
        <w:tc>
          <w:tcPr>
            <w:tcW w:w="3686" w:type="dxa"/>
          </w:tcPr>
          <w:p w:rsidR="00CC7272" w:rsidRPr="002A4FA0" w:rsidRDefault="00CC7272" w:rsidP="00CC7272">
            <w:pPr>
              <w:autoSpaceDE w:val="0"/>
              <w:autoSpaceDN w:val="0"/>
              <w:adjustRightInd w:val="0"/>
              <w:rPr>
                <w:rFonts w:eastAsia="Calibri" w:cstheme="majorBidi"/>
                <w:sz w:val="20"/>
                <w:szCs w:val="20"/>
              </w:rPr>
            </w:pPr>
            <w:r w:rsidRPr="002A4FA0">
              <w:rPr>
                <w:rFonts w:cstheme="majorBidi"/>
                <w:sz w:val="20"/>
                <w:szCs w:val="20"/>
              </w:rPr>
              <w:t>Teenagers with a positive calprotectin test had a 53% (10/19) risk of progressing to symptomatic relapse within 3 months, whereas a negative</w:t>
            </w:r>
            <w:r>
              <w:rPr>
                <w:rFonts w:cstheme="majorBidi"/>
                <w:sz w:val="20"/>
                <w:szCs w:val="20"/>
              </w:rPr>
              <w:t xml:space="preserve"> </w:t>
            </w:r>
            <w:r w:rsidRPr="002A4FA0">
              <w:rPr>
                <w:rFonts w:cstheme="majorBidi"/>
                <w:sz w:val="20"/>
                <w:szCs w:val="20"/>
              </w:rPr>
              <w:t>Calprotectin result gave a 12% (5/43) risk of symptomatic relapse.</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4/9</w:t>
            </w:r>
          </w:p>
        </w:tc>
      </w:tr>
      <w:tr w:rsidR="00CC7272" w:rsidRPr="002A4FA0" w:rsidTr="00CC7272">
        <w:tc>
          <w:tcPr>
            <w:tcW w:w="1710" w:type="dxa"/>
          </w:tcPr>
          <w:p w:rsidR="00CC7272" w:rsidRPr="002A4FA0" w:rsidRDefault="00CC7272" w:rsidP="00CC7272">
            <w:pPr>
              <w:rPr>
                <w:rFonts w:cstheme="majorBidi"/>
                <w:noProof/>
                <w:sz w:val="20"/>
                <w:szCs w:val="20"/>
              </w:rPr>
            </w:pPr>
            <w:r w:rsidRPr="002A4FA0">
              <w:rPr>
                <w:rFonts w:cstheme="majorBidi"/>
                <w:noProof/>
                <w:sz w:val="20"/>
                <w:szCs w:val="20"/>
              </w:rPr>
              <w:lastRenderedPageBreak/>
              <w:t>Kolho KL</w:t>
            </w:r>
            <w:r>
              <w:rPr>
                <w:rFonts w:cstheme="majorBidi"/>
                <w:noProof/>
                <w:sz w:val="20"/>
                <w:szCs w:val="20"/>
              </w:rPr>
              <w:t>,</w:t>
            </w:r>
            <w:r w:rsidRPr="002A4FA0">
              <w:rPr>
                <w:rFonts w:cstheme="majorBidi"/>
                <w:noProof/>
                <w:sz w:val="20"/>
                <w:szCs w:val="20"/>
              </w:rPr>
              <w:t xml:space="preserve"> 2014</w:t>
            </w:r>
            <w:r>
              <w:rPr>
                <w:rFonts w:cstheme="majorBidi"/>
                <w:noProof/>
                <w:sz w:val="20"/>
                <w:szCs w:val="20"/>
              </w:rPr>
              <w:t>.</w:t>
            </w:r>
            <w:r w:rsidRPr="002A4FA0">
              <w:rPr>
                <w:rFonts w:cstheme="majorBidi"/>
                <w:noProof/>
                <w:sz w:val="20"/>
                <w:szCs w:val="20"/>
              </w:rPr>
              <w:t xml:space="preserve"> </w:t>
            </w:r>
            <w:r w:rsidR="00E37F60" w:rsidRPr="002A4FA0">
              <w:rPr>
                <w:rFonts w:cstheme="majorBidi"/>
                <w:noProof/>
                <w:sz w:val="20"/>
                <w:szCs w:val="20"/>
              </w:rPr>
              <w:fldChar w:fldCharType="begin">
                <w:fldData xml:space="preserve">PEVuZE5vdGU+PENpdGU+PEF1dGhvcj5Lb2xobzwvQXV0aG9yPjxZZWFyPjIwMTQ8L1llYXI+PFJl
Y051bT4xMzg8L1JlY051bT48RGlzcGxheVRleHQ+PHN0eWxlIGZhY2U9InN1cGVyc2NyaXB0Ij4z
Mjwvc3R5bGU+PC9EaXNwbGF5VGV4dD48cmVjb3JkPjxyZWMtbnVtYmVyPjEzODwvcmVjLW51bWJl
cj48Zm9yZWlnbi1rZXlzPjxrZXkgYXBwPSJFTiIgZGItaWQ9Inh4MnJ0djVyNDJ2MmZ5ZXhlcGFw
cjB0N3hzZHQ1cHRlejVyeCI+MTM4PC9rZXk+PC9mb3JlaWduLWtleXM+PHJlZi10eXBlIG5hbWU9
IkpvdXJuYWwgQXJ0aWNsZSI+MTc8L3JlZi10eXBlPjxjb250cmlidXRvcnM+PGF1dGhvcnM+PGF1
dGhvcj5Lb2xobywgSy4gTC48L2F1dGhvcj48YXV0aG9yPlNpcHBvbmVuLCBULjwvYXV0aG9yPjwv
YXV0aG9ycz48L2NvbnRyaWJ1dG9ycz48YXV0aC1hZGRyZXNzPkNoaWxkcmVuJmFwb3M7cyBIb3Nw
aXRhbCwgSGVsc2lua2kgVW5pdmVyc2l0eSBDZW50cmFsIEhvc3BpdGFsICwgSGVsc2lua2ksIEZJ
Ti0wMDAyOSAsIEZpbmxhbmQuPC9hdXRoLWFkZHJlc3M+PHRpdGxlcz48dGl0bGU+VGhlIGxvbmct
dGVybSBvdXRjb21lIG9mIGFudGktdHVtb3IgbmVjcm9zaXMgZmFjdG9yLWFscGhhIHRoZXJhcHkg
cmVsYXRlZCB0byBmZWNhbCBjYWxwcm90ZWN0aW4gdmFsdWVzIGR1cmluZyBpbmR1Y3Rpb24gdGhl
cmFweSBpbiBwZWRpYXRyaWMgaW5mbGFtbWF0b3J5IGJvd2VsIGRpc2Vhc2U8L3RpdGxlPjxzZWNv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b2YgZ2FzdHJvZW50ZXJvbG9neTwvYWJici0xPjwvYWx0LXBlcmlvZGljYWw+PHBhZ2VzPjQzNC00
MTwvcGFnZXM+PHZvbHVtZT40OTwvdm9sdW1lPjxudW1iZXI+NDwvbnVtYmVyPjxrZXl3b3Jkcz48
a2V5d29yZD5BbnRpYm9kaWVzLCBNb25vY2xvbmFsL2FkbWluaXN0cmF0aW9uICZhbXA7IGRvc2Fn
ZS8qdGhlcmFwZXV0aWMgdXNlPC9rZXl3b3JkPjxrZXl3b3JkPkF6YXRoaW9wcmluZS90aGVyYXBl
dXRpYyB1c2U8L2tleXdvcmQ+PGtleXdvcmQ+Q2hpbGQ8L2tleXdvcmQ+PGtleXdvcmQ+RmVjZXMv
KmNoZW1pc3RyeTwva2V5d29yZD48a2V5d29yZD5GZW1hbGU8L2tleXdvcmQ+PGtleXdvcmQ+Rmlu
bGFuZDwva2V5d29yZD48a2V5d29yZD5HYXN0cm9pbnRlc3RpbmFsIEFnZW50cy9hZG1pbmlzdHJh
dGlvbiAmYW1wOyBkb3NhZ2UvKnRoZXJhcGV1dGljIHVzZTwva2V5d29yZD48a2V5d29yZD5IdW1h
bnM8L2tleXdvcmQ+PGtleXdvcmQ+SW1tdW5vc3VwcHJlc3NpdmUgQWdlbnRzL3RoZXJhcGV1dGlj
IHVzZTwva2V5d29yZD48a2V5d29yZD5JbmZsYW1tYXRvcnkgQm93ZWwgRGlzZWFzZXMvKmRydWcg
dGhlcmFweS8qbWV0YWJvbGlzbTwva2V5d29yZD48a2V5d29yZD5JbmZsaXhpbWFiPC9rZXl3b3Jk
PjxrZXl3b3JkPkluZnVzaW9ucywgSW50cmF2ZW5vdXM8L2tleXdvcmQ+PGtleXdvcmQ+TGV1a29j
eXRlIEwxIEFudGlnZW4gQ29tcGxleC8qbWV0YWJvbGlzbTwva2V5d29yZD48a2V5d29yZD5NYWlu
dGVuYW5jZSBDaGVtb3RoZXJhcHk8L2tleXdvcmQ+PGtleXdvcmQ+TWFsZTwva2V5d29yZD48a2V5
d29yZD5Qcm9nbm9zaXM8L2tleXdvcmQ+PGtleXdvcmQ+UmVtaXNzaW9uIEluZHVjdGlvbjwva2V5
d29yZD48a2V5d29yZD5SZXRyb3NwZWN0aXZlIFN0dWRpZXM8L2tleXdvcmQ+PGtleXdvcmQ+VHJl
YXRtZW50IE91dGNvbWU8L2tleXdvcmQ+PGtleXdvcmQ+VHVtb3IgTmVjcm9zaXMgRmFjdG9yLWFs
cGhhLyphbnRhZ29uaXN0cyAmYW1wOyBpbmhpYml0b3JzPC9rZXl3b3JkPjwva2V5d29yZHM+PGRh
dGVzPjx5ZWFyPjIwMTQ8L3llYXI+PHB1Yi1kYXRlcz48ZGF0ZT5BcHI8L2RhdGU+PC9wdWItZGF0
ZXM+PC9kYXRlcz48aXNibj4xNTAyLTc3MDggKEVsZWN0cm9uaWMpJiN4RDswMDM2LTU1MjEgKExp
bmtpbmcpPC9pc2JuPjxhY2Nlc3Npb24tbnVtPjI0NTk3ODM3PC9hY2Nlc3Npb24tbnVtPjx1cmxz
PjxyZWxhdGVkLXVybHM+PHVybD5odHRwOi8vd3d3Lm5jYmkubmxtLm5paC5nb3YvcHVibWVkLzI0
NTk3ODM3PC91cmw+PC9yZWxhdGVkLXVybHM+PC91cmxzPjxlbGVjdHJvbmljLXJlc291cmNlLW51
bT4xMC4zMTA5LzAwMzY1NTIxLjIwMTQuODg2NzE5PC9lbGVjdHJvbmljLXJlc291cmNlLW51bT48
L3JlY29yZD48L0NpdGU+PC9FbmROb3RlPn==
</w:fldData>
              </w:fldChar>
            </w:r>
            <w:r>
              <w:rPr>
                <w:rFonts w:cstheme="majorBidi"/>
                <w:noProof/>
                <w:sz w:val="20"/>
                <w:szCs w:val="20"/>
              </w:rPr>
              <w:instrText xml:space="preserve"> ADDIN EN.CITE </w:instrText>
            </w:r>
            <w:r w:rsidR="00E37F60">
              <w:rPr>
                <w:rFonts w:cstheme="majorBidi"/>
                <w:noProof/>
                <w:sz w:val="20"/>
                <w:szCs w:val="20"/>
              </w:rPr>
              <w:fldChar w:fldCharType="begin">
                <w:fldData xml:space="preserve">PEVuZE5vdGU+PENpdGU+PEF1dGhvcj5Lb2xobzwvQXV0aG9yPjxZZWFyPjIwMTQ8L1llYXI+PFJl
Y051bT4xMzg8L1JlY051bT48RGlzcGxheVRleHQ+PHN0eWxlIGZhY2U9InN1cGVyc2NyaXB0Ij4z
Mjwvc3R5bGU+PC9EaXNwbGF5VGV4dD48cmVjb3JkPjxyZWMtbnVtYmVyPjEzODwvcmVjLW51bWJl
cj48Zm9yZWlnbi1rZXlzPjxrZXkgYXBwPSJFTiIgZGItaWQ9Inh4MnJ0djVyNDJ2MmZ5ZXhlcGFw
cjB0N3hzZHQ1cHRlejVyeCI+MTM4PC9rZXk+PC9mb3JlaWduLWtleXM+PHJlZi10eXBlIG5hbWU9
IkpvdXJuYWwgQXJ0aWNsZSI+MTc8L3JlZi10eXBlPjxjb250cmlidXRvcnM+PGF1dGhvcnM+PGF1
dGhvcj5Lb2xobywgSy4gTC48L2F1dGhvcj48YXV0aG9yPlNpcHBvbmVuLCBULjwvYXV0aG9yPjwv
YXV0aG9ycz48L2NvbnRyaWJ1dG9ycz48YXV0aC1hZGRyZXNzPkNoaWxkcmVuJmFwb3M7cyBIb3Nw
aXRhbCwgSGVsc2lua2kgVW5pdmVyc2l0eSBDZW50cmFsIEhvc3BpdGFsICwgSGVsc2lua2ksIEZJ
Ti0wMDAyOSAsIEZpbmxhbmQuPC9hdXRoLWFkZHJlc3M+PHRpdGxlcz48dGl0bGU+VGhlIGxvbmct
dGVybSBvdXRjb21lIG9mIGFudGktdHVtb3IgbmVjcm9zaXMgZmFjdG9yLWFscGhhIHRoZXJhcHkg
cmVsYXRlZCB0byBmZWNhbCBjYWxwcm90ZWN0aW4gdmFsdWVzIGR1cmluZyBpbmR1Y3Rpb24gdGhl
cmFweSBpbiBwZWRpYXRyaWMgaW5mbGFtbWF0b3J5IGJvd2VsIGRpc2Vhc2U8L3RpdGxlPjxzZWNv
bmRhcnktdGl0bGU+U2NhbmQgSiBHYXN0cm9lbnRlcm9sPC9zZWNvbmRhcnktdGl0bGU+PGFsdC10
aXRsZT5TY2FuZGluYXZpYW4gam91cm5hbCBvZiBnYXN0cm9lbnRlcm9sb2d5PC9hbHQtdGl0bGU+
PC90aXRsZXM+PHBlcmlvZGljYWw+PGZ1bGwtdGl0bGU+U2NhbmQgSiBHYXN0cm9lbnRlcm9sPC9m
dWxsLXRpdGxlPjxhYmJyLTE+U2NhbmRpbmF2aWFuIGpvdXJuYWwgb2YgZ2FzdHJvZW50ZXJvbG9n
eTwvYWJici0xPjwvcGVyaW9kaWNhbD48YWx0LXBlcmlvZGljYWw+PGZ1bGwtdGl0bGU+U2NhbmQg
SiBHYXN0cm9lbnRlcm9sPC9mdWxsLXRpdGxlPjxhYmJyLTE+U2NhbmRpbmF2aWFuIGpvdXJuYWwg
b2YgZ2FzdHJvZW50ZXJvbG9neTwvYWJici0xPjwvYWx0LXBlcmlvZGljYWw+PHBhZ2VzPjQzNC00
MTwvcGFnZXM+PHZvbHVtZT40OTwvdm9sdW1lPjxudW1iZXI+NDwvbnVtYmVyPjxrZXl3b3Jkcz48
a2V5d29yZD5BbnRpYm9kaWVzLCBNb25vY2xvbmFsL2FkbWluaXN0cmF0aW9uICZhbXA7IGRvc2Fn
ZS8qdGhlcmFwZXV0aWMgdXNlPC9rZXl3b3JkPjxrZXl3b3JkPkF6YXRoaW9wcmluZS90aGVyYXBl
dXRpYyB1c2U8L2tleXdvcmQ+PGtleXdvcmQ+Q2hpbGQ8L2tleXdvcmQ+PGtleXdvcmQ+RmVjZXMv
KmNoZW1pc3RyeTwva2V5d29yZD48a2V5d29yZD5GZW1hbGU8L2tleXdvcmQ+PGtleXdvcmQ+Rmlu
bGFuZDwva2V5d29yZD48a2V5d29yZD5HYXN0cm9pbnRlc3RpbmFsIEFnZW50cy9hZG1pbmlzdHJh
dGlvbiAmYW1wOyBkb3NhZ2UvKnRoZXJhcGV1dGljIHVzZTwva2V5d29yZD48a2V5d29yZD5IdW1h
bnM8L2tleXdvcmQ+PGtleXdvcmQ+SW1tdW5vc3VwcHJlc3NpdmUgQWdlbnRzL3RoZXJhcGV1dGlj
IHVzZTwva2V5d29yZD48a2V5d29yZD5JbmZsYW1tYXRvcnkgQm93ZWwgRGlzZWFzZXMvKmRydWcg
dGhlcmFweS8qbWV0YWJvbGlzbTwva2V5d29yZD48a2V5d29yZD5JbmZsaXhpbWFiPC9rZXl3b3Jk
PjxrZXl3b3JkPkluZnVzaW9ucywgSW50cmF2ZW5vdXM8L2tleXdvcmQ+PGtleXdvcmQ+TGV1a29j
eXRlIEwxIEFudGlnZW4gQ29tcGxleC8qbWV0YWJvbGlzbTwva2V5d29yZD48a2V5d29yZD5NYWlu
dGVuYW5jZSBDaGVtb3RoZXJhcHk8L2tleXdvcmQ+PGtleXdvcmQ+TWFsZTwva2V5d29yZD48a2V5
d29yZD5Qcm9nbm9zaXM8L2tleXdvcmQ+PGtleXdvcmQ+UmVtaXNzaW9uIEluZHVjdGlvbjwva2V5
d29yZD48a2V5d29yZD5SZXRyb3NwZWN0aXZlIFN0dWRpZXM8L2tleXdvcmQ+PGtleXdvcmQ+VHJl
YXRtZW50IE91dGNvbWU8L2tleXdvcmQ+PGtleXdvcmQ+VHVtb3IgTmVjcm9zaXMgRmFjdG9yLWFs
cGhhLyphbnRhZ29uaXN0cyAmYW1wOyBpbmhpYml0b3JzPC9rZXl3b3JkPjwva2V5d29yZHM+PGRh
dGVzPjx5ZWFyPjIwMTQ8L3llYXI+PHB1Yi1kYXRlcz48ZGF0ZT5BcHI8L2RhdGU+PC9wdWItZGF0
ZXM+PC9kYXRlcz48aXNibj4xNTAyLTc3MDggKEVsZWN0cm9uaWMpJiN4RDswMDM2LTU1MjEgKExp
bmtpbmcpPC9pc2JuPjxhY2Nlc3Npb24tbnVtPjI0NTk3ODM3PC9hY2Nlc3Npb24tbnVtPjx1cmxz
PjxyZWxhdGVkLXVybHM+PHVybD5odHRwOi8vd3d3Lm5jYmkubmxtLm5paC5nb3YvcHVibWVkLzI0
NTk3ODM3PC91cmw+PC9yZWxhdGVkLXVybHM+PC91cmxzPjxlbGVjdHJvbmljLXJlc291cmNlLW51
bT4xMC4zMTA5LzAwMzY1NTIxLjIwMTQuODg2NzE5PC9lbGVjdHJvbmljLXJlc291cmNlLW51bT48
L3JlY29yZD48L0NpdGU+PC9FbmROb3RlPn==
</w:fldData>
              </w:fldChar>
            </w:r>
            <w:r>
              <w:rPr>
                <w:rFonts w:cstheme="majorBidi"/>
                <w:noProof/>
                <w:sz w:val="20"/>
                <w:szCs w:val="20"/>
              </w:rPr>
              <w:instrText xml:space="preserve"> ADDIN EN.CITE.DATA </w:instrText>
            </w:r>
            <w:r w:rsidR="00E37F60">
              <w:rPr>
                <w:rFonts w:cstheme="majorBidi"/>
                <w:noProof/>
                <w:sz w:val="20"/>
                <w:szCs w:val="20"/>
              </w:rPr>
            </w:r>
            <w:r w:rsidR="00E37F60">
              <w:rPr>
                <w:rFonts w:cstheme="majorBidi"/>
                <w:noProof/>
                <w:sz w:val="20"/>
                <w:szCs w:val="20"/>
              </w:rPr>
              <w:fldChar w:fldCharType="end"/>
            </w:r>
            <w:r w:rsidR="00E37F60" w:rsidRPr="002A4FA0">
              <w:rPr>
                <w:rFonts w:cstheme="majorBidi"/>
                <w:noProof/>
                <w:sz w:val="20"/>
                <w:szCs w:val="20"/>
              </w:rPr>
            </w:r>
            <w:r w:rsidR="00E37F60" w:rsidRPr="002A4FA0">
              <w:rPr>
                <w:rFonts w:cstheme="majorBidi"/>
                <w:noProof/>
                <w:sz w:val="20"/>
                <w:szCs w:val="20"/>
              </w:rPr>
              <w:fldChar w:fldCharType="separate"/>
            </w:r>
            <w:r w:rsidRPr="00C05A3A">
              <w:rPr>
                <w:rFonts w:cstheme="majorBidi"/>
                <w:noProof/>
                <w:sz w:val="20"/>
                <w:szCs w:val="20"/>
                <w:vertAlign w:val="superscript"/>
              </w:rPr>
              <w:t>32</w:t>
            </w:r>
            <w:r w:rsidR="00E37F60" w:rsidRPr="002A4FA0">
              <w:rPr>
                <w:rFonts w:cstheme="majorBidi"/>
                <w:noProof/>
                <w:sz w:val="20"/>
                <w:szCs w:val="20"/>
              </w:rPr>
              <w:fldChar w:fldCharType="end"/>
            </w:r>
          </w:p>
        </w:tc>
        <w:tc>
          <w:tcPr>
            <w:tcW w:w="1233" w:type="dxa"/>
          </w:tcPr>
          <w:p w:rsidR="00CC7272" w:rsidRPr="002A4FA0" w:rsidRDefault="00CC7272" w:rsidP="00CC7272">
            <w:pPr>
              <w:rPr>
                <w:rFonts w:cstheme="majorBidi"/>
                <w:sz w:val="20"/>
                <w:szCs w:val="20"/>
              </w:rPr>
            </w:pPr>
            <w:r>
              <w:rPr>
                <w:rFonts w:cstheme="majorBidi"/>
                <w:sz w:val="20"/>
                <w:szCs w:val="20"/>
              </w:rPr>
              <w:t>C</w:t>
            </w:r>
            <w:r w:rsidRPr="002A4FA0">
              <w:rPr>
                <w:rFonts w:cstheme="majorBidi"/>
                <w:sz w:val="20"/>
                <w:szCs w:val="20"/>
              </w:rPr>
              <w:t>ase-series</w:t>
            </w:r>
          </w:p>
        </w:tc>
        <w:tc>
          <w:tcPr>
            <w:tcW w:w="2410"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S</w:t>
            </w:r>
            <w:r w:rsidRPr="002A4FA0">
              <w:rPr>
                <w:rFonts w:cstheme="majorBidi"/>
                <w:sz w:val="20"/>
                <w:szCs w:val="20"/>
              </w:rPr>
              <w:t>ing</w:t>
            </w:r>
            <w:r>
              <w:rPr>
                <w:rFonts w:cstheme="majorBidi"/>
                <w:sz w:val="20"/>
                <w:szCs w:val="20"/>
              </w:rPr>
              <w:t>l</w:t>
            </w:r>
            <w:r w:rsidRPr="002A4FA0">
              <w:rPr>
                <w:rFonts w:cstheme="majorBidi"/>
                <w:sz w:val="20"/>
                <w:szCs w:val="20"/>
              </w:rPr>
              <w:t>e-centre</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retrospective</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n=76</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FC levels were measured during the induction</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and maintenance phase of infliximab therapy</w:t>
            </w:r>
          </w:p>
          <w:p w:rsidR="00CC7272" w:rsidRPr="002A4FA0" w:rsidRDefault="00CC7272" w:rsidP="00CC7272">
            <w:pPr>
              <w:autoSpaceDE w:val="0"/>
              <w:autoSpaceDN w:val="0"/>
              <w:adjustRightInd w:val="0"/>
              <w:rPr>
                <w:rFonts w:cstheme="majorBidi"/>
                <w:sz w:val="20"/>
                <w:szCs w:val="20"/>
              </w:rPr>
            </w:pPr>
          </w:p>
        </w:tc>
        <w:tc>
          <w:tcPr>
            <w:tcW w:w="3686" w:type="dxa"/>
          </w:tcPr>
          <w:p w:rsidR="00CC7272" w:rsidRPr="002A4FA0" w:rsidRDefault="00CC7272" w:rsidP="00CC7272">
            <w:pPr>
              <w:autoSpaceDE w:val="0"/>
              <w:autoSpaceDN w:val="0"/>
              <w:adjustRightInd w:val="0"/>
              <w:rPr>
                <w:rFonts w:cstheme="majorBidi"/>
                <w:sz w:val="20"/>
                <w:szCs w:val="20"/>
              </w:rPr>
            </w:pPr>
            <w:r>
              <w:rPr>
                <w:rFonts w:cstheme="majorBidi"/>
                <w:sz w:val="20"/>
                <w:szCs w:val="20"/>
              </w:rPr>
              <w:t>P</w:t>
            </w:r>
            <w:r w:rsidRPr="002A4FA0">
              <w:rPr>
                <w:rFonts w:cstheme="majorBidi"/>
                <w:sz w:val="20"/>
                <w:szCs w:val="20"/>
              </w:rPr>
              <w:t xml:space="preserve">re-treatment FC level </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817 ug/g declined to 372 mg/g by week 6</w:t>
            </w:r>
          </w:p>
          <w:p w:rsidR="00CC7272" w:rsidRPr="002A4FA0" w:rsidRDefault="00CC7272" w:rsidP="00CC7272">
            <w:pPr>
              <w:autoSpaceDE w:val="0"/>
              <w:autoSpaceDN w:val="0"/>
              <w:adjustRightInd w:val="0"/>
              <w:rPr>
                <w:rFonts w:cstheme="majorBidi"/>
                <w:sz w:val="20"/>
                <w:szCs w:val="20"/>
              </w:rPr>
            </w:pPr>
            <w:r w:rsidRPr="002A4FA0">
              <w:rPr>
                <w:rFonts w:cstheme="majorBidi"/>
                <w:sz w:val="20"/>
                <w:szCs w:val="20"/>
              </w:rPr>
              <w:t xml:space="preserve">Those who discontinued the therapy within the first </w:t>
            </w:r>
            <w:r>
              <w:rPr>
                <w:rFonts w:cstheme="majorBidi"/>
                <w:sz w:val="20"/>
                <w:szCs w:val="20"/>
              </w:rPr>
              <w:t xml:space="preserve">period </w:t>
            </w:r>
            <w:r w:rsidRPr="002A4FA0">
              <w:rPr>
                <w:rFonts w:cstheme="majorBidi"/>
                <w:sz w:val="20"/>
                <w:szCs w:val="20"/>
              </w:rPr>
              <w:t>had higher median FC level during induction than the other patients (median 633 mg/g, IQR: 197–819 and median</w:t>
            </w:r>
            <w:r>
              <w:rPr>
                <w:rFonts w:cstheme="majorBidi"/>
                <w:sz w:val="20"/>
                <w:szCs w:val="20"/>
              </w:rPr>
              <w:t xml:space="preserve"> </w:t>
            </w:r>
            <w:r w:rsidRPr="002A4FA0">
              <w:rPr>
                <w:rFonts w:cstheme="majorBidi"/>
                <w:sz w:val="20"/>
                <w:szCs w:val="20"/>
              </w:rPr>
              <w:t xml:space="preserve">219 mg/g, IQR: 71–508, respectively; p &lt; 0.025) </w:t>
            </w:r>
          </w:p>
        </w:tc>
        <w:tc>
          <w:tcPr>
            <w:tcW w:w="1701" w:type="dxa"/>
          </w:tcPr>
          <w:p w:rsidR="00CC7272" w:rsidRPr="002A4FA0" w:rsidRDefault="00CC7272" w:rsidP="00CC7272">
            <w:pPr>
              <w:rPr>
                <w:rFonts w:eastAsia="Calibri" w:cstheme="majorBidi"/>
                <w:sz w:val="20"/>
                <w:szCs w:val="20"/>
              </w:rPr>
            </w:pPr>
            <w:r w:rsidRPr="002A4FA0">
              <w:rPr>
                <w:rFonts w:eastAsia="Calibri" w:cstheme="majorBidi"/>
                <w:sz w:val="20"/>
                <w:szCs w:val="20"/>
              </w:rPr>
              <w:t>5/9</w:t>
            </w:r>
          </w:p>
        </w:tc>
      </w:tr>
    </w:tbl>
    <w:p w:rsidR="00DF4008" w:rsidRDefault="00DF4008">
      <w:r>
        <w:br w:type="page"/>
      </w:r>
    </w:p>
    <w:p w:rsidR="00DF4008" w:rsidRDefault="00DF4008"/>
    <w:p w:rsidR="00703DA7" w:rsidRDefault="00CE0B2C">
      <w:r>
        <w:t xml:space="preserve">Medical treatment </w:t>
      </w:r>
    </w:p>
    <w:p w:rsidR="00CE0B2C" w:rsidRDefault="00CE0B2C">
      <w:r>
        <w:t>5ASA</w:t>
      </w:r>
      <w:r w:rsidR="00442D6F">
        <w:t xml:space="preserve"> </w:t>
      </w:r>
    </w:p>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CE0B2C" w:rsidRPr="00CE0B2C" w:rsidTr="005C6B13">
        <w:tc>
          <w:tcPr>
            <w:tcW w:w="1710" w:type="dxa"/>
          </w:tcPr>
          <w:p w:rsidR="00CE0B2C" w:rsidRPr="00937E02" w:rsidRDefault="00CE0B2C" w:rsidP="00CE0B2C">
            <w:pPr>
              <w:rPr>
                <w:bCs/>
                <w:sz w:val="20"/>
                <w:szCs w:val="20"/>
                <w:lang w:bidi="he-IL"/>
              </w:rPr>
            </w:pPr>
            <w:r w:rsidRPr="00937E02">
              <w:rPr>
                <w:bCs/>
                <w:sz w:val="20"/>
                <w:szCs w:val="20"/>
                <w:lang w:bidi="he-IL"/>
              </w:rPr>
              <w:t>Study author, year (reference)</w:t>
            </w:r>
          </w:p>
        </w:tc>
        <w:tc>
          <w:tcPr>
            <w:tcW w:w="1233" w:type="dxa"/>
          </w:tcPr>
          <w:p w:rsidR="00CE0B2C" w:rsidRPr="00937E02" w:rsidRDefault="00CE0B2C" w:rsidP="00CE0B2C">
            <w:pPr>
              <w:rPr>
                <w:bCs/>
                <w:sz w:val="20"/>
                <w:szCs w:val="20"/>
                <w:rtl/>
                <w:lang w:bidi="he-IL"/>
              </w:rPr>
            </w:pPr>
            <w:r w:rsidRPr="00937E02">
              <w:rPr>
                <w:bCs/>
                <w:sz w:val="20"/>
                <w:szCs w:val="20"/>
                <w:lang w:bidi="he-IL"/>
              </w:rPr>
              <w:t>Study type</w:t>
            </w:r>
          </w:p>
        </w:tc>
        <w:tc>
          <w:tcPr>
            <w:tcW w:w="2410" w:type="dxa"/>
          </w:tcPr>
          <w:p w:rsidR="00CE0B2C" w:rsidRPr="00937E02" w:rsidRDefault="00CE0B2C" w:rsidP="00CE0B2C">
            <w:pPr>
              <w:rPr>
                <w:bCs/>
                <w:sz w:val="20"/>
                <w:szCs w:val="20"/>
                <w:lang w:bidi="he-IL"/>
              </w:rPr>
            </w:pPr>
            <w:r w:rsidRPr="00937E02">
              <w:rPr>
                <w:bCs/>
                <w:sz w:val="20"/>
                <w:szCs w:val="20"/>
                <w:lang w:bidi="he-IL"/>
              </w:rPr>
              <w:t>Description and study numbers</w:t>
            </w:r>
          </w:p>
        </w:tc>
        <w:tc>
          <w:tcPr>
            <w:tcW w:w="3686" w:type="dxa"/>
          </w:tcPr>
          <w:p w:rsidR="00CE0B2C" w:rsidRPr="00937E02" w:rsidRDefault="00CE0B2C" w:rsidP="00CE0B2C">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CE0B2C" w:rsidRPr="00937E02" w:rsidRDefault="00CE0B2C" w:rsidP="00CE0B2C">
            <w:pPr>
              <w:rPr>
                <w:bCs/>
                <w:sz w:val="20"/>
                <w:szCs w:val="20"/>
                <w:lang w:bidi="he-IL"/>
              </w:rPr>
            </w:pPr>
            <w:r w:rsidRPr="00937E02">
              <w:rPr>
                <w:bCs/>
                <w:sz w:val="20"/>
                <w:szCs w:val="20"/>
                <w:lang w:bidi="he-IL"/>
              </w:rPr>
              <w:t>Quality score</w:t>
            </w:r>
          </w:p>
          <w:p w:rsidR="00CE0B2C" w:rsidRPr="00937E02" w:rsidRDefault="00CE0B2C" w:rsidP="00CE0B2C">
            <w:pPr>
              <w:rPr>
                <w:bCs/>
                <w:sz w:val="20"/>
                <w:szCs w:val="20"/>
                <w:lang w:bidi="he-IL"/>
              </w:rPr>
            </w:pPr>
            <w:r w:rsidRPr="00937E02">
              <w:rPr>
                <w:bCs/>
                <w:sz w:val="20"/>
                <w:szCs w:val="20"/>
                <w:lang w:bidi="he-IL"/>
              </w:rPr>
              <w:t>0-6 for RCT</w:t>
            </w:r>
          </w:p>
          <w:p w:rsidR="00CE0B2C" w:rsidRPr="00937E02" w:rsidRDefault="00CE0B2C" w:rsidP="00CE0B2C">
            <w:pPr>
              <w:rPr>
                <w:bCs/>
                <w:sz w:val="20"/>
                <w:szCs w:val="20"/>
                <w:lang w:bidi="he-IL"/>
              </w:rPr>
            </w:pPr>
            <w:r w:rsidRPr="00937E02">
              <w:rPr>
                <w:bCs/>
                <w:sz w:val="20"/>
                <w:szCs w:val="20"/>
                <w:lang w:bidi="he-IL"/>
              </w:rPr>
              <w:t>0-8 for cohort and case control studies (see methods)</w:t>
            </w:r>
          </w:p>
        </w:tc>
      </w:tr>
      <w:tr w:rsidR="007F390F" w:rsidRPr="00CE0B2C" w:rsidTr="005C6B13">
        <w:tc>
          <w:tcPr>
            <w:tcW w:w="1710" w:type="dxa"/>
          </w:tcPr>
          <w:p w:rsidR="007F390F" w:rsidRPr="002A4FA0" w:rsidRDefault="007F390F" w:rsidP="007F390F">
            <w:pPr>
              <w:rPr>
                <w:rFonts w:cstheme="majorBidi"/>
                <w:sz w:val="20"/>
                <w:szCs w:val="20"/>
              </w:rPr>
            </w:pPr>
            <w:r w:rsidRPr="002A4FA0">
              <w:rPr>
                <w:rFonts w:cstheme="majorBidi"/>
                <w:sz w:val="20"/>
                <w:szCs w:val="20"/>
              </w:rPr>
              <w:t>Ferry</w:t>
            </w:r>
            <w:r>
              <w:rPr>
                <w:rFonts w:cstheme="majorBidi"/>
                <w:sz w:val="20"/>
                <w:szCs w:val="20"/>
              </w:rPr>
              <w:t xml:space="preserve"> G,</w:t>
            </w:r>
            <w:r w:rsidRPr="002A4FA0">
              <w:rPr>
                <w:rFonts w:cstheme="majorBidi"/>
                <w:sz w:val="20"/>
                <w:szCs w:val="20"/>
              </w:rPr>
              <w:t xml:space="preserve"> 1993</w:t>
            </w:r>
            <w:r>
              <w:rPr>
                <w:rFonts w:cstheme="majorBidi"/>
                <w:sz w:val="20"/>
                <w:szCs w:val="20"/>
              </w:rPr>
              <w:t xml:space="preserve"> </w:t>
            </w:r>
            <w:r w:rsidR="00E37F60">
              <w:rPr>
                <w:rFonts w:cstheme="majorBidi"/>
                <w:sz w:val="20"/>
                <w:szCs w:val="20"/>
              </w:rPr>
              <w:fldChar w:fldCharType="begin">
                <w:fldData xml:space="preserve">PEVuZE5vdGU+PENpdGU+PEF1dGhvcj5GZXJyeTwvQXV0aG9yPjxZZWFyPjE5OTM8L1llYXI+PFJl
Y051bT40MzwvUmVjTnVtPjxEaXNwbGF5VGV4dD4oMzMpPC9EaXNwbGF5VGV4dD48cmVjb3JkPjxy
ZWMtbnVtYmVyPjQzPC9yZWMtbnVtYmVyPjxmb3JlaWduLWtleXM+PGtleSBhcHA9IkVOIiBkYi1p
ZD0ic2FyeDB3dnYxend6ZG5lMnRmMXh0cDlvdnRzc2VmMnQyc2UyIiB0aW1lc3RhbXA9IjE0Nzgz
NDY1MTAiPjQzPC9rZXk+PC9mb3JlaWduLWtleXM+PHJlZi10eXBlIG5hbWU9IkpvdXJuYWwgQXJ0
aWNsZSI+MTc8L3JlZi10eXBlPjxjb250cmlidXRvcnM+PGF1dGhvcnM+PGF1dGhvcj5GZXJyeSwg
Ry4gRC48L2F1dGhvcj48YXV0aG9yPktpcnNjaG5lciwgQi4gUy48L2F1dGhvcj48YXV0aG9yPkdy
YW5kLCBSLiBKLjwvYXV0aG9yPjxhdXRob3I+SXNzZW5tYW4sIFIuIE0uPC9hdXRob3I+PGF1dGhv
cj5HcmlmZml0aHMsIEEuIE0uPC9hdXRob3I+PGF1dGhvcj5WYW5kZXJob29mLCBKLiBBLjwvYXV0
aG9yPjxhdXRob3I+RmllZG9yZWssIFMuIEMuPC9hdXRob3I+PGF1dGhvcj5XaW50ZXIsIEguIFMu
PC9hdXRob3I+PGF1dGhvcj5IYXNzYWxsLCBFLiBHLjwvYXV0aG9yPjxhdXRob3I+V2F0a2lucywg
Si4gQi48L2F1dGhvcj48YXV0aG9yPmV0IGFsLiw8L2F1dGhvcj48L2F1dGhvcnM+PC9jb250cmli
dXRvcnM+PGF1dGgtYWRkcmVzcz5EZXBhcnRtZW50IG9mIFBlZGlhdHJpY3MsIENvb3JkaW5hdGlu
ZyBDZW50ZXIgQmF5bG9yIENvbGxlZ2Ugb2YgTWVkaWNpbmUsIEhvdXN0b24uPC9hdXRoLWFkZHJl
c3M+PHRpdGxlcz48dGl0bGU+T2xzYWxhemluZSB2ZXJzdXMgc3VsZmFzYWxhemluZSBpbiBtaWxk
IHRvIG1vZGVyYXRlIGNoaWxkaG9vZCB1bGNlcmF0aXZlIGNvbGl0aXM6IHJlc3VsdHMgb2YgdGhl
IFBlZGlhdHJpYyBHYXN0cm9lbnRlcm9sb2d5IENvbGxhYm9yYXRpdmUgUmVzZWFyY2ggR3JvdXAg
Q2xpbmljYWwgVHJpYWw8L3RpdGxlPjxzZWNvbmRhcnktdGl0bGU+SiBQZWRpYXRyIEdhc3Ryb2Vu
dGVyb2wgTnV0cjwvc2Vjb25kYXJ5LXRpdGxlPjxhbHQtdGl0bGU+Sm91cm5hbCBvZiBwZWRpYXRy
aWMgZ2FzdHJvZW50ZXJvbG9neSBhbmQgbnV0cml0aW9uPC9hbHQtdGl0bGU+PC90aXRsZXM+PHBl
cmlvZGljYWw+PGZ1bGwtdGl0bGU+SiBQZWRpYXRyIEdhc3Ryb2VudGVyb2wgTnV0cjwvZnVsbC10
aXRsZT48YWJici0xPkpvdXJuYWwgb2YgcGVkaWF0cmljIGdhc3Ryb2VudGVyb2xvZ3kgYW5kIG51
dHJpdGlvbjwvYWJici0xPjwvcGVyaW9kaWNhbD48YWx0LXBlcmlvZGljYWw+PGZ1bGwtdGl0bGU+
SiBQZWRpYXRyIEdhc3Ryb2VudGVyb2wgTnV0cjwvZnVsbC10aXRsZT48YWJici0xPkpvdXJuYWwg
b2YgcGVkaWF0cmljIGdhc3Ryb2VudGVyb2xvZ3kgYW5kIG51dHJpdGlvbjwvYWJici0xPjwvYWx0
LXBlcmlvZGljYWw+PHBhZ2VzPjMyLTg8L3BhZ2VzPjx2b2x1bWU+MTc8L3ZvbHVtZT48bnVtYmVy
PjE8L251bWJlcj48a2V5d29yZHM+PGtleXdvcmQ+QWRvbGVzY2VudDwva2V5d29yZD48a2V5d29y
ZD5BbWlub3NhbGljeWxpYyBBY2lkcy9hZHZlcnNlIGVmZmVjdHMvKnRoZXJhcGV1dGljIHVzZTwv
a2V5d29yZD48a2V5d29yZD5DaGlsZDwva2V5d29yZD48a2V5d29yZD5DaGlsZCwgUHJlc2Nob29s
PC9rZXl3b3JkPjxrZXl3b3JkPkNvbGl0aXMsIFVsY2VyYXRpdmUvKmRydWcgdGhlcmFweS9waHlz
aW9wYXRob2xvZ3k8L2tleXdvcmQ+PGtleXdvcmQ+RG91YmxlLUJsaW5kIE1ldGhvZDwva2V5d29y
ZD48a2V5d29yZD5GZW1hbGU8L2tleXdvcmQ+PGtleXdvcmQ+SHVtYW5zPC9rZXl3b3JkPjxrZXl3
b3JkPk1hbGU8L2tleXdvcmQ+PGtleXdvcmQ+UmVjdXJyZW5jZTwva2V5d29yZD48a2V5d29yZD5T
ZXZlcml0eSBvZiBJbGxuZXNzIEluZGV4PC9rZXl3b3JkPjxrZXl3b3JkPlN1bGZhc2FsYXppbmUv
YWR2ZXJzZSBlZmZlY3RzLyp0aGVyYXBldXRpYyB1c2U8L2tleXdvcmQ+PC9rZXl3b3Jkcz48ZGF0
ZXM+PHllYXI+MTk5MzwveWVhcj48cHViLWRhdGVzPjxkYXRlPkp1bDwvZGF0ZT48L3B1Yi1kYXRl
cz48L2RhdGVzPjxpc2JuPjAyNzctMjExNiAoUHJpbnQpJiN4RDswMjc3LTIxMTYgKExpbmtpbmcp
PC9pc2JuPjxhY2Nlc3Npb24tbnVtPjgxMDIzOTk8L2FjY2Vzc2lvbi1udW0+PHVybHM+PHJlbGF0
ZWQtdXJscz48dXJsPmh0dHA6Ly93d3cubmNiaS5ubG0ubmloLmdvdi9wdWJtZWQvODEwMjM5OTwv
dXJsPjwvcmVsYXRlZC11cmxzPjwvdXJscz48L3JlY29yZD48L0NpdGU+PC9FbmROb3RlPgB=
</w:fldData>
              </w:fldChar>
            </w:r>
            <w:r>
              <w:rPr>
                <w:rFonts w:cstheme="majorBidi"/>
                <w:sz w:val="20"/>
                <w:szCs w:val="20"/>
              </w:rPr>
              <w:instrText xml:space="preserve"> ADDIN EN.CITE </w:instrText>
            </w:r>
            <w:r w:rsidR="00E37F60">
              <w:rPr>
                <w:rFonts w:cstheme="majorBidi"/>
                <w:sz w:val="20"/>
                <w:szCs w:val="20"/>
              </w:rPr>
              <w:fldChar w:fldCharType="begin">
                <w:fldData xml:space="preserve">PEVuZE5vdGU+PENpdGU+PEF1dGhvcj5GZXJyeTwvQXV0aG9yPjxZZWFyPjE5OTM8L1llYXI+PFJl
Y051bT40MzwvUmVjTnVtPjxEaXNwbGF5VGV4dD4oMzMpPC9EaXNwbGF5VGV4dD48cmVjb3JkPjxy
ZWMtbnVtYmVyPjQzPC9yZWMtbnVtYmVyPjxmb3JlaWduLWtleXM+PGtleSBhcHA9IkVOIiBkYi1p
ZD0ic2FyeDB3dnYxend6ZG5lMnRmMXh0cDlvdnRzc2VmMnQyc2UyIiB0aW1lc3RhbXA9IjE0Nzgz
NDY1MTAiPjQzPC9rZXk+PC9mb3JlaWduLWtleXM+PHJlZi10eXBlIG5hbWU9IkpvdXJuYWwgQXJ0
aWNsZSI+MTc8L3JlZi10eXBlPjxjb250cmlidXRvcnM+PGF1dGhvcnM+PGF1dGhvcj5GZXJyeSwg
Ry4gRC48L2F1dGhvcj48YXV0aG9yPktpcnNjaG5lciwgQi4gUy48L2F1dGhvcj48YXV0aG9yPkdy
YW5kLCBSLiBKLjwvYXV0aG9yPjxhdXRob3I+SXNzZW5tYW4sIFIuIE0uPC9hdXRob3I+PGF1dGhv
cj5HcmlmZml0aHMsIEEuIE0uPC9hdXRob3I+PGF1dGhvcj5WYW5kZXJob29mLCBKLiBBLjwvYXV0
aG9yPjxhdXRob3I+RmllZG9yZWssIFMuIEMuPC9hdXRob3I+PGF1dGhvcj5XaW50ZXIsIEguIFMu
PC9hdXRob3I+PGF1dGhvcj5IYXNzYWxsLCBFLiBHLjwvYXV0aG9yPjxhdXRob3I+V2F0a2lucywg
Si4gQi48L2F1dGhvcj48YXV0aG9yPmV0IGFsLiw8L2F1dGhvcj48L2F1dGhvcnM+PC9jb250cmli
dXRvcnM+PGF1dGgtYWRkcmVzcz5EZXBhcnRtZW50IG9mIFBlZGlhdHJpY3MsIENvb3JkaW5hdGlu
ZyBDZW50ZXIgQmF5bG9yIENvbGxlZ2Ugb2YgTWVkaWNpbmUsIEhvdXN0b24uPC9hdXRoLWFkZHJl
c3M+PHRpdGxlcz48dGl0bGU+T2xzYWxhemluZSB2ZXJzdXMgc3VsZmFzYWxhemluZSBpbiBtaWxk
IHRvIG1vZGVyYXRlIGNoaWxkaG9vZCB1bGNlcmF0aXZlIGNvbGl0aXM6IHJlc3VsdHMgb2YgdGhl
IFBlZGlhdHJpYyBHYXN0cm9lbnRlcm9sb2d5IENvbGxhYm9yYXRpdmUgUmVzZWFyY2ggR3JvdXAg
Q2xpbmljYWwgVHJpYWw8L3RpdGxlPjxzZWNvbmRhcnktdGl0bGU+SiBQZWRpYXRyIEdhc3Ryb2Vu
dGVyb2wgTnV0cjwvc2Vjb25kYXJ5LXRpdGxlPjxhbHQtdGl0bGU+Sm91cm5hbCBvZiBwZWRpYXRy
aWMgZ2FzdHJvZW50ZXJvbG9neSBhbmQgbnV0cml0aW9uPC9hbHQtdGl0bGU+PC90aXRsZXM+PHBl
cmlvZGljYWw+PGZ1bGwtdGl0bGU+SiBQZWRpYXRyIEdhc3Ryb2VudGVyb2wgTnV0cjwvZnVsbC10
aXRsZT48YWJici0xPkpvdXJuYWwgb2YgcGVkaWF0cmljIGdhc3Ryb2VudGVyb2xvZ3kgYW5kIG51
dHJpdGlvbjwvYWJici0xPjwvcGVyaW9kaWNhbD48YWx0LXBlcmlvZGljYWw+PGZ1bGwtdGl0bGU+
SiBQZWRpYXRyIEdhc3Ryb2VudGVyb2wgTnV0cjwvZnVsbC10aXRsZT48YWJici0xPkpvdXJuYWwg
b2YgcGVkaWF0cmljIGdhc3Ryb2VudGVyb2xvZ3kgYW5kIG51dHJpdGlvbjwvYWJici0xPjwvYWx0
LXBlcmlvZGljYWw+PHBhZ2VzPjMyLTg8L3BhZ2VzPjx2b2x1bWU+MTc8L3ZvbHVtZT48bnVtYmVy
PjE8L251bWJlcj48a2V5d29yZHM+PGtleXdvcmQ+QWRvbGVzY2VudDwva2V5d29yZD48a2V5d29y
ZD5BbWlub3NhbGljeWxpYyBBY2lkcy9hZHZlcnNlIGVmZmVjdHMvKnRoZXJhcGV1dGljIHVzZTwv
a2V5d29yZD48a2V5d29yZD5DaGlsZDwva2V5d29yZD48a2V5d29yZD5DaGlsZCwgUHJlc2Nob29s
PC9rZXl3b3JkPjxrZXl3b3JkPkNvbGl0aXMsIFVsY2VyYXRpdmUvKmRydWcgdGhlcmFweS9waHlz
aW9wYXRob2xvZ3k8L2tleXdvcmQ+PGtleXdvcmQ+RG91YmxlLUJsaW5kIE1ldGhvZDwva2V5d29y
ZD48a2V5d29yZD5GZW1hbGU8L2tleXdvcmQ+PGtleXdvcmQ+SHVtYW5zPC9rZXl3b3JkPjxrZXl3
b3JkPk1hbGU8L2tleXdvcmQ+PGtleXdvcmQ+UmVjdXJyZW5jZTwva2V5d29yZD48a2V5d29yZD5T
ZXZlcml0eSBvZiBJbGxuZXNzIEluZGV4PC9rZXl3b3JkPjxrZXl3b3JkPlN1bGZhc2FsYXppbmUv
YWR2ZXJzZSBlZmZlY3RzLyp0aGVyYXBldXRpYyB1c2U8L2tleXdvcmQ+PC9rZXl3b3Jkcz48ZGF0
ZXM+PHllYXI+MTk5MzwveWVhcj48cHViLWRhdGVzPjxkYXRlPkp1bDwvZGF0ZT48L3B1Yi1kYXRl
cz48L2RhdGVzPjxpc2JuPjAyNzctMjExNiAoUHJpbnQpJiN4RDswMjc3LTIxMTYgKExpbmtpbmcp
PC9pc2JuPjxhY2Nlc3Npb24tbnVtPjgxMDIzOTk8L2FjY2Vzc2lvbi1udW0+PHVybHM+PHJlbGF0
ZWQtdXJscz48dXJsPmh0dHA6Ly93d3cubmNiaS5ubG0ubmloLmdvdi9wdWJtZWQvODEwMjM5OTwv
dXJsPjwvcmVsYXRlZC11cmxzPjwvdXJscz48L3JlY29yZD48L0NpdGU+PC9FbmROb3RlPgB=
</w:fldData>
              </w:fldChar>
            </w:r>
            <w:r>
              <w:rPr>
                <w:rFonts w:cstheme="majorBidi"/>
                <w:sz w:val="20"/>
                <w:szCs w:val="20"/>
              </w:rPr>
              <w:instrText xml:space="preserve"> ADDIN EN.CITE.DATA </w:instrText>
            </w:r>
            <w:r w:rsidR="00E37F60">
              <w:rPr>
                <w:rFonts w:cstheme="majorBidi"/>
                <w:sz w:val="20"/>
                <w:szCs w:val="20"/>
              </w:rPr>
            </w:r>
            <w:r w:rsidR="00E37F60">
              <w:rPr>
                <w:rFonts w:cstheme="majorBidi"/>
                <w:sz w:val="20"/>
                <w:szCs w:val="20"/>
              </w:rPr>
              <w:fldChar w:fldCharType="end"/>
            </w:r>
            <w:r w:rsidR="00E37F60">
              <w:rPr>
                <w:rFonts w:cstheme="majorBidi"/>
                <w:sz w:val="20"/>
                <w:szCs w:val="20"/>
              </w:rPr>
            </w:r>
            <w:r w:rsidR="00E37F60">
              <w:rPr>
                <w:rFonts w:cstheme="majorBidi"/>
                <w:sz w:val="20"/>
                <w:szCs w:val="20"/>
              </w:rPr>
              <w:fldChar w:fldCharType="separate"/>
            </w:r>
            <w:r>
              <w:rPr>
                <w:rFonts w:cstheme="majorBidi"/>
                <w:noProof/>
                <w:sz w:val="20"/>
                <w:szCs w:val="20"/>
              </w:rPr>
              <w:t>(33)</w:t>
            </w:r>
            <w:r w:rsidR="00E37F60">
              <w:rPr>
                <w:rFonts w:cstheme="majorBidi"/>
                <w:sz w:val="20"/>
                <w:szCs w:val="20"/>
              </w:rPr>
              <w:fldChar w:fldCharType="end"/>
            </w:r>
          </w:p>
        </w:tc>
        <w:tc>
          <w:tcPr>
            <w:tcW w:w="1233" w:type="dxa"/>
          </w:tcPr>
          <w:p w:rsidR="007F390F" w:rsidRPr="002A4FA0" w:rsidRDefault="007F390F" w:rsidP="007F390F">
            <w:pPr>
              <w:rPr>
                <w:rFonts w:cstheme="majorBidi"/>
                <w:sz w:val="20"/>
                <w:szCs w:val="20"/>
              </w:rPr>
            </w:pPr>
            <w:r w:rsidRPr="002A4FA0">
              <w:rPr>
                <w:rFonts w:cstheme="majorBidi"/>
                <w:sz w:val="20"/>
                <w:szCs w:val="20"/>
              </w:rPr>
              <w:t>RCT</w:t>
            </w:r>
          </w:p>
        </w:tc>
        <w:tc>
          <w:tcPr>
            <w:tcW w:w="2410" w:type="dxa"/>
          </w:tcPr>
          <w:p w:rsidR="007F390F" w:rsidRPr="002A4FA0" w:rsidRDefault="007F390F" w:rsidP="007F390F">
            <w:pPr>
              <w:rPr>
                <w:rFonts w:cstheme="majorBidi"/>
                <w:sz w:val="20"/>
                <w:szCs w:val="20"/>
              </w:rPr>
            </w:pPr>
            <w:r w:rsidRPr="002A4FA0">
              <w:rPr>
                <w:rFonts w:cstheme="majorBidi"/>
                <w:sz w:val="20"/>
                <w:szCs w:val="20"/>
              </w:rPr>
              <w:t>Sulfasalazine vs Olsalazine  in mild-moderate UC</w:t>
            </w:r>
          </w:p>
          <w:p w:rsidR="007F390F" w:rsidRPr="002A4FA0" w:rsidRDefault="007F390F" w:rsidP="007F390F">
            <w:pPr>
              <w:rPr>
                <w:rFonts w:cstheme="majorBidi"/>
                <w:sz w:val="20"/>
                <w:szCs w:val="20"/>
              </w:rPr>
            </w:pPr>
            <w:r w:rsidRPr="002A4FA0">
              <w:rPr>
                <w:rFonts w:cstheme="majorBidi"/>
                <w:sz w:val="20"/>
                <w:szCs w:val="20"/>
              </w:rPr>
              <w:t>(n=56)</w:t>
            </w:r>
          </w:p>
        </w:tc>
        <w:tc>
          <w:tcPr>
            <w:tcW w:w="3686" w:type="dxa"/>
          </w:tcPr>
          <w:p w:rsidR="007F390F" w:rsidRPr="002A4FA0" w:rsidRDefault="007F390F" w:rsidP="007F390F">
            <w:pPr>
              <w:rPr>
                <w:rFonts w:cstheme="majorBidi"/>
                <w:sz w:val="20"/>
                <w:szCs w:val="20"/>
              </w:rPr>
            </w:pPr>
            <w:r w:rsidRPr="002A4FA0">
              <w:rPr>
                <w:rFonts w:cstheme="majorBidi"/>
                <w:sz w:val="20"/>
                <w:szCs w:val="20"/>
              </w:rPr>
              <w:t>Disease act</w:t>
            </w:r>
            <w:r>
              <w:rPr>
                <w:rFonts w:cstheme="majorBidi"/>
                <w:sz w:val="20"/>
                <w:szCs w:val="20"/>
              </w:rPr>
              <w:t>ivity improvement  at 3 months o</w:t>
            </w:r>
            <w:r w:rsidRPr="002A4FA0">
              <w:rPr>
                <w:rFonts w:cstheme="majorBidi"/>
                <w:sz w:val="20"/>
                <w:szCs w:val="20"/>
              </w:rPr>
              <w:t>n Sulfasalazine (79%) vs Olsalazine (39%), p=0.006</w:t>
            </w:r>
          </w:p>
        </w:tc>
        <w:tc>
          <w:tcPr>
            <w:tcW w:w="1701" w:type="dxa"/>
          </w:tcPr>
          <w:p w:rsidR="007F390F" w:rsidRPr="002A4FA0" w:rsidRDefault="007F390F" w:rsidP="007F390F">
            <w:pPr>
              <w:rPr>
                <w:rFonts w:cstheme="majorBidi"/>
                <w:sz w:val="20"/>
                <w:szCs w:val="20"/>
              </w:rPr>
            </w:pPr>
            <w:r w:rsidRPr="002A4FA0">
              <w:rPr>
                <w:rFonts w:cstheme="majorBidi"/>
                <w:sz w:val="20"/>
                <w:szCs w:val="20"/>
              </w:rPr>
              <w:t>3/6</w:t>
            </w:r>
          </w:p>
        </w:tc>
      </w:tr>
      <w:tr w:rsidR="007F390F" w:rsidRPr="00CE0B2C" w:rsidTr="005C6B13">
        <w:tc>
          <w:tcPr>
            <w:tcW w:w="17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Quiros</w:t>
            </w:r>
            <w:r>
              <w:rPr>
                <w:rFonts w:ascii="Calibri" w:eastAsia="Calibri" w:hAnsi="Calibri" w:cs="Times New Roman"/>
                <w:sz w:val="20"/>
                <w:szCs w:val="20"/>
              </w:rPr>
              <w:t xml:space="preserve"> J,</w:t>
            </w:r>
            <w:r w:rsidRPr="00CE0B2C">
              <w:rPr>
                <w:rFonts w:ascii="Calibri" w:eastAsia="Calibri" w:hAnsi="Calibri" w:cs="Times New Roman"/>
                <w:sz w:val="20"/>
                <w:szCs w:val="20"/>
              </w:rPr>
              <w:t xml:space="preserve"> 2009 </w:t>
            </w:r>
            <w:r w:rsidR="00E37F60" w:rsidRPr="00CE0B2C">
              <w:rPr>
                <w:rFonts w:ascii="Calibri" w:eastAsia="Calibri" w:hAnsi="Calibri" w:cs="Times New Roman"/>
                <w:sz w:val="20"/>
                <w:szCs w:val="20"/>
              </w:rPr>
              <w:fldChar w:fldCharType="begin">
                <w:fldData xml:space="preserve">PEVuZE5vdGU+PENpdGU+PEF1dGhvcj5RdWlyb3M8L0F1dGhvcj48WWVhcj4yMDA5PC9ZZWFyPjxS
ZWNOdW0+NTE8L1JlY051bT48RGlzcGxheVRleHQ+KDM0KTwvRGlzcGxheVRleHQ+PHJlY29yZD48
cmVjLW51bWJlcj41MTwvcmVjLW51bWJlcj48Zm9yZWlnbi1rZXlzPjxrZXkgYXBwPSJFTiIgZGIt
aWQ9InNhcngwd3Z2MXp3emRuZTJ0ZjF4dHA5b3Z0c3NlZjJ0MnNlMiIgdGltZXN0YW1wPSIxNDc4
MzQ3MTkxIj41MTwva2V5PjwvZm9yZWlnbi1rZXlzPjxyZWYtdHlwZSBuYW1lPSJKb3VybmFsIEFy
dGljbGUiPjE3PC9yZWYtdHlwZT48Y29udHJpYnV0b3JzPjxhdXRob3JzPjxhdXRob3I+UXVpcm9z
LCBKLiBBLjwvYXV0aG9yPjxhdXRob3I+SGV5bWFuLCBNLiBCLjwvYXV0aG9yPjxhdXRob3I+UG9o
bCwgSi4gRi48L2F1dGhvcj48YXV0aG9yPkF0dGFyZCwgVC4gTS48L2F1dGhvcj48YXV0aG9yPlBp
ZW5pYXN6ZWssIEguIEouPC9hdXRob3I+PGF1dGhvcj5Cb3J0ZXksIEUuPC9hdXRob3I+PGF1dGhv
cj5XYWxrZXIsIEsuPC9hdXRob3I+PGF1dGhvcj5Gb3JiZXMsIFcuIFAuPC9hdXRob3I+PC9hdXRo
b3JzPjwvY29udHJpYnV0b3JzPjxhdXRoLWFkZHJlc3M+VW5pdmVyc2l0eSBvZiBDYWxpZm9ybmlh
LCBEYXZpcywgVVNBLjwvYXV0aC1hZGRyZXNzPjx0aXRsZXM+PHRpdGxlPlNhZmV0eSwgZWZmaWNh
Y3ksIGFuZCBwaGFybWFjb2tpbmV0aWNzIG9mIGJhbHNhbGF6aWRlIGluIHBlZGlhdHJpYyBwYXRp
ZW50cyB3aXRoIG1pbGQtdG8tbW9kZXJhdGUgYWN0aXZlIHVsY2VyYXRpdmUgY29saXRpczogcmVz
dWx0cyBvZiBhIHJhbmRvbWl6ZWQsIGRvdWJsZS1ibGluZCBzdHVkeTwvdGl0bGU+PHNlY29uZGFy
eS10aXRsZT5KIFBlZGlhdHIgR2FzdHJvZW50ZXJvbCBOdXRyPC9zZWNvbmRhcnktdGl0bGU+PGFs
dC10aXRsZT5Kb3VybmFsIG9mIHBlZGlhdHJpYyBnYXN0cm9lbnRlcm9sb2d5IGFuZCBudXRyaXRp
b248L2FsdC10aXRsZT48L3RpdGxlcz48cGVyaW9kaWNhbD48ZnVsbC10aXRsZT5KIFBlZGlhdHIg
R2FzdHJvZW50ZXJvbCBOdXRyPC9mdWxsLXRpdGxlPjxhYmJyLTE+Sm91cm5hbCBvZiBwZWRpYXRy
aWMgZ2FzdHJvZW50ZXJvbG9neSBhbmQgbnV0cml0aW9uPC9hYmJyLTE+PC9wZXJpb2RpY2FsPjxh
bHQtcGVyaW9kaWNhbD48ZnVsbC10aXRsZT5KIFBlZGlhdHIgR2FzdHJvZW50ZXJvbCBOdXRyPC9m
dWxsLXRpdGxlPjxhYmJyLTE+Sm91cm5hbCBvZiBwZWRpYXRyaWMgZ2FzdHJvZW50ZXJvbG9neSBh
bmQgbnV0cml0aW9uPC9hYmJyLTE+PC9hbHQtcGVyaW9kaWNhbD48cGFnZXM+NTcxLTk8L3BhZ2Vz
Pjx2b2x1bWU+NDk8L3ZvbHVtZT48bnVtYmVyPjU8L251bWJlcj48a2V5d29yZHM+PGtleXdvcmQ+
QWRvbGVzY2VudDwva2V5d29yZD48a2V5d29yZD5BbWlub3NhbGljeWxpYyBBY2lkcy9hZHZlcnNl
IGVmZmVjdHMvcGhhcm1hY29raW5ldGljcy90aGVyYXBldXRpYyB1c2U8L2tleXdvcmQ+PGtleXdv
cmQ+QW50aS1JbmZsYW1tYXRvcnkgQWdlbnRzL2FkdmVyc2UgZWZmZWN0cy9waGFybWFjb2tpbmV0
aWNzLyp0aGVyYXBldXRpYyB1c2U8L2tleXdvcmQ+PGtleXdvcmQ+Q2hpbGQ8L2tleXdvcmQ+PGtl
eXdvcmQ+Q29saXRpcywgVWxjZXJhdGl2ZS8qZHJ1ZyB0aGVyYXB5L3BhdGhvbG9neTwva2V5d29y
ZD48a2V5d29yZD5Db2xvbi8qZHJ1ZyBlZmZlY3RzL3BhdGhvbG9neTwva2V5d29yZD48a2V5d29y
ZD5Eb3VibGUtQmxpbmQgTWV0aG9kPC9rZXl3b3JkPjxrZXl3b3JkPkZlbWFsZTwva2V5d29yZD48
a2V5d29yZD5IdW1hbnM8L2tleXdvcmQ+PGtleXdvcmQ+TWFsZTwva2V5d29yZD48a2V5d29yZD5N
ZXNhbGFtaW5lL2FkdmVyc2UgZWZmZWN0cy9waGFybWFjb2tpbmV0aWNzLyp0aGVyYXBldXRpYyB1
c2U8L2tleXdvcmQ+PGtleXdvcmQ+UGhlbnlsaHlkcmF6aW5lcy9hZHZlcnNlIGVmZmVjdHMvcGhh
cm1hY29raW5ldGljcy8qdGhlcmFwZXV0aWMgdXNlPC9rZXl3b3JkPjwva2V5d29yZHM+PGRhdGVz
Pjx5ZWFyPjIwMDk8L3llYXI+PHB1Yi1kYXRlcz48ZGF0ZT5Ob3Y8L2RhdGU+PC9wdWItZGF0ZXM+
PC9kYXRlcz48aXNibj4xNTM2LTQ4MDEgKEVsZWN0cm9uaWMpJiN4RDswMjc3LTIxMTYgKExpbmtp
bmcpPC9pc2JuPjxhY2Nlc3Npb24tbnVtPjE5NjMzNTc3PC9hY2Nlc3Npb24tbnVtPjx1cmxzPjxy
ZWxhdGVkLXVybHM+PHVybD5odHRwOi8vd3d3Lm5jYmkubmxtLm5paC5nb3YvcHVibWVkLzE5NjMz
NTc3PC91cmw+PC9yZWxhdGVkLXVybHM+PC91cmxzPjxjdXN0b20yPjMyNTg1MTE8L2N1c3RvbTI+
PGVsZWN0cm9uaWMtcmVzb3VyY2UtbnVtPjEwLjEwOTcvTVBHLjBiMDEzZTMxODE5YmNhYzQ8L2Vs
ZWN0cm9uaWMtcmVzb3VyY2UtbnVtPjwvcmVjb3JkPjwvQ2l0ZT48L0VuZE5vdGU+AG==
</w:fldData>
              </w:fldChar>
            </w:r>
            <w:r>
              <w:rPr>
                <w:rFonts w:ascii="Calibri" w:eastAsia="Calibri" w:hAnsi="Calibri" w:cs="Times New Roman"/>
                <w:sz w:val="20"/>
                <w:szCs w:val="20"/>
              </w:rPr>
              <w:instrText xml:space="preserve"> ADDIN EN.CITE </w:instrText>
            </w:r>
            <w:r w:rsidR="00E37F60">
              <w:rPr>
                <w:rFonts w:ascii="Calibri" w:eastAsia="Calibri" w:hAnsi="Calibri" w:cs="Times New Roman"/>
                <w:sz w:val="20"/>
                <w:szCs w:val="20"/>
              </w:rPr>
              <w:fldChar w:fldCharType="begin">
                <w:fldData xml:space="preserve">PEVuZE5vdGU+PENpdGU+PEF1dGhvcj5RdWlyb3M8L0F1dGhvcj48WWVhcj4yMDA5PC9ZZWFyPjxS
ZWNOdW0+NTE8L1JlY051bT48RGlzcGxheVRleHQ+KDM0KTwvRGlzcGxheVRleHQ+PHJlY29yZD48
cmVjLW51bWJlcj41MTwvcmVjLW51bWJlcj48Zm9yZWlnbi1rZXlzPjxrZXkgYXBwPSJFTiIgZGIt
aWQ9InNhcngwd3Z2MXp3emRuZTJ0ZjF4dHA5b3Z0c3NlZjJ0MnNlMiIgdGltZXN0YW1wPSIxNDc4
MzQ3MTkxIj41MTwva2V5PjwvZm9yZWlnbi1rZXlzPjxyZWYtdHlwZSBuYW1lPSJKb3VybmFsIEFy
dGljbGUiPjE3PC9yZWYtdHlwZT48Y29udHJpYnV0b3JzPjxhdXRob3JzPjxhdXRob3I+UXVpcm9z
LCBKLiBBLjwvYXV0aG9yPjxhdXRob3I+SGV5bWFuLCBNLiBCLjwvYXV0aG9yPjxhdXRob3I+UG9o
bCwgSi4gRi48L2F1dGhvcj48YXV0aG9yPkF0dGFyZCwgVC4gTS48L2F1dGhvcj48YXV0aG9yPlBp
ZW5pYXN6ZWssIEguIEouPC9hdXRob3I+PGF1dGhvcj5Cb3J0ZXksIEUuPC9hdXRob3I+PGF1dGhv
cj5XYWxrZXIsIEsuPC9hdXRob3I+PGF1dGhvcj5Gb3JiZXMsIFcuIFAuPC9hdXRob3I+PC9hdXRo
b3JzPjwvY29udHJpYnV0b3JzPjxhdXRoLWFkZHJlc3M+VW5pdmVyc2l0eSBvZiBDYWxpZm9ybmlh
LCBEYXZpcywgVVNBLjwvYXV0aC1hZGRyZXNzPjx0aXRsZXM+PHRpdGxlPlNhZmV0eSwgZWZmaWNh
Y3ksIGFuZCBwaGFybWFjb2tpbmV0aWNzIG9mIGJhbHNhbGF6aWRlIGluIHBlZGlhdHJpYyBwYXRp
ZW50cyB3aXRoIG1pbGQtdG8tbW9kZXJhdGUgYWN0aXZlIHVsY2VyYXRpdmUgY29saXRpczogcmVz
dWx0cyBvZiBhIHJhbmRvbWl6ZWQsIGRvdWJsZS1ibGluZCBzdHVkeTwvdGl0bGU+PHNlY29uZGFy
eS10aXRsZT5KIFBlZGlhdHIgR2FzdHJvZW50ZXJvbCBOdXRyPC9zZWNvbmRhcnktdGl0bGU+PGFs
dC10aXRsZT5Kb3VybmFsIG9mIHBlZGlhdHJpYyBnYXN0cm9lbnRlcm9sb2d5IGFuZCBudXRyaXRp
b248L2FsdC10aXRsZT48L3RpdGxlcz48cGVyaW9kaWNhbD48ZnVsbC10aXRsZT5KIFBlZGlhdHIg
R2FzdHJvZW50ZXJvbCBOdXRyPC9mdWxsLXRpdGxlPjxhYmJyLTE+Sm91cm5hbCBvZiBwZWRpYXRy
aWMgZ2FzdHJvZW50ZXJvbG9neSBhbmQgbnV0cml0aW9uPC9hYmJyLTE+PC9wZXJpb2RpY2FsPjxh
bHQtcGVyaW9kaWNhbD48ZnVsbC10aXRsZT5KIFBlZGlhdHIgR2FzdHJvZW50ZXJvbCBOdXRyPC9m
dWxsLXRpdGxlPjxhYmJyLTE+Sm91cm5hbCBvZiBwZWRpYXRyaWMgZ2FzdHJvZW50ZXJvbG9neSBh
bmQgbnV0cml0aW9uPC9hYmJyLTE+PC9hbHQtcGVyaW9kaWNhbD48cGFnZXM+NTcxLTk8L3BhZ2Vz
Pjx2b2x1bWU+NDk8L3ZvbHVtZT48bnVtYmVyPjU8L251bWJlcj48a2V5d29yZHM+PGtleXdvcmQ+
QWRvbGVzY2VudDwva2V5d29yZD48a2V5d29yZD5BbWlub3NhbGljeWxpYyBBY2lkcy9hZHZlcnNl
IGVmZmVjdHMvcGhhcm1hY29raW5ldGljcy90aGVyYXBldXRpYyB1c2U8L2tleXdvcmQ+PGtleXdv
cmQ+QW50aS1JbmZsYW1tYXRvcnkgQWdlbnRzL2FkdmVyc2UgZWZmZWN0cy9waGFybWFjb2tpbmV0
aWNzLyp0aGVyYXBldXRpYyB1c2U8L2tleXdvcmQ+PGtleXdvcmQ+Q2hpbGQ8L2tleXdvcmQ+PGtl
eXdvcmQ+Q29saXRpcywgVWxjZXJhdGl2ZS8qZHJ1ZyB0aGVyYXB5L3BhdGhvbG9neTwva2V5d29y
ZD48a2V5d29yZD5Db2xvbi8qZHJ1ZyBlZmZlY3RzL3BhdGhvbG9neTwva2V5d29yZD48a2V5d29y
ZD5Eb3VibGUtQmxpbmQgTWV0aG9kPC9rZXl3b3JkPjxrZXl3b3JkPkZlbWFsZTwva2V5d29yZD48
a2V5d29yZD5IdW1hbnM8L2tleXdvcmQ+PGtleXdvcmQ+TWFsZTwva2V5d29yZD48a2V5d29yZD5N
ZXNhbGFtaW5lL2FkdmVyc2UgZWZmZWN0cy9waGFybWFjb2tpbmV0aWNzLyp0aGVyYXBldXRpYyB1
c2U8L2tleXdvcmQ+PGtleXdvcmQ+UGhlbnlsaHlkcmF6aW5lcy9hZHZlcnNlIGVmZmVjdHMvcGhh
cm1hY29raW5ldGljcy8qdGhlcmFwZXV0aWMgdXNlPC9rZXl3b3JkPjwva2V5d29yZHM+PGRhdGVz
Pjx5ZWFyPjIwMDk8L3llYXI+PHB1Yi1kYXRlcz48ZGF0ZT5Ob3Y8L2RhdGU+PC9wdWItZGF0ZXM+
PC9kYXRlcz48aXNibj4xNTM2LTQ4MDEgKEVsZWN0cm9uaWMpJiN4RDswMjc3LTIxMTYgKExpbmtp
bmcpPC9pc2JuPjxhY2Nlc3Npb24tbnVtPjE5NjMzNTc3PC9hY2Nlc3Npb24tbnVtPjx1cmxzPjxy
ZWxhdGVkLXVybHM+PHVybD5odHRwOi8vd3d3Lm5jYmkubmxtLm5paC5nb3YvcHVibWVkLzE5NjMz
NTc3PC91cmw+PC9yZWxhdGVkLXVybHM+PC91cmxzPjxjdXN0b20yPjMyNTg1MTE8L2N1c3RvbTI+
PGVsZWN0cm9uaWMtcmVzb3VyY2UtbnVtPjEwLjEwOTcvTVBHLjBiMDEzZTMxODE5YmNhYzQ8L2Vs
ZWN0cm9uaWMtcmVzb3VyY2UtbnVtPjwvcmVjb3JkPjwvQ2l0ZT48L0VuZE5vdGU+AG==
</w:fldData>
              </w:fldChar>
            </w:r>
            <w:r>
              <w:rPr>
                <w:rFonts w:ascii="Calibri" w:eastAsia="Calibri" w:hAnsi="Calibri" w:cs="Times New Roman"/>
                <w:sz w:val="20"/>
                <w:szCs w:val="20"/>
              </w:rPr>
              <w:instrText xml:space="preserve"> ADDIN EN.CITE.DATA </w:instrText>
            </w:r>
            <w:r w:rsidR="00E37F60">
              <w:rPr>
                <w:rFonts w:ascii="Calibri" w:eastAsia="Calibri" w:hAnsi="Calibri" w:cs="Times New Roman"/>
                <w:sz w:val="20"/>
                <w:szCs w:val="20"/>
              </w:rPr>
            </w:r>
            <w:r w:rsidR="00E37F60">
              <w:rPr>
                <w:rFonts w:ascii="Calibri" w:eastAsia="Calibri" w:hAnsi="Calibri" w:cs="Times New Roman"/>
                <w:sz w:val="20"/>
                <w:szCs w:val="20"/>
              </w:rPr>
              <w:fldChar w:fldCharType="end"/>
            </w:r>
            <w:r w:rsidR="00E37F60" w:rsidRPr="00CE0B2C">
              <w:rPr>
                <w:rFonts w:ascii="Calibri" w:eastAsia="Calibri" w:hAnsi="Calibri" w:cs="Times New Roman"/>
                <w:sz w:val="20"/>
                <w:szCs w:val="20"/>
              </w:rPr>
            </w:r>
            <w:r w:rsidR="00E37F60" w:rsidRPr="00CE0B2C">
              <w:rPr>
                <w:rFonts w:ascii="Calibri" w:eastAsia="Calibri" w:hAnsi="Calibri" w:cs="Times New Roman"/>
                <w:sz w:val="20"/>
                <w:szCs w:val="20"/>
              </w:rPr>
              <w:fldChar w:fldCharType="separate"/>
            </w:r>
            <w:r>
              <w:rPr>
                <w:rFonts w:ascii="Calibri" w:eastAsia="Calibri" w:hAnsi="Calibri" w:cs="Times New Roman"/>
                <w:noProof/>
                <w:sz w:val="20"/>
                <w:szCs w:val="20"/>
              </w:rPr>
              <w:t>(34)</w:t>
            </w:r>
            <w:r w:rsidR="00E37F60" w:rsidRPr="00CE0B2C">
              <w:rPr>
                <w:rFonts w:ascii="Calibri" w:eastAsia="Calibri" w:hAnsi="Calibri" w:cs="Times New Roman"/>
                <w:sz w:val="20"/>
                <w:szCs w:val="20"/>
              </w:rPr>
              <w:fldChar w:fldCharType="end"/>
            </w:r>
            <w:r w:rsidRPr="00CE0B2C">
              <w:rPr>
                <w:rFonts w:ascii="Calibri" w:eastAsia="Calibri" w:hAnsi="Calibri" w:cs="Times New Roman"/>
                <w:sz w:val="20"/>
                <w:szCs w:val="20"/>
              </w:rPr>
              <w:t xml:space="preserve"> </w:t>
            </w:r>
          </w:p>
        </w:tc>
        <w:tc>
          <w:tcPr>
            <w:tcW w:w="1233"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RCT</w:t>
            </w:r>
          </w:p>
        </w:tc>
        <w:tc>
          <w:tcPr>
            <w:tcW w:w="24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Balsalazide high versus low dose in mild-moderate UC (n=68)</w:t>
            </w:r>
          </w:p>
        </w:tc>
        <w:tc>
          <w:tcPr>
            <w:tcW w:w="3686" w:type="dxa"/>
          </w:tcPr>
          <w:p w:rsidR="007F390F" w:rsidRPr="00CE0B2C" w:rsidRDefault="007F390F" w:rsidP="007F390F">
            <w:pPr>
              <w:rPr>
                <w:rFonts w:ascii="Calibri" w:eastAsia="Calibri" w:hAnsi="Calibri" w:cs="Times New Roman"/>
                <w:sz w:val="20"/>
                <w:szCs w:val="20"/>
              </w:rPr>
            </w:pPr>
            <w:r>
              <w:rPr>
                <w:rFonts w:ascii="Calibri" w:eastAsia="Calibri" w:hAnsi="Calibri" w:cs="Times New Roman"/>
                <w:sz w:val="20"/>
                <w:szCs w:val="20"/>
              </w:rPr>
              <w:t xml:space="preserve">Non significant </w:t>
            </w:r>
            <w:r w:rsidRPr="00CE0B2C">
              <w:rPr>
                <w:rFonts w:ascii="Calibri" w:eastAsia="Calibri" w:hAnsi="Calibri" w:cs="Times New Roman"/>
                <w:sz w:val="20"/>
                <w:szCs w:val="20"/>
              </w:rPr>
              <w:t xml:space="preserve">Clinical improvement at 8 weeks in 45% (high dose) vs 37% (lower dose) </w:t>
            </w:r>
            <w:r>
              <w:rPr>
                <w:rFonts w:ascii="Calibri" w:eastAsia="Calibri" w:hAnsi="Calibri" w:cs="Times New Roman"/>
                <w:sz w:val="20"/>
                <w:szCs w:val="20"/>
              </w:rPr>
              <w:t xml:space="preserve"> (p&gt;0.05)</w:t>
            </w:r>
          </w:p>
        </w:tc>
        <w:tc>
          <w:tcPr>
            <w:tcW w:w="1701"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5/6</w:t>
            </w:r>
          </w:p>
        </w:tc>
      </w:tr>
      <w:tr w:rsidR="007F390F" w:rsidRPr="00CE0B2C" w:rsidTr="005C6B13">
        <w:tc>
          <w:tcPr>
            <w:tcW w:w="17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 xml:space="preserve">Romano C, 2010. </w:t>
            </w:r>
            <w:r w:rsidR="00E37F60" w:rsidRPr="00CE0B2C">
              <w:rPr>
                <w:rFonts w:ascii="Calibri" w:eastAsia="Calibri" w:hAnsi="Calibri" w:cs="Times New Roman"/>
                <w:sz w:val="20"/>
                <w:szCs w:val="20"/>
              </w:rPr>
              <w:fldChar w:fldCharType="begin">
                <w:fldData xml:space="preserve">PEVuZE5vdGU+PENpdGU+PEF1dGhvcj5Sb21hbm88L0F1dGhvcj48WWVhcj4yMDEwPC9ZZWFyPjxS
ZWNOdW0+MjAyPC9SZWNOdW0+PERpc3BsYXlUZXh0PigyNyk8L0Rpc3BsYXlUZXh0PjxyZWNvcmQ+
PHJlYy1udW1iZXI+MjAyPC9yZWMtbnVtYmVyPjxmb3JlaWduLWtleXM+PGtleSBhcHA9IkVOIiBk
Yi1pZD0ic2FyeDB3dnYxend6ZG5lMnRmMXh0cDlvdnRzc2VmMnQyc2UyIiB0aW1lc3RhbXA9IjE0
NzgzNzEwMzIiPjIwMjwva2V5PjwvZm9yZWlnbi1rZXlzPjxyZWYtdHlwZSBuYW1lPSJKb3VybmFs
IEFydGljbGUiPjE3PC9yZWYtdHlwZT48Y29udHJpYnV0b3JzPjxhdXRob3JzPjxhdXRob3I+Um9t
YW5vLCBDLjwvYXV0aG9yPjxhdXRob3I+RmFtaWFuaSwgQS48L2F1dGhvcj48YXV0aG9yPkNvbWl0
bywgRC48L2F1dGhvcj48YXV0aG9yPlJvc3NpLCBQLjwvYXV0aG9yPjxhdXRob3I+UmFmZmEsIFYu
PC9hdXRob3I+PGF1dGhvcj5GcmllcywgVy48L2F1dGhvcj48L2F1dGhvcnM+PC9jb250cmlidXRv
cnM+PGF1dGgtYWRkcmVzcz5EZXBhcnRtZW50IG9mIFBlZGlhdHJpY3MsIFVuaXZlcnNpdHkgb2Yg
TWVzc2luYSwgTWVzc2luYSwgSXRhbHkuIHJvbWFub2NAdW5pbWUuaXQ8L2F1dGgtYWRkcmVzcz48
dGl0bGVzPjx0aXRsZT5PcmFsIGJlY2xvbWV0aGFzb25lIGRpcHJvcGlvbmF0ZSBpbiBwZWRpYXRy
aWMgYWN0aXZlIHVsY2VyYXRpdmUgY29saXRpczogYSBjb21wYXJpc29uIHRyaWFsIHdpdGggbWVz
YWxhemluZTwvdGl0bGU+PHNlY29uZGFyeS10aXRsZT5KIFBlZGlhdHIgR2FzdHJvZW50ZXJvbCBO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aWNhbD48cGFnZXM+Mzg1LTk8L3BhZ2VzPjx2b2x1bWU+NTA8L3ZvbHVtZT48bnVtYmVyPjQ8L251
bWJlcj48a2V5d29yZHM+PGtleXdvcmQ+QWRtaW5pc3RyYXRpb24sIE9yYWw8L2tleXdvcmQ+PGtl
eXdvcmQ+QW50aS1JbmZsYW1tYXRvcnkgQWdlbnRzL3BoYXJtYWNvbG9neS8qdGhlcmFwZXV0aWMg
dXNlPC9rZXl3b3JkPjxrZXl3b3JkPkJlY2xvbWV0aGFzb25lL3BoYXJtYWNvbG9neS8qdGhlcmFw
ZXV0aWMgdXNlPC9rZXl3b3JkPjxrZXl3b3JkPkJsb29kIFNlZGltZW50YXRpb24vZHJ1ZyBlZmZl
Y3RzPC9rZXl3b3JkPjxrZXl3b3JkPkMtUmVhY3RpdmUgUHJvdGVpbi9tZXRhYm9saXNtPC9rZXl3
b3JkPjxrZXl3b3JkPkNoaWxkPC9rZXl3b3JkPjxrZXl3b3JkPkNvbGl0aXMsIFVsY2VyYXRpdmUv
Ymxvb2QvKmRydWcgdGhlcmFweS9wYXRob2xvZ3k8L2tleXdvcmQ+PGtleXdvcmQ+Q29sb24vKmRy
dWcgZWZmZWN0cy9wYXRob2xvZ3k8L2tleXdvcmQ+PGtleXdvcmQ+Q29sb25vc2NvcHk8L2tleXdv
cmQ+PGtleXdvcmQ+RmVtYWxlPC9rZXl3b3JkPjxrZXl3b3JkPkh1bWFuczwva2V5d29yZD48a2V5
d29yZD5NYWxlPC9rZXl3b3JkPjxrZXl3b3JkPk1lc2FsYW1pbmUvcGhhcm1hY29sb2d5Lyp0aGVy
YXBldXRpYyB1c2U8L2tleXdvcmQ+PGtleXdvcmQ+U2V2ZXJpdHkgb2YgSWxsbmVzcyBJbmRleDwv
a2V5d29yZD48a2V5d29yZD5UcmVhdG1lbnQgT3V0Y29tZTwva2V5d29yZD48L2tleXdvcmRzPjxk
YXRlcz48eWVhcj4yMDEwPC95ZWFyPjxwdWItZGF0ZXM+PGRhdGU+QXByPC9kYXRlPjwvcHViLWRh
dGVzPjwvZGF0ZXM+PGlzYm4+MTUzNi00ODAxIChFbGVjdHJvbmljKSYjeEQ7MDI3Ny0yMTE2IChM
aW5raW5nKTwvaXNibj48YWNjZXNzaW9uLW51bT4yMDE3OTYzNjwvYWNjZXNzaW9uLW51bT48dXJs
cz48cmVsYXRlZC11cmxzPjx1cmw+aHR0cDovL3d3dy5uY2JpLm5sbS5uaWguZ292L3B1Ym1lZC8y
MDE3OTYzNjwvdXJsPjwvcmVsYXRlZC11cmxzPjwvdXJscz48ZWxlY3Ryb25pYy1yZXNvdXJjZS1u
dW0+MTAuMTA5Ny9NUEcuMGIwMTNlMzE4MWJiMzQ1NzwvZWxlY3Ryb25pYy1yZXNvdXJjZS1udW0+
PC9yZWNvcmQ+PC9DaXRlPjwvRW5kTm90ZT5=
</w:fldData>
              </w:fldChar>
            </w:r>
            <w:r>
              <w:rPr>
                <w:rFonts w:ascii="Calibri" w:eastAsia="Calibri" w:hAnsi="Calibri" w:cs="Times New Roman"/>
                <w:sz w:val="20"/>
                <w:szCs w:val="20"/>
              </w:rPr>
              <w:instrText xml:space="preserve"> ADDIN EN.CITE </w:instrText>
            </w:r>
            <w:r w:rsidR="00E37F60">
              <w:rPr>
                <w:rFonts w:ascii="Calibri" w:eastAsia="Calibri" w:hAnsi="Calibri" w:cs="Times New Roman"/>
                <w:sz w:val="20"/>
                <w:szCs w:val="20"/>
              </w:rPr>
              <w:fldChar w:fldCharType="begin">
                <w:fldData xml:space="preserve">PEVuZE5vdGU+PENpdGU+PEF1dGhvcj5Sb21hbm88L0F1dGhvcj48WWVhcj4yMDEwPC9ZZWFyPjxS
ZWNOdW0+MjAyPC9SZWNOdW0+PERpc3BsYXlUZXh0PigyNyk8L0Rpc3BsYXlUZXh0PjxyZWNvcmQ+
PHJlYy1udW1iZXI+MjAyPC9yZWMtbnVtYmVyPjxmb3JlaWduLWtleXM+PGtleSBhcHA9IkVOIiBk
Yi1pZD0ic2FyeDB3dnYxend6ZG5lMnRmMXh0cDlvdnRzc2VmMnQyc2UyIiB0aW1lc3RhbXA9IjE0
NzgzNzEwMzIiPjIwMjwva2V5PjwvZm9yZWlnbi1rZXlzPjxyZWYtdHlwZSBuYW1lPSJKb3VybmFs
IEFydGljbGUiPjE3PC9yZWYtdHlwZT48Y29udHJpYnV0b3JzPjxhdXRob3JzPjxhdXRob3I+Um9t
YW5vLCBDLjwvYXV0aG9yPjxhdXRob3I+RmFtaWFuaSwgQS48L2F1dGhvcj48YXV0aG9yPkNvbWl0
bywgRC48L2F1dGhvcj48YXV0aG9yPlJvc3NpLCBQLjwvYXV0aG9yPjxhdXRob3I+UmFmZmEsIFYu
PC9hdXRob3I+PGF1dGhvcj5GcmllcywgVy48L2F1dGhvcj48L2F1dGhvcnM+PC9jb250cmlidXRv
cnM+PGF1dGgtYWRkcmVzcz5EZXBhcnRtZW50IG9mIFBlZGlhdHJpY3MsIFVuaXZlcnNpdHkgb2Yg
TWVzc2luYSwgTWVzc2luYSwgSXRhbHkuIHJvbWFub2NAdW5pbWUuaXQ8L2F1dGgtYWRkcmVzcz48
dGl0bGVzPjx0aXRsZT5PcmFsIGJlY2xvbWV0aGFzb25lIGRpcHJvcGlvbmF0ZSBpbiBwZWRpYXRy
aWMgYWN0aXZlIHVsY2VyYXRpdmUgY29saXRpczogYSBjb21wYXJpc29uIHRyaWFsIHdpdGggbWVz
YWxhemluZTwvdGl0bGU+PHNlY29uZGFyeS10aXRsZT5KIFBlZGlhdHIgR2FzdHJvZW50ZXJvbCBO
dXRyPC9zZWNvbmRhcnktdGl0bGU+PGFsdC10aXRsZT5Kb3VybmFsIG9mIHBlZGlhdHJpYyBnYXN0
cm9lbnRlcm9sb2d5IGFuZCBudXRyaXRpb248L2FsdC10aXRsZT48L3RpdGxlcz48cGVyaW9kaWNh
bD48ZnVsbC10aXRsZT5KIFBlZGlhdHIgR2FzdHJvZW50ZXJvbCBOdXRyPC9mdWxsLXRpdGxlPjxh
YmJyLTE+Sm91cm5hbCBvZiBwZWRpYXRyaWMgZ2FzdHJvZW50ZXJvbG9neSBhbmQgbnV0cml0aW9u
PC9hYmJyLTE+PC9wZXJpb2RpY2FsPjxhbHQtcGVyaW9kaWNhbD48ZnVsbC10aXRsZT5KIFBlZGlh
dHIgR2FzdHJvZW50ZXJvbCBOdXRyPC9mdWxsLXRpdGxlPjxhYmJyLTE+Sm91cm5hbCBvZiBwZWRp
YXRyaWMgZ2FzdHJvZW50ZXJvbG9neSBhbmQgbnV0cml0aW9uPC9hYmJyLTE+PC9hbHQtcGVyaW9k
aWNhbD48cGFnZXM+Mzg1LTk8L3BhZ2VzPjx2b2x1bWU+NTA8L3ZvbHVtZT48bnVtYmVyPjQ8L251
bWJlcj48a2V5d29yZHM+PGtleXdvcmQ+QWRtaW5pc3RyYXRpb24sIE9yYWw8L2tleXdvcmQ+PGtl
eXdvcmQ+QW50aS1JbmZsYW1tYXRvcnkgQWdlbnRzL3BoYXJtYWNvbG9neS8qdGhlcmFwZXV0aWMg
dXNlPC9rZXl3b3JkPjxrZXl3b3JkPkJlY2xvbWV0aGFzb25lL3BoYXJtYWNvbG9neS8qdGhlcmFw
ZXV0aWMgdXNlPC9rZXl3b3JkPjxrZXl3b3JkPkJsb29kIFNlZGltZW50YXRpb24vZHJ1ZyBlZmZl
Y3RzPC9rZXl3b3JkPjxrZXl3b3JkPkMtUmVhY3RpdmUgUHJvdGVpbi9tZXRhYm9saXNtPC9rZXl3
b3JkPjxrZXl3b3JkPkNoaWxkPC9rZXl3b3JkPjxrZXl3b3JkPkNvbGl0aXMsIFVsY2VyYXRpdmUv
Ymxvb2QvKmRydWcgdGhlcmFweS9wYXRob2xvZ3k8L2tleXdvcmQ+PGtleXdvcmQ+Q29sb24vKmRy
dWcgZWZmZWN0cy9wYXRob2xvZ3k8L2tleXdvcmQ+PGtleXdvcmQ+Q29sb25vc2NvcHk8L2tleXdv
cmQ+PGtleXdvcmQ+RmVtYWxlPC9rZXl3b3JkPjxrZXl3b3JkPkh1bWFuczwva2V5d29yZD48a2V5
d29yZD5NYWxlPC9rZXl3b3JkPjxrZXl3b3JkPk1lc2FsYW1pbmUvcGhhcm1hY29sb2d5Lyp0aGVy
YXBldXRpYyB1c2U8L2tleXdvcmQ+PGtleXdvcmQ+U2V2ZXJpdHkgb2YgSWxsbmVzcyBJbmRleDwv
a2V5d29yZD48a2V5d29yZD5UcmVhdG1lbnQgT3V0Y29tZTwva2V5d29yZD48L2tleXdvcmRzPjxk
YXRlcz48eWVhcj4yMDEwPC95ZWFyPjxwdWItZGF0ZXM+PGRhdGU+QXByPC9kYXRlPjwvcHViLWRh
dGVzPjwvZGF0ZXM+PGlzYm4+MTUzNi00ODAxIChFbGVjdHJvbmljKSYjeEQ7MDI3Ny0yMTE2IChM
aW5raW5nKTwvaXNibj48YWNjZXNzaW9uLW51bT4yMDE3OTYzNjwvYWNjZXNzaW9uLW51bT48dXJs
cz48cmVsYXRlZC11cmxzPjx1cmw+aHR0cDovL3d3dy5uY2JpLm5sbS5uaWguZ292L3B1Ym1lZC8y
MDE3OTYzNjwvdXJsPjwvcmVsYXRlZC11cmxzPjwvdXJscz48ZWxlY3Ryb25pYy1yZXNvdXJjZS1u
dW0+MTAuMTA5Ny9NUEcuMGIwMTNlMzE4MWJiMzQ1NzwvZWxlY3Ryb25pYy1yZXNvdXJjZS1udW0+
PC9yZWNvcmQ+PC9DaXRlPjwvRW5kTm90ZT5=
</w:fldData>
              </w:fldChar>
            </w:r>
            <w:r>
              <w:rPr>
                <w:rFonts w:ascii="Calibri" w:eastAsia="Calibri" w:hAnsi="Calibri" w:cs="Times New Roman"/>
                <w:sz w:val="20"/>
                <w:szCs w:val="20"/>
              </w:rPr>
              <w:instrText xml:space="preserve"> ADDIN EN.CITE.DATA </w:instrText>
            </w:r>
            <w:r w:rsidR="00E37F60">
              <w:rPr>
                <w:rFonts w:ascii="Calibri" w:eastAsia="Calibri" w:hAnsi="Calibri" w:cs="Times New Roman"/>
                <w:sz w:val="20"/>
                <w:szCs w:val="20"/>
              </w:rPr>
            </w:r>
            <w:r w:rsidR="00E37F60">
              <w:rPr>
                <w:rFonts w:ascii="Calibri" w:eastAsia="Calibri" w:hAnsi="Calibri" w:cs="Times New Roman"/>
                <w:sz w:val="20"/>
                <w:szCs w:val="20"/>
              </w:rPr>
              <w:fldChar w:fldCharType="end"/>
            </w:r>
            <w:r w:rsidR="00E37F60" w:rsidRPr="00CE0B2C">
              <w:rPr>
                <w:rFonts w:ascii="Calibri" w:eastAsia="Calibri" w:hAnsi="Calibri" w:cs="Times New Roman"/>
                <w:sz w:val="20"/>
                <w:szCs w:val="20"/>
              </w:rPr>
            </w:r>
            <w:r w:rsidR="00E37F60" w:rsidRPr="00CE0B2C">
              <w:rPr>
                <w:rFonts w:ascii="Calibri" w:eastAsia="Calibri" w:hAnsi="Calibri" w:cs="Times New Roman"/>
                <w:sz w:val="20"/>
                <w:szCs w:val="20"/>
              </w:rPr>
              <w:fldChar w:fldCharType="separate"/>
            </w:r>
            <w:r>
              <w:rPr>
                <w:rFonts w:ascii="Calibri" w:eastAsia="Calibri" w:hAnsi="Calibri" w:cs="Times New Roman"/>
                <w:noProof/>
                <w:sz w:val="20"/>
                <w:szCs w:val="20"/>
              </w:rPr>
              <w:t>(27)</w:t>
            </w:r>
            <w:r w:rsidR="00E37F60" w:rsidRPr="00CE0B2C">
              <w:rPr>
                <w:rFonts w:ascii="Calibri" w:eastAsia="Calibri" w:hAnsi="Calibri" w:cs="Times New Roman"/>
                <w:sz w:val="20"/>
                <w:szCs w:val="20"/>
              </w:rPr>
              <w:fldChar w:fldCharType="end"/>
            </w:r>
            <w:r w:rsidRPr="00CE0B2C">
              <w:rPr>
                <w:rFonts w:ascii="Calibri" w:eastAsia="Calibri" w:hAnsi="Calibri" w:cs="Times New Roman"/>
                <w:sz w:val="20"/>
                <w:szCs w:val="20"/>
              </w:rPr>
              <w:t xml:space="preserve"> </w:t>
            </w:r>
          </w:p>
        </w:tc>
        <w:tc>
          <w:tcPr>
            <w:tcW w:w="1233"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RCT</w:t>
            </w:r>
          </w:p>
        </w:tc>
        <w:tc>
          <w:tcPr>
            <w:tcW w:w="24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Oral beclomethasone vs mesalazine in mild-moderate  UC (n=30)</w:t>
            </w:r>
          </w:p>
        </w:tc>
        <w:tc>
          <w:tcPr>
            <w:tcW w:w="3686"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Clinical remission at week 4 was 80% (beclomethasone) vs 33% (Mesalazine), p&lt;0.025</w:t>
            </w:r>
          </w:p>
        </w:tc>
        <w:tc>
          <w:tcPr>
            <w:tcW w:w="1701"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3/6</w:t>
            </w:r>
          </w:p>
        </w:tc>
      </w:tr>
      <w:tr w:rsidR="007F390F" w:rsidRPr="00CE0B2C" w:rsidTr="005C6B13">
        <w:tc>
          <w:tcPr>
            <w:tcW w:w="17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 xml:space="preserve">Winter H, 2014. </w:t>
            </w:r>
            <w:r w:rsidR="00E37F60" w:rsidRPr="00CE0B2C">
              <w:rPr>
                <w:rFonts w:ascii="Calibri" w:eastAsia="Calibri" w:hAnsi="Calibri" w:cs="Times New Roman"/>
                <w:sz w:val="20"/>
                <w:szCs w:val="20"/>
              </w:rPr>
              <w:fldChar w:fldCharType="begin">
                <w:fldData xml:space="preserve">PEVuZE5vdGU+PENpdGU+PEF1dGhvcj5XaW50ZXI8L0F1dGhvcj48WWVhcj4yMDE0PC9ZZWFyPjxS
ZWNOdW0+MTM8L1JlY051bT48RGlzcGxheVRleHQ+KDM1KTwvRGlzcGxheVRleHQ+PHJlY29yZD48
cmVjLW51bWJlcj4xMzwvcmVjLW51bWJlcj48Zm9yZWlnbi1rZXlzPjxrZXkgYXBwPSJFTiIgZGIt
aWQ9InNhcngwd3Z2MXp3emRuZTJ0ZjF4dHA5b3Z0c3NlZjJ0MnNlMiIgdGltZXN0YW1wPSIxNDc4
MzAyMzcxIj4xMzwva2V5PjwvZm9yZWlnbi1rZXlzPjxyZWYtdHlwZSBuYW1lPSJKb3VybmFsIEFy
dGljbGUiPjE3PC9yZWYtdHlwZT48Y29udHJpYnV0b3JzPjxhdXRob3JzPjxhdXRob3I+V2ludGVy
LCBILiBTLjwvYXV0aG9yPjxhdXRob3I+S3J6ZXNraSwgUC48L2F1dGhvcj48YXV0aG9yPkhleW1h
biwgTS4gQi48L2F1dGhvcj48YXV0aG9yPkliYXJndWVuLVNlY2NoaWEsIEUuPC9hdXRob3I+PGF1
dGhvcj5Jd2FuY3phaywgQi48L2F1dGhvcj48YXV0aG9yPkthY3ptYXJza2ksIE0uPC9hdXRob3I+
PGF1dGhvcj5LaWVya3VzLCBKLjwvYXV0aG9yPjxhdXRob3I+S29sYWNlaywgUy48L2F1dGhvcj48
YXV0aG9yPk9zdW50b2t1biwgQi48L2F1dGhvcj48YXV0aG9yPlF1aXJvcywgSi4gQS48L2F1dGhv
cj48YXV0aG9yPlNoYWgsIE0uPC9hdXRob3I+PGF1dGhvcj5ZYWN5c2h5biwgQi48L2F1dGhvcj48
YXV0aG9yPkR1bm5tb24sIFAuIE0uPC9hdXRob3I+PC9hdXRob3JzPjwvY29udHJpYnV0b3JzPjxh
dXRoLWFkZHJlc3M+Kk1hc3NHZW5lcmFsIEhvc3BpdGFsIGZvciBDaGlsZHJlbiwgQm9zdG9uLCBN
QSBkYWdnZXJNZWRwYWNlLCBXYXJzYXcsIFBvbGFuZCBkb3VibGUgZGFnZ2VyRGVwYXJ0bWVudCBv
ZiBQZWRpYXRyaWNzLCBVbml2ZXJzaXR5IG9mIENhbGlmb3JuaWEsIFNhbiBGcmFuY2lzY28gc2Vj
dGlvbiBzaWduTWV0aG9kaXN0IENoaWxkcmVuJmFwb3M7cyBIb3NwaXRhbCwgU2FuIEFudG9uaW8s
IFRYIHx8RGVwYXJ0bWVudCBvZiBQZWRpYXRyaWNzLCBHYXN0cm9lbnRlcm9sb2d5IGFuZCBOdXRy
aXRpb24sIE1lZGljYWwgVW5pdmVyc2l0eSBvZiBXcm9jbGF3LCBXcm9jbGF3IHBhcmFncmFwaCBz
aWduRGVwYXJ0bWVudCBvZiBQZWRpYXRyaWNzLCBHYXN0cm9lbnRlcm9sb2d5IGFuZCBBbGxlcmdv
bG9neSwgTWVkaWNhbCBVbml2ZXJzaXR5IG9mIEJpYWx5c3RvaywgQmlhbHlzdG9rICNEZXBhcnRt
ZW50IG9mIEdhc3Ryb2VudGVyb2xvZ3ksIEhlcGF0b2xvZ3ksIGFuZCBJbW11bm9sb2d5LCBDaGls
ZHJlbiZhcG9zO3MgTWVtb3JpYWwgSGVhbHRoIEluc3RpdHV0ZSwgV2Fyc2F3LCBQb2xhbmQgKipV
bml2ZXJzaXR5IENoaWxkcmVuJmFwb3M7cyBIb3NwaXRhbCBaYWdyZWIsIFphZ3JlYiwgQ3JvYXRp
YSBkYWdnZXJkYWdnZXJDb29rIENoaWxkcmVuJmFwb3M7cyBNZWRpY2FsIENlbnRlciwgRm9ydCBX
b3J0aCwgVFggZG91YmxlIGRhZ2dlcmRvdWJsZSBkYWdnZXJQZWRpYXRyaWMgR2FzdHJvZW50ZXJv
bG9neSwgTVVTQyBQZWRpYXRyaWMgQ2VudGVyIGZvciBJbmZsYW1tYXRvcnkgQm93ZWwgRGlzb3Jk
ZXJzLCBDaGFybGVzdG9uLCBTQyBzZWN0aW9uIHNpZ24gc2VjdGlvbiBzaWduTG9tYSBMaW5kYSBV
bml2ZXJzaXR5IENoaWxkcmVuJmFwb3M7cyBIb3NwaXRhbCwgTG9tYSBMaW5kYSwgQ0EgfHx8fERp
dmlzaW9uIG9mIERpZ2VzdGl2ZSBEaXNlYXNlcywgVW5pdmVyc2l0eSBvZiBDaW5jaW5uYXRpLCBD
aW5jaW5uYXRpLCBPSCBwYXJhZ3JhcGggc2lnbiBwYXJhZ3JhcGggc2lnblVTIEZvb2QgYW5kIERy
dWcgQWRtaW5pc3RyYXRpb24sIFNpbHZlciBTcHJpbmcsIE1ELjwvYXV0aC1hZGRyZXNzPjx0aXRs
ZXM+PHRpdGxlPkhpZ2gtIGFuZCBsb3ctZG9zZSBvcmFsIGRlbGF5ZWQtcmVsZWFzZSBtZXNhbGFt
aW5lIGluIGNoaWxkcmVuIHdpdGggbWlsZC10by1tb2RlcmF0ZWx5IGFjdGl2ZSB1bGNlcmF0aXZl
IGNvbGl0aXM8L3RpdGxlPjxzZWNvbmRhcnktdGl0bGU+SiBQZWRpYXRyIEdhc3Ryb2VudGVyb2wg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ZGljYWw+PHBhZ2VzPjc2Ny03MjwvcGFnZXM+PHZvbHVtZT41OTwvdm9sdW1lPjxudW1iZXI+Njwv
bnVtYmVyPjxrZXl3b3Jkcz48a2V5d29yZD5BZG9sZXNjZW50PC9rZXl3b3JkPjxrZXl3b3JkPipB
bnRpLUluZmxhbW1hdG9yeSBBZ2VudHMsIE5vbi1TdGVyb2lkYWw8L2tleXdvcmQ+PGtleXdvcmQ+
Q2hpbGQ8L2tleXdvcmQ+PGtleXdvcmQ+Q2hpbGQsIFByZXNjaG9vbDwva2V5d29yZD48a2V5d29y
ZD5Db2xpdGlzLCBVbGNlcmF0aXZlLypkcnVnIHRoZXJhcHk8L2tleXdvcmQ+PGtleXdvcmQ+RGVs
YXllZC1BY3Rpb24gUHJlcGFyYXRpb25zPC9rZXl3b3JkPjxrZXl3b3JkPkRvdWJsZS1CbGluZCBN
ZXRob2Q8L2tleXdvcmQ+PGtleXdvcmQ+RmVtYWxlPC9rZXl3b3JkPjxrZXl3b3JkPkh1bWFuczwv
a2V5d29yZD48a2V5d29yZD5NYWxlPC9rZXl3b3JkPjxrZXl3b3JkPk1lc2FsYW1pbmUvKmFkbWlu
aXN0cmF0aW9uICZhbXA7IGRvc2FnZS9hZHZlcnNlIGVmZmVjdHM8L2tleXdvcmQ+PC9rZXl3b3Jk
cz48ZGF0ZXM+PHllYXI+MjAxNDwveWVhcj48cHViLWRhdGVzPjxkYXRlPkRlYzwvZGF0ZT48L3B1
Yi1kYXRlcz48L2RhdGVzPjxpc2JuPjE1MzYtNDgwMSAoRWxlY3Ryb25pYykmI3hEOzAyNzctMjEx
NiAoTGlua2luZyk8L2lzYm4+PGFjY2Vzc2lvbi1udW0+MjU0MTk1OTc8L2FjY2Vzc2lvbi1udW0+
PHVybHM+PHJlbGF0ZWQtdXJscz48dXJsPmh0dHA6Ly93d3cubmNiaS5ubG0ubmloLmdvdi9wdWJt
ZWQvMjU0MTk1OTc8L3VybD48L3JlbGF0ZWQtdXJscz48L3VybHM+PGN1c3RvbTI+NDI1NTc1Nzwv
Y3VzdG9tMj48ZWxlY3Ryb25pYy1yZXNvdXJjZS1udW0+MTAuMTA5Ny9NUEcuMDAwMDAwMDAwMDAw
MDUzMDwvZWxlY3Ryb25pYy1yZXNvdXJjZS1udW0+PC9yZWNvcmQ+PC9DaXRlPjwvRW5kTm90ZT4A
</w:fldData>
              </w:fldChar>
            </w:r>
            <w:r>
              <w:rPr>
                <w:rFonts w:ascii="Calibri" w:eastAsia="Calibri" w:hAnsi="Calibri" w:cs="Times New Roman"/>
                <w:sz w:val="20"/>
                <w:szCs w:val="20"/>
              </w:rPr>
              <w:instrText xml:space="preserve"> ADDIN EN.CITE </w:instrText>
            </w:r>
            <w:r w:rsidR="00E37F60">
              <w:rPr>
                <w:rFonts w:ascii="Calibri" w:eastAsia="Calibri" w:hAnsi="Calibri" w:cs="Times New Roman"/>
                <w:sz w:val="20"/>
                <w:szCs w:val="20"/>
              </w:rPr>
              <w:fldChar w:fldCharType="begin">
                <w:fldData xml:space="preserve">PEVuZE5vdGU+PENpdGU+PEF1dGhvcj5XaW50ZXI8L0F1dGhvcj48WWVhcj4yMDE0PC9ZZWFyPjxS
ZWNOdW0+MTM8L1JlY051bT48RGlzcGxheVRleHQ+KDM1KTwvRGlzcGxheVRleHQ+PHJlY29yZD48
cmVjLW51bWJlcj4xMzwvcmVjLW51bWJlcj48Zm9yZWlnbi1rZXlzPjxrZXkgYXBwPSJFTiIgZGIt
aWQ9InNhcngwd3Z2MXp3emRuZTJ0ZjF4dHA5b3Z0c3NlZjJ0MnNlMiIgdGltZXN0YW1wPSIxNDc4
MzAyMzcxIj4xMzwva2V5PjwvZm9yZWlnbi1rZXlzPjxyZWYtdHlwZSBuYW1lPSJKb3VybmFsIEFy
dGljbGUiPjE3PC9yZWYtdHlwZT48Y29udHJpYnV0b3JzPjxhdXRob3JzPjxhdXRob3I+V2ludGVy
LCBILiBTLjwvYXV0aG9yPjxhdXRob3I+S3J6ZXNraSwgUC48L2F1dGhvcj48YXV0aG9yPkhleW1h
biwgTS4gQi48L2F1dGhvcj48YXV0aG9yPkliYXJndWVuLVNlY2NoaWEsIEUuPC9hdXRob3I+PGF1
dGhvcj5Jd2FuY3phaywgQi48L2F1dGhvcj48YXV0aG9yPkthY3ptYXJza2ksIE0uPC9hdXRob3I+
PGF1dGhvcj5LaWVya3VzLCBKLjwvYXV0aG9yPjxhdXRob3I+S29sYWNlaywgUy48L2F1dGhvcj48
YXV0aG9yPk9zdW50b2t1biwgQi48L2F1dGhvcj48YXV0aG9yPlF1aXJvcywgSi4gQS48L2F1dGhv
cj48YXV0aG9yPlNoYWgsIE0uPC9hdXRob3I+PGF1dGhvcj5ZYWN5c2h5biwgQi48L2F1dGhvcj48
YXV0aG9yPkR1bm5tb24sIFAuIE0uPC9hdXRob3I+PC9hdXRob3JzPjwvY29udHJpYnV0b3JzPjxh
dXRoLWFkZHJlc3M+Kk1hc3NHZW5lcmFsIEhvc3BpdGFsIGZvciBDaGlsZHJlbiwgQm9zdG9uLCBN
QSBkYWdnZXJNZWRwYWNlLCBXYXJzYXcsIFBvbGFuZCBkb3VibGUgZGFnZ2VyRGVwYXJ0bWVudCBv
ZiBQZWRpYXRyaWNzLCBVbml2ZXJzaXR5IG9mIENhbGlmb3JuaWEsIFNhbiBGcmFuY2lzY28gc2Vj
dGlvbiBzaWduTWV0aG9kaXN0IENoaWxkcmVuJmFwb3M7cyBIb3NwaXRhbCwgU2FuIEFudG9uaW8s
IFRYIHx8RGVwYXJ0bWVudCBvZiBQZWRpYXRyaWNzLCBHYXN0cm9lbnRlcm9sb2d5IGFuZCBOdXRy
aXRpb24sIE1lZGljYWwgVW5pdmVyc2l0eSBvZiBXcm9jbGF3LCBXcm9jbGF3IHBhcmFncmFwaCBz
aWduRGVwYXJ0bWVudCBvZiBQZWRpYXRyaWNzLCBHYXN0cm9lbnRlcm9sb2d5IGFuZCBBbGxlcmdv
bG9neSwgTWVkaWNhbCBVbml2ZXJzaXR5IG9mIEJpYWx5c3RvaywgQmlhbHlzdG9rICNEZXBhcnRt
ZW50IG9mIEdhc3Ryb2VudGVyb2xvZ3ksIEhlcGF0b2xvZ3ksIGFuZCBJbW11bm9sb2d5LCBDaGls
ZHJlbiZhcG9zO3MgTWVtb3JpYWwgSGVhbHRoIEluc3RpdHV0ZSwgV2Fyc2F3LCBQb2xhbmQgKipV
bml2ZXJzaXR5IENoaWxkcmVuJmFwb3M7cyBIb3NwaXRhbCBaYWdyZWIsIFphZ3JlYiwgQ3JvYXRp
YSBkYWdnZXJkYWdnZXJDb29rIENoaWxkcmVuJmFwb3M7cyBNZWRpY2FsIENlbnRlciwgRm9ydCBX
b3J0aCwgVFggZG91YmxlIGRhZ2dlcmRvdWJsZSBkYWdnZXJQZWRpYXRyaWMgR2FzdHJvZW50ZXJv
bG9neSwgTVVTQyBQZWRpYXRyaWMgQ2VudGVyIGZvciBJbmZsYW1tYXRvcnkgQm93ZWwgRGlzb3Jk
ZXJzLCBDaGFybGVzdG9uLCBTQyBzZWN0aW9uIHNpZ24gc2VjdGlvbiBzaWduTG9tYSBMaW5kYSBV
bml2ZXJzaXR5IENoaWxkcmVuJmFwb3M7cyBIb3NwaXRhbCwgTG9tYSBMaW5kYSwgQ0EgfHx8fERp
dmlzaW9uIG9mIERpZ2VzdGl2ZSBEaXNlYXNlcywgVW5pdmVyc2l0eSBvZiBDaW5jaW5uYXRpLCBD
aW5jaW5uYXRpLCBPSCBwYXJhZ3JhcGggc2lnbiBwYXJhZ3JhcGggc2lnblVTIEZvb2QgYW5kIERy
dWcgQWRtaW5pc3RyYXRpb24sIFNpbHZlciBTcHJpbmcsIE1ELjwvYXV0aC1hZGRyZXNzPjx0aXRs
ZXM+PHRpdGxlPkhpZ2gtIGFuZCBsb3ctZG9zZSBvcmFsIGRlbGF5ZWQtcmVsZWFzZSBtZXNhbGFt
aW5lIGluIGNoaWxkcmVuIHdpdGggbWlsZC10by1tb2RlcmF0ZWx5IGFjdGl2ZSB1bGNlcmF0aXZl
IGNvbGl0aXM8L3RpdGxlPjxzZWNvbmRhcnktdGl0bGU+SiBQZWRpYXRyIEdhc3Ryb2VudGVyb2wg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ZGljYWw+PHBhZ2VzPjc2Ny03MjwvcGFnZXM+PHZvbHVtZT41OTwvdm9sdW1lPjxudW1iZXI+Njwv
bnVtYmVyPjxrZXl3b3Jkcz48a2V5d29yZD5BZG9sZXNjZW50PC9rZXl3b3JkPjxrZXl3b3JkPipB
bnRpLUluZmxhbW1hdG9yeSBBZ2VudHMsIE5vbi1TdGVyb2lkYWw8L2tleXdvcmQ+PGtleXdvcmQ+
Q2hpbGQ8L2tleXdvcmQ+PGtleXdvcmQ+Q2hpbGQsIFByZXNjaG9vbDwva2V5d29yZD48a2V5d29y
ZD5Db2xpdGlzLCBVbGNlcmF0aXZlLypkcnVnIHRoZXJhcHk8L2tleXdvcmQ+PGtleXdvcmQ+RGVs
YXllZC1BY3Rpb24gUHJlcGFyYXRpb25zPC9rZXl3b3JkPjxrZXl3b3JkPkRvdWJsZS1CbGluZCBN
ZXRob2Q8L2tleXdvcmQ+PGtleXdvcmQ+RmVtYWxlPC9rZXl3b3JkPjxrZXl3b3JkPkh1bWFuczwv
a2V5d29yZD48a2V5d29yZD5NYWxlPC9rZXl3b3JkPjxrZXl3b3JkPk1lc2FsYW1pbmUvKmFkbWlu
aXN0cmF0aW9uICZhbXA7IGRvc2FnZS9hZHZlcnNlIGVmZmVjdHM8L2tleXdvcmQ+PC9rZXl3b3Jk
cz48ZGF0ZXM+PHllYXI+MjAxNDwveWVhcj48cHViLWRhdGVzPjxkYXRlPkRlYzwvZGF0ZT48L3B1
Yi1kYXRlcz48L2RhdGVzPjxpc2JuPjE1MzYtNDgwMSAoRWxlY3Ryb25pYykmI3hEOzAyNzctMjEx
NiAoTGlua2luZyk8L2lzYm4+PGFjY2Vzc2lvbi1udW0+MjU0MTk1OTc8L2FjY2Vzc2lvbi1udW0+
PHVybHM+PHJlbGF0ZWQtdXJscz48dXJsPmh0dHA6Ly93d3cubmNiaS5ubG0ubmloLmdvdi9wdWJt
ZWQvMjU0MTk1OTc8L3VybD48L3JlbGF0ZWQtdXJscz48L3VybHM+PGN1c3RvbTI+NDI1NTc1Nzwv
Y3VzdG9tMj48ZWxlY3Ryb25pYy1yZXNvdXJjZS1udW0+MTAuMTA5Ny9NUEcuMDAwMDAwMDAwMDAw
MDUzMDwvZWxlY3Ryb25pYy1yZXNvdXJjZS1udW0+PC9yZWNvcmQ+PC9DaXRlPjwvRW5kTm90ZT4A
</w:fldData>
              </w:fldChar>
            </w:r>
            <w:r>
              <w:rPr>
                <w:rFonts w:ascii="Calibri" w:eastAsia="Calibri" w:hAnsi="Calibri" w:cs="Times New Roman"/>
                <w:sz w:val="20"/>
                <w:szCs w:val="20"/>
              </w:rPr>
              <w:instrText xml:space="preserve"> ADDIN EN.CITE.DATA </w:instrText>
            </w:r>
            <w:r w:rsidR="00E37F60">
              <w:rPr>
                <w:rFonts w:ascii="Calibri" w:eastAsia="Calibri" w:hAnsi="Calibri" w:cs="Times New Roman"/>
                <w:sz w:val="20"/>
                <w:szCs w:val="20"/>
              </w:rPr>
            </w:r>
            <w:r w:rsidR="00E37F60">
              <w:rPr>
                <w:rFonts w:ascii="Calibri" w:eastAsia="Calibri" w:hAnsi="Calibri" w:cs="Times New Roman"/>
                <w:sz w:val="20"/>
                <w:szCs w:val="20"/>
              </w:rPr>
              <w:fldChar w:fldCharType="end"/>
            </w:r>
            <w:r w:rsidR="00E37F60" w:rsidRPr="00CE0B2C">
              <w:rPr>
                <w:rFonts w:ascii="Calibri" w:eastAsia="Calibri" w:hAnsi="Calibri" w:cs="Times New Roman"/>
                <w:sz w:val="20"/>
                <w:szCs w:val="20"/>
              </w:rPr>
            </w:r>
            <w:r w:rsidR="00E37F60" w:rsidRPr="00CE0B2C">
              <w:rPr>
                <w:rFonts w:ascii="Calibri" w:eastAsia="Calibri" w:hAnsi="Calibri" w:cs="Times New Roman"/>
                <w:sz w:val="20"/>
                <w:szCs w:val="20"/>
              </w:rPr>
              <w:fldChar w:fldCharType="separate"/>
            </w:r>
            <w:r>
              <w:rPr>
                <w:rFonts w:ascii="Calibri" w:eastAsia="Calibri" w:hAnsi="Calibri" w:cs="Times New Roman"/>
                <w:noProof/>
                <w:sz w:val="20"/>
                <w:szCs w:val="20"/>
              </w:rPr>
              <w:t>(35)</w:t>
            </w:r>
            <w:r w:rsidR="00E37F60" w:rsidRPr="00CE0B2C">
              <w:rPr>
                <w:rFonts w:ascii="Calibri" w:eastAsia="Calibri" w:hAnsi="Calibri" w:cs="Times New Roman"/>
                <w:sz w:val="20"/>
                <w:szCs w:val="20"/>
              </w:rPr>
              <w:fldChar w:fldCharType="end"/>
            </w:r>
            <w:r w:rsidRPr="00CE0B2C">
              <w:rPr>
                <w:rFonts w:ascii="Calibri" w:eastAsia="Calibri" w:hAnsi="Calibri" w:cs="Times New Roman"/>
                <w:sz w:val="20"/>
                <w:szCs w:val="20"/>
              </w:rPr>
              <w:t xml:space="preserve"> </w:t>
            </w:r>
          </w:p>
        </w:tc>
        <w:tc>
          <w:tcPr>
            <w:tcW w:w="1233"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RCT</w:t>
            </w:r>
          </w:p>
        </w:tc>
        <w:tc>
          <w:tcPr>
            <w:tcW w:w="24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High vs</w:t>
            </w:r>
            <w:r>
              <w:rPr>
                <w:rFonts w:ascii="Calibri" w:eastAsia="Calibri" w:hAnsi="Calibri" w:cs="Times New Roman"/>
                <w:sz w:val="20"/>
                <w:szCs w:val="20"/>
              </w:rPr>
              <w:t>.</w:t>
            </w:r>
            <w:r w:rsidRPr="00CE0B2C">
              <w:rPr>
                <w:rFonts w:ascii="Calibri" w:eastAsia="Calibri" w:hAnsi="Calibri" w:cs="Times New Roman"/>
                <w:sz w:val="20"/>
                <w:szCs w:val="20"/>
              </w:rPr>
              <w:t xml:space="preserve"> low dose mesalazine in mild-moderate UC</w:t>
            </w:r>
          </w:p>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(n=</w:t>
            </w:r>
            <w:r>
              <w:rPr>
                <w:rFonts w:ascii="Calibri" w:eastAsia="Calibri" w:hAnsi="Calibri" w:cs="Times New Roman"/>
                <w:sz w:val="20"/>
                <w:szCs w:val="20"/>
              </w:rPr>
              <w:t>83</w:t>
            </w:r>
            <w:r w:rsidRPr="00CE0B2C">
              <w:rPr>
                <w:rFonts w:ascii="Calibri" w:eastAsia="Calibri" w:hAnsi="Calibri" w:cs="Times New Roman"/>
                <w:sz w:val="20"/>
                <w:szCs w:val="20"/>
              </w:rPr>
              <w:t>)</w:t>
            </w:r>
          </w:p>
        </w:tc>
        <w:tc>
          <w:tcPr>
            <w:tcW w:w="3686"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Remission or partial response  in 56% (high dose) and 55% (low dose), p=0.92</w:t>
            </w:r>
          </w:p>
        </w:tc>
        <w:tc>
          <w:tcPr>
            <w:tcW w:w="1701"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4/6</w:t>
            </w:r>
          </w:p>
        </w:tc>
      </w:tr>
      <w:tr w:rsidR="007F390F" w:rsidRPr="00CE0B2C" w:rsidTr="005C6B13">
        <w:tc>
          <w:tcPr>
            <w:tcW w:w="17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 xml:space="preserve">Turner D, 2016. </w:t>
            </w:r>
            <w:r w:rsidR="00E37F60" w:rsidRPr="00CE0B2C">
              <w:rPr>
                <w:rFonts w:ascii="Calibri" w:eastAsia="Calibri" w:hAnsi="Calibri" w:cs="Times New Roman"/>
                <w:sz w:val="20"/>
                <w:szCs w:val="20"/>
              </w:rPr>
              <w:fldChar w:fldCharType="begin">
                <w:fldData xml:space="preserve">PEVuZE5vdGU+PENpdGU+PEF1dGhvcj5UdXJuZXI8L0F1dGhvcj48WWVhcj4yMDE2PC9ZZWFyPjxS
ZWNOdW0+MTY8L1JlY051bT48RGlzcGxheVRleHQ+KDM2KTwvRGlzcGxheVRleHQ+PHJlY29yZD48
cmVjLW51bWJlcj4xNjwvcmVjLW51bWJlcj48Zm9yZWlnbi1rZXlzPjxrZXkgYXBwPSJFTiIgZGIt
aWQ9InNhcngwd3Z2MXp3emRuZTJ0ZjF4dHA5b3Z0c3NlZjJ0MnNlMiIgdGltZXN0YW1wPSIxNDc4
MzAyNDI5Ij4xNjwva2V5PjwvZm9yZWlnbi1rZXlzPjxyZWYtdHlwZSBuYW1lPSJKb3VybmFsIEFy
dGljbGUiPjE3PC9yZWYtdHlwZT48Y29udHJpYnV0b3JzPjxhdXRob3JzPjxhdXRob3I+VHVybmVy
LCBELjwvYXV0aG9yPjxhdXRob3I+WWVydXNoYWxtaSwgQi48L2F1dGhvcj48YXV0aG9yPktvcmks
IE0uPC9hdXRob3I+PGF1dGhvcj5Ccm9pZGUsIEUuPC9hdXRob3I+PGF1dGhvcj5Nb3plci1HbGFz
c2JlcmcsIFkuPC9hdXRob3I+PGF1dGhvcj5TaGFvdWwsIFIuPC9hdXRob3I+PGF1dGhvcj5Lb2xo
bywgSy4gTC48L2F1dGhvcj48YXV0aG9yPlNodGV5ZXIsIEUuPC9hdXRob3I+PGF1dGhvcj5TaGFt
YWx5LCBILjwvYXV0aG9yPjxhdXRob3I+TGVkZGVyLCBPLjwvYXV0aG9yPjxhdXRob3I+Q29oZW4s
IFMuPC9hdXRob3I+PGF1dGhvcj5QZWxlZywgUy48L2F1dGhvcj48YXV0aG9yPk9uLCBBLjwvYXV0
aG9yPjxhdXRob3I+TGV2aW5lLCBBLjwvYXV0aG9yPjwvYXV0aG9ycz48L2NvbnRyaWJ1dG9ycz48
YXV0aC1hZGRyZXNzPkluc3RpdHV0ZSBvZiBQYWVkaWF0cmljIEdhc3Ryb2VudGVyb2xvZ3ksIEhl
YnJldyBVbml2ZXJzaXR5IG9mIEplcnVzYWxlbSwgSmVydXNhbGVtLCBJc3JhZWwuJiN4RDtTb3Jv
a2EgVW5pdmVyc2l0eSBNZWRpY2FsIENlbnRlciBhbmQgRmFjdWx0eSBvZiBIZWFsdGggU2NpZW5j
ZXMsIEJlbi1HdXJpb24gVW5pdmVyc2l0eSBvZiB0aGUgTmVnZXYsIEJlZXItU2hldmEsIElzcmFl
bC4mI3hEO0thcGxhbiBIb3NwaXRhbCwgUmVob3ZvdCwgSXNyYWVsLiYjeEQ7QXNzYWYgSGFyb2Zl
aCBNZWRpY2FsIENlbnRlciwgVGVsIEF2aXYsIElzcmFlbC4mI3hEO1NjaG5laWRlciZhcG9zO3Mg
Q2hpbGRyZW4gSG9zcGl0YWwsIFBldGFjaCBUaWt2YSwgSXNyYWVsLiYjeEQ7UmFtYmFtIE1lZGlj
YWwgQ2VudGVyLCBIYWlmYSwgSXNyYWVsLiYjeEQ7Q2hpbGRyZW4mYXBvcztzIEhvc3BpdGFsIGFu
ZCBIZWxzaW5raSBVbml2ZXJzaXR5LCBIZWxzaW5raSwgRmlubGFuZC4mI3hEO0hhZGFzc2FoIE1l
ZGljYWwgQ2VudGVyLCBKZXJ1c2FsZW0sIElzcmFlbC4mI3hEO0ZyZW5jaCBIb3NwaXRhbCwgTmF6
YXJldGggSG9zcGl0YWwsIElzcmFlbC4mI3hEO1Bvcml5YSBNZWRpY2FsIENlbnRlciwgUGVkaWF0
cmljIEdhc3Ryb2VudGVyb2xvZ3k7IEJhci1JbGFuIFVuaXZlcnNpdHksIEZhY3VsdHkgb2YgTWVk
aWNpbmUgaW4gdGhlIEdhbGlsZWUsIFJhbWF0IEdhbiwgSXNyYWVsLiYjeEQ7VGVsIEF2aXYgTWVk
aWNhbCBDZW50ZXIsIFRlbCBBdml2IFVuaXZlcnNpdHksIElzcmFlbC4mI3hEO0hhZW1layBIb3Nw
aXRhbCwgQWZ1bGEsIElzcmFlbC4mI3hEO1RlbCBBdml2IFVuaXZlcmlzdHkgYW5kIEVkaXRoIFdv
bGZzb24gTWVkaWNhbCBDZW50ZXIsIFBhZWRpYXRyaWMgR2FzdHJvZW50ZXJvbG9neSBhbmQgTnV0
cml0aW9uLCBUZWwgQXZpdiwgSXNyYWVsIGFyaWUubGV2aW5lLmRyQGdtYWlsLmNvbS48L2F1dGgt
YWRkcmVzcz48dGl0bGVzPjx0aXRsZT5PbmNlLSBWZXJzdXMgVHdpY2UtZGFpbHkgTWVzYWxhemlu
ZSB0byBJbmR1Y2UgUmVtaXNzaW9uIGluIFBhZWRpYXRyaWMgVWxjZXJhdGl2ZSBDb2xpdGlzOiBB
IFJhbmRvbWlzZWQgQ29udHJvbGxlZCBUcmlhbDwvdGl0bGU+PHNlY29uZGFyeS10aXRsZT5KIENy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aWNhbD48ZGF0ZXM+PHllYXI+MjAxNjwveWVhcj48cHViLWRhdGVzPjxkYXRlPk9jdCAzPC9kYXRl
PjwvcHViLWRhdGVzPjwvZGF0ZXM+PGlzYm4+MTg3Ni00NDc5IChFbGVjdHJvbmljKSYjeEQ7MTg3
My05OTQ2IChMaW5raW5nKTwvaXNibj48YWNjZXNzaW9uLW51bT4yNzY5Nzc4NDwvYWNjZXNzaW9u
LW51bT48dXJscz48cmVsYXRlZC11cmxzPjx1cmw+aHR0cDovL3d3dy5uY2JpLm5sbS5uaWguZ292
L3B1Ym1lZC8yNzY5Nzc4NDwvdXJsPjwvcmVsYXRlZC11cmxzPjwvdXJscz48ZWxlY3Ryb25pYy1y
ZXNvdXJjZS1udW0+MTAuMTA5My9lY2NvLWpjYy9qancxODA8L2VsZWN0cm9uaWMtcmVzb3VyY2Ut
bnVtPjwvcmVjb3JkPjwvQ2l0ZT48L0VuZE5vdGU+AG==
</w:fldData>
              </w:fldChar>
            </w:r>
            <w:r>
              <w:rPr>
                <w:rFonts w:ascii="Calibri" w:eastAsia="Calibri" w:hAnsi="Calibri" w:cs="Times New Roman"/>
                <w:sz w:val="20"/>
                <w:szCs w:val="20"/>
              </w:rPr>
              <w:instrText xml:space="preserve"> ADDIN EN.CITE </w:instrText>
            </w:r>
            <w:r w:rsidR="00E37F60">
              <w:rPr>
                <w:rFonts w:ascii="Calibri" w:eastAsia="Calibri" w:hAnsi="Calibri" w:cs="Times New Roman"/>
                <w:sz w:val="20"/>
                <w:szCs w:val="20"/>
              </w:rPr>
              <w:fldChar w:fldCharType="begin">
                <w:fldData xml:space="preserve">PEVuZE5vdGU+PENpdGU+PEF1dGhvcj5UdXJuZXI8L0F1dGhvcj48WWVhcj4yMDE2PC9ZZWFyPjxS
ZWNOdW0+MTY8L1JlY051bT48RGlzcGxheVRleHQ+KDM2KTwvRGlzcGxheVRleHQ+PHJlY29yZD48
cmVjLW51bWJlcj4xNjwvcmVjLW51bWJlcj48Zm9yZWlnbi1rZXlzPjxrZXkgYXBwPSJFTiIgZGIt
aWQ9InNhcngwd3Z2MXp3emRuZTJ0ZjF4dHA5b3Z0c3NlZjJ0MnNlMiIgdGltZXN0YW1wPSIxNDc4
MzAyNDI5Ij4xNjwva2V5PjwvZm9yZWlnbi1rZXlzPjxyZWYtdHlwZSBuYW1lPSJKb3VybmFsIEFy
dGljbGUiPjE3PC9yZWYtdHlwZT48Y29udHJpYnV0b3JzPjxhdXRob3JzPjxhdXRob3I+VHVybmVy
LCBELjwvYXV0aG9yPjxhdXRob3I+WWVydXNoYWxtaSwgQi48L2F1dGhvcj48YXV0aG9yPktvcmks
IE0uPC9hdXRob3I+PGF1dGhvcj5Ccm9pZGUsIEUuPC9hdXRob3I+PGF1dGhvcj5Nb3plci1HbGFz
c2JlcmcsIFkuPC9hdXRob3I+PGF1dGhvcj5TaGFvdWwsIFIuPC9hdXRob3I+PGF1dGhvcj5Lb2xo
bywgSy4gTC48L2F1dGhvcj48YXV0aG9yPlNodGV5ZXIsIEUuPC9hdXRob3I+PGF1dGhvcj5TaGFt
YWx5LCBILjwvYXV0aG9yPjxhdXRob3I+TGVkZGVyLCBPLjwvYXV0aG9yPjxhdXRob3I+Q29oZW4s
IFMuPC9hdXRob3I+PGF1dGhvcj5QZWxlZywgUy48L2F1dGhvcj48YXV0aG9yPk9uLCBBLjwvYXV0
aG9yPjxhdXRob3I+TGV2aW5lLCBBLjwvYXV0aG9yPjwvYXV0aG9ycz48L2NvbnRyaWJ1dG9ycz48
YXV0aC1hZGRyZXNzPkluc3RpdHV0ZSBvZiBQYWVkaWF0cmljIEdhc3Ryb2VudGVyb2xvZ3ksIEhl
YnJldyBVbml2ZXJzaXR5IG9mIEplcnVzYWxlbSwgSmVydXNhbGVtLCBJc3JhZWwuJiN4RDtTb3Jv
a2EgVW5pdmVyc2l0eSBNZWRpY2FsIENlbnRlciBhbmQgRmFjdWx0eSBvZiBIZWFsdGggU2NpZW5j
ZXMsIEJlbi1HdXJpb24gVW5pdmVyc2l0eSBvZiB0aGUgTmVnZXYsIEJlZXItU2hldmEsIElzcmFl
bC4mI3hEO0thcGxhbiBIb3NwaXRhbCwgUmVob3ZvdCwgSXNyYWVsLiYjeEQ7QXNzYWYgSGFyb2Zl
aCBNZWRpY2FsIENlbnRlciwgVGVsIEF2aXYsIElzcmFlbC4mI3hEO1NjaG5laWRlciZhcG9zO3Mg
Q2hpbGRyZW4gSG9zcGl0YWwsIFBldGFjaCBUaWt2YSwgSXNyYWVsLiYjeEQ7UmFtYmFtIE1lZGlj
YWwgQ2VudGVyLCBIYWlmYSwgSXNyYWVsLiYjeEQ7Q2hpbGRyZW4mYXBvcztzIEhvc3BpdGFsIGFu
ZCBIZWxzaW5raSBVbml2ZXJzaXR5LCBIZWxzaW5raSwgRmlubGFuZC4mI3hEO0hhZGFzc2FoIE1l
ZGljYWwgQ2VudGVyLCBKZXJ1c2FsZW0sIElzcmFlbC4mI3hEO0ZyZW5jaCBIb3NwaXRhbCwgTmF6
YXJldGggSG9zcGl0YWwsIElzcmFlbC4mI3hEO1Bvcml5YSBNZWRpY2FsIENlbnRlciwgUGVkaWF0
cmljIEdhc3Ryb2VudGVyb2xvZ3k7IEJhci1JbGFuIFVuaXZlcnNpdHksIEZhY3VsdHkgb2YgTWVk
aWNpbmUgaW4gdGhlIEdhbGlsZWUsIFJhbWF0IEdhbiwgSXNyYWVsLiYjeEQ7VGVsIEF2aXYgTWVk
aWNhbCBDZW50ZXIsIFRlbCBBdml2IFVuaXZlcnNpdHksIElzcmFlbC4mI3hEO0hhZW1layBIb3Nw
aXRhbCwgQWZ1bGEsIElzcmFlbC4mI3hEO1RlbCBBdml2IFVuaXZlcmlzdHkgYW5kIEVkaXRoIFdv
bGZzb24gTWVkaWNhbCBDZW50ZXIsIFBhZWRpYXRyaWMgR2FzdHJvZW50ZXJvbG9neSBhbmQgTnV0
cml0aW9uLCBUZWwgQXZpdiwgSXNyYWVsIGFyaWUubGV2aW5lLmRyQGdtYWlsLmNvbS48L2F1dGgt
YWRkcmVzcz48dGl0bGVzPjx0aXRsZT5PbmNlLSBWZXJzdXMgVHdpY2UtZGFpbHkgTWVzYWxhemlu
ZSB0byBJbmR1Y2UgUmVtaXNzaW9uIGluIFBhZWRpYXRyaWMgVWxjZXJhdGl2ZSBDb2xpdGlzOiBB
IFJhbmRvbWlzZWQgQ29udHJvbGxlZCBUcmlhbDwvdGl0bGU+PHNlY29uZGFyeS10aXRsZT5KIENy
b2hucyBDb2xpdGlzPC9zZWNvbmRhcnktdGl0bGU+PGFsdC10aXRsZT5Kb3VybmFsIG9mIENyb2hu
JmFwb3M7cyAmYW1wOyBjb2xpdGlzPC9hbHQtdGl0bGU+PC90aXRsZXM+PHBlcmlvZGljYWw+PGZ1
bGwtdGl0bGU+SiBDcm9obnMgQ29saXRpczwvZnVsbC10aXRsZT48YWJici0xPkpvdXJuYWwgb2Yg
Q3JvaG4mYXBvcztzICZhbXA7IGNvbGl0aXM8L2FiYnItMT48L3BlcmlvZGljYWw+PGFsdC1wZXJp
b2RpY2FsPjxmdWxsLXRpdGxlPkogQ3JvaG5zIENvbGl0aXM8L2Z1bGwtdGl0bGU+PGFiYnItMT5K
b3VybmFsIG9mIENyb2huJmFwb3M7cyAmYW1wOyBjb2xpdGlzPC9hYmJyLTE+PC9hbHQtcGVyaW9k
aWNhbD48ZGF0ZXM+PHllYXI+MjAxNjwveWVhcj48cHViLWRhdGVzPjxkYXRlPk9jdCAzPC9kYXRl
PjwvcHViLWRhdGVzPjwvZGF0ZXM+PGlzYm4+MTg3Ni00NDc5IChFbGVjdHJvbmljKSYjeEQ7MTg3
My05OTQ2IChMaW5raW5nKTwvaXNibj48YWNjZXNzaW9uLW51bT4yNzY5Nzc4NDwvYWNjZXNzaW9u
LW51bT48dXJscz48cmVsYXRlZC11cmxzPjx1cmw+aHR0cDovL3d3dy5uY2JpLm5sbS5uaWguZ292
L3B1Ym1lZC8yNzY5Nzc4NDwvdXJsPjwvcmVsYXRlZC11cmxzPjwvdXJscz48ZWxlY3Ryb25pYy1y
ZXNvdXJjZS1udW0+MTAuMTA5My9lY2NvLWpjYy9qancxODA8L2VsZWN0cm9uaWMtcmVzb3VyY2Ut
bnVtPjwvcmVjb3JkPjwvQ2l0ZT48L0VuZE5vdGU+AG==
</w:fldData>
              </w:fldChar>
            </w:r>
            <w:r>
              <w:rPr>
                <w:rFonts w:ascii="Calibri" w:eastAsia="Calibri" w:hAnsi="Calibri" w:cs="Times New Roman"/>
                <w:sz w:val="20"/>
                <w:szCs w:val="20"/>
              </w:rPr>
              <w:instrText xml:space="preserve"> ADDIN EN.CITE.DATA </w:instrText>
            </w:r>
            <w:r w:rsidR="00E37F60">
              <w:rPr>
                <w:rFonts w:ascii="Calibri" w:eastAsia="Calibri" w:hAnsi="Calibri" w:cs="Times New Roman"/>
                <w:sz w:val="20"/>
                <w:szCs w:val="20"/>
              </w:rPr>
            </w:r>
            <w:r w:rsidR="00E37F60">
              <w:rPr>
                <w:rFonts w:ascii="Calibri" w:eastAsia="Calibri" w:hAnsi="Calibri" w:cs="Times New Roman"/>
                <w:sz w:val="20"/>
                <w:szCs w:val="20"/>
              </w:rPr>
              <w:fldChar w:fldCharType="end"/>
            </w:r>
            <w:r w:rsidR="00E37F60" w:rsidRPr="00CE0B2C">
              <w:rPr>
                <w:rFonts w:ascii="Calibri" w:eastAsia="Calibri" w:hAnsi="Calibri" w:cs="Times New Roman"/>
                <w:sz w:val="20"/>
                <w:szCs w:val="20"/>
              </w:rPr>
            </w:r>
            <w:r w:rsidR="00E37F60" w:rsidRPr="00CE0B2C">
              <w:rPr>
                <w:rFonts w:ascii="Calibri" w:eastAsia="Calibri" w:hAnsi="Calibri" w:cs="Times New Roman"/>
                <w:sz w:val="20"/>
                <w:szCs w:val="20"/>
              </w:rPr>
              <w:fldChar w:fldCharType="separate"/>
            </w:r>
            <w:r>
              <w:rPr>
                <w:rFonts w:ascii="Calibri" w:eastAsia="Calibri" w:hAnsi="Calibri" w:cs="Times New Roman"/>
                <w:noProof/>
                <w:sz w:val="20"/>
                <w:szCs w:val="20"/>
              </w:rPr>
              <w:t>(36)</w:t>
            </w:r>
            <w:r w:rsidR="00E37F60" w:rsidRPr="00CE0B2C">
              <w:rPr>
                <w:rFonts w:ascii="Calibri" w:eastAsia="Calibri" w:hAnsi="Calibri" w:cs="Times New Roman"/>
                <w:sz w:val="20"/>
                <w:szCs w:val="20"/>
              </w:rPr>
              <w:fldChar w:fldCharType="end"/>
            </w:r>
            <w:r w:rsidRPr="00CE0B2C">
              <w:rPr>
                <w:rFonts w:ascii="Calibri" w:eastAsia="Calibri" w:hAnsi="Calibri" w:cs="Times New Roman"/>
                <w:sz w:val="20"/>
                <w:szCs w:val="20"/>
              </w:rPr>
              <w:t xml:space="preserve"> </w:t>
            </w:r>
          </w:p>
        </w:tc>
        <w:tc>
          <w:tcPr>
            <w:tcW w:w="1233"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RCT</w:t>
            </w:r>
          </w:p>
        </w:tc>
        <w:tc>
          <w:tcPr>
            <w:tcW w:w="24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 xml:space="preserve">Once vs. divided daily mesalazine dosing in mild-moderate UC (n=83) </w:t>
            </w:r>
          </w:p>
        </w:tc>
        <w:tc>
          <w:tcPr>
            <w:tcW w:w="3686"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PUCAI response at week 6 was 60% (once daily) vs 63% (twice daily), p=0.78</w:t>
            </w:r>
          </w:p>
        </w:tc>
        <w:tc>
          <w:tcPr>
            <w:tcW w:w="1701" w:type="dxa"/>
          </w:tcPr>
          <w:p w:rsidR="007F390F"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5/6</w:t>
            </w:r>
          </w:p>
          <w:p w:rsidR="007F390F" w:rsidRDefault="007F390F" w:rsidP="007F390F">
            <w:pPr>
              <w:rPr>
                <w:rFonts w:ascii="Calibri" w:eastAsia="Calibri" w:hAnsi="Calibri" w:cs="Times New Roman"/>
                <w:sz w:val="20"/>
                <w:szCs w:val="20"/>
              </w:rPr>
            </w:pPr>
          </w:p>
          <w:p w:rsidR="007F390F" w:rsidRPr="00CE0B2C" w:rsidRDefault="007F390F" w:rsidP="007F390F">
            <w:pPr>
              <w:rPr>
                <w:rFonts w:ascii="Calibri" w:eastAsia="Calibri" w:hAnsi="Calibri" w:cs="Times New Roman"/>
                <w:sz w:val="20"/>
                <w:szCs w:val="20"/>
              </w:rPr>
            </w:pPr>
          </w:p>
        </w:tc>
      </w:tr>
      <w:tr w:rsidR="007F390F" w:rsidRPr="00CE0B2C" w:rsidTr="005C6B13">
        <w:tc>
          <w:tcPr>
            <w:tcW w:w="17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Zeisler</w:t>
            </w:r>
            <w:r>
              <w:rPr>
                <w:rFonts w:ascii="Calibri" w:eastAsia="Calibri" w:hAnsi="Calibri" w:cs="Times New Roman"/>
                <w:sz w:val="20"/>
                <w:szCs w:val="20"/>
              </w:rPr>
              <w:t xml:space="preserve"> B,</w:t>
            </w:r>
            <w:r w:rsidRPr="00CE0B2C">
              <w:rPr>
                <w:rFonts w:ascii="Calibri" w:eastAsia="Calibri" w:hAnsi="Calibri" w:cs="Times New Roman"/>
                <w:sz w:val="20"/>
                <w:szCs w:val="20"/>
              </w:rPr>
              <w:t xml:space="preserve"> 2013</w:t>
            </w:r>
            <w:r w:rsidR="00E37F60" w:rsidRPr="00CE0B2C">
              <w:rPr>
                <w:rFonts w:ascii="Calibri" w:eastAsia="Calibri" w:hAnsi="Calibri" w:cs="Times New Roman"/>
                <w:sz w:val="20"/>
                <w:szCs w:val="20"/>
              </w:rPr>
              <w:fldChar w:fldCharType="begin">
                <w:fldData xml:space="preserve">PEVuZE5vdGU+PENpdGU+PEF1dGhvcj5aZWlzbGVyPC9BdXRob3I+PFllYXI+MjAxMzwvWWVhcj48
UmVjTnVtPjI0PC9SZWNOdW0+PERpc3BsYXlUZXh0PigzNyk8L0Rpc3BsYXlUZXh0PjxyZWNvcmQ+
PHJlYy1udW1iZXI+MjQ8L3JlYy1udW1iZXI+PGZvcmVpZ24ta2V5cz48a2V5IGFwcD0iRU4iIGRi
LWlkPSJzYXJ4MHd2djF6d3pkbmUydGYxeHRwOW92dHNzZWYydDJzZTIiIHRpbWVzdGFtcD0iMTQ3
ODMwMzc5MSI+MjQ8L2tleT48L2ZvcmVpZ24ta2V5cz48cmVmLXR5cGUgbmFtZT0iSm91cm5hbCBB
cnRpY2xlIj4xNzwvcmVmLXR5cGU+PGNvbnRyaWJ1dG9ycz48YXV0aG9ycz48YXV0aG9yPlplaXNs
ZXIsIEIuPC9hdXRob3I+PGF1dGhvcj5MZXJlciwgVC48L2F1dGhvcj48YXV0aG9yPk1hcmtvd2l0
eiwgSi48L2F1dGhvcj48YXV0aG9yPk1hY2ssIEQuPC9hdXRob3I+PGF1dGhvcj5HcmlmZml0aHMs
IEEuPC9hdXRob3I+PGF1dGhvcj5Cb3VzdmFyb3MsIEEuPC9hdXRob3I+PGF1dGhvcj5LZWxqbywg
RC48L2F1dGhvcj48YXV0aG9yPlJvc2gsIEouPC9hdXRob3I+PGF1dGhvcj5FdmFucywgSi48L2F1
dGhvcj48YXV0aG9yPkthcHBlbG1hbiwgTS48L2F1dGhvcj48YXV0aG9yPk90bGV5LCBBLjwvYXV0
aG9yPjxhdXRob3I+S2F5LCBNLjwvYXV0aG9yPjxhdXRob3I+R3Jvc3NtYW4sIEEuPC9hdXRob3I+
PGF1dGhvcj5TYWVlZCwgUy48L2F1dGhvcj48YXV0aG9yPkNhcnZhbGhvLCBSLjwvYXV0aG9yPjxh
dXRob3I+T2xpdmEtSGVta2VyLCBNLjwvYXV0aG9yPjxhdXRob3I+RmF1YmlvbiwgVy48L2F1dGhv
cj48YXV0aG9yPlN1ZGVsLCBCLjwvYXV0aG9yPjxhdXRob3I+UGZlZmZlcmtvcm4sIE0uPC9hdXRo
b3I+PGF1dGhvcj5Bc2hhaS1LaGFuLCBGLjwvYXV0aG9yPjxhdXRob3I+TGVsZWlrbywgTi48L2F1
dGhvcj48YXV0aG9yPkh5YW1zLCBKLjwvYXV0aG9yPjxhdXRob3I+UGVkaWF0cmljIEluZmxhbW1h
dG9yeSBCb3dlbCBEaXNlYXNlIENvbGxhYm9yYXRpdmUgUmVzZWFyY2gsIEdyb3VwPC9hdXRob3I+
PC9hdXRob3JzPjwvY29udHJpYnV0b3JzPjxhdXRoLWFkZHJlc3M+Q29ubmVjdGljdXQgQ2hpbGRy
ZW4mYXBvcztzIE1lZGljYWwgQ2VudGVyLCBIYXJ0Zm9yZCwgQ1QgMDYxMDYsIFVTQS4gYnplaXNs
ZXJAY2NtY2tpZHMub3JnPC9hdXRoLWFkZHJlc3M+PHRpdGxlcz48dGl0bGU+T3V0Y29tZSBmb2xs
b3dpbmcgYW1pbm9zYWxpY3lsYXRlIHRoZXJhcHkgaW4gY2hpbGRyZW4gbmV3bHkgZGlhZ25vc2Vk
IGFzIGhhdmluZyB1bGNlcmF0aXZlIGNvbGl0aXM8L3RpdGxlPjxzZWNvbmRhcnktdGl0bGU+SiBQ
ZWRpYXRyIEdhc3Ryb2VudGVyb2wgTnV0cjwvc2Vjb25kYXJ5LXRpdGxlPjxhbHQtdGl0bGU+Sm91
cm5hbCBvZiBwZWRpYXRyaWMgZ2FzdHJvZW50ZXJvbG9neSBhbmQgbnV0cml0aW9uPC9hbHQtdGl0
bGU+PC90aXRsZXM+PHBlcmlvZGljYWw+PGZ1bGwtdGl0bGU+SiBQZWRpYXRyIEdhc3Ryb2VudGVy
b2wgTnV0cjwvZnVsbC10aXRsZT48YWJici0xPkpvdXJuYWwgb2YgcGVkaWF0cmljIGdhc3Ryb2Vu
dGVyb2xvZ3kgYW5kIG51dHJpdGlvbjwvYWJici0xPjwvcGVyaW9kaWNhbD48YWx0LXBlcmlvZGlj
YWw+PGZ1bGwtdGl0bGU+SiBQZWRpYXRyIEdhc3Ryb2VudGVyb2wgTnV0cjwvZnVsbC10aXRsZT48
YWJici0xPkpvdXJuYWwgb2YgcGVkaWF0cmljIGdhc3Ryb2VudGVyb2xvZ3kgYW5kIG51dHJpdGlv
bjwvYWJici0xPjwvYWx0LXBlcmlvZGljYWw+PHBhZ2VzPjEyLTg8L3BhZ2VzPjx2b2x1bWU+NTY8
L3ZvbHVtZT48bnVtYmVyPjE8L251bWJlcj48a2V5d29yZHM+PGtleXdvcmQ+QWRvbGVzY2VudDwv
a2V5d29yZD48a2V5d29yZD5BZHJlbmFsIENvcnRleCBIb3Jtb25lcy90aGVyYXBldXRpYyB1c2U8
L2tleXdvcmQ+PGtleXdvcmQ+QW50aS1JbmZsYW1tYXRvcnkgQWdlbnRzLCBOb24tU3Rlcm9pZGFs
Lyp0aGVyYXBldXRpYyB1c2U8L2tleXdvcmQ+PGtleXdvcmQ+Q2hpbGQ8L2tleXdvcmQ+PGtleXdv
cmQ+Q29saXRpcywgVWxjZXJhdGl2ZS8qZHJ1ZyB0aGVyYXB5PC9rZXl3b3JkPjxrZXl3b3JkPkZl
bWFsZTwva2V5d29yZD48a2V5d29yZD5IdW1hbnM8L2tleXdvcmQ+PGtleXdvcmQ+TWFsZTwva2V5
d29yZD48a2V5d29yZD5NZXNhbGFtaW5lLyp0aGVyYXBldXRpYyB1c2U8L2tleXdvcmQ+PGtleXdv
cmQ+UHJvc3BlY3RpdmUgU3R1ZGllczwva2V5d29yZD48a2V5d29yZD5SZW1pc3Npb24gSW5kdWN0
aW9uPC9rZXl3b3JkPjxrZXl3b3JkPlRyZWF0bWVudCBPdXRjb21lPC9rZXl3b3JkPjwva2V5d29y
ZHM+PGRhdGVzPjx5ZWFyPjIwMTM8L3llYXI+PHB1Yi1kYXRlcz48ZGF0ZT5KYW48L2RhdGU+PC9w
dWItZGF0ZXM+PC9kYXRlcz48aXNibj4xNTM2LTQ4MDEgKEVsZWN0cm9uaWMpJiN4RDswMjc3LTIx
MTYgKExpbmtpbmcpPC9pc2JuPjxhY2Nlc3Npb24tbnVtPjIyODQ3NDY2PC9hY2Nlc3Npb24tbnVt
Pjx1cmxzPjxyZWxhdGVkLXVybHM+PHVybD5odHRwOi8vd3d3Lm5jYmkubmxtLm5paC5nb3YvcHVi
bWVkLzIyODQ3NDY2PC91cmw+PC9yZWxhdGVkLXVybHM+PC91cmxzPjxlbGVjdHJvbmljLXJlc291
cmNlLW51bT4xMC4xMDk3L01QRy4wYjAxM2UzMTgyNmFjNDFhPC9lbGVjdHJvbmljLXJlc291cmNl
LW51bT48L3JlY29yZD48L0NpdGU+PC9FbmROb3RlPgB=
</w:fldData>
              </w:fldChar>
            </w:r>
            <w:r>
              <w:rPr>
                <w:rFonts w:ascii="Calibri" w:eastAsia="Calibri" w:hAnsi="Calibri" w:cs="Times New Roman"/>
                <w:sz w:val="20"/>
                <w:szCs w:val="20"/>
              </w:rPr>
              <w:instrText xml:space="preserve"> ADDIN EN.CITE </w:instrText>
            </w:r>
            <w:r w:rsidR="00E37F60">
              <w:rPr>
                <w:rFonts w:ascii="Calibri" w:eastAsia="Calibri" w:hAnsi="Calibri" w:cs="Times New Roman"/>
                <w:sz w:val="20"/>
                <w:szCs w:val="20"/>
              </w:rPr>
              <w:fldChar w:fldCharType="begin">
                <w:fldData xml:space="preserve">PEVuZE5vdGU+PENpdGU+PEF1dGhvcj5aZWlzbGVyPC9BdXRob3I+PFllYXI+MjAxMzwvWWVhcj48
UmVjTnVtPjI0PC9SZWNOdW0+PERpc3BsYXlUZXh0PigzNyk8L0Rpc3BsYXlUZXh0PjxyZWNvcmQ+
PHJlYy1udW1iZXI+MjQ8L3JlYy1udW1iZXI+PGZvcmVpZ24ta2V5cz48a2V5IGFwcD0iRU4iIGRi
LWlkPSJzYXJ4MHd2djF6d3pkbmUydGYxeHRwOW92dHNzZWYydDJzZTIiIHRpbWVzdGFtcD0iMTQ3
ODMwMzc5MSI+MjQ8L2tleT48L2ZvcmVpZ24ta2V5cz48cmVmLXR5cGUgbmFtZT0iSm91cm5hbCBB
cnRpY2xlIj4xNzwvcmVmLXR5cGU+PGNvbnRyaWJ1dG9ycz48YXV0aG9ycz48YXV0aG9yPlplaXNs
ZXIsIEIuPC9hdXRob3I+PGF1dGhvcj5MZXJlciwgVC48L2F1dGhvcj48YXV0aG9yPk1hcmtvd2l0
eiwgSi48L2F1dGhvcj48YXV0aG9yPk1hY2ssIEQuPC9hdXRob3I+PGF1dGhvcj5HcmlmZml0aHMs
IEEuPC9hdXRob3I+PGF1dGhvcj5Cb3VzdmFyb3MsIEEuPC9hdXRob3I+PGF1dGhvcj5LZWxqbywg
RC48L2F1dGhvcj48YXV0aG9yPlJvc2gsIEouPC9hdXRob3I+PGF1dGhvcj5FdmFucywgSi48L2F1
dGhvcj48YXV0aG9yPkthcHBlbG1hbiwgTS48L2F1dGhvcj48YXV0aG9yPk90bGV5LCBBLjwvYXV0
aG9yPjxhdXRob3I+S2F5LCBNLjwvYXV0aG9yPjxhdXRob3I+R3Jvc3NtYW4sIEEuPC9hdXRob3I+
PGF1dGhvcj5TYWVlZCwgUy48L2F1dGhvcj48YXV0aG9yPkNhcnZhbGhvLCBSLjwvYXV0aG9yPjxh
dXRob3I+T2xpdmEtSGVta2VyLCBNLjwvYXV0aG9yPjxhdXRob3I+RmF1YmlvbiwgVy48L2F1dGhv
cj48YXV0aG9yPlN1ZGVsLCBCLjwvYXV0aG9yPjxhdXRob3I+UGZlZmZlcmtvcm4sIE0uPC9hdXRo
b3I+PGF1dGhvcj5Bc2hhaS1LaGFuLCBGLjwvYXV0aG9yPjxhdXRob3I+TGVsZWlrbywgTi48L2F1
dGhvcj48YXV0aG9yPkh5YW1zLCBKLjwvYXV0aG9yPjxhdXRob3I+UGVkaWF0cmljIEluZmxhbW1h
dG9yeSBCb3dlbCBEaXNlYXNlIENvbGxhYm9yYXRpdmUgUmVzZWFyY2gsIEdyb3VwPC9hdXRob3I+
PC9hdXRob3JzPjwvY29udHJpYnV0b3JzPjxhdXRoLWFkZHJlc3M+Q29ubmVjdGljdXQgQ2hpbGRy
ZW4mYXBvcztzIE1lZGljYWwgQ2VudGVyLCBIYXJ0Zm9yZCwgQ1QgMDYxMDYsIFVTQS4gYnplaXNs
ZXJAY2NtY2tpZHMub3JnPC9hdXRoLWFkZHJlc3M+PHRpdGxlcz48dGl0bGU+T3V0Y29tZSBmb2xs
b3dpbmcgYW1pbm9zYWxpY3lsYXRlIHRoZXJhcHkgaW4gY2hpbGRyZW4gbmV3bHkgZGlhZ25vc2Vk
IGFzIGhhdmluZyB1bGNlcmF0aXZlIGNvbGl0aXM8L3RpdGxlPjxzZWNvbmRhcnktdGl0bGU+SiBQ
ZWRpYXRyIEdhc3Ryb2VudGVyb2wgTnV0cjwvc2Vjb25kYXJ5LXRpdGxlPjxhbHQtdGl0bGU+Sm91
cm5hbCBvZiBwZWRpYXRyaWMgZ2FzdHJvZW50ZXJvbG9neSBhbmQgbnV0cml0aW9uPC9hbHQtdGl0
bGU+PC90aXRsZXM+PHBlcmlvZGljYWw+PGZ1bGwtdGl0bGU+SiBQZWRpYXRyIEdhc3Ryb2VudGVy
b2wgTnV0cjwvZnVsbC10aXRsZT48YWJici0xPkpvdXJuYWwgb2YgcGVkaWF0cmljIGdhc3Ryb2Vu
dGVyb2xvZ3kgYW5kIG51dHJpdGlvbjwvYWJici0xPjwvcGVyaW9kaWNhbD48YWx0LXBlcmlvZGlj
YWw+PGZ1bGwtdGl0bGU+SiBQZWRpYXRyIEdhc3Ryb2VudGVyb2wgTnV0cjwvZnVsbC10aXRsZT48
YWJici0xPkpvdXJuYWwgb2YgcGVkaWF0cmljIGdhc3Ryb2VudGVyb2xvZ3kgYW5kIG51dHJpdGlv
bjwvYWJici0xPjwvYWx0LXBlcmlvZGljYWw+PHBhZ2VzPjEyLTg8L3BhZ2VzPjx2b2x1bWU+NTY8
L3ZvbHVtZT48bnVtYmVyPjE8L251bWJlcj48a2V5d29yZHM+PGtleXdvcmQ+QWRvbGVzY2VudDwv
a2V5d29yZD48a2V5d29yZD5BZHJlbmFsIENvcnRleCBIb3Jtb25lcy90aGVyYXBldXRpYyB1c2U8
L2tleXdvcmQ+PGtleXdvcmQ+QW50aS1JbmZsYW1tYXRvcnkgQWdlbnRzLCBOb24tU3Rlcm9pZGFs
Lyp0aGVyYXBldXRpYyB1c2U8L2tleXdvcmQ+PGtleXdvcmQ+Q2hpbGQ8L2tleXdvcmQ+PGtleXdv
cmQ+Q29saXRpcywgVWxjZXJhdGl2ZS8qZHJ1ZyB0aGVyYXB5PC9rZXl3b3JkPjxrZXl3b3JkPkZl
bWFsZTwva2V5d29yZD48a2V5d29yZD5IdW1hbnM8L2tleXdvcmQ+PGtleXdvcmQ+TWFsZTwva2V5
d29yZD48a2V5d29yZD5NZXNhbGFtaW5lLyp0aGVyYXBldXRpYyB1c2U8L2tleXdvcmQ+PGtleXdv
cmQ+UHJvc3BlY3RpdmUgU3R1ZGllczwva2V5d29yZD48a2V5d29yZD5SZW1pc3Npb24gSW5kdWN0
aW9uPC9rZXl3b3JkPjxrZXl3b3JkPlRyZWF0bWVudCBPdXRjb21lPC9rZXl3b3JkPjwva2V5d29y
ZHM+PGRhdGVzPjx5ZWFyPjIwMTM8L3llYXI+PHB1Yi1kYXRlcz48ZGF0ZT5KYW48L2RhdGU+PC9w
dWItZGF0ZXM+PC9kYXRlcz48aXNibj4xNTM2LTQ4MDEgKEVsZWN0cm9uaWMpJiN4RDswMjc3LTIx
MTYgKExpbmtpbmcpPC9pc2JuPjxhY2Nlc3Npb24tbnVtPjIyODQ3NDY2PC9hY2Nlc3Npb24tbnVt
Pjx1cmxzPjxyZWxhdGVkLXVybHM+PHVybD5odHRwOi8vd3d3Lm5jYmkubmxtLm5paC5nb3YvcHVi
bWVkLzIyODQ3NDY2PC91cmw+PC9yZWxhdGVkLXVybHM+PC91cmxzPjxlbGVjdHJvbmljLXJlc291
cmNlLW51bT4xMC4xMDk3L01QRy4wYjAxM2UzMTgyNmFjNDFhPC9lbGVjdHJvbmljLXJlc291cmNl
LW51bT48L3JlY29yZD48L0NpdGU+PC9FbmROb3RlPgB=
</w:fldData>
              </w:fldChar>
            </w:r>
            <w:r>
              <w:rPr>
                <w:rFonts w:ascii="Calibri" w:eastAsia="Calibri" w:hAnsi="Calibri" w:cs="Times New Roman"/>
                <w:sz w:val="20"/>
                <w:szCs w:val="20"/>
              </w:rPr>
              <w:instrText xml:space="preserve"> ADDIN EN.CITE.DATA </w:instrText>
            </w:r>
            <w:r w:rsidR="00E37F60">
              <w:rPr>
                <w:rFonts w:ascii="Calibri" w:eastAsia="Calibri" w:hAnsi="Calibri" w:cs="Times New Roman"/>
                <w:sz w:val="20"/>
                <w:szCs w:val="20"/>
              </w:rPr>
            </w:r>
            <w:r w:rsidR="00E37F60">
              <w:rPr>
                <w:rFonts w:ascii="Calibri" w:eastAsia="Calibri" w:hAnsi="Calibri" w:cs="Times New Roman"/>
                <w:sz w:val="20"/>
                <w:szCs w:val="20"/>
              </w:rPr>
              <w:fldChar w:fldCharType="end"/>
            </w:r>
            <w:r w:rsidR="00E37F60" w:rsidRPr="00CE0B2C">
              <w:rPr>
                <w:rFonts w:ascii="Calibri" w:eastAsia="Calibri" w:hAnsi="Calibri" w:cs="Times New Roman"/>
                <w:sz w:val="20"/>
                <w:szCs w:val="20"/>
              </w:rPr>
            </w:r>
            <w:r w:rsidR="00E37F60" w:rsidRPr="00CE0B2C">
              <w:rPr>
                <w:rFonts w:ascii="Calibri" w:eastAsia="Calibri" w:hAnsi="Calibri" w:cs="Times New Roman"/>
                <w:sz w:val="20"/>
                <w:szCs w:val="20"/>
              </w:rPr>
              <w:fldChar w:fldCharType="separate"/>
            </w:r>
            <w:r>
              <w:rPr>
                <w:rFonts w:ascii="Calibri" w:eastAsia="Calibri" w:hAnsi="Calibri" w:cs="Times New Roman"/>
                <w:noProof/>
                <w:sz w:val="20"/>
                <w:szCs w:val="20"/>
              </w:rPr>
              <w:t>(37)</w:t>
            </w:r>
            <w:r w:rsidR="00E37F60" w:rsidRPr="00CE0B2C">
              <w:rPr>
                <w:rFonts w:ascii="Calibri" w:eastAsia="Calibri" w:hAnsi="Calibri" w:cs="Times New Roman"/>
                <w:sz w:val="20"/>
                <w:szCs w:val="20"/>
              </w:rPr>
              <w:fldChar w:fldCharType="end"/>
            </w:r>
            <w:r w:rsidRPr="00CE0B2C">
              <w:rPr>
                <w:rFonts w:ascii="Calibri" w:eastAsia="Calibri" w:hAnsi="Calibri" w:cs="Times New Roman"/>
                <w:sz w:val="20"/>
                <w:szCs w:val="20"/>
              </w:rPr>
              <w:t xml:space="preserve"> </w:t>
            </w:r>
          </w:p>
        </w:tc>
        <w:tc>
          <w:tcPr>
            <w:tcW w:w="1233"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 xml:space="preserve">Cohort </w:t>
            </w:r>
          </w:p>
        </w:tc>
        <w:tc>
          <w:tcPr>
            <w:tcW w:w="2410"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 xml:space="preserve">Outcome following  </w:t>
            </w:r>
          </w:p>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5-ASA therapy in UC</w:t>
            </w:r>
          </w:p>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(n=213)</w:t>
            </w:r>
          </w:p>
        </w:tc>
        <w:tc>
          <w:tcPr>
            <w:tcW w:w="3686"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Corticosteroid-free remission at 1 year (40%)</w:t>
            </w:r>
          </w:p>
        </w:tc>
        <w:tc>
          <w:tcPr>
            <w:tcW w:w="1701" w:type="dxa"/>
          </w:tcPr>
          <w:p w:rsidR="007F390F" w:rsidRPr="00CE0B2C" w:rsidRDefault="007F390F" w:rsidP="007F390F">
            <w:pPr>
              <w:rPr>
                <w:rFonts w:ascii="Calibri" w:eastAsia="Calibri" w:hAnsi="Calibri" w:cs="Times New Roman"/>
                <w:sz w:val="20"/>
                <w:szCs w:val="20"/>
              </w:rPr>
            </w:pPr>
            <w:r w:rsidRPr="00CE0B2C">
              <w:rPr>
                <w:rFonts w:ascii="Calibri" w:eastAsia="Calibri" w:hAnsi="Calibri" w:cs="Times New Roman"/>
                <w:sz w:val="20"/>
                <w:szCs w:val="20"/>
              </w:rPr>
              <w:t>6/8</w:t>
            </w:r>
          </w:p>
        </w:tc>
      </w:tr>
      <w:tr w:rsidR="007F390F" w:rsidRPr="00CE0B2C" w:rsidTr="005C6B13">
        <w:tc>
          <w:tcPr>
            <w:tcW w:w="1710" w:type="dxa"/>
          </w:tcPr>
          <w:p w:rsidR="007F390F" w:rsidRDefault="007F390F" w:rsidP="007F390F">
            <w:pPr>
              <w:rPr>
                <w:rFonts w:cstheme="majorBidi"/>
                <w:sz w:val="20"/>
                <w:szCs w:val="20"/>
              </w:rPr>
            </w:pPr>
            <w:r>
              <w:rPr>
                <w:rFonts w:cstheme="majorBidi"/>
                <w:sz w:val="20"/>
                <w:szCs w:val="20"/>
              </w:rPr>
              <w:t xml:space="preserve">Gower-Rousseau C,  2009 </w:t>
            </w:r>
            <w:r w:rsidR="00E37F60" w:rsidRPr="002A4FA0">
              <w:rPr>
                <w:rFonts w:cstheme="majorBidi"/>
                <w:sz w:val="20"/>
                <w:szCs w:val="20"/>
              </w:rPr>
              <w:fldChar w:fldCharType="begin">
                <w:fldData xml:space="preserve">PEVuZE5vdGU+PENpdGU+PEF1dGhvcj5Hb3dlci1Sb3Vzc2VhdTwvQXV0aG9yPjxZZWFyPjIwMDk8
L1llYXI+PFJlY051bT4xNTk0PC9SZWNOdW0+PERpc3BsYXlUZXh0PigzOCk8L0Rpc3BsYXlUZXh0
PjxyZWNvcmQ+PHJlYy1udW1iZXI+MTU5NDwvcmVjLW51bWJlcj48Zm9yZWlnbi1rZXlzPjxrZXkg
YXBwPSJFTiIgZGItaWQ9InB2dDlhMnRyNTl3ZGViZXd3cnU1ZXh4cHowd3IwZDVkYXY1eCIgdGlt
ZXN0YW1wPSIwIj4xNTk0PC9rZXk+PC9mb3JlaWduLWtleXM+PHJlZi10eXBlIG5hbWU9IkpvdXJu
YWwgQXJ0aWNsZSI+MTc8L3JlZi10eXBlPjxjb250cmlidXRvcnM+PGF1dGhvcnM+PGF1dGhvcj5H
b3dlci1Sb3Vzc2VhdSwgQy48L2F1dGhvcj48YXV0aG9yPkRhdWNoZXQsIEwuPC9hdXRob3I+PGF1
dGhvcj5WZXJuaWVyLU1hc3NvdWlsbGUsIEcuPC9hdXRob3I+PGF1dGhvcj5UaWxsb3ksIEUuPC9h
dXRob3I+PGF1dGhvcj5CcmF6aWVyLCBGLjwvYXV0aG9yPjxhdXRob3I+TWVybGUsIFYuPC9hdXRo
b3I+PGF1dGhvcj5EdXBhcywgSi4gTC48L2F1dGhvcj48YXV0aG9yPlNhdm95ZSwgRy48L2F1dGhv
cj48YXV0aG9yPkJhbGRlLCBNLjwvYXV0aG9yPjxhdXRob3I+TWFydGksIFIuPC9hdXRob3I+PGF1
dGhvcj5MZXJlYm91cnMsIEUuPC9hdXRob3I+PGF1dGhvcj5Db3J0b3QsIEEuPC9hdXRob3I+PGF1
dGhvcj5TYWxvbWV6LCBKLiBMLjwvYXV0aG9yPjxhdXRob3I+VHVyY2ssIEQuPC9hdXRob3I+PGF1
dGhvcj5Db2xvbWJlbCwgSi4gRi48L2F1dGhvcj48L2F1dGhvcnM+PC9jb250cmlidXRvcnM+PGF1
dGgtYWRkcmVzcz5SZWdpc3RyZSBkZXMgTWFsYWRpZXMgaW5mbGFtbWF0b2lyZXMgY2hyb25pcXVl
cyBkZSBsJmFwb3M7SW50ZXN0aW4gZHUgTm9yZCBPdWVzdCBkZSBsYSBGcmFuY2UgUG9sZSBkZSBT
YW50ZSBQdWJsaXF1ZSBDSFJVLCBFQTI2OTQtVW5pdmVyc2l0ZSBkZSBMaWxsZSAyLCBGcmFuY2Uu
PC9hdXRoLWFkZHJlc3M+PHRpdGxlcz48dGl0bGU+VGhlIG5hdHVyYWwgaGlzdG9yeSBvZiBwZWRp
YXRyaWMgdWxjZXJhdGl2ZSBjb2xpdGlzOiBhIHBvcHVsYXRpb24tYmFzZWQgY29ob3J0IHN0dWR5
PC90aXRsZT48c2Vjb25kYXJ5LXRpdGxlPkFtIEogR2FzdHJvZW50ZXJvbDwvc2Vjb25kYXJ5LXRp
dGxlPjwvdGl0bGVzPjxwZXJpb2RpY2FsPjxmdWxsLXRpdGxlPkFtIEogR2FzdHJvZW50ZXJvbDwv
ZnVsbC10aXRsZT48L3BlcmlvZGljYWw+PHBhZ2VzPjIwODAtODwvcGFnZXM+PHZvbHVtZT4xMDQ8
L3ZvbHVtZT48bnVtYmVyPjg8L251bWJlcj48ZWRpdGlvbj4yMDA5LzA1LzE0PC9lZGl0aW9uPjxr
ZXl3b3Jkcz48a2V5d29yZD5BZG9sZXNjZW50PC9rZXl3b3JkPjxrZXl3b3JkPkNoaWxkPC9rZXl3
b3JkPjxrZXl3b3JkPkNvaG9ydCBTdHVkaWVzPC9rZXl3b3JkPjxrZXl3b3JkPkNvbGVjdG9teS9z
dGF0aXN0aWNzICZhbXA7IG51bWVyaWNhbCBkYXRhPC9rZXl3b3JkPjxrZXl3b3JkPipDb2xpdGlz
LCBVbGNlcmF0aXZlL2NvbXBsaWNhdGlvbnMvdGhlcmFweTwva2V5d29yZD48a2V5d29yZD5EaXNl
YXNlIFByb2dyZXNzaW9uPC9rZXl3b3JkPjxrZXl3b3JkPkZlbWFsZTwva2V5d29yZD48a2V5d29y
ZD5Gb2xsb3ctVXAgU3R1ZGllczwva2V5d29yZD48a2V5d29yZD5IdW1hbnM8L2tleXdvcmQ+PGtl
eXdvcmQ+TWFsZTwva2V5d29yZD48L2tleXdvcmRzPjxkYXRlcz48eWVhcj4yMDA5PC95ZWFyPjxw
dWItZGF0ZXM+PGRhdGU+QXVnPC9kYXRlPjwvcHViLWRhdGVzPjwvZGF0ZXM+PGlzYm4+MTU3Mi0w
MjQxIChFbGVjdHJvbmljKSYjeEQ7MDAwMi05MjcwIChMaW5raW5nKTwvaXNibj48YWNjZXNzaW9u
LW51bT4xOTQzNjI3MzwvYWNjZXNzaW9uLW51bT48dXJscz48cmVsYXRlZC11cmxzPjx1cmw+aHR0
cDovL3d3dy5uY2JpLm5sbS5uaWguZ292L2VudHJlei9xdWVyeS5mY2dpP2NtZD1SZXRyaWV2ZSZh
bXA7ZGI9UHViTWVkJmFtcDtkb3B0PUNpdGF0aW9uJmFtcDtsaXN0X3VpZHM9MTk0MzYyNzM8L3Vy
bD48L3JlbGF0ZWQtdXJscz48L3VybHM+PGVsZWN0cm9uaWMtcmVzb3VyY2UtbnVtPmFqZzIwMDkx
NzcgW3BpaV0mI3hEOzEwLjEwMzgvYWpnLjIwMDkuMTc3PC9lbGVjdHJvbmljLXJlc291cmNlLW51
bT48bGFuZ3VhZ2U+ZW5nPC9sYW5ndWFnZT48L3JlY29yZD48L0NpdGU+PC9FbmROb3RlPgB=
</w:fldData>
              </w:fldChar>
            </w:r>
            <w:r>
              <w:rPr>
                <w:rFonts w:cstheme="majorBidi"/>
                <w:sz w:val="20"/>
                <w:szCs w:val="20"/>
              </w:rPr>
              <w:instrText xml:space="preserve"> ADDIN EN.CITE </w:instrText>
            </w:r>
            <w:r w:rsidR="00E37F60">
              <w:rPr>
                <w:rFonts w:cstheme="majorBidi"/>
                <w:sz w:val="20"/>
                <w:szCs w:val="20"/>
              </w:rPr>
              <w:fldChar w:fldCharType="begin">
                <w:fldData xml:space="preserve">PEVuZE5vdGU+PENpdGU+PEF1dGhvcj5Hb3dlci1Sb3Vzc2VhdTwvQXV0aG9yPjxZZWFyPjIwMDk8
L1llYXI+PFJlY051bT4xNTk0PC9SZWNOdW0+PERpc3BsYXlUZXh0PigzOCk8L0Rpc3BsYXlUZXh0
PjxyZWNvcmQ+PHJlYy1udW1iZXI+MTU5NDwvcmVjLW51bWJlcj48Zm9yZWlnbi1rZXlzPjxrZXkg
YXBwPSJFTiIgZGItaWQ9InB2dDlhMnRyNTl3ZGViZXd3cnU1ZXh4cHowd3IwZDVkYXY1eCIgdGlt
ZXN0YW1wPSIwIj4xNTk0PC9rZXk+PC9mb3JlaWduLWtleXM+PHJlZi10eXBlIG5hbWU9IkpvdXJu
YWwgQXJ0aWNsZSI+MTc8L3JlZi10eXBlPjxjb250cmlidXRvcnM+PGF1dGhvcnM+PGF1dGhvcj5H
b3dlci1Sb3Vzc2VhdSwgQy48L2F1dGhvcj48YXV0aG9yPkRhdWNoZXQsIEwuPC9hdXRob3I+PGF1
dGhvcj5WZXJuaWVyLU1hc3NvdWlsbGUsIEcuPC9hdXRob3I+PGF1dGhvcj5UaWxsb3ksIEUuPC9h
dXRob3I+PGF1dGhvcj5CcmF6aWVyLCBGLjwvYXV0aG9yPjxhdXRob3I+TWVybGUsIFYuPC9hdXRo
b3I+PGF1dGhvcj5EdXBhcywgSi4gTC48L2F1dGhvcj48YXV0aG9yPlNhdm95ZSwgRy48L2F1dGhv
cj48YXV0aG9yPkJhbGRlLCBNLjwvYXV0aG9yPjxhdXRob3I+TWFydGksIFIuPC9hdXRob3I+PGF1
dGhvcj5MZXJlYm91cnMsIEUuPC9hdXRob3I+PGF1dGhvcj5Db3J0b3QsIEEuPC9hdXRob3I+PGF1
dGhvcj5TYWxvbWV6LCBKLiBMLjwvYXV0aG9yPjxhdXRob3I+VHVyY2ssIEQuPC9hdXRob3I+PGF1
dGhvcj5Db2xvbWJlbCwgSi4gRi48L2F1dGhvcj48L2F1dGhvcnM+PC9jb250cmlidXRvcnM+PGF1
dGgtYWRkcmVzcz5SZWdpc3RyZSBkZXMgTWFsYWRpZXMgaW5mbGFtbWF0b2lyZXMgY2hyb25pcXVl
cyBkZSBsJmFwb3M7SW50ZXN0aW4gZHUgTm9yZCBPdWVzdCBkZSBsYSBGcmFuY2UgUG9sZSBkZSBT
YW50ZSBQdWJsaXF1ZSBDSFJVLCBFQTI2OTQtVW5pdmVyc2l0ZSBkZSBMaWxsZSAyLCBGcmFuY2Uu
PC9hdXRoLWFkZHJlc3M+PHRpdGxlcz48dGl0bGU+VGhlIG5hdHVyYWwgaGlzdG9yeSBvZiBwZWRp
YXRyaWMgdWxjZXJhdGl2ZSBjb2xpdGlzOiBhIHBvcHVsYXRpb24tYmFzZWQgY29ob3J0IHN0dWR5
PC90aXRsZT48c2Vjb25kYXJ5LXRpdGxlPkFtIEogR2FzdHJvZW50ZXJvbDwvc2Vjb25kYXJ5LXRp
dGxlPjwvdGl0bGVzPjxwZXJpb2RpY2FsPjxmdWxsLXRpdGxlPkFtIEogR2FzdHJvZW50ZXJvbDwv
ZnVsbC10aXRsZT48L3BlcmlvZGljYWw+PHBhZ2VzPjIwODAtODwvcGFnZXM+PHZvbHVtZT4xMDQ8
L3ZvbHVtZT48bnVtYmVyPjg8L251bWJlcj48ZWRpdGlvbj4yMDA5LzA1LzE0PC9lZGl0aW9uPjxr
ZXl3b3Jkcz48a2V5d29yZD5BZG9sZXNjZW50PC9rZXl3b3JkPjxrZXl3b3JkPkNoaWxkPC9rZXl3
b3JkPjxrZXl3b3JkPkNvaG9ydCBTdHVkaWVzPC9rZXl3b3JkPjxrZXl3b3JkPkNvbGVjdG9teS9z
dGF0aXN0aWNzICZhbXA7IG51bWVyaWNhbCBkYXRhPC9rZXl3b3JkPjxrZXl3b3JkPipDb2xpdGlz
LCBVbGNlcmF0aXZlL2NvbXBsaWNhdGlvbnMvdGhlcmFweTwva2V5d29yZD48a2V5d29yZD5EaXNl
YXNlIFByb2dyZXNzaW9uPC9rZXl3b3JkPjxrZXl3b3JkPkZlbWFsZTwva2V5d29yZD48a2V5d29y
ZD5Gb2xsb3ctVXAgU3R1ZGllczwva2V5d29yZD48a2V5d29yZD5IdW1hbnM8L2tleXdvcmQ+PGtl
eXdvcmQ+TWFsZTwva2V5d29yZD48L2tleXdvcmRzPjxkYXRlcz48eWVhcj4yMDA5PC95ZWFyPjxw
dWItZGF0ZXM+PGRhdGU+QXVnPC9kYXRlPjwvcHViLWRhdGVzPjwvZGF0ZXM+PGlzYm4+MTU3Mi0w
MjQxIChFbGVjdHJvbmljKSYjeEQ7MDAwMi05MjcwIChMaW5raW5nKTwvaXNibj48YWNjZXNzaW9u
LW51bT4xOTQzNjI3MzwvYWNjZXNzaW9uLW51bT48dXJscz48cmVsYXRlZC11cmxzPjx1cmw+aHR0
cDovL3d3dy5uY2JpLm5sbS5uaWguZ292L2VudHJlei9xdWVyeS5mY2dpP2NtZD1SZXRyaWV2ZSZh
bXA7ZGI9UHViTWVkJmFtcDtkb3B0PUNpdGF0aW9uJmFtcDtsaXN0X3VpZHM9MTk0MzYyNzM8L3Vy
bD48L3JlbGF0ZWQtdXJscz48L3VybHM+PGVsZWN0cm9uaWMtcmVzb3VyY2UtbnVtPmFqZzIwMDkx
NzcgW3BpaV0mI3hEOzEwLjEwMzgvYWpnLjIwMDkuMTc3PC9lbGVjdHJvbmljLXJlc291cmNlLW51
bT48bGFuZ3VhZ2U+ZW5nPC9sYW5ndWFnZT48L3JlY29yZD48L0NpdGU+PC9FbmROb3RlPgB=
</w:fldData>
              </w:fldChar>
            </w:r>
            <w:r>
              <w:rPr>
                <w:rFonts w:cstheme="majorBidi"/>
                <w:sz w:val="20"/>
                <w:szCs w:val="20"/>
              </w:rPr>
              <w:instrText xml:space="preserve"> ADDIN EN.CITE.DATA </w:instrText>
            </w:r>
            <w:r w:rsidR="00E37F60">
              <w:rPr>
                <w:rFonts w:cstheme="majorBidi"/>
                <w:sz w:val="20"/>
                <w:szCs w:val="20"/>
              </w:rPr>
            </w:r>
            <w:r w:rsidR="00E37F60">
              <w:rPr>
                <w:rFonts w:cstheme="majorBidi"/>
                <w:sz w:val="20"/>
                <w:szCs w:val="20"/>
              </w:rPr>
              <w:fldChar w:fldCharType="end"/>
            </w:r>
            <w:r w:rsidR="00E37F60" w:rsidRPr="002A4FA0">
              <w:rPr>
                <w:rFonts w:cstheme="majorBidi"/>
                <w:sz w:val="20"/>
                <w:szCs w:val="20"/>
              </w:rPr>
            </w:r>
            <w:r w:rsidR="00E37F60" w:rsidRPr="002A4FA0">
              <w:rPr>
                <w:rFonts w:cstheme="majorBidi"/>
                <w:sz w:val="20"/>
                <w:szCs w:val="20"/>
              </w:rPr>
              <w:fldChar w:fldCharType="separate"/>
            </w:r>
            <w:r>
              <w:rPr>
                <w:rFonts w:cstheme="majorBidi"/>
                <w:noProof/>
                <w:sz w:val="20"/>
                <w:szCs w:val="20"/>
              </w:rPr>
              <w:t>(38)</w:t>
            </w:r>
            <w:r w:rsidR="00E37F60" w:rsidRPr="002A4FA0">
              <w:rPr>
                <w:rFonts w:cstheme="majorBidi"/>
                <w:sz w:val="20"/>
                <w:szCs w:val="20"/>
              </w:rPr>
              <w:fldChar w:fldCharType="end"/>
            </w:r>
          </w:p>
          <w:p w:rsidR="007F390F" w:rsidRPr="002A4FA0" w:rsidRDefault="007F390F" w:rsidP="007F390F">
            <w:pPr>
              <w:rPr>
                <w:rFonts w:cstheme="majorBidi"/>
                <w:sz w:val="20"/>
                <w:szCs w:val="20"/>
              </w:rPr>
            </w:pPr>
          </w:p>
        </w:tc>
        <w:tc>
          <w:tcPr>
            <w:tcW w:w="1233" w:type="dxa"/>
          </w:tcPr>
          <w:p w:rsidR="007F390F" w:rsidRPr="002A4FA0" w:rsidRDefault="007F390F" w:rsidP="007F390F">
            <w:pPr>
              <w:rPr>
                <w:rFonts w:cstheme="majorBidi"/>
                <w:sz w:val="20"/>
                <w:szCs w:val="20"/>
              </w:rPr>
            </w:pPr>
            <w:r w:rsidRPr="002A4FA0">
              <w:rPr>
                <w:rFonts w:cstheme="majorBidi"/>
                <w:sz w:val="20"/>
                <w:szCs w:val="20"/>
              </w:rPr>
              <w:t>Cohort</w:t>
            </w:r>
          </w:p>
        </w:tc>
        <w:tc>
          <w:tcPr>
            <w:tcW w:w="2410" w:type="dxa"/>
          </w:tcPr>
          <w:p w:rsidR="007F390F" w:rsidRPr="002A4FA0" w:rsidRDefault="007F390F" w:rsidP="007F390F">
            <w:pPr>
              <w:rPr>
                <w:rFonts w:cstheme="majorBidi"/>
                <w:sz w:val="20"/>
                <w:szCs w:val="20"/>
              </w:rPr>
            </w:pPr>
            <w:r w:rsidRPr="002A4FA0">
              <w:rPr>
                <w:rFonts w:cstheme="majorBidi"/>
                <w:sz w:val="20"/>
                <w:szCs w:val="20"/>
              </w:rPr>
              <w:t>Clinical outcomes  in Paediatric UC cohort</w:t>
            </w:r>
          </w:p>
        </w:tc>
        <w:tc>
          <w:tcPr>
            <w:tcW w:w="3686" w:type="dxa"/>
          </w:tcPr>
          <w:p w:rsidR="007F390F" w:rsidRPr="002A4FA0" w:rsidRDefault="00250342" w:rsidP="007F390F">
            <w:pPr>
              <w:rPr>
                <w:rFonts w:cstheme="majorBidi"/>
                <w:sz w:val="20"/>
                <w:szCs w:val="20"/>
              </w:rPr>
            </w:pPr>
            <w:r w:rsidRPr="002A4FA0">
              <w:rPr>
                <w:rFonts w:cstheme="majorBidi"/>
                <w:sz w:val="20"/>
                <w:szCs w:val="20"/>
              </w:rPr>
              <w:t xml:space="preserve">Maintenance 5-ASA monotherapy at maximal follow up </w:t>
            </w:r>
            <w:r>
              <w:rPr>
                <w:rFonts w:cstheme="majorBidi"/>
                <w:sz w:val="20"/>
                <w:szCs w:val="20"/>
              </w:rPr>
              <w:t>[median time of maximal follow up 77months (46-125); 32%]</w:t>
            </w:r>
          </w:p>
        </w:tc>
        <w:tc>
          <w:tcPr>
            <w:tcW w:w="1701" w:type="dxa"/>
          </w:tcPr>
          <w:p w:rsidR="007F390F" w:rsidRPr="002A4FA0" w:rsidRDefault="007F390F" w:rsidP="007F390F">
            <w:pPr>
              <w:rPr>
                <w:rFonts w:cstheme="majorBidi"/>
                <w:sz w:val="20"/>
                <w:szCs w:val="20"/>
              </w:rPr>
            </w:pPr>
            <w:r w:rsidRPr="002A4FA0">
              <w:rPr>
                <w:rFonts w:cstheme="majorBidi"/>
                <w:sz w:val="20"/>
                <w:szCs w:val="20"/>
              </w:rPr>
              <w:t>6/8</w:t>
            </w:r>
          </w:p>
        </w:tc>
      </w:tr>
    </w:tbl>
    <w:p w:rsidR="00CE0B2C" w:rsidRDefault="00CE0B2C"/>
    <w:p w:rsidR="0045582E" w:rsidRDefault="0045582E"/>
    <w:p w:rsidR="0045582E" w:rsidRDefault="0045582E">
      <w:r>
        <w:br w:type="page"/>
      </w:r>
    </w:p>
    <w:p w:rsidR="0045582E" w:rsidRDefault="0045582E"/>
    <w:p w:rsidR="0045582E" w:rsidRPr="00BB12D3" w:rsidRDefault="0045582E">
      <w:pPr>
        <w:rPr>
          <w:u w:val="single"/>
        </w:rPr>
      </w:pPr>
      <w:r w:rsidRPr="00BB12D3">
        <w:rPr>
          <w:u w:val="single"/>
        </w:rPr>
        <w:t>Steroids</w:t>
      </w:r>
    </w:p>
    <w:p w:rsidR="0045582E" w:rsidRDefault="0045582E"/>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45582E" w:rsidRPr="00937E02" w:rsidTr="005C6B13">
        <w:tc>
          <w:tcPr>
            <w:tcW w:w="1710" w:type="dxa"/>
          </w:tcPr>
          <w:p w:rsidR="0045582E" w:rsidRPr="00B91FD3" w:rsidRDefault="0045582E" w:rsidP="005C6B13">
            <w:pPr>
              <w:rPr>
                <w:bCs/>
                <w:sz w:val="20"/>
                <w:szCs w:val="20"/>
                <w:lang w:bidi="he-IL"/>
              </w:rPr>
            </w:pPr>
            <w:r w:rsidRPr="00B91FD3">
              <w:rPr>
                <w:bCs/>
                <w:sz w:val="20"/>
                <w:szCs w:val="20"/>
                <w:lang w:bidi="he-IL"/>
              </w:rPr>
              <w:t>Study author, year (reference)</w:t>
            </w:r>
          </w:p>
        </w:tc>
        <w:tc>
          <w:tcPr>
            <w:tcW w:w="1233" w:type="dxa"/>
          </w:tcPr>
          <w:p w:rsidR="0045582E" w:rsidRPr="00B91FD3" w:rsidRDefault="0045582E" w:rsidP="005C6B13">
            <w:pPr>
              <w:rPr>
                <w:bCs/>
                <w:sz w:val="20"/>
                <w:szCs w:val="20"/>
                <w:rtl/>
                <w:lang w:bidi="he-IL"/>
              </w:rPr>
            </w:pPr>
            <w:r w:rsidRPr="00B91FD3">
              <w:rPr>
                <w:bCs/>
                <w:sz w:val="20"/>
                <w:szCs w:val="20"/>
                <w:lang w:bidi="he-IL"/>
              </w:rPr>
              <w:t>Study type</w:t>
            </w:r>
          </w:p>
        </w:tc>
        <w:tc>
          <w:tcPr>
            <w:tcW w:w="2410" w:type="dxa"/>
          </w:tcPr>
          <w:p w:rsidR="0045582E" w:rsidRPr="00B91FD3" w:rsidRDefault="0045582E" w:rsidP="005C6B13">
            <w:pPr>
              <w:rPr>
                <w:bCs/>
                <w:sz w:val="20"/>
                <w:szCs w:val="20"/>
                <w:lang w:bidi="he-IL"/>
              </w:rPr>
            </w:pPr>
            <w:r w:rsidRPr="00B91FD3">
              <w:rPr>
                <w:bCs/>
                <w:sz w:val="20"/>
                <w:szCs w:val="20"/>
                <w:lang w:bidi="he-IL"/>
              </w:rPr>
              <w:t>Description and study numbers</w:t>
            </w:r>
          </w:p>
        </w:tc>
        <w:tc>
          <w:tcPr>
            <w:tcW w:w="3686" w:type="dxa"/>
          </w:tcPr>
          <w:p w:rsidR="0045582E" w:rsidRPr="00B91FD3" w:rsidRDefault="0045582E" w:rsidP="005C6B13">
            <w:pPr>
              <w:rPr>
                <w:bCs/>
                <w:sz w:val="20"/>
                <w:szCs w:val="20"/>
                <w:lang w:bidi="he-IL"/>
              </w:rPr>
            </w:pPr>
            <w:r w:rsidRPr="00B91FD3">
              <w:rPr>
                <w:bCs/>
                <w:sz w:val="20"/>
                <w:szCs w:val="20"/>
                <w:lang w:bidi="he-IL"/>
              </w:rPr>
              <w:t>Summary results of primary outcome or main finding (OR/RR with CI or other summary format)</w:t>
            </w:r>
          </w:p>
        </w:tc>
        <w:tc>
          <w:tcPr>
            <w:tcW w:w="1701" w:type="dxa"/>
          </w:tcPr>
          <w:p w:rsidR="0045582E" w:rsidRPr="00B91FD3" w:rsidRDefault="0045582E" w:rsidP="005C6B13">
            <w:pPr>
              <w:rPr>
                <w:bCs/>
                <w:sz w:val="20"/>
                <w:szCs w:val="20"/>
                <w:lang w:bidi="he-IL"/>
              </w:rPr>
            </w:pPr>
            <w:r w:rsidRPr="00B91FD3">
              <w:rPr>
                <w:bCs/>
                <w:sz w:val="20"/>
                <w:szCs w:val="20"/>
                <w:lang w:bidi="he-IL"/>
              </w:rPr>
              <w:t>Quality score</w:t>
            </w:r>
          </w:p>
          <w:p w:rsidR="0045582E" w:rsidRPr="00B91FD3" w:rsidRDefault="0045582E" w:rsidP="005C6B13">
            <w:pPr>
              <w:rPr>
                <w:bCs/>
                <w:sz w:val="20"/>
                <w:szCs w:val="20"/>
                <w:lang w:bidi="he-IL"/>
              </w:rPr>
            </w:pPr>
            <w:r w:rsidRPr="00B91FD3">
              <w:rPr>
                <w:bCs/>
                <w:sz w:val="20"/>
                <w:szCs w:val="20"/>
                <w:lang w:bidi="he-IL"/>
              </w:rPr>
              <w:t>0-6 for RCT</w:t>
            </w:r>
          </w:p>
          <w:p w:rsidR="0045582E" w:rsidRPr="00B91FD3" w:rsidRDefault="0045582E" w:rsidP="005C6B13">
            <w:pPr>
              <w:rPr>
                <w:bCs/>
                <w:sz w:val="20"/>
                <w:szCs w:val="20"/>
                <w:lang w:bidi="he-IL"/>
              </w:rPr>
            </w:pPr>
            <w:r w:rsidRPr="00B91FD3">
              <w:rPr>
                <w:bCs/>
                <w:sz w:val="20"/>
                <w:szCs w:val="20"/>
                <w:lang w:bidi="he-IL"/>
              </w:rPr>
              <w:t>0-8 for cohort and case control studies (see methods)</w:t>
            </w:r>
          </w:p>
        </w:tc>
      </w:tr>
      <w:tr w:rsidR="00BB12D3" w:rsidRPr="00937E02" w:rsidTr="005C6B13">
        <w:tc>
          <w:tcPr>
            <w:tcW w:w="1710" w:type="dxa"/>
            <w:vAlign w:val="center"/>
          </w:tcPr>
          <w:p w:rsidR="00BB12D3" w:rsidRDefault="00BB12D3" w:rsidP="00BB12D3">
            <w:pPr>
              <w:contextualSpacing/>
              <w:rPr>
                <w:sz w:val="20"/>
                <w:szCs w:val="20"/>
              </w:rPr>
            </w:pPr>
            <w:r w:rsidRPr="00B91FD3">
              <w:rPr>
                <w:sz w:val="20"/>
                <w:szCs w:val="20"/>
              </w:rPr>
              <w:t xml:space="preserve">Beattie M, 1996 </w:t>
            </w:r>
          </w:p>
          <w:p w:rsidR="00BB12D3" w:rsidRPr="00B91FD3" w:rsidRDefault="00E37F60" w:rsidP="00BB12D3">
            <w:pPr>
              <w:contextualSpacing/>
              <w:rPr>
                <w:sz w:val="20"/>
                <w:szCs w:val="20"/>
              </w:rPr>
            </w:pPr>
            <w:r w:rsidRPr="00B91FD3">
              <w:rPr>
                <w:sz w:val="20"/>
                <w:szCs w:val="20"/>
              </w:rPr>
              <w:fldChar w:fldCharType="begin"/>
            </w:r>
            <w:r w:rsidR="00BB12D3" w:rsidRPr="00B91FD3">
              <w:rPr>
                <w:sz w:val="20"/>
                <w:szCs w:val="20"/>
              </w:rPr>
              <w:instrText xml:space="preserve"> ADDIN EN.CITE &lt;EndNote&gt;&lt;Cite&gt;&lt;Author&gt;Beattie&lt;/Author&gt;&lt;Year&gt;1996&lt;/Year&gt;&lt;RecNum&gt;103&lt;/RecNum&gt;&lt;DisplayText&gt;&lt;style face="superscript"&gt;6&lt;/style&gt;&lt;/DisplayText&gt;&lt;record&gt;&lt;rec-number&gt;103&lt;/rec-number&gt;&lt;foreign-keys&gt;&lt;key app="EN" db-id="esep25axuwv096ers08xws9rt50aeadp0tp5" timestamp="1476915773"&gt;103&lt;/key&gt;&lt;/foreign-keys&gt;&lt;ref-type name="Journal Article"&gt;17&lt;/ref-type&gt;&lt;contributors&gt;&lt;authors&gt;&lt;author&gt;Beattie, R. M.&lt;/author&gt;&lt;author&gt;Nicholls, S. W.&lt;/author&gt;&lt;author&gt;Domizio, P.&lt;/author&gt;&lt;author&gt;Williams, C. B.&lt;/author&gt;&lt;author&gt;Walker-Smith, J. A.&lt;/author&gt;&lt;/authors&gt;&lt;/contributors&gt;&lt;auth-address&gt;Department of Paediatric Gastroenterology, Medical College of St. Bartholomew&amp;apos;s Hosptial, London, England.&lt;/auth-address&gt;&lt;titles&gt;&lt;title&gt;Endoscopic assessment of the colonic response to corticosteroids in children with ulcerative colitis&lt;/title&gt;&lt;secondary-title&gt;J Pediatr Gastroenterol Nutr&lt;/secondary-title&gt;&lt;/titles&gt;&lt;periodical&gt;&lt;full-title&gt;J Pediatr Gastroenterol Nutr&lt;/full-title&gt;&lt;/periodical&gt;&lt;pages&gt;373-9&lt;/pages&gt;&lt;volume&gt;22&lt;/volume&gt;&lt;number&gt;4&lt;/number&gt;&lt;keywords&gt;&lt;keyword&gt;Adolescent&lt;/keyword&gt;&lt;keyword&gt;Adrenal Cortex Hormones/*therapeutic use&lt;/keyword&gt;&lt;keyword&gt;Aminosalicylic Acids/therapeutic use&lt;/keyword&gt;&lt;keyword&gt;Anti-Inflammatory Agents, Non-Steroidal/therapeutic use&lt;/keyword&gt;&lt;keyword&gt;Child&lt;/keyword&gt;&lt;keyword&gt;Colitis, Ulcerative/*drug therapy/pathology&lt;/keyword&gt;&lt;keyword&gt;Colon/*pathology&lt;/keyword&gt;&lt;keyword&gt;*Colonoscopy&lt;/keyword&gt;&lt;keyword&gt;Humans&lt;/keyword&gt;&lt;keyword&gt;Intestinal Mucosa/pathology&lt;/keyword&gt;&lt;keyword&gt;Mesalamine&lt;/keyword&gt;&lt;keyword&gt;Prednisolone/therapeutic use&lt;/keyword&gt;&lt;keyword&gt;Prognosis&lt;/keyword&gt;&lt;keyword&gt;Remission Induction&lt;/keyword&gt;&lt;/keywords&gt;&lt;dates&gt;&lt;year&gt;1996&lt;/year&gt;&lt;pub-dates&gt;&lt;date&gt;May&lt;/date&gt;&lt;/pub-dates&gt;&lt;/dates&gt;&lt;isbn&gt;0277-2116 (Print)&amp;#xD;0277-2116 (Linking)&lt;/isbn&gt;&lt;accession-num&gt;8732900&lt;/accession-num&gt;&lt;urls&gt;&lt;related-urls&gt;&lt;url&gt;https://www.ncbi.nlm.nih.gov/pubmed/8732900&lt;/url&gt;&lt;/related-urls&gt;&lt;/urls&gt;&lt;/record&gt;&lt;/Cite&gt;&lt;/EndNote&gt;</w:instrText>
            </w:r>
            <w:r w:rsidRPr="00B91FD3">
              <w:rPr>
                <w:sz w:val="20"/>
                <w:szCs w:val="20"/>
              </w:rPr>
              <w:fldChar w:fldCharType="separate"/>
            </w:r>
            <w:r w:rsidR="00BB12D3" w:rsidRPr="00B91FD3">
              <w:rPr>
                <w:noProof/>
                <w:sz w:val="20"/>
                <w:szCs w:val="20"/>
                <w:vertAlign w:val="superscript"/>
              </w:rPr>
              <w:t>6</w:t>
            </w:r>
            <w:r w:rsidRPr="00B91FD3">
              <w:rPr>
                <w:sz w:val="20"/>
                <w:szCs w:val="20"/>
              </w:rPr>
              <w:fldChar w:fldCharType="end"/>
            </w:r>
          </w:p>
        </w:tc>
        <w:tc>
          <w:tcPr>
            <w:tcW w:w="1233" w:type="dxa"/>
            <w:vAlign w:val="center"/>
          </w:tcPr>
          <w:p w:rsidR="00BB12D3" w:rsidRDefault="00BB12D3" w:rsidP="00BB12D3">
            <w:pPr>
              <w:contextualSpacing/>
              <w:rPr>
                <w:sz w:val="20"/>
                <w:szCs w:val="20"/>
              </w:rPr>
            </w:pPr>
            <w:r w:rsidRPr="00B91FD3">
              <w:rPr>
                <w:sz w:val="20"/>
                <w:szCs w:val="20"/>
              </w:rPr>
              <w:t>Cohort</w:t>
            </w:r>
          </w:p>
          <w:p w:rsidR="00BB12D3" w:rsidRDefault="00BB12D3" w:rsidP="00BB12D3">
            <w:pPr>
              <w:contextualSpacing/>
              <w:rPr>
                <w:sz w:val="20"/>
                <w:szCs w:val="20"/>
              </w:rPr>
            </w:pPr>
          </w:p>
          <w:p w:rsidR="00BB12D3" w:rsidRDefault="00BB12D3" w:rsidP="00BB12D3">
            <w:pPr>
              <w:contextualSpacing/>
              <w:rPr>
                <w:sz w:val="20"/>
                <w:szCs w:val="20"/>
              </w:rPr>
            </w:pPr>
          </w:p>
          <w:p w:rsidR="00BB12D3" w:rsidRDefault="00BB12D3" w:rsidP="00BB12D3">
            <w:pPr>
              <w:contextualSpacing/>
              <w:rPr>
                <w:sz w:val="20"/>
                <w:szCs w:val="20"/>
              </w:rPr>
            </w:pPr>
          </w:p>
          <w:p w:rsidR="00BB12D3" w:rsidRPr="00B91FD3" w:rsidRDefault="00BB12D3" w:rsidP="00BB12D3">
            <w:pPr>
              <w:contextualSpacing/>
              <w:rPr>
                <w:sz w:val="20"/>
                <w:szCs w:val="20"/>
              </w:rPr>
            </w:pPr>
          </w:p>
        </w:tc>
        <w:tc>
          <w:tcPr>
            <w:tcW w:w="2410" w:type="dxa"/>
            <w:vAlign w:val="center"/>
          </w:tcPr>
          <w:p w:rsidR="00BB12D3" w:rsidRDefault="00BB12D3" w:rsidP="00BB12D3">
            <w:pPr>
              <w:contextualSpacing/>
              <w:rPr>
                <w:sz w:val="20"/>
                <w:szCs w:val="20"/>
              </w:rPr>
            </w:pPr>
            <w:r w:rsidRPr="00B91FD3">
              <w:rPr>
                <w:sz w:val="20"/>
                <w:szCs w:val="20"/>
              </w:rPr>
              <w:t>20 children with active UC</w:t>
            </w:r>
          </w:p>
          <w:p w:rsidR="00BB12D3" w:rsidRDefault="00EE10F7" w:rsidP="00BB12D3">
            <w:pPr>
              <w:contextualSpacing/>
              <w:rPr>
                <w:sz w:val="20"/>
                <w:szCs w:val="20"/>
              </w:rPr>
            </w:pPr>
            <w:r w:rsidRPr="00EE10F7">
              <w:rPr>
                <w:sz w:val="20"/>
                <w:szCs w:val="20"/>
                <w:lang w:val="it-IT"/>
              </w:rPr>
              <w:t>assessed before and after 8 weeks of medical therapy with 5-ASA derivatives and corticosteroids</w:t>
            </w:r>
            <w:r>
              <w:rPr>
                <w:sz w:val="20"/>
                <w:szCs w:val="20"/>
                <w:lang w:val="it-IT"/>
              </w:rPr>
              <w:t xml:space="preserve"> -</w:t>
            </w:r>
          </w:p>
          <w:p w:rsidR="00BB12D3" w:rsidRPr="00B91FD3" w:rsidRDefault="00EE10F7" w:rsidP="00EE10F7">
            <w:pPr>
              <w:contextualSpacing/>
              <w:rPr>
                <w:sz w:val="20"/>
                <w:szCs w:val="20"/>
              </w:rPr>
            </w:pPr>
            <w:r w:rsidRPr="00EE10F7">
              <w:rPr>
                <w:sz w:val="20"/>
                <w:szCs w:val="20"/>
              </w:rPr>
              <w:t>CRP  elevated initially 10/20</w:t>
            </w:r>
          </w:p>
        </w:tc>
        <w:tc>
          <w:tcPr>
            <w:tcW w:w="3686" w:type="dxa"/>
            <w:vAlign w:val="center"/>
          </w:tcPr>
          <w:p w:rsidR="00BB12D3" w:rsidRDefault="00BB12D3" w:rsidP="00BB12D3">
            <w:pPr>
              <w:contextualSpacing/>
              <w:rPr>
                <w:sz w:val="20"/>
                <w:szCs w:val="20"/>
                <w:lang w:val="it-IT"/>
              </w:rPr>
            </w:pPr>
            <w:r>
              <w:rPr>
                <w:sz w:val="20"/>
                <w:szCs w:val="20"/>
                <w:lang w:val="it-IT"/>
              </w:rPr>
              <w:t>18</w:t>
            </w:r>
            <w:r w:rsidRPr="00E92A14">
              <w:rPr>
                <w:sz w:val="20"/>
                <w:szCs w:val="20"/>
                <w:lang w:val="it-IT"/>
              </w:rPr>
              <w:t xml:space="preserve"> clinical improvement </w:t>
            </w:r>
          </w:p>
          <w:p w:rsidR="00BB12D3" w:rsidRDefault="00BB12D3" w:rsidP="00BB12D3">
            <w:pPr>
              <w:contextualSpacing/>
              <w:rPr>
                <w:sz w:val="20"/>
                <w:szCs w:val="20"/>
                <w:lang w:val="it-IT"/>
              </w:rPr>
            </w:pPr>
            <w:r w:rsidRPr="00E92A14">
              <w:rPr>
                <w:sz w:val="20"/>
                <w:szCs w:val="20"/>
                <w:lang w:val="it-IT"/>
              </w:rPr>
              <w:t xml:space="preserve">complete remission </w:t>
            </w:r>
            <w:r>
              <w:rPr>
                <w:sz w:val="20"/>
                <w:szCs w:val="20"/>
                <w:lang w:val="it-IT"/>
              </w:rPr>
              <w:t>at</w:t>
            </w:r>
            <w:r w:rsidRPr="00E92A14">
              <w:rPr>
                <w:sz w:val="20"/>
                <w:szCs w:val="20"/>
                <w:lang w:val="it-IT"/>
              </w:rPr>
              <w:t xml:space="preserve"> 8 </w:t>
            </w:r>
            <w:r>
              <w:rPr>
                <w:sz w:val="20"/>
                <w:szCs w:val="20"/>
                <w:lang w:val="it-IT"/>
              </w:rPr>
              <w:t xml:space="preserve">- </w:t>
            </w:r>
            <w:r w:rsidRPr="00E92A14">
              <w:rPr>
                <w:sz w:val="20"/>
                <w:szCs w:val="20"/>
                <w:lang w:val="it-IT"/>
              </w:rPr>
              <w:t xml:space="preserve">17 (85%). </w:t>
            </w:r>
          </w:p>
          <w:p w:rsidR="00BB12D3" w:rsidRDefault="00BB12D3" w:rsidP="00BB12D3">
            <w:pPr>
              <w:contextualSpacing/>
              <w:rPr>
                <w:sz w:val="20"/>
                <w:szCs w:val="20"/>
                <w:lang w:val="it-IT"/>
              </w:rPr>
            </w:pPr>
            <w:r>
              <w:rPr>
                <w:sz w:val="20"/>
                <w:szCs w:val="20"/>
                <w:lang w:val="it-IT"/>
              </w:rPr>
              <w:t>I</w:t>
            </w:r>
            <w:r w:rsidRPr="00E92A14">
              <w:rPr>
                <w:sz w:val="20"/>
                <w:szCs w:val="20"/>
                <w:lang w:val="it-IT"/>
              </w:rPr>
              <w:t xml:space="preserve">mproved endoscopic appearance in 15 and complete remission in eight (40%). </w:t>
            </w:r>
          </w:p>
          <w:p w:rsidR="00BB12D3" w:rsidRPr="00B91FD3" w:rsidRDefault="00BB12D3" w:rsidP="00BB12D3">
            <w:pPr>
              <w:contextualSpacing/>
              <w:rPr>
                <w:sz w:val="20"/>
                <w:szCs w:val="20"/>
              </w:rPr>
            </w:pPr>
          </w:p>
        </w:tc>
        <w:tc>
          <w:tcPr>
            <w:tcW w:w="1701" w:type="dxa"/>
          </w:tcPr>
          <w:p w:rsidR="00BB12D3" w:rsidRPr="00B91FD3" w:rsidRDefault="00BB12D3" w:rsidP="00BB12D3">
            <w:pPr>
              <w:contextualSpacing/>
              <w:rPr>
                <w:sz w:val="20"/>
                <w:szCs w:val="20"/>
              </w:rPr>
            </w:pPr>
            <w:r>
              <w:rPr>
                <w:sz w:val="20"/>
                <w:szCs w:val="20"/>
              </w:rPr>
              <w:t>6</w:t>
            </w:r>
            <w:r w:rsidRPr="00B91FD3">
              <w:rPr>
                <w:sz w:val="20"/>
                <w:szCs w:val="20"/>
              </w:rPr>
              <w:t>/8</w:t>
            </w:r>
          </w:p>
        </w:tc>
      </w:tr>
      <w:tr w:rsidR="00BB12D3" w:rsidRPr="002A4FA0" w:rsidTr="005C6B13">
        <w:tc>
          <w:tcPr>
            <w:tcW w:w="1710" w:type="dxa"/>
            <w:vAlign w:val="center"/>
          </w:tcPr>
          <w:p w:rsidR="00BB12D3" w:rsidRPr="00B91FD3" w:rsidRDefault="00BB12D3" w:rsidP="00BB12D3">
            <w:pPr>
              <w:rPr>
                <w:sz w:val="20"/>
                <w:szCs w:val="20"/>
              </w:rPr>
            </w:pPr>
            <w:r w:rsidRPr="00B91FD3">
              <w:rPr>
                <w:sz w:val="20"/>
                <w:szCs w:val="20"/>
              </w:rPr>
              <w:t>Bossa F, 2013.</w:t>
            </w:r>
          </w:p>
          <w:p w:rsidR="00BB12D3" w:rsidRPr="00B91FD3" w:rsidRDefault="00E37F60" w:rsidP="00BB12D3">
            <w:pPr>
              <w:rPr>
                <w:sz w:val="20"/>
                <w:szCs w:val="20"/>
              </w:rPr>
            </w:pPr>
            <w:r w:rsidRPr="00B91FD3">
              <w:rPr>
                <w:sz w:val="20"/>
                <w:szCs w:val="20"/>
              </w:rPr>
              <w:fldChar w:fldCharType="begin"/>
            </w:r>
            <w:r w:rsidR="00BB12D3" w:rsidRPr="00B91FD3">
              <w:rPr>
                <w:sz w:val="20"/>
                <w:szCs w:val="20"/>
              </w:rPr>
              <w:instrText xml:space="preserve"> ADDIN EN.CITE &lt;EndNote&gt;&lt;Cite&gt;&lt;Author&gt;Beattie&lt;/Author&gt;&lt;Year&gt;2000&lt;/Year&gt;&lt;RecNum&gt;2722&lt;/RecNum&gt;&lt;DisplayText&gt;&lt;style face="superscript"&gt;21&lt;/style&gt;&lt;/DisplayText&gt;&lt;record&gt;&lt;rec-number&gt;2722&lt;/rec-number&gt;&lt;foreign-keys&gt;&lt;key app="EN" db-id="atav9xwfnawv0re5esy5z50yxzs55xa9wwef" timestamp="1475611575"&gt;2722&lt;/key&gt;&lt;/foreign-keys&gt;&lt;ref-type name="Journal Article"&gt;17&lt;/ref-type&gt;&lt;contributors&gt;&lt;authors&gt;&lt;author&gt;Beattie, R.M.&lt;/author&gt;&lt;/authors&gt;&lt;/contributors&gt;&lt;titles&gt;&lt;title&gt;Therapy of Crohn&amp;apos;s disease in childhood. [Review] [87 refs]&lt;/title&gt;&lt;secondary-title&gt;Paediatr Drugs&lt;/secondary-title&gt;&lt;/titles&gt;&lt;periodical&gt;&lt;full-title&gt;Paediatr Drugs&lt;/full-title&gt;&lt;/periodical&gt;&lt;pages&gt;193-203&lt;/pages&gt;&lt;volume&gt;2&lt;/volume&gt;&lt;number&gt;3&lt;/number&gt;&lt;reprint-edition&gt;Not in File&lt;/reprint-edition&gt;&lt;keywords&gt;&lt;keyword&gt;therapy&lt;/keyword&gt;&lt;keyword&gt;Crohn&amp;apos;s disease&lt;/keyword&gt;&lt;keyword&gt;childhood&lt;/keyword&gt;&lt;keyword&gt;morbidity&lt;/keyword&gt;&lt;keyword&gt;growth&lt;/keyword&gt;&lt;keyword&gt;Remission&lt;/keyword&gt;&lt;keyword&gt;normal&lt;/keyword&gt;&lt;keyword&gt;growth and development&lt;/keyword&gt;&lt;keyword&gt;enteral nutrition&lt;/keyword&gt;&lt;keyword&gt;nutrition&lt;/keyword&gt;&lt;keyword&gt;food&lt;/keyword&gt;&lt;keyword&gt;adverse effects&lt;/keyword&gt;&lt;keyword&gt;Immunosuppression&lt;/keyword&gt;&lt;keyword&gt;surgery&lt;/keyword&gt;&lt;keyword&gt;Medical&lt;/keyword&gt;&lt;keyword&gt;research&lt;/keyword&gt;&lt;keyword&gt;children&lt;/keyword&gt;&lt;keyword&gt;adults&lt;/keyword&gt;&lt;keyword&gt;Adult&lt;/keyword&gt;&lt;/keywords&gt;&lt;dates&gt;&lt;year&gt;2000&lt;/year&gt;&lt;pub-dates&gt;&lt;date&gt;5/2000&lt;/date&gt;&lt;/pub-dates&gt;&lt;/dates&gt;&lt;label&gt;2785&lt;/label&gt;&lt;urls&gt;&lt;/urls&gt;&lt;/record&gt;&lt;/Cite&gt;&lt;/EndNote&gt;</w:instrText>
            </w:r>
            <w:r w:rsidRPr="00B91FD3">
              <w:rPr>
                <w:sz w:val="20"/>
                <w:szCs w:val="20"/>
              </w:rPr>
              <w:fldChar w:fldCharType="separate"/>
            </w:r>
            <w:r w:rsidR="00BB12D3" w:rsidRPr="00B91FD3">
              <w:rPr>
                <w:noProof/>
                <w:sz w:val="20"/>
                <w:szCs w:val="20"/>
                <w:vertAlign w:val="superscript"/>
              </w:rPr>
              <w:t>21</w:t>
            </w:r>
            <w:r w:rsidRPr="00B91FD3">
              <w:rPr>
                <w:sz w:val="20"/>
                <w:szCs w:val="20"/>
              </w:rPr>
              <w:fldChar w:fldCharType="end"/>
            </w:r>
            <w:r w:rsidR="00BB12D3" w:rsidRPr="00B91FD3">
              <w:rPr>
                <w:sz w:val="20"/>
                <w:szCs w:val="20"/>
              </w:rPr>
              <w:t xml:space="preserve"> </w:t>
            </w:r>
          </w:p>
        </w:tc>
        <w:tc>
          <w:tcPr>
            <w:tcW w:w="1233" w:type="dxa"/>
            <w:vAlign w:val="center"/>
          </w:tcPr>
          <w:p w:rsidR="00BB12D3" w:rsidRDefault="00BB12D3" w:rsidP="00BB12D3">
            <w:pPr>
              <w:spacing w:line="360" w:lineRule="auto"/>
              <w:rPr>
                <w:sz w:val="20"/>
                <w:szCs w:val="20"/>
              </w:rPr>
            </w:pPr>
            <w:r w:rsidRPr="00B91FD3">
              <w:rPr>
                <w:sz w:val="20"/>
                <w:szCs w:val="20"/>
              </w:rPr>
              <w:t>RCT</w:t>
            </w:r>
          </w:p>
          <w:p w:rsidR="00BB12D3" w:rsidRDefault="00BB12D3" w:rsidP="00BB12D3">
            <w:pPr>
              <w:spacing w:line="360" w:lineRule="auto"/>
              <w:rPr>
                <w:sz w:val="20"/>
                <w:szCs w:val="20"/>
              </w:rPr>
            </w:pPr>
          </w:p>
          <w:p w:rsidR="00BB12D3" w:rsidRDefault="00BB12D3" w:rsidP="00BB12D3">
            <w:pPr>
              <w:spacing w:line="360" w:lineRule="auto"/>
              <w:rPr>
                <w:sz w:val="20"/>
                <w:szCs w:val="20"/>
              </w:rPr>
            </w:pPr>
          </w:p>
          <w:p w:rsidR="00BB12D3" w:rsidRDefault="00BB12D3" w:rsidP="00BB12D3">
            <w:pPr>
              <w:spacing w:line="360" w:lineRule="auto"/>
              <w:rPr>
                <w:sz w:val="20"/>
                <w:szCs w:val="20"/>
              </w:rPr>
            </w:pPr>
          </w:p>
          <w:p w:rsidR="00BB12D3" w:rsidRPr="00B91FD3" w:rsidRDefault="00BB12D3" w:rsidP="00BB12D3">
            <w:pPr>
              <w:spacing w:line="360" w:lineRule="auto"/>
              <w:rPr>
                <w:sz w:val="20"/>
                <w:szCs w:val="20"/>
              </w:rPr>
            </w:pPr>
          </w:p>
        </w:tc>
        <w:tc>
          <w:tcPr>
            <w:tcW w:w="2410" w:type="dxa"/>
            <w:vAlign w:val="center"/>
          </w:tcPr>
          <w:p w:rsidR="00BB12D3" w:rsidRDefault="00BB12D3" w:rsidP="00BB12D3">
            <w:pPr>
              <w:rPr>
                <w:sz w:val="20"/>
                <w:szCs w:val="20"/>
              </w:rPr>
            </w:pPr>
            <w:r w:rsidRPr="00B91FD3">
              <w:rPr>
                <w:sz w:val="20"/>
                <w:szCs w:val="20"/>
              </w:rPr>
              <w:t xml:space="preserve">Efficacy of erythrocyte-mediated delivery of dexamethasone 21-phosphate in patients with steroid-dependent </w:t>
            </w:r>
            <w:r>
              <w:rPr>
                <w:sz w:val="20"/>
                <w:szCs w:val="20"/>
              </w:rPr>
              <w:t>UC</w:t>
            </w:r>
            <w:r w:rsidRPr="00B91FD3">
              <w:rPr>
                <w:sz w:val="20"/>
                <w:szCs w:val="20"/>
              </w:rPr>
              <w:t>.</w:t>
            </w:r>
          </w:p>
          <w:p w:rsidR="00BB12D3" w:rsidRPr="00B91FD3" w:rsidRDefault="0014404F" w:rsidP="0014404F">
            <w:pPr>
              <w:rPr>
                <w:sz w:val="20"/>
                <w:szCs w:val="20"/>
              </w:rPr>
            </w:pPr>
            <w:r>
              <w:rPr>
                <w:sz w:val="20"/>
                <w:szCs w:val="20"/>
              </w:rPr>
              <w:t>37</w:t>
            </w:r>
            <w:r w:rsidRPr="00B91FD3">
              <w:rPr>
                <w:sz w:val="20"/>
                <w:szCs w:val="20"/>
              </w:rPr>
              <w:t xml:space="preserve"> patients with steroid-dependent </w:t>
            </w:r>
            <w:r>
              <w:rPr>
                <w:sz w:val="20"/>
                <w:szCs w:val="20"/>
              </w:rPr>
              <w:t>UC</w:t>
            </w:r>
          </w:p>
        </w:tc>
        <w:tc>
          <w:tcPr>
            <w:tcW w:w="3686" w:type="dxa"/>
          </w:tcPr>
          <w:p w:rsidR="00117BCE" w:rsidRDefault="00117BCE" w:rsidP="00117BCE">
            <w:pPr>
              <w:rPr>
                <w:sz w:val="20"/>
                <w:szCs w:val="20"/>
              </w:rPr>
            </w:pPr>
            <w:r>
              <w:rPr>
                <w:sz w:val="20"/>
                <w:szCs w:val="20"/>
              </w:rPr>
              <w:t>37</w:t>
            </w:r>
            <w:r w:rsidRPr="00117BCE">
              <w:rPr>
                <w:sz w:val="20"/>
                <w:szCs w:val="20"/>
              </w:rPr>
              <w:t xml:space="preserve"> patients with steroid-dependent </w:t>
            </w:r>
            <w:r>
              <w:rPr>
                <w:sz w:val="20"/>
                <w:szCs w:val="20"/>
              </w:rPr>
              <w:t>UC</w:t>
            </w:r>
            <w:r w:rsidRPr="00117BCE">
              <w:rPr>
                <w:sz w:val="20"/>
                <w:szCs w:val="20"/>
              </w:rPr>
              <w:t xml:space="preserve"> were randomized dexamethasone 21-phosphate encapsulated into autologous erythrocytes (n = 19)</w:t>
            </w:r>
            <w:r>
              <w:rPr>
                <w:sz w:val="20"/>
                <w:szCs w:val="20"/>
              </w:rPr>
              <w:t xml:space="preserve"> or to sham infusions (n = 18).</w:t>
            </w:r>
          </w:p>
          <w:p w:rsidR="00BB12D3" w:rsidRPr="00FE5D4D" w:rsidRDefault="00117BCE" w:rsidP="00117BCE">
            <w:pPr>
              <w:rPr>
                <w:sz w:val="20"/>
                <w:szCs w:val="20"/>
              </w:rPr>
            </w:pPr>
            <w:r w:rsidRPr="00117BCE">
              <w:rPr>
                <w:sz w:val="20"/>
                <w:szCs w:val="20"/>
              </w:rPr>
              <w:t xml:space="preserve"> 6-month therapy allowed the withdrawal of oral steroids and the reversal of steroid-related adverse events in 95% of patients.</w:t>
            </w:r>
          </w:p>
        </w:tc>
        <w:tc>
          <w:tcPr>
            <w:tcW w:w="1701" w:type="dxa"/>
          </w:tcPr>
          <w:p w:rsidR="00BB12D3" w:rsidRPr="00B91FD3" w:rsidRDefault="00BB12D3" w:rsidP="00BB12D3">
            <w:pPr>
              <w:spacing w:line="360" w:lineRule="auto"/>
              <w:rPr>
                <w:sz w:val="20"/>
                <w:szCs w:val="20"/>
              </w:rPr>
            </w:pPr>
            <w:r>
              <w:rPr>
                <w:sz w:val="20"/>
                <w:szCs w:val="20"/>
              </w:rPr>
              <w:t>6/</w:t>
            </w:r>
            <w:r w:rsidR="00EE10F7">
              <w:rPr>
                <w:sz w:val="20"/>
                <w:szCs w:val="20"/>
              </w:rPr>
              <w:t>6</w:t>
            </w:r>
          </w:p>
        </w:tc>
      </w:tr>
      <w:tr w:rsidR="0014404F" w:rsidRPr="002A4FA0" w:rsidTr="005C6B13">
        <w:tc>
          <w:tcPr>
            <w:tcW w:w="1710" w:type="dxa"/>
            <w:vAlign w:val="center"/>
          </w:tcPr>
          <w:p w:rsidR="0014404F" w:rsidRPr="00B91FD3" w:rsidRDefault="0014404F" w:rsidP="0014404F">
            <w:pPr>
              <w:rPr>
                <w:sz w:val="20"/>
                <w:szCs w:val="20"/>
              </w:rPr>
            </w:pPr>
            <w:r w:rsidRPr="00B91FD3">
              <w:rPr>
                <w:sz w:val="20"/>
                <w:szCs w:val="20"/>
              </w:rPr>
              <w:t>Cakir M</w:t>
            </w:r>
            <w:r>
              <w:rPr>
                <w:sz w:val="20"/>
                <w:szCs w:val="20"/>
              </w:rPr>
              <w:t xml:space="preserve">, </w:t>
            </w:r>
            <w:r w:rsidRPr="00B91FD3">
              <w:rPr>
                <w:sz w:val="20"/>
                <w:szCs w:val="20"/>
              </w:rPr>
              <w:t>2011</w:t>
            </w:r>
            <w:r>
              <w:rPr>
                <w:sz w:val="20"/>
                <w:szCs w:val="20"/>
              </w:rPr>
              <w:t>.</w:t>
            </w:r>
          </w:p>
          <w:p w:rsidR="0014404F" w:rsidRPr="00B91FD3" w:rsidRDefault="00E37F60" w:rsidP="0014404F">
            <w:pPr>
              <w:rPr>
                <w:sz w:val="20"/>
                <w:szCs w:val="20"/>
              </w:rPr>
            </w:pPr>
            <w:r w:rsidRPr="00B91FD3">
              <w:rPr>
                <w:sz w:val="20"/>
                <w:szCs w:val="20"/>
              </w:rPr>
              <w:fldChar w:fldCharType="begin"/>
            </w:r>
            <w:r w:rsidR="0014404F" w:rsidRPr="00B91FD3">
              <w:rPr>
                <w:sz w:val="20"/>
                <w:szCs w:val="20"/>
              </w:rPr>
              <w:instrText xml:space="preserve"> ADDIN EN.CITE &lt;EndNote&gt;&lt;Cite&gt;&lt;Author&gt;Cakir&lt;/Author&gt;&lt;Year&gt;2011&lt;/Year&gt;&lt;RecNum&gt;97&lt;/RecNum&gt;&lt;DisplayText&gt;&lt;style face="superscript"&gt;2&lt;/style&gt;&lt;/DisplayText&gt;&lt;record&gt;&lt;rec-number&gt;97&lt;/rec-number&gt;&lt;foreign-keys&gt;&lt;key app="EN" db-id="esep25axuwv096ers08xws9rt50aeadp0tp5" timestamp="1476915773"&gt;97&lt;/key&gt;&lt;/foreign-keys&gt;&lt;ref-type name="Journal Article"&gt;17&lt;/ref-type&gt;&lt;contributors&gt;&lt;authors&gt;&lt;author&gt;Cakir, M.&lt;/author&gt;&lt;author&gt;Ozgenc, F.&lt;/author&gt;&lt;author&gt;Yusekkaya, H. A.&lt;/author&gt;&lt;author&gt;Ecevit, C. O.&lt;/author&gt;&lt;author&gt;Yagci, R. V.&lt;/author&gt;&lt;/authors&gt;&lt;/contributors&gt;&lt;auth-address&gt;Faculty of Medicine, Department of Pediatric Gastroenterology, Hepatology and Nutrition, Ege University, Bornova, Izmir, Turkey. muratcak@hotmail.com&lt;/auth-address&gt;&lt;titles&gt;&lt;title&gt;Steroid response in moderate to severe pediatric ulcerative colitis: a single center&amp;apos;s experience&lt;/title&gt;&lt;secondary-title&gt;World J Pediatr&lt;/secondary-title&gt;&lt;/titles&gt;&lt;periodical&gt;&lt;full-title&gt;World J Pediatr&lt;/full-title&gt;&lt;/periodical&gt;&lt;pages&gt;50-3&lt;/pages&gt;&lt;volume&gt;7&lt;/volume&gt;&lt;number&gt;1&lt;/number&gt;&lt;keywords&gt;&lt;keyword&gt;Adolescent&lt;/keyword&gt;&lt;keyword&gt;Algorithms&lt;/keyword&gt;&lt;keyword&gt;Child&lt;/keyword&gt;&lt;keyword&gt;Child, Preschool&lt;/keyword&gt;&lt;keyword&gt;Colectomy&lt;/keyword&gt;&lt;keyword&gt;Colitis, Ulcerative/diagnosis/drug therapy/surgery&lt;/keyword&gt;&lt;keyword&gt;Female&lt;/keyword&gt;&lt;keyword&gt;Follow-Up Studies&lt;/keyword&gt;&lt;keyword&gt;Glucocorticoids/*therapeutic use&lt;/keyword&gt;&lt;keyword&gt;Humans&lt;/keyword&gt;&lt;keyword&gt;Infant&lt;/keyword&gt;&lt;keyword&gt;Male&lt;/keyword&gt;&lt;keyword&gt;Remission Induction&lt;/keyword&gt;&lt;keyword&gt;Retrospective Studies&lt;/keyword&gt;&lt;keyword&gt;Severity of Illness Index&lt;/keyword&gt;&lt;keyword&gt;Treatment Outcome&lt;/keyword&gt;&lt;/keywords&gt;&lt;dates&gt;&lt;year&gt;2011&lt;/year&gt;&lt;pub-dates&gt;&lt;date&gt;Feb&lt;/date&gt;&lt;/pub-dates&gt;&lt;/dates&gt;&lt;isbn&gt;1867-0687 (Electronic)&lt;/isbn&gt;&lt;accession-num&gt;21191776&lt;/accession-num&gt;&lt;urls&gt;&lt;related-urls&gt;&lt;url&gt;https://www.ncbi.nlm.nih.gov/pubmed/21191776&lt;/url&gt;&lt;/related-urls&gt;&lt;/urls&gt;&lt;electronic-resource-num&gt;10.1007/s12519-011-0245-0&lt;/electronic-resource-num&gt;&lt;/record&gt;&lt;/Cite&gt;&lt;/EndNote&gt;</w:instrText>
            </w:r>
            <w:r w:rsidRPr="00B91FD3">
              <w:rPr>
                <w:sz w:val="20"/>
                <w:szCs w:val="20"/>
              </w:rPr>
              <w:fldChar w:fldCharType="separate"/>
            </w:r>
            <w:r w:rsidR="0014404F" w:rsidRPr="00B91FD3">
              <w:rPr>
                <w:noProof/>
                <w:sz w:val="20"/>
                <w:szCs w:val="20"/>
                <w:vertAlign w:val="superscript"/>
              </w:rPr>
              <w:t>2</w:t>
            </w:r>
            <w:r w:rsidRPr="00B91FD3">
              <w:rPr>
                <w:sz w:val="20"/>
                <w:szCs w:val="20"/>
              </w:rPr>
              <w:fldChar w:fldCharType="end"/>
            </w:r>
          </w:p>
        </w:tc>
        <w:tc>
          <w:tcPr>
            <w:tcW w:w="1233" w:type="dxa"/>
            <w:vAlign w:val="center"/>
          </w:tcPr>
          <w:p w:rsidR="0014404F" w:rsidRDefault="0014404F" w:rsidP="0014404F">
            <w:pPr>
              <w:rPr>
                <w:sz w:val="20"/>
                <w:szCs w:val="20"/>
              </w:rPr>
            </w:pPr>
            <w:r w:rsidRPr="00B91FD3">
              <w:rPr>
                <w:sz w:val="20"/>
                <w:szCs w:val="20"/>
              </w:rPr>
              <w:t>Cohort</w:t>
            </w:r>
          </w:p>
          <w:p w:rsidR="0014404F" w:rsidRDefault="0014404F" w:rsidP="0014404F">
            <w:pPr>
              <w:rPr>
                <w:sz w:val="20"/>
                <w:szCs w:val="20"/>
              </w:rPr>
            </w:pPr>
          </w:p>
          <w:p w:rsidR="0014404F" w:rsidRDefault="0014404F" w:rsidP="0014404F">
            <w:pPr>
              <w:rPr>
                <w:sz w:val="20"/>
                <w:szCs w:val="20"/>
              </w:rPr>
            </w:pPr>
          </w:p>
          <w:p w:rsidR="0014404F" w:rsidRDefault="0014404F" w:rsidP="0014404F">
            <w:pPr>
              <w:rPr>
                <w:sz w:val="20"/>
                <w:szCs w:val="20"/>
              </w:rPr>
            </w:pPr>
          </w:p>
          <w:p w:rsidR="0014404F" w:rsidRDefault="0014404F" w:rsidP="0014404F">
            <w:pPr>
              <w:rPr>
                <w:sz w:val="20"/>
                <w:szCs w:val="20"/>
              </w:rPr>
            </w:pPr>
          </w:p>
          <w:p w:rsidR="0014404F" w:rsidRDefault="0014404F" w:rsidP="0014404F">
            <w:pPr>
              <w:rPr>
                <w:sz w:val="20"/>
                <w:szCs w:val="20"/>
              </w:rPr>
            </w:pPr>
          </w:p>
          <w:p w:rsidR="0014404F" w:rsidRDefault="0014404F" w:rsidP="0014404F">
            <w:pPr>
              <w:rPr>
                <w:sz w:val="20"/>
                <w:szCs w:val="20"/>
              </w:rPr>
            </w:pPr>
          </w:p>
          <w:p w:rsidR="0014404F" w:rsidRDefault="0014404F" w:rsidP="0014404F">
            <w:pPr>
              <w:rPr>
                <w:sz w:val="20"/>
                <w:szCs w:val="20"/>
              </w:rPr>
            </w:pPr>
          </w:p>
          <w:p w:rsidR="0014404F" w:rsidRDefault="0014404F" w:rsidP="0014404F">
            <w:pPr>
              <w:rPr>
                <w:sz w:val="20"/>
                <w:szCs w:val="20"/>
              </w:rPr>
            </w:pPr>
          </w:p>
          <w:p w:rsidR="0014404F" w:rsidRPr="00B91FD3" w:rsidRDefault="0014404F" w:rsidP="0014404F">
            <w:pPr>
              <w:rPr>
                <w:sz w:val="20"/>
                <w:szCs w:val="20"/>
              </w:rPr>
            </w:pPr>
          </w:p>
        </w:tc>
        <w:tc>
          <w:tcPr>
            <w:tcW w:w="2410" w:type="dxa"/>
            <w:vAlign w:val="center"/>
          </w:tcPr>
          <w:p w:rsidR="0014404F" w:rsidRDefault="0014404F" w:rsidP="0014404F">
            <w:pPr>
              <w:rPr>
                <w:sz w:val="20"/>
                <w:szCs w:val="20"/>
              </w:rPr>
            </w:pPr>
            <w:r w:rsidRPr="00B91FD3">
              <w:rPr>
                <w:sz w:val="20"/>
                <w:szCs w:val="20"/>
              </w:rPr>
              <w:t xml:space="preserve">28 children </w:t>
            </w:r>
            <w:r>
              <w:rPr>
                <w:sz w:val="20"/>
                <w:szCs w:val="20"/>
              </w:rPr>
              <w:t>with</w:t>
            </w:r>
            <w:r w:rsidRPr="00B91FD3">
              <w:rPr>
                <w:sz w:val="20"/>
                <w:szCs w:val="20"/>
              </w:rPr>
              <w:t xml:space="preserve"> moderate/severe UC.</w:t>
            </w:r>
            <w:r w:rsidR="00EE10F7" w:rsidRPr="0056029E">
              <w:rPr>
                <w:sz w:val="20"/>
                <w:szCs w:val="20"/>
              </w:rPr>
              <w:t xml:space="preserve"> </w:t>
            </w:r>
            <w:proofErr w:type="gramStart"/>
            <w:r w:rsidR="00EE10F7" w:rsidRPr="0056029E">
              <w:rPr>
                <w:sz w:val="20"/>
                <w:szCs w:val="20"/>
              </w:rPr>
              <w:t>who</w:t>
            </w:r>
            <w:proofErr w:type="gramEnd"/>
            <w:r w:rsidR="00EE10F7" w:rsidRPr="0056029E">
              <w:rPr>
                <w:sz w:val="20"/>
                <w:szCs w:val="20"/>
              </w:rPr>
              <w:t xml:space="preserve"> were graded as having moderate/severe UC and received corticosteroids as first-line therapy.</w:t>
            </w:r>
          </w:p>
          <w:p w:rsidR="0014404F" w:rsidRPr="00B91FD3" w:rsidRDefault="0014404F" w:rsidP="0014404F">
            <w:pPr>
              <w:rPr>
                <w:sz w:val="20"/>
                <w:szCs w:val="20"/>
              </w:rPr>
            </w:pPr>
          </w:p>
        </w:tc>
        <w:tc>
          <w:tcPr>
            <w:tcW w:w="3686" w:type="dxa"/>
          </w:tcPr>
          <w:p w:rsidR="0014404F" w:rsidRDefault="0014404F" w:rsidP="0014404F">
            <w:pPr>
              <w:rPr>
                <w:sz w:val="20"/>
                <w:szCs w:val="20"/>
                <w:lang w:val="it-IT"/>
              </w:rPr>
            </w:pPr>
            <w:r w:rsidRPr="00C92AD5">
              <w:rPr>
                <w:sz w:val="20"/>
                <w:szCs w:val="20"/>
                <w:lang w:val="it-IT"/>
              </w:rPr>
              <w:t xml:space="preserve"> At </w:t>
            </w:r>
            <w:r>
              <w:rPr>
                <w:sz w:val="20"/>
                <w:szCs w:val="20"/>
                <w:lang w:val="it-IT"/>
              </w:rPr>
              <w:t>day 30</w:t>
            </w:r>
            <w:r w:rsidRPr="00C92AD5">
              <w:rPr>
                <w:sz w:val="20"/>
                <w:szCs w:val="20"/>
                <w:lang w:val="it-IT"/>
              </w:rPr>
              <w:t>, 15  (53.5%)</w:t>
            </w:r>
            <w:r>
              <w:rPr>
                <w:sz w:val="20"/>
                <w:szCs w:val="20"/>
                <w:lang w:val="it-IT"/>
              </w:rPr>
              <w:t xml:space="preserve"> in remission, partial remission</w:t>
            </w:r>
            <w:r w:rsidRPr="00C92AD5">
              <w:rPr>
                <w:sz w:val="20"/>
                <w:szCs w:val="20"/>
                <w:lang w:val="it-IT"/>
              </w:rPr>
              <w:t xml:space="preserve"> in 2 (7.1%), and no response in 11 (39.2%). </w:t>
            </w:r>
          </w:p>
          <w:p w:rsidR="0014404F" w:rsidRDefault="0014404F" w:rsidP="0014404F">
            <w:pPr>
              <w:rPr>
                <w:sz w:val="20"/>
                <w:szCs w:val="20"/>
                <w:lang w:val="it-IT"/>
              </w:rPr>
            </w:pPr>
            <w:r w:rsidRPr="00C92AD5">
              <w:rPr>
                <w:sz w:val="20"/>
                <w:szCs w:val="20"/>
                <w:lang w:val="it-IT"/>
              </w:rPr>
              <w:t xml:space="preserve">Short-term follow-up </w:t>
            </w:r>
            <w:r>
              <w:rPr>
                <w:sz w:val="20"/>
                <w:szCs w:val="20"/>
                <w:lang w:val="it-IT"/>
              </w:rPr>
              <w:t xml:space="preserve">overall remission </w:t>
            </w:r>
            <w:r w:rsidRPr="00C92AD5">
              <w:rPr>
                <w:sz w:val="20"/>
                <w:szCs w:val="20"/>
                <w:lang w:val="it-IT"/>
              </w:rPr>
              <w:t xml:space="preserve">in 17 (60.7%). </w:t>
            </w:r>
          </w:p>
          <w:p w:rsidR="0014404F" w:rsidRPr="00B91FD3" w:rsidRDefault="0014404F" w:rsidP="0014404F">
            <w:pPr>
              <w:rPr>
                <w:sz w:val="20"/>
                <w:szCs w:val="20"/>
              </w:rPr>
            </w:pPr>
            <w:r w:rsidRPr="00C92AD5">
              <w:rPr>
                <w:sz w:val="20"/>
                <w:szCs w:val="20"/>
                <w:lang w:val="it-IT"/>
              </w:rPr>
              <w:t>Predictors for steroid non-response were analyzed and only PUCA</w:t>
            </w:r>
            <w:r>
              <w:rPr>
                <w:sz w:val="20"/>
                <w:szCs w:val="20"/>
                <w:lang w:val="it-IT"/>
              </w:rPr>
              <w:t>I</w:t>
            </w:r>
            <w:r w:rsidRPr="00C92AD5">
              <w:rPr>
                <w:sz w:val="20"/>
                <w:szCs w:val="20"/>
                <w:lang w:val="it-IT"/>
              </w:rPr>
              <w:t xml:space="preserve"> at the initial admission was found to be associated with non-response to steroids (51.4 ± 11.4 vs. 65.4 ± 6.8, P&lt;0.05</w:t>
            </w:r>
            <w:r>
              <w:rPr>
                <w:sz w:val="20"/>
                <w:szCs w:val="20"/>
                <w:lang w:val="it-IT"/>
              </w:rPr>
              <w:t xml:space="preserve">. </w:t>
            </w:r>
          </w:p>
        </w:tc>
        <w:tc>
          <w:tcPr>
            <w:tcW w:w="1701" w:type="dxa"/>
          </w:tcPr>
          <w:p w:rsidR="0014404F" w:rsidRPr="00B91FD3" w:rsidRDefault="0014404F" w:rsidP="0014404F">
            <w:pPr>
              <w:spacing w:line="360" w:lineRule="auto"/>
              <w:rPr>
                <w:sz w:val="20"/>
                <w:szCs w:val="20"/>
              </w:rPr>
            </w:pPr>
            <w:r w:rsidRPr="00B91FD3">
              <w:rPr>
                <w:sz w:val="20"/>
                <w:szCs w:val="20"/>
              </w:rPr>
              <w:t>6</w:t>
            </w:r>
            <w:r>
              <w:rPr>
                <w:sz w:val="20"/>
                <w:szCs w:val="20"/>
              </w:rPr>
              <w:t>/8</w:t>
            </w:r>
          </w:p>
        </w:tc>
      </w:tr>
      <w:tr w:rsidR="006B702C" w:rsidRPr="002A4FA0" w:rsidTr="005C6B13">
        <w:tc>
          <w:tcPr>
            <w:tcW w:w="1710" w:type="dxa"/>
          </w:tcPr>
          <w:p w:rsidR="00F254A6" w:rsidRPr="008A2763" w:rsidRDefault="00F254A6" w:rsidP="00F254A6">
            <w:pPr>
              <w:rPr>
                <w:sz w:val="20"/>
                <w:szCs w:val="20"/>
                <w:lang w:val="de-DE"/>
              </w:rPr>
            </w:pPr>
            <w:r w:rsidRPr="008A2763">
              <w:rPr>
                <w:sz w:val="20"/>
                <w:szCs w:val="20"/>
                <w:lang w:val="de-DE"/>
              </w:rPr>
              <w:t>Tripathi 1992</w:t>
            </w:r>
          </w:p>
          <w:p w:rsidR="006B702C" w:rsidRPr="008A2763" w:rsidRDefault="00E37F60" w:rsidP="00F254A6">
            <w:pPr>
              <w:rPr>
                <w:sz w:val="20"/>
                <w:szCs w:val="20"/>
                <w:lang w:val="de-DE"/>
              </w:rPr>
            </w:pPr>
            <w:r w:rsidRPr="00F254A6">
              <w:rPr>
                <w:sz w:val="20"/>
                <w:szCs w:val="20"/>
              </w:rPr>
              <w:fldChar w:fldCharType="begin"/>
            </w:r>
            <w:r w:rsidR="00F254A6" w:rsidRPr="008A2763">
              <w:rPr>
                <w:sz w:val="20"/>
                <w:szCs w:val="20"/>
                <w:lang w:val="de-DE"/>
              </w:rPr>
              <w:instrText xml:space="preserve"> ADDIN EN.CITE &lt;EndNote&gt;&lt;Cite&gt;&lt;Author&gt;Tripathi&lt;/Author&gt;&lt;Year&gt;1992&lt;/Year&gt;&lt;RecNum&gt;14&lt;/RecNum&gt;&lt;DisplayText&gt;(Tripathi, Kirschner et al. 1992)&lt;/DisplayText&gt;&lt;record&gt;&lt;rec-number&gt;14&lt;/rec-number&gt;&lt;foreign-keys&gt;&lt;key app="EN" db-id="esep25axuwv096ers08xws9rt50aeadp0tp5" timestamp="1476915773"&gt;14&lt;/key&gt;&lt;/foreign-keys&gt;&lt;ref-type name="Journal Article"&gt;17&lt;/ref-type&gt;&lt;contributors&gt;&lt;authors&gt;&lt;author&gt;Tripathi, R. C.&lt;/author&gt;&lt;author&gt;Kirschner, B. S.&lt;/author&gt;&lt;author&gt;Kipp, M.&lt;/author&gt;&lt;author&gt;Tripathi, B. J.&lt;/author&gt;&lt;author&gt;Slotwiner, D.&lt;/author&gt;&lt;author&gt;Borisuth, N. S.&lt;/author&gt;&lt;author&gt;Karrison, T.&lt;/author&gt;&lt;author&gt;Ernest, J. T.&lt;/author&gt;&lt;/authors&gt;&lt;/contributors&gt;&lt;auth-address&gt;Department of Ophthalmology, University of Chicago, Illinois.&lt;/auth-address&gt;&lt;titles&gt;&lt;title&gt;Corticosteroid treatment for inflammatory bowel disease in pediatric patients increases intraocular pressure&lt;/title&gt;&lt;secondary-title&gt;Gastroenterology&lt;/secondary-title&gt;&lt;/titles&gt;&lt;periodical&gt;&lt;full-title&gt;Gastroenterology&lt;/full-title&gt;&lt;/periodical&gt;&lt;pages&gt;1957-61&lt;/pages&gt;&lt;volume&gt;102&lt;/volume&gt;&lt;number&gt;6&lt;/number&gt;&lt;keywords&gt;&lt;keyword&gt;Adolescent&lt;/keyword&gt;&lt;keyword&gt;Adrenal Cortex Hormones/*adverse effects&lt;/keyword&gt;&lt;keyword&gt;Adult&lt;/keyword&gt;&lt;keyword&gt;Child&lt;/keyword&gt;&lt;keyword&gt;Dose-Response Relationship, Drug&lt;/keyword&gt;&lt;keyword&gt;Female&lt;/keyword&gt;&lt;keyword&gt;Follow-Up Studies&lt;/keyword&gt;&lt;keyword&gt;Glaucoma/chemically induced&lt;/keyword&gt;&lt;keyword&gt;Humans&lt;/keyword&gt;&lt;keyword&gt;Inflammatory Bowel Diseases/*drug therapy&lt;/keyword&gt;&lt;keyword&gt;Intraocular Pressure/*drug effects&lt;/keyword&gt;&lt;keyword&gt;Male&lt;/keyword&gt;&lt;/keywords&gt;&lt;dates&gt;&lt;year&gt;1992&lt;/year&gt;&lt;pub-dates&gt;&lt;date&gt;Jun&lt;/date&gt;&lt;/pub-dates&gt;&lt;/dates&gt;&lt;isbn&gt;0016-5085 (Print)&amp;#xD;0016-5085 (Linking)&lt;/isbn&gt;&lt;accession-num&gt;1587414&lt;/accession-num&gt;&lt;urls&gt;&lt;related-urls&gt;&lt;url&gt;https://www.ncbi.nlm.nih.gov/pubmed/1587414&lt;/url&gt;&lt;/related-urls&gt;&lt;/urls&gt;&lt;/record&gt;&lt;/Cite&gt;&lt;/EndNote&gt;</w:instrText>
            </w:r>
            <w:r w:rsidRPr="00F254A6">
              <w:rPr>
                <w:sz w:val="20"/>
                <w:szCs w:val="20"/>
              </w:rPr>
              <w:fldChar w:fldCharType="separate"/>
            </w:r>
            <w:r w:rsidR="00F254A6" w:rsidRPr="008A2763">
              <w:rPr>
                <w:sz w:val="20"/>
                <w:szCs w:val="20"/>
                <w:lang w:val="de-DE"/>
              </w:rPr>
              <w:t>(Tripathi, Kirschner et al. 1992)</w:t>
            </w:r>
            <w:r w:rsidRPr="00F254A6">
              <w:rPr>
                <w:sz w:val="20"/>
                <w:szCs w:val="20"/>
              </w:rPr>
              <w:fldChar w:fldCharType="end"/>
            </w:r>
          </w:p>
        </w:tc>
        <w:tc>
          <w:tcPr>
            <w:tcW w:w="1233" w:type="dxa"/>
          </w:tcPr>
          <w:p w:rsidR="006B702C" w:rsidRPr="00B91FD3" w:rsidRDefault="006B702C" w:rsidP="005C6B13">
            <w:pPr>
              <w:spacing w:line="360" w:lineRule="auto"/>
              <w:rPr>
                <w:sz w:val="20"/>
                <w:szCs w:val="20"/>
              </w:rPr>
            </w:pPr>
            <w:r w:rsidRPr="00B91FD3">
              <w:rPr>
                <w:sz w:val="20"/>
                <w:szCs w:val="20"/>
              </w:rPr>
              <w:t>Cohort</w:t>
            </w:r>
          </w:p>
        </w:tc>
        <w:tc>
          <w:tcPr>
            <w:tcW w:w="2410" w:type="dxa"/>
          </w:tcPr>
          <w:p w:rsidR="006B702C" w:rsidRPr="00B91FD3" w:rsidRDefault="008A2763" w:rsidP="000E13FA">
            <w:pPr>
              <w:rPr>
                <w:sz w:val="20"/>
                <w:szCs w:val="20"/>
              </w:rPr>
            </w:pPr>
            <w:hyperlink r:id="rId5" w:history="1">
              <w:r w:rsidR="006B702C" w:rsidRPr="00B91FD3">
                <w:rPr>
                  <w:rStyle w:val="Hyperlink"/>
                  <w:color w:val="auto"/>
                  <w:sz w:val="20"/>
                  <w:szCs w:val="20"/>
                  <w:u w:val="none"/>
                </w:rPr>
                <w:t xml:space="preserve">Twenty patients with UC in therapy with </w:t>
              </w:r>
              <w:r w:rsidR="000E13FA">
                <w:rPr>
                  <w:rStyle w:val="Hyperlink"/>
                  <w:color w:val="auto"/>
                  <w:sz w:val="20"/>
                  <w:szCs w:val="20"/>
                  <w:u w:val="none"/>
                </w:rPr>
                <w:t>methylprednisolone</w:t>
              </w:r>
            </w:hyperlink>
          </w:p>
        </w:tc>
        <w:tc>
          <w:tcPr>
            <w:tcW w:w="3686" w:type="dxa"/>
          </w:tcPr>
          <w:p w:rsidR="006B702C" w:rsidRPr="00B91FD3" w:rsidRDefault="008A2763" w:rsidP="005C6B13">
            <w:pPr>
              <w:rPr>
                <w:sz w:val="20"/>
                <w:szCs w:val="20"/>
              </w:rPr>
            </w:pPr>
            <w:hyperlink r:id="rId6" w:history="1">
              <w:r w:rsidR="006B702C" w:rsidRPr="00B91FD3">
                <w:rPr>
                  <w:rStyle w:val="Hyperlink"/>
                  <w:color w:val="auto"/>
                  <w:sz w:val="20"/>
                  <w:szCs w:val="20"/>
                  <w:u w:val="none"/>
                </w:rPr>
                <w:t>Corticosteroid treatment for inflammatory bowel disease in pediatric patients increases intraocular pressure.</w:t>
              </w:r>
            </w:hyperlink>
          </w:p>
        </w:tc>
        <w:tc>
          <w:tcPr>
            <w:tcW w:w="1701" w:type="dxa"/>
          </w:tcPr>
          <w:p w:rsidR="006B702C" w:rsidRPr="00B91FD3" w:rsidRDefault="006B702C" w:rsidP="005C6B13">
            <w:pPr>
              <w:spacing w:line="360" w:lineRule="auto"/>
              <w:rPr>
                <w:sz w:val="20"/>
                <w:szCs w:val="20"/>
              </w:rPr>
            </w:pPr>
            <w:r w:rsidRPr="00B91FD3">
              <w:rPr>
                <w:sz w:val="20"/>
                <w:szCs w:val="20"/>
              </w:rPr>
              <w:t>6</w:t>
            </w:r>
            <w:r w:rsidR="00142B34">
              <w:rPr>
                <w:sz w:val="20"/>
                <w:szCs w:val="20"/>
              </w:rPr>
              <w:t>/8</w:t>
            </w:r>
          </w:p>
        </w:tc>
      </w:tr>
      <w:tr w:rsidR="005154EA" w:rsidRPr="002A4FA0" w:rsidTr="005C6B13">
        <w:tc>
          <w:tcPr>
            <w:tcW w:w="1710" w:type="dxa"/>
          </w:tcPr>
          <w:p w:rsidR="005154EA" w:rsidRPr="00B91FD3" w:rsidRDefault="005154EA" w:rsidP="005154EA">
            <w:pPr>
              <w:rPr>
                <w:sz w:val="20"/>
                <w:szCs w:val="20"/>
              </w:rPr>
            </w:pPr>
            <w:r w:rsidRPr="00B91FD3">
              <w:rPr>
                <w:sz w:val="20"/>
                <w:szCs w:val="20"/>
              </w:rPr>
              <w:t>Hyams J</w:t>
            </w:r>
            <w:r>
              <w:rPr>
                <w:sz w:val="20"/>
                <w:szCs w:val="20"/>
              </w:rPr>
              <w:t>,</w:t>
            </w:r>
            <w:r w:rsidRPr="00B91FD3">
              <w:rPr>
                <w:sz w:val="20"/>
                <w:szCs w:val="20"/>
              </w:rPr>
              <w:t xml:space="preserve"> 2006</w:t>
            </w:r>
            <w:r>
              <w:rPr>
                <w:sz w:val="20"/>
                <w:szCs w:val="20"/>
              </w:rPr>
              <w:t>.</w:t>
            </w:r>
            <w:r w:rsidRPr="00B91FD3">
              <w:rPr>
                <w:sz w:val="20"/>
                <w:szCs w:val="20"/>
              </w:rPr>
              <w:t xml:space="preserve"> </w:t>
            </w:r>
          </w:p>
          <w:p w:rsidR="005154EA" w:rsidRPr="00B91FD3" w:rsidRDefault="00E37F60" w:rsidP="005154EA">
            <w:pPr>
              <w:rPr>
                <w:sz w:val="20"/>
                <w:szCs w:val="20"/>
              </w:rPr>
            </w:pPr>
            <w:r w:rsidRPr="00B91FD3">
              <w:rPr>
                <w:sz w:val="20"/>
                <w:szCs w:val="20"/>
              </w:rPr>
              <w:fldChar w:fldCharType="begin">
                <w:fldData xml:space="preserve">PEVuZE5vdGU+PENpdGU+PEF1dGhvcj5IeWFtczwvQXV0aG9yPjxZZWFyPjIwMDY8L1llYXI+PFJl
Y051bT43MzwvUmVjTnVtPjxEaXNwbGF5VGV4dD48c3R5bGUgZmFjZT0ic3VwZXJzY3JpcHQiPjM8
L3N0eWxlPjwvRGlzcGxheVRleHQ+PHJlY29yZD48cmVjLW51bWJlcj43MzwvcmVjLW51bWJlcj48
Zm9yZWlnbi1rZXlzPjxrZXkgYXBwPSJFTiIgZGItaWQ9ImVzZXAyNWF4dXd2MDk2ZXJzMDh4d3M5
cnQ1MGFlYWRwMHRwNSIgdGltZXN0YW1wPSIxNDc2OTE1NzczIj43Mzwva2V5PjwvZm9yZWlnbi1r
ZXlzPjxyZWYtdHlwZSBuYW1lPSJKb3VybmFsIEFydGljbGUiPjE3PC9yZWYtdHlwZT48Y29udHJp
YnV0b3JzPjxhdXRob3JzPjxhdXRob3I+SHlhbXMsIEouPC9hdXRob3I+PGF1dGhvcj5NYXJrb3dp
dHosIEouPC9hdXRob3I+PGF1dGhvcj5MZXJlciwgVC48L2F1dGhvcj48YXV0aG9yPkdyaWZmaXRo
cywgQS48L2F1dGhvcj48YXV0aG9yPk1hY2ssIEQuPC9hdXRob3I+PGF1dGhvcj5Cb3VzdmFyb3Ms
IEEuPC9hdXRob3I+PGF1dGhvcj5PdGxleSwgQS48L2F1dGhvcj48YXV0aG9yPkV2YW5zLCBKLjwv
YXV0aG9yPjxhdXRob3I+UGZlZmZlcmtvcm4sIE0uPC9hdXRob3I+PGF1dGhvcj5Sb3NoLCBKLjwv
YXV0aG9yPjxhdXRob3I+Um90aGJhdW0sIFIuPC9hdXRob3I+PGF1dGhvcj5LdWdhdGhhc2FuLCBT
LjwvYXV0aG9yPjxhdXRob3I+TWV6b2ZmLCBBLjwvYXV0aG9yPjxhdXRob3I+V3lsbGllLCBSLjwv
YXV0aG9yPjxhdXRob3I+VG9saWEsIFYuPC9hdXRob3I+PGF1dGhvcj5kZWxSb3NhcmlvLCBKLiBG
LjwvYXV0aG9yPjxhdXRob3I+TW95ZXIsIE0uIFMuPC9hdXRob3I+PGF1dGhvcj5PbGl2YS1IZW1r
ZXIsIE0uPC9hdXRob3I+PGF1dGhvcj5MZWxlaWtvLCBOLjwvYXV0aG9yPjxhdXRob3I+UGVkaWF0
cmljIEluZmxhbW1hdG9yeSBCb3dlbCBEaXNlYXNlIENvbGxhYm9yYXRpdmUgUmVzZWFyY2gsIEdy
b3VwPC9hdXRob3I+PC9hdXRob3JzPjwvY29udHJpYnV0b3JzPjxhdXRoLWFkZHJlc3M+Q29ubmVj
dGljdXQgQ2hpbGRyZW4mYXBvcztzIE1lZGljYWwgQ2VudGVyLCBIYXJ0Zm9yZCwgQ29ubmVjdGlj
dXQsIFVTQS4gamh5YW1zQGNjbWNraWRzLm9yZzwvYXV0aC1hZGRyZXNzPjx0aXRsZXM+PHRpdGxl
PlRoZSBuYXR1cmFsIGhpc3Rvcnkgb2YgY29ydGljb3N0ZXJvaWQgdGhlcmFweSBmb3IgdWxjZXJh
dGl2ZSBjb2xpdGlzIGluIGNoaWxkcmVuPC90aXRsZT48c2Vjb25kYXJ5LXRpdGxlPkNsaW4gR2Fz
dHJvZW50ZXJvbCBIZXBhdG9sPC9zZWNvbmRhcnktdGl0bGU+PC90aXRsZXM+PHBlcmlvZGljYWw+
PGZ1bGwtdGl0bGU+Q2xpbiBHYXN0cm9lbnRlcm9sIEhlcGF0b2w8L2Z1bGwtdGl0bGU+PC9wZXJp
b2RpY2FsPjxwYWdlcz4xMTE4LTIzPC9wYWdlcz48dm9sdW1lPjQ8L3ZvbHVtZT48bnVtYmVyPjk8
L251bWJlcj48a2V5d29yZHM+PGtleXdvcmQ+QWRvbGVzY2VudDwva2V5d29yZD48a2V5d29yZD5B
ZHJlbmFsIENvcnRleCBIb3Jtb25lcy8qYWRtaW5pc3RyYXRpb24gJmFtcDsgZG9zYWdlPC9rZXl3
b3JkPjxrZXl3b3JkPkNhbmFkYTwva2V5d29yZD48a2V5d29yZD5DaGlsZDwva2V5d29yZD48a2V5
d29yZD5DaGlsZCwgUHJlc2Nob29sPC9rZXl3b3JkPjxrZXl3b3JkPkNvbGl0aXMsIFVsY2VyYXRp
dmUvKmRydWcgdGhlcmFweTwva2V5d29yZD48a2V5d29yZD5EcnVnIEFkbWluaXN0cmF0aW9uIFNj
aGVkdWxlPC9rZXl3b3JkPjxrZXl3b3JkPkZlbWFsZTwva2V5d29yZD48a2V5d29yZD5Gb2xsb3ct
VXAgU3R1ZGllczwva2V5d29yZD48a2V5d29yZD5IdW1hbnM8L2tleXdvcmQ+PGtleXdvcmQ+TWFs
ZTwva2V5d29yZD48a2V5d29yZD5Qcm9zcGVjdGl2ZSBTdHVkaWVzPC9rZXl3b3JkPjxrZXl3b3Jk
PlJlZ2lzdHJpZXM8L2tleXdvcmQ+PGtleXdvcmQ+U2V2ZXJpdHkgb2YgSWxsbmVzcyBJbmRleDwv
a2V5d29yZD48a2V5d29yZD5UcmVhdG1lbnQgT3V0Y29tZTwva2V5d29yZD48a2V5d29yZD5Vbml0
ZWQgU3RhdGVzPC9rZXl3b3JkPjwva2V5d29yZHM+PGRhdGVzPjx5ZWFyPjIwMDY8L3llYXI+PHB1
Yi1kYXRlcz48ZGF0ZT5TZXA8L2RhdGU+PC9wdWItZGF0ZXM+PC9kYXRlcz48aXNibj4xNTQyLTM1
NjUgKFByaW50KSYjeEQ7MTU0Mi0zNTY1IChMaW5raW5nKTwvaXNibj48YWNjZXNzaW9uLW51bT4x
NjgyMDMyNzwvYWNjZXNzaW9uLW51bT48dXJscz48cmVsYXRlZC11cmxzPjx1cmw+aHR0cHM6Ly93
d3cubmNiaS5ubG0ubmloLmdvdi9wdWJtZWQvMTY4MjAzMjc8L3VybD48L3JlbGF0ZWQtdXJscz48
L3VybHM+PGVsZWN0cm9uaWMtcmVzb3VyY2UtbnVtPjEwLjEwMTYvai5jZ2guMjAwNi4wNC4wMDg8
L2VsZWN0cm9uaWMtcmVzb3VyY2UtbnVtPjwvcmVjb3JkPjwvQ2l0ZT48L0VuZE5vdGU+
</w:fldData>
              </w:fldChar>
            </w:r>
            <w:r w:rsidR="005154EA" w:rsidRPr="00B91FD3">
              <w:rPr>
                <w:sz w:val="20"/>
                <w:szCs w:val="20"/>
              </w:rPr>
              <w:instrText xml:space="preserve"> ADDIN EN.CITE </w:instrText>
            </w:r>
            <w:r w:rsidRPr="00B91FD3">
              <w:rPr>
                <w:sz w:val="20"/>
                <w:szCs w:val="20"/>
              </w:rPr>
              <w:fldChar w:fldCharType="begin">
                <w:fldData xml:space="preserve">PEVuZE5vdGU+PENpdGU+PEF1dGhvcj5IeWFtczwvQXV0aG9yPjxZZWFyPjIwMDY8L1llYXI+PFJl
Y051bT43MzwvUmVjTnVtPjxEaXNwbGF5VGV4dD48c3R5bGUgZmFjZT0ic3VwZXJzY3JpcHQiPjM8
L3N0eWxlPjwvRGlzcGxheVRleHQ+PHJlY29yZD48cmVjLW51bWJlcj43MzwvcmVjLW51bWJlcj48
Zm9yZWlnbi1rZXlzPjxrZXkgYXBwPSJFTiIgZGItaWQ9ImVzZXAyNWF4dXd2MDk2ZXJzMDh4d3M5
cnQ1MGFlYWRwMHRwNSIgdGltZXN0YW1wPSIxNDc2OTE1NzczIj43Mzwva2V5PjwvZm9yZWlnbi1r
ZXlzPjxyZWYtdHlwZSBuYW1lPSJKb3VybmFsIEFydGljbGUiPjE3PC9yZWYtdHlwZT48Y29udHJp
YnV0b3JzPjxhdXRob3JzPjxhdXRob3I+SHlhbXMsIEouPC9hdXRob3I+PGF1dGhvcj5NYXJrb3dp
dHosIEouPC9hdXRob3I+PGF1dGhvcj5MZXJlciwgVC48L2F1dGhvcj48YXV0aG9yPkdyaWZmaXRo
cywgQS48L2F1dGhvcj48YXV0aG9yPk1hY2ssIEQuPC9hdXRob3I+PGF1dGhvcj5Cb3VzdmFyb3Ms
IEEuPC9hdXRob3I+PGF1dGhvcj5PdGxleSwgQS48L2F1dGhvcj48YXV0aG9yPkV2YW5zLCBKLjwv
YXV0aG9yPjxhdXRob3I+UGZlZmZlcmtvcm4sIE0uPC9hdXRob3I+PGF1dGhvcj5Sb3NoLCBKLjwv
YXV0aG9yPjxhdXRob3I+Um90aGJhdW0sIFIuPC9hdXRob3I+PGF1dGhvcj5LdWdhdGhhc2FuLCBT
LjwvYXV0aG9yPjxhdXRob3I+TWV6b2ZmLCBBLjwvYXV0aG9yPjxhdXRob3I+V3lsbGllLCBSLjwv
YXV0aG9yPjxhdXRob3I+VG9saWEsIFYuPC9hdXRob3I+PGF1dGhvcj5kZWxSb3NhcmlvLCBKLiBG
LjwvYXV0aG9yPjxhdXRob3I+TW95ZXIsIE0uIFMuPC9hdXRob3I+PGF1dGhvcj5PbGl2YS1IZW1r
ZXIsIE0uPC9hdXRob3I+PGF1dGhvcj5MZWxlaWtvLCBOLjwvYXV0aG9yPjxhdXRob3I+UGVkaWF0
cmljIEluZmxhbW1hdG9yeSBCb3dlbCBEaXNlYXNlIENvbGxhYm9yYXRpdmUgUmVzZWFyY2gsIEdy
b3VwPC9hdXRob3I+PC9hdXRob3JzPjwvY29udHJpYnV0b3JzPjxhdXRoLWFkZHJlc3M+Q29ubmVj
dGljdXQgQ2hpbGRyZW4mYXBvcztzIE1lZGljYWwgQ2VudGVyLCBIYXJ0Zm9yZCwgQ29ubmVjdGlj
dXQsIFVTQS4gamh5YW1zQGNjbWNraWRzLm9yZzwvYXV0aC1hZGRyZXNzPjx0aXRsZXM+PHRpdGxl
PlRoZSBuYXR1cmFsIGhpc3Rvcnkgb2YgY29ydGljb3N0ZXJvaWQgdGhlcmFweSBmb3IgdWxjZXJh
dGl2ZSBjb2xpdGlzIGluIGNoaWxkcmVuPC90aXRsZT48c2Vjb25kYXJ5LXRpdGxlPkNsaW4gR2Fz
dHJvZW50ZXJvbCBIZXBhdG9sPC9zZWNvbmRhcnktdGl0bGU+PC90aXRsZXM+PHBlcmlvZGljYWw+
PGZ1bGwtdGl0bGU+Q2xpbiBHYXN0cm9lbnRlcm9sIEhlcGF0b2w8L2Z1bGwtdGl0bGU+PC9wZXJp
b2RpY2FsPjxwYWdlcz4xMTE4LTIzPC9wYWdlcz48dm9sdW1lPjQ8L3ZvbHVtZT48bnVtYmVyPjk8
L251bWJlcj48a2V5d29yZHM+PGtleXdvcmQ+QWRvbGVzY2VudDwva2V5d29yZD48a2V5d29yZD5B
ZHJlbmFsIENvcnRleCBIb3Jtb25lcy8qYWRtaW5pc3RyYXRpb24gJmFtcDsgZG9zYWdlPC9rZXl3
b3JkPjxrZXl3b3JkPkNhbmFkYTwva2V5d29yZD48a2V5d29yZD5DaGlsZDwva2V5d29yZD48a2V5
d29yZD5DaGlsZCwgUHJlc2Nob29sPC9rZXl3b3JkPjxrZXl3b3JkPkNvbGl0aXMsIFVsY2VyYXRp
dmUvKmRydWcgdGhlcmFweTwva2V5d29yZD48a2V5d29yZD5EcnVnIEFkbWluaXN0cmF0aW9uIFNj
aGVkdWxlPC9rZXl3b3JkPjxrZXl3b3JkPkZlbWFsZTwva2V5d29yZD48a2V5d29yZD5Gb2xsb3ct
VXAgU3R1ZGllczwva2V5d29yZD48a2V5d29yZD5IdW1hbnM8L2tleXdvcmQ+PGtleXdvcmQ+TWFs
ZTwva2V5d29yZD48a2V5d29yZD5Qcm9zcGVjdGl2ZSBTdHVkaWVzPC9rZXl3b3JkPjxrZXl3b3Jk
PlJlZ2lzdHJpZXM8L2tleXdvcmQ+PGtleXdvcmQ+U2V2ZXJpdHkgb2YgSWxsbmVzcyBJbmRleDwv
a2V5d29yZD48a2V5d29yZD5UcmVhdG1lbnQgT3V0Y29tZTwva2V5d29yZD48a2V5d29yZD5Vbml0
ZWQgU3RhdGVzPC9rZXl3b3JkPjwva2V5d29yZHM+PGRhdGVzPjx5ZWFyPjIwMDY8L3llYXI+PHB1
Yi1kYXRlcz48ZGF0ZT5TZXA8L2RhdGU+PC9wdWItZGF0ZXM+PC9kYXRlcz48aXNibj4xNTQyLTM1
NjUgKFByaW50KSYjeEQ7MTU0Mi0zNTY1IChMaW5raW5nKTwvaXNibj48YWNjZXNzaW9uLW51bT4x
NjgyMDMyNzwvYWNjZXNzaW9uLW51bT48dXJscz48cmVsYXRlZC11cmxzPjx1cmw+aHR0cHM6Ly93
d3cubmNiaS5ubG0ubmloLmdvdi9wdWJtZWQvMTY4MjAzMjc8L3VybD48L3JlbGF0ZWQtdXJscz48
L3VybHM+PGVsZWN0cm9uaWMtcmVzb3VyY2UtbnVtPjEwLjEwMTYvai5jZ2guMjAwNi4wNC4wMDg8
L2VsZWN0cm9uaWMtcmVzb3VyY2UtbnVtPjwvcmVjb3JkPjwvQ2l0ZT48L0VuZE5vdGU+
</w:fldData>
              </w:fldChar>
            </w:r>
            <w:r w:rsidR="005154EA"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5154EA" w:rsidRPr="00B91FD3">
              <w:rPr>
                <w:noProof/>
                <w:sz w:val="20"/>
                <w:szCs w:val="20"/>
                <w:vertAlign w:val="superscript"/>
              </w:rPr>
              <w:t>3</w:t>
            </w:r>
            <w:r w:rsidRPr="00B91FD3">
              <w:rPr>
                <w:sz w:val="20"/>
                <w:szCs w:val="20"/>
              </w:rPr>
              <w:fldChar w:fldCharType="end"/>
            </w:r>
          </w:p>
        </w:tc>
        <w:tc>
          <w:tcPr>
            <w:tcW w:w="1233" w:type="dxa"/>
          </w:tcPr>
          <w:p w:rsidR="005154EA" w:rsidRPr="00B91FD3" w:rsidRDefault="005154EA" w:rsidP="005154EA">
            <w:pPr>
              <w:spacing w:line="360" w:lineRule="auto"/>
              <w:rPr>
                <w:sz w:val="20"/>
                <w:szCs w:val="20"/>
              </w:rPr>
            </w:pPr>
            <w:r w:rsidRPr="00B91FD3">
              <w:rPr>
                <w:sz w:val="20"/>
                <w:szCs w:val="20"/>
              </w:rPr>
              <w:t>Cohort</w:t>
            </w:r>
          </w:p>
        </w:tc>
        <w:tc>
          <w:tcPr>
            <w:tcW w:w="2410" w:type="dxa"/>
          </w:tcPr>
          <w:p w:rsidR="005154EA" w:rsidRDefault="005154EA" w:rsidP="005154EA">
            <w:pPr>
              <w:rPr>
                <w:sz w:val="20"/>
                <w:szCs w:val="20"/>
              </w:rPr>
            </w:pPr>
            <w:r>
              <w:rPr>
                <w:sz w:val="20"/>
                <w:szCs w:val="20"/>
              </w:rPr>
              <w:t>C</w:t>
            </w:r>
            <w:r w:rsidRPr="00B91FD3">
              <w:rPr>
                <w:sz w:val="20"/>
                <w:szCs w:val="20"/>
              </w:rPr>
              <w:t>linical outcome</w:t>
            </w:r>
            <w:r w:rsidR="00F254A6">
              <w:rPr>
                <w:sz w:val="20"/>
                <w:szCs w:val="20"/>
              </w:rPr>
              <w:t xml:space="preserve"> using PGA </w:t>
            </w:r>
            <w:r w:rsidRPr="00B91FD3">
              <w:rPr>
                <w:sz w:val="20"/>
                <w:szCs w:val="20"/>
              </w:rPr>
              <w:t xml:space="preserve"> after </w:t>
            </w:r>
            <w:r w:rsidR="000E13FA" w:rsidRPr="00EC67AB">
              <w:t xml:space="preserve"> </w:t>
            </w:r>
            <w:r w:rsidR="000E13FA" w:rsidRPr="000E13FA">
              <w:rPr>
                <w:sz w:val="20"/>
                <w:szCs w:val="20"/>
              </w:rPr>
              <w:t xml:space="preserve">methylprednisolone </w:t>
            </w:r>
            <w:r w:rsidRPr="00B91FD3">
              <w:rPr>
                <w:sz w:val="20"/>
                <w:szCs w:val="20"/>
              </w:rPr>
              <w:t xml:space="preserve"> therapy in newly diagnosed </w:t>
            </w:r>
            <w:r>
              <w:rPr>
                <w:sz w:val="20"/>
                <w:szCs w:val="20"/>
              </w:rPr>
              <w:t>UC</w:t>
            </w:r>
          </w:p>
          <w:p w:rsidR="005154EA" w:rsidRPr="00B91FD3" w:rsidRDefault="005154EA" w:rsidP="005154EA">
            <w:pPr>
              <w:rPr>
                <w:sz w:val="20"/>
                <w:szCs w:val="20"/>
              </w:rPr>
            </w:pPr>
            <w:r>
              <w:rPr>
                <w:sz w:val="20"/>
                <w:szCs w:val="20"/>
              </w:rPr>
              <w:t>97 with minimum of 1 year follow up</w:t>
            </w:r>
            <w:r w:rsidRPr="00B91FD3">
              <w:rPr>
                <w:sz w:val="20"/>
                <w:szCs w:val="20"/>
              </w:rPr>
              <w:t xml:space="preserve"> </w:t>
            </w:r>
          </w:p>
        </w:tc>
        <w:tc>
          <w:tcPr>
            <w:tcW w:w="3686" w:type="dxa"/>
          </w:tcPr>
          <w:p w:rsidR="005154EA" w:rsidRDefault="005154EA" w:rsidP="005154EA">
            <w:pPr>
              <w:rPr>
                <w:sz w:val="20"/>
                <w:szCs w:val="20"/>
                <w:lang w:val="it-IT"/>
              </w:rPr>
            </w:pPr>
            <w:r w:rsidRPr="00D22EE6">
              <w:rPr>
                <w:sz w:val="20"/>
                <w:szCs w:val="20"/>
                <w:lang w:val="it-IT"/>
              </w:rPr>
              <w:t>77 (79%) received corticosteroids (62 within 30 days of diagnosis [early] and 15 between 31 days and 6 months [late])</w:t>
            </w:r>
          </w:p>
          <w:p w:rsidR="005154EA" w:rsidRPr="00B91FD3" w:rsidRDefault="005154EA" w:rsidP="005154EA">
            <w:pPr>
              <w:rPr>
                <w:sz w:val="20"/>
                <w:szCs w:val="20"/>
              </w:rPr>
            </w:pPr>
            <w:r w:rsidRPr="00D22EE6">
              <w:rPr>
                <w:sz w:val="20"/>
                <w:szCs w:val="20"/>
                <w:lang w:val="it-IT"/>
              </w:rPr>
              <w:t xml:space="preserve"> 1 year, 31 of 62 (50%) of the early patients were corticosteroid responsive and 28 (45%) were corticosteroid dependent. 4 patients (5%) required colectomy in the first year. </w:t>
            </w:r>
          </w:p>
        </w:tc>
        <w:tc>
          <w:tcPr>
            <w:tcW w:w="1701" w:type="dxa"/>
          </w:tcPr>
          <w:p w:rsidR="005154EA" w:rsidRPr="00B91FD3" w:rsidRDefault="005154EA" w:rsidP="005154EA">
            <w:pPr>
              <w:spacing w:line="360" w:lineRule="auto"/>
              <w:rPr>
                <w:sz w:val="20"/>
                <w:szCs w:val="20"/>
              </w:rPr>
            </w:pPr>
            <w:r>
              <w:rPr>
                <w:sz w:val="20"/>
                <w:szCs w:val="20"/>
              </w:rPr>
              <w:t>6/8</w:t>
            </w:r>
          </w:p>
        </w:tc>
      </w:tr>
      <w:tr w:rsidR="007053ED" w:rsidRPr="002A4FA0" w:rsidTr="005C6B13">
        <w:tc>
          <w:tcPr>
            <w:tcW w:w="1710" w:type="dxa"/>
          </w:tcPr>
          <w:p w:rsidR="007053ED" w:rsidRPr="00B91FD3" w:rsidRDefault="007053ED" w:rsidP="007053ED">
            <w:pPr>
              <w:rPr>
                <w:sz w:val="20"/>
                <w:szCs w:val="20"/>
              </w:rPr>
            </w:pPr>
            <w:r w:rsidRPr="00B91FD3">
              <w:rPr>
                <w:sz w:val="20"/>
                <w:szCs w:val="20"/>
              </w:rPr>
              <w:t>Kolho KL</w:t>
            </w:r>
            <w:r>
              <w:rPr>
                <w:sz w:val="20"/>
                <w:szCs w:val="20"/>
              </w:rPr>
              <w:t xml:space="preserve">, </w:t>
            </w:r>
            <w:r w:rsidRPr="00B91FD3">
              <w:rPr>
                <w:sz w:val="20"/>
                <w:szCs w:val="20"/>
              </w:rPr>
              <w:t>2006</w:t>
            </w:r>
            <w:r>
              <w:rPr>
                <w:sz w:val="20"/>
                <w:szCs w:val="20"/>
              </w:rPr>
              <w:t>.</w:t>
            </w:r>
            <w:r w:rsidRPr="00B91FD3">
              <w:rPr>
                <w:sz w:val="20"/>
                <w:szCs w:val="20"/>
              </w:rPr>
              <w:t xml:space="preserve"> </w:t>
            </w:r>
          </w:p>
          <w:p w:rsidR="007053ED" w:rsidRPr="00B91FD3" w:rsidRDefault="00E37F60" w:rsidP="007053ED">
            <w:pPr>
              <w:rPr>
                <w:sz w:val="20"/>
                <w:szCs w:val="20"/>
              </w:rPr>
            </w:pPr>
            <w:r w:rsidRPr="00B91FD3">
              <w:rPr>
                <w:sz w:val="20"/>
                <w:szCs w:val="20"/>
              </w:rPr>
              <w:fldChar w:fldCharType="begin"/>
            </w:r>
            <w:r w:rsidR="007053ED" w:rsidRPr="00B91FD3">
              <w:rPr>
                <w:sz w:val="20"/>
                <w:szCs w:val="20"/>
              </w:rPr>
              <w:instrText xml:space="preserve"> ADDIN EN.CITE &lt;EndNote&gt;&lt;Cite&gt;&lt;Author&gt;Kolho&lt;/Author&gt;&lt;Year&gt;2006&lt;/Year&gt;&lt;RecNum&gt;63&lt;/RecNum&gt;&lt;DisplayText&gt;&lt;style face="superscript"&gt;23&lt;/style&gt;&lt;/DisplayText&gt;&lt;record&gt;&lt;rec-number&gt;63&lt;/rec-number&gt;&lt;foreign-keys&gt;&lt;key app="EN" db-id="esep25axuwv096ers08xws9rt50aeadp0tp5" timestamp="1476915773"&gt;63&lt;/key&gt;&lt;/foreign-keys&gt;&lt;ref-type name="Journal Article"&gt;17&lt;/ref-type&gt;&lt;contributors&gt;&lt;authors&gt;&lt;author&gt;Kolho, K. L.&lt;/author&gt;&lt;author&gt;Raivio, T.&lt;/author&gt;&lt;author&gt;Lindahl, H.&lt;/author&gt;&lt;author&gt;Savilahti, E.&lt;/author&gt;&lt;/authors&gt;&lt;/contributors&gt;&lt;auth-address&gt;Hospital for Children and Adolescents, University of Helsinki, Finland. kaija-leena.kolho@helsinki.fi&lt;/auth-address&gt;&lt;titles&gt;&lt;title&gt;Fecal calprotectin remains high during glucocorticoid therapy in children with inflammatory bowel disease&lt;/title&gt;&lt;secondary-title&gt;Scand J Gastroenterol&lt;/secondary-title&gt;&lt;/titles&gt;&lt;periodical&gt;&lt;full-title&gt;Scand J Gastroenterol&lt;/full-title&gt;&lt;/periodical&gt;&lt;pages&gt;720-5&lt;/pages&gt;&lt;volume&gt;41&lt;/volume&gt;&lt;number&gt;6&lt;/number&gt;&lt;keywords&gt;&lt;keyword&gt;Adolescent&lt;/keyword&gt;&lt;keyword&gt;Adrenal Cortex Hormones/*therapeutic use&lt;/keyword&gt;&lt;keyword&gt;Biomarkers/analysis&lt;/keyword&gt;&lt;keyword&gt;Child&lt;/keyword&gt;&lt;keyword&gt;Child, Preschool&lt;/keyword&gt;&lt;keyword&gt;Colonoscopy&lt;/keyword&gt;&lt;keyword&gt;Feces/*chemistry&lt;/keyword&gt;&lt;keyword&gt;Female&lt;/keyword&gt;&lt;keyword&gt;Follow-Up Studies&lt;/keyword&gt;&lt;keyword&gt;Humans&lt;/keyword&gt;&lt;keyword&gt;Immunoenzyme Techniques&lt;/keyword&gt;&lt;keyword&gt;Inflammatory Bowel Diseases/*drug therapy/*metabolism&lt;/keyword&gt;&lt;keyword&gt;Leukocyte L1 Antigen Complex/*analysis/immunology&lt;/keyword&gt;&lt;keyword&gt;Male&lt;/keyword&gt;&lt;keyword&gt;Sensitivity and Specificity&lt;/keyword&gt;&lt;/keywords&gt;&lt;dates&gt;&lt;year&gt;2006&lt;/year&gt;&lt;pub-dates&gt;&lt;date&gt;Jun&lt;/date&gt;&lt;/pub-dates&gt;&lt;/dates&gt;&lt;isbn&gt;0036-5521 (Print)&amp;#xD;0036-5521 (Linking)&lt;/isbn&gt;&lt;accession-num&gt;16716972&lt;/accession-num&gt;&lt;urls&gt;&lt;related-urls&gt;&lt;url&gt;https://www.ncbi.nlm.nih.gov/pubmed/16716972&lt;/url&gt;&lt;/related-urls&gt;&lt;/urls&gt;&lt;electronic-resource-num&gt;10.1080/00365520500419623&lt;/electronic-resource-num&gt;&lt;/record&gt;&lt;/Cite&gt;&lt;/EndNote&gt;</w:instrText>
            </w:r>
            <w:r w:rsidRPr="00B91FD3">
              <w:rPr>
                <w:sz w:val="20"/>
                <w:szCs w:val="20"/>
              </w:rPr>
              <w:fldChar w:fldCharType="separate"/>
            </w:r>
            <w:r w:rsidR="007053ED" w:rsidRPr="00B91FD3">
              <w:rPr>
                <w:noProof/>
                <w:sz w:val="20"/>
                <w:szCs w:val="20"/>
                <w:vertAlign w:val="superscript"/>
              </w:rPr>
              <w:t>23</w:t>
            </w:r>
            <w:r w:rsidRPr="00B91FD3">
              <w:rPr>
                <w:sz w:val="20"/>
                <w:szCs w:val="20"/>
              </w:rPr>
              <w:fldChar w:fldCharType="end"/>
            </w:r>
          </w:p>
        </w:tc>
        <w:tc>
          <w:tcPr>
            <w:tcW w:w="1233" w:type="dxa"/>
            <w:vAlign w:val="center"/>
          </w:tcPr>
          <w:p w:rsidR="007053ED" w:rsidRDefault="007053ED" w:rsidP="007053ED">
            <w:pPr>
              <w:spacing w:line="360" w:lineRule="auto"/>
              <w:rPr>
                <w:sz w:val="20"/>
                <w:szCs w:val="20"/>
              </w:rPr>
            </w:pPr>
            <w:r w:rsidRPr="00B91FD3">
              <w:rPr>
                <w:sz w:val="20"/>
                <w:szCs w:val="20"/>
              </w:rPr>
              <w:t>Cohort</w:t>
            </w:r>
          </w:p>
          <w:p w:rsidR="006C0F5F" w:rsidRDefault="006C0F5F" w:rsidP="007053ED">
            <w:pPr>
              <w:spacing w:line="360" w:lineRule="auto"/>
              <w:rPr>
                <w:sz w:val="20"/>
                <w:szCs w:val="20"/>
              </w:rPr>
            </w:pPr>
          </w:p>
          <w:p w:rsidR="006C0F5F" w:rsidRDefault="006C0F5F" w:rsidP="007053ED">
            <w:pPr>
              <w:spacing w:line="360" w:lineRule="auto"/>
              <w:rPr>
                <w:sz w:val="20"/>
                <w:szCs w:val="20"/>
              </w:rPr>
            </w:pPr>
          </w:p>
          <w:p w:rsidR="006C0F5F" w:rsidRDefault="006C0F5F" w:rsidP="007053ED">
            <w:pPr>
              <w:spacing w:line="360" w:lineRule="auto"/>
              <w:rPr>
                <w:sz w:val="20"/>
                <w:szCs w:val="20"/>
              </w:rPr>
            </w:pPr>
          </w:p>
          <w:p w:rsidR="006C0F5F" w:rsidRPr="00B91FD3" w:rsidRDefault="006C0F5F" w:rsidP="007053ED">
            <w:pPr>
              <w:spacing w:line="360" w:lineRule="auto"/>
              <w:rPr>
                <w:sz w:val="20"/>
                <w:szCs w:val="20"/>
              </w:rPr>
            </w:pPr>
          </w:p>
        </w:tc>
        <w:tc>
          <w:tcPr>
            <w:tcW w:w="2410" w:type="dxa"/>
            <w:vAlign w:val="center"/>
          </w:tcPr>
          <w:p w:rsidR="00071A7B" w:rsidRPr="006A146A" w:rsidRDefault="00071A7B" w:rsidP="00071A7B">
            <w:pPr>
              <w:rPr>
                <w:sz w:val="20"/>
                <w:szCs w:val="20"/>
              </w:rPr>
            </w:pPr>
            <w:r w:rsidRPr="006A146A">
              <w:rPr>
                <w:sz w:val="20"/>
                <w:szCs w:val="20"/>
              </w:rPr>
              <w:lastRenderedPageBreak/>
              <w:t xml:space="preserve">To </w:t>
            </w:r>
            <w:proofErr w:type="spellStart"/>
            <w:r w:rsidRPr="006A146A">
              <w:rPr>
                <w:sz w:val="20"/>
                <w:szCs w:val="20"/>
              </w:rPr>
              <w:t>asess</w:t>
            </w:r>
            <w:proofErr w:type="spellEnd"/>
            <w:r w:rsidRPr="006A146A">
              <w:rPr>
                <w:sz w:val="20"/>
                <w:szCs w:val="20"/>
              </w:rPr>
              <w:t xml:space="preserve"> whether the changes in fecal calprotectin levels reflect therapeutic responses</w:t>
            </w:r>
            <w:r>
              <w:rPr>
                <w:sz w:val="20"/>
                <w:szCs w:val="20"/>
              </w:rPr>
              <w:t xml:space="preserve"> in 57 patients after oral </w:t>
            </w:r>
            <w:r w:rsidR="000E13FA">
              <w:rPr>
                <w:sz w:val="20"/>
                <w:szCs w:val="20"/>
              </w:rPr>
              <w:lastRenderedPageBreak/>
              <w:t>prednisolone</w:t>
            </w:r>
          </w:p>
          <w:p w:rsidR="007053ED" w:rsidRDefault="007053ED" w:rsidP="006C0F5F">
            <w:pPr>
              <w:rPr>
                <w:sz w:val="20"/>
                <w:szCs w:val="20"/>
              </w:rPr>
            </w:pPr>
            <w:r w:rsidRPr="00B91FD3">
              <w:rPr>
                <w:sz w:val="20"/>
                <w:szCs w:val="20"/>
              </w:rPr>
              <w:t>.</w:t>
            </w:r>
          </w:p>
          <w:p w:rsidR="006C0F5F" w:rsidRDefault="006C0F5F" w:rsidP="006C0F5F">
            <w:pPr>
              <w:rPr>
                <w:sz w:val="20"/>
                <w:szCs w:val="20"/>
              </w:rPr>
            </w:pPr>
          </w:p>
          <w:p w:rsidR="006C0F5F" w:rsidRDefault="006C0F5F" w:rsidP="006C0F5F">
            <w:pPr>
              <w:rPr>
                <w:sz w:val="20"/>
                <w:szCs w:val="20"/>
              </w:rPr>
            </w:pPr>
          </w:p>
          <w:p w:rsidR="006C0F5F" w:rsidRDefault="006C0F5F" w:rsidP="006C0F5F">
            <w:pPr>
              <w:rPr>
                <w:sz w:val="20"/>
                <w:szCs w:val="20"/>
              </w:rPr>
            </w:pPr>
          </w:p>
          <w:p w:rsidR="006C0F5F" w:rsidRPr="00B91FD3" w:rsidRDefault="006C0F5F" w:rsidP="006C0F5F">
            <w:pPr>
              <w:rPr>
                <w:sz w:val="20"/>
                <w:szCs w:val="20"/>
              </w:rPr>
            </w:pPr>
          </w:p>
        </w:tc>
        <w:tc>
          <w:tcPr>
            <w:tcW w:w="3686" w:type="dxa"/>
          </w:tcPr>
          <w:p w:rsidR="007053ED" w:rsidRPr="00B91FD3" w:rsidRDefault="007053ED" w:rsidP="00435538">
            <w:pPr>
              <w:rPr>
                <w:sz w:val="20"/>
                <w:szCs w:val="20"/>
              </w:rPr>
            </w:pPr>
            <w:r w:rsidRPr="00D22EE6">
              <w:rPr>
                <w:sz w:val="20"/>
                <w:szCs w:val="20"/>
                <w:lang w:val="it-IT"/>
              </w:rPr>
              <w:lastRenderedPageBreak/>
              <w:t xml:space="preserve">Fecal calprotectin was &lt;100 microg/g in 70% of the children with normal findings on colonoscopy or a non-IBD disease. Fecal calprotectin was &gt;100 microg/g in all but one child with active IBD and in 13/15 </w:t>
            </w:r>
            <w:r w:rsidRPr="00D22EE6">
              <w:rPr>
                <w:sz w:val="20"/>
                <w:szCs w:val="20"/>
                <w:lang w:val="it-IT"/>
              </w:rPr>
              <w:lastRenderedPageBreak/>
              <w:t xml:space="preserve">of those children who were introduced to glucocorticoids by the clinicians. Fecal calprotectin values decreased within 4 weeks in line with clinical improvement in 7 children and normalized </w:t>
            </w:r>
            <w:r w:rsidR="00435538" w:rsidRPr="0056029E">
              <w:rPr>
                <w:sz w:val="20"/>
                <w:szCs w:val="20"/>
                <w:lang w:val="en-US"/>
              </w:rPr>
              <w:t>in 4/15 children during the follow-up</w:t>
            </w:r>
            <w:r w:rsidR="00435538">
              <w:rPr>
                <w:sz w:val="20"/>
                <w:szCs w:val="20"/>
                <w:lang w:val="en-US"/>
              </w:rPr>
              <w:t xml:space="preserve"> ( &lt; 100 microg/g)</w:t>
            </w:r>
          </w:p>
        </w:tc>
        <w:tc>
          <w:tcPr>
            <w:tcW w:w="1701" w:type="dxa"/>
          </w:tcPr>
          <w:p w:rsidR="007053ED" w:rsidRPr="00B91FD3" w:rsidRDefault="007053ED" w:rsidP="007053ED">
            <w:pPr>
              <w:spacing w:line="360" w:lineRule="auto"/>
              <w:rPr>
                <w:sz w:val="20"/>
                <w:szCs w:val="20"/>
              </w:rPr>
            </w:pPr>
            <w:r>
              <w:rPr>
                <w:sz w:val="20"/>
                <w:szCs w:val="20"/>
              </w:rPr>
              <w:lastRenderedPageBreak/>
              <w:t>6/8</w:t>
            </w:r>
          </w:p>
        </w:tc>
      </w:tr>
      <w:tr w:rsidR="009D016E" w:rsidRPr="002A4FA0" w:rsidTr="005C6B13">
        <w:tc>
          <w:tcPr>
            <w:tcW w:w="1710" w:type="dxa"/>
          </w:tcPr>
          <w:p w:rsidR="009D016E" w:rsidRPr="00B91FD3" w:rsidRDefault="009D016E" w:rsidP="009D016E">
            <w:pPr>
              <w:rPr>
                <w:sz w:val="20"/>
                <w:szCs w:val="20"/>
              </w:rPr>
            </w:pPr>
            <w:r w:rsidRPr="00B91FD3">
              <w:rPr>
                <w:sz w:val="20"/>
                <w:szCs w:val="20"/>
              </w:rPr>
              <w:t>Kudo T</w:t>
            </w:r>
            <w:r>
              <w:rPr>
                <w:sz w:val="20"/>
                <w:szCs w:val="20"/>
              </w:rPr>
              <w:t xml:space="preserve">, </w:t>
            </w:r>
            <w:r w:rsidRPr="00B91FD3">
              <w:rPr>
                <w:sz w:val="20"/>
                <w:szCs w:val="20"/>
              </w:rPr>
              <w:t>2011</w:t>
            </w:r>
            <w:r>
              <w:rPr>
                <w:sz w:val="20"/>
                <w:szCs w:val="20"/>
              </w:rPr>
              <w:t>.</w:t>
            </w:r>
            <w:r w:rsidRPr="00B91FD3">
              <w:rPr>
                <w:sz w:val="20"/>
                <w:szCs w:val="20"/>
              </w:rPr>
              <w:t xml:space="preserve"> </w:t>
            </w:r>
          </w:p>
          <w:p w:rsidR="009D016E" w:rsidRPr="00B91FD3" w:rsidRDefault="00E37F60" w:rsidP="009D016E">
            <w:pPr>
              <w:rPr>
                <w:sz w:val="20"/>
                <w:szCs w:val="20"/>
              </w:rPr>
            </w:pPr>
            <w:r w:rsidRPr="00B91FD3">
              <w:rPr>
                <w:sz w:val="20"/>
                <w:szCs w:val="20"/>
              </w:rPr>
              <w:fldChar w:fldCharType="begin">
                <w:fldData xml:space="preserve">PEVuZE5vdGU+PENpdGU+PEF1dGhvcj5CaXJpbWJlcmctU2Nod2FydHo8L0F1dGhvcj48WWVhcj4y
MDE2PC9ZZWFyPjxSZWNOdW0+MTAyPC9SZWNOdW0+PERpc3BsYXlUZXh0PjxzdHlsZSBmYWNlPSJz
dXBlcnNjcmlwdCI+MjQ8L3N0eWxlPjwvRGlzcGxheVRleHQ+PHJlY29yZD48cmVjLW51bWJlcj4x
MDI8L3JlYy1udW1iZXI+PGZvcmVpZ24ta2V5cz48a2V5IGFwcD0iRU4iIGRiLWlkPSJlc2VwMjVh
eHV3djA5NmVyczA4eHdzOXJ0NTBhZWFkcDB0cDUiIHRpbWVzdGFtcD0iMTQ3NjkxNTc3MyI+MTAy
PC9rZXk+PC9mb3JlaWduLWtleXM+PHJlZi10eXBlIG5hbWU9IkpvdXJuYWwgQXJ0aWNsZSI+MTc8
L3JlZi10eXBlPjxjb250cmlidXRvcnM+PGF1dGhvcnM+PGF1dGhvcj5CaXJpbWJlcmctU2Nod2Fy
dHosIEwuPC9hdXRob3I+PGF1dGhvcj5XaWxzb24sIEQuIEMuPC9hdXRob3I+PGF1dGhvcj5Lb2xo
bywgSy4gTC48L2F1dGhvcj48YXV0aG9yPkthcm9sZXdza2EtQm9jaGVuZWssIEsuPC9hdXRob3I+
PGF1dGhvcj5BZnphbCwgTi4gQS48L2F1dGhvcj48YXV0aG9yPlNwcmF5LCBDLjwvYXV0aG9yPjxh
dXRob3I+Um9tYW5vLCBDLjwvYXV0aG9yPjxhdXRob3I+TGlvbmV0dGksIFAuPC9hdXRob3I+PGF1
dGhvcj5IYXVlciwgQS4gQy48L2F1dGhvcj48YXV0aG9yPk1hcnRpbmV6LVZpbnNvbiwgQy48L2F1
dGhvcj48YXV0aG9yPlZlcmVzLCBHLjwvYXV0aG9yPjxhdXRob3I+RXNjaGVyLCBKLiBDLjwvYXV0
aG9yPjxhdXRob3I+VHVybmVyLCBELjwvYXV0aG9yPjxhdXRob3I+cGFlZGlhdHJpYywgSS4gQi4g
RC4gUG9ydG8gZ3JvdXAgb2YgRXNwZ2hhbjwvYXV0aG9yPjwvYXV0aG9ycz48L2NvbnRyaWJ1dG9y
cz48YXV0aC1hZGRyZXNzPjFTaGFhcmUgWmVkZWsgTWVkaWNhbCBDZW50ZXIsIEplcnVzYWxlbSwg
SXNyYWVsOzJDaGlsZCBMaWZlIGFuZCBIZWFsdGgsIFVuaXZlcnNpdHkgb2YgRWRpbmJ1cmdoLCBV
bml0ZWQgS2luZ2RvbTszVW5pdmVyc2l0eSBvZiBIZWxzaW5raSwgRmlubGFuZDs0RGVwYXJ0bWVu
dCBvZiBQZWRpYXRyaWMgR2FzdHJvZW50ZXJvbG9neSwgTWVkaWNhbCBVbml2ZXJzaXR5LCBXYXJz
YXcsIFBvbGFuZDs1VW5pdmVyc2l0eSBIb3NwaXRhbCBTb3V0aGFtcHRvbiwgVW5pdGVkIEtpbmdk
b207NlVuaXZlcnNpdHkgSG9zcGl0YWxzIEJyaXN0b2wsIFNjb3RsYW5kLCBVbml0ZWQgS2luZ2Rv
bTs3VW5pdmVyc2l0eSBvZiBNZXNzaW5hLCBJdGFseTs4VW5pdmVyc2l0eSBvZiBGbG9yZW5jZSwg
SXRhbHk7OVVuaXZlcnNpdHkgSG9zcGl0YWwgZm9yIFBlZGlhdHJpY3MgYW5kIEFkb2xlc2NlbnQg
TWVkaWNpbmUgb2YgdGhlIE1lZGljYWwgVW5pdmVyc2l0eSBvZiBHcmF6LCBBdXN0cmlhOzEwRGVw
YXJ0bWVudCBvZiBQZWRpYXRyaWMgR2FzdHJvZW50ZXJvbG9neSBhbmQgTnV0cml0aW9uLCBSb2Jl
cnQgRGVicmUgSG9zcGl0YWwsIFBhcmlzLCBGcmFuY2U7MTFTZW1tZWx3ZWlzIFVuaXZlcnNpdHks
IEJ1ZGFwZXN0LCBIdW5nYXJ5OzEyRXJhc211cyBNQywgUm90dGVyZGFtLCBadWlkIEhvbGxhbmQs
IE5ldGhlcmxhbmRzOyBhbmQxM1RoZSBIZWJyZXcgVW5pdmVyc2l0eSBvZiBKZXJ1c2FsZW0sIElz
cmFlbC48L2F1dGgtYWRkcmVzcz48dGl0bGVzPjx0aXRsZT5wQU5DQSBhbmQgQVNDQSBpbiBDaGls
ZHJlbiB3aXRoIElCRC1VbmNsYXNzaWZpZWQsIENyb2huJmFwb3M7cyBDb2xpdGlzLCBhbmQgVWxj
ZXJhdGl2ZSBDb2xpdGlzLUEgTG9uZ2l0dWRpbmFsIFJlcG9ydCBmcm9tIHRoZSBJQkQgUG9ydG8g
R3JvdXAgb2YgRVNQR0hBTjwvdGl0bGU+PHNlY29uZGFyeS10aXRsZT5JbmZsYW1tIEJvd2VsIERp
czwvc2Vjb25kYXJ5LXRpdGxlPjwvdGl0bGVzPjxwZXJpb2RpY2FsPjxmdWxsLXRpdGxlPkluZmxh
bW0gQm93ZWwgRGlzPC9mdWxsLXRpdGxlPjwvcGVyaW9kaWNhbD48cGFnZXM+MTkwOC0xNDwvcGFn
ZXM+PHZvbHVtZT4yMjwvdm9sdW1lPjxudW1iZXI+ODwvbnVtYmVyPjxkYXRlcz48eWVhcj4yMDE2
PC95ZWFyPjxwdWItZGF0ZXM+PGRhdGU+QXVnPC9kYXRlPjwvcHViLWRhdGVzPjwvZGF0ZXM+PGlz
Ym4+MTUzNi00ODQ0IChFbGVjdHJvbmljKSYjeEQ7MTA3OC0wOTk4IChMaW5raW5nKTwvaXNibj48
YWNjZXNzaW9uLW51bT4yNzEzNTQ4MDwvYWNjZXNzaW9uLW51bT48dXJscz48cmVsYXRlZC11cmxz
Pjx1cmw+aHR0cHM6Ly93d3cubmNiaS5ubG0ubmloLmdvdi9wdWJtZWQvMjcxMzU0ODA8L3VybD48
L3JlbGF0ZWQtdXJscz48L3VybHM+PGVsZWN0cm9uaWMtcmVzb3VyY2UtbnVtPjEwLjEwOTcvTUlC
LjAwMDAwMDAwMDAwMDA3ODQ8L2VsZWN0cm9uaWMtcmVzb3VyY2UtbnVtPjwvcmVjb3JkPjwvQ2l0
ZT48L0VuZE5vdGU+AG==
</w:fldData>
              </w:fldChar>
            </w:r>
            <w:r w:rsidR="009D016E" w:rsidRPr="00B91FD3">
              <w:rPr>
                <w:sz w:val="20"/>
                <w:szCs w:val="20"/>
              </w:rPr>
              <w:instrText xml:space="preserve"> ADDIN EN.CITE </w:instrText>
            </w:r>
            <w:r w:rsidRPr="00B91FD3">
              <w:rPr>
                <w:sz w:val="20"/>
                <w:szCs w:val="20"/>
              </w:rPr>
              <w:fldChar w:fldCharType="begin">
                <w:fldData xml:space="preserve">PEVuZE5vdGU+PENpdGU+PEF1dGhvcj5CaXJpbWJlcmctU2Nod2FydHo8L0F1dGhvcj48WWVhcj4y
MDE2PC9ZZWFyPjxSZWNOdW0+MTAyPC9SZWNOdW0+PERpc3BsYXlUZXh0PjxzdHlsZSBmYWNlPSJz
dXBlcnNjcmlwdCI+MjQ8L3N0eWxlPjwvRGlzcGxheVRleHQ+PHJlY29yZD48cmVjLW51bWJlcj4x
MDI8L3JlYy1udW1iZXI+PGZvcmVpZ24ta2V5cz48a2V5IGFwcD0iRU4iIGRiLWlkPSJlc2VwMjVh
eHV3djA5NmVyczA4eHdzOXJ0NTBhZWFkcDB0cDUiIHRpbWVzdGFtcD0iMTQ3NjkxNTc3MyI+MTAy
PC9rZXk+PC9mb3JlaWduLWtleXM+PHJlZi10eXBlIG5hbWU9IkpvdXJuYWwgQXJ0aWNsZSI+MTc8
L3JlZi10eXBlPjxjb250cmlidXRvcnM+PGF1dGhvcnM+PGF1dGhvcj5CaXJpbWJlcmctU2Nod2Fy
dHosIEwuPC9hdXRob3I+PGF1dGhvcj5XaWxzb24sIEQuIEMuPC9hdXRob3I+PGF1dGhvcj5Lb2xo
bywgSy4gTC48L2F1dGhvcj48YXV0aG9yPkthcm9sZXdza2EtQm9jaGVuZWssIEsuPC9hdXRob3I+
PGF1dGhvcj5BZnphbCwgTi4gQS48L2F1dGhvcj48YXV0aG9yPlNwcmF5LCBDLjwvYXV0aG9yPjxh
dXRob3I+Um9tYW5vLCBDLjwvYXV0aG9yPjxhdXRob3I+TGlvbmV0dGksIFAuPC9hdXRob3I+PGF1
dGhvcj5IYXVlciwgQS4gQy48L2F1dGhvcj48YXV0aG9yPk1hcnRpbmV6LVZpbnNvbiwgQy48L2F1
dGhvcj48YXV0aG9yPlZlcmVzLCBHLjwvYXV0aG9yPjxhdXRob3I+RXNjaGVyLCBKLiBDLjwvYXV0
aG9yPjxhdXRob3I+VHVybmVyLCBELjwvYXV0aG9yPjxhdXRob3I+cGFlZGlhdHJpYywgSS4gQi4g
RC4gUG9ydG8gZ3JvdXAgb2YgRXNwZ2hhbjwvYXV0aG9yPjwvYXV0aG9ycz48L2NvbnRyaWJ1dG9y
cz48YXV0aC1hZGRyZXNzPjFTaGFhcmUgWmVkZWsgTWVkaWNhbCBDZW50ZXIsIEplcnVzYWxlbSwg
SXNyYWVsOzJDaGlsZCBMaWZlIGFuZCBIZWFsdGgsIFVuaXZlcnNpdHkgb2YgRWRpbmJ1cmdoLCBV
bml0ZWQgS2luZ2RvbTszVW5pdmVyc2l0eSBvZiBIZWxzaW5raSwgRmlubGFuZDs0RGVwYXJ0bWVu
dCBvZiBQZWRpYXRyaWMgR2FzdHJvZW50ZXJvbG9neSwgTWVkaWNhbCBVbml2ZXJzaXR5LCBXYXJz
YXcsIFBvbGFuZDs1VW5pdmVyc2l0eSBIb3NwaXRhbCBTb3V0aGFtcHRvbiwgVW5pdGVkIEtpbmdk
b207NlVuaXZlcnNpdHkgSG9zcGl0YWxzIEJyaXN0b2wsIFNjb3RsYW5kLCBVbml0ZWQgS2luZ2Rv
bTs3VW5pdmVyc2l0eSBvZiBNZXNzaW5hLCBJdGFseTs4VW5pdmVyc2l0eSBvZiBGbG9yZW5jZSwg
SXRhbHk7OVVuaXZlcnNpdHkgSG9zcGl0YWwgZm9yIFBlZGlhdHJpY3MgYW5kIEFkb2xlc2NlbnQg
TWVkaWNpbmUgb2YgdGhlIE1lZGljYWwgVW5pdmVyc2l0eSBvZiBHcmF6LCBBdXN0cmlhOzEwRGVw
YXJ0bWVudCBvZiBQZWRpYXRyaWMgR2FzdHJvZW50ZXJvbG9neSBhbmQgTnV0cml0aW9uLCBSb2Jl
cnQgRGVicmUgSG9zcGl0YWwsIFBhcmlzLCBGcmFuY2U7MTFTZW1tZWx3ZWlzIFVuaXZlcnNpdHks
IEJ1ZGFwZXN0LCBIdW5nYXJ5OzEyRXJhc211cyBNQywgUm90dGVyZGFtLCBadWlkIEhvbGxhbmQs
IE5ldGhlcmxhbmRzOyBhbmQxM1RoZSBIZWJyZXcgVW5pdmVyc2l0eSBvZiBKZXJ1c2FsZW0sIElz
cmFlbC48L2F1dGgtYWRkcmVzcz48dGl0bGVzPjx0aXRsZT5wQU5DQSBhbmQgQVNDQSBpbiBDaGls
ZHJlbiB3aXRoIElCRC1VbmNsYXNzaWZpZWQsIENyb2huJmFwb3M7cyBDb2xpdGlzLCBhbmQgVWxj
ZXJhdGl2ZSBDb2xpdGlzLUEgTG9uZ2l0dWRpbmFsIFJlcG9ydCBmcm9tIHRoZSBJQkQgUG9ydG8g
R3JvdXAgb2YgRVNQR0hBTjwvdGl0bGU+PHNlY29uZGFyeS10aXRsZT5JbmZsYW1tIEJvd2VsIERp
czwvc2Vjb25kYXJ5LXRpdGxlPjwvdGl0bGVzPjxwZXJpb2RpY2FsPjxmdWxsLXRpdGxlPkluZmxh
bW0gQm93ZWwgRGlzPC9mdWxsLXRpdGxlPjwvcGVyaW9kaWNhbD48cGFnZXM+MTkwOC0xNDwvcGFn
ZXM+PHZvbHVtZT4yMjwvdm9sdW1lPjxudW1iZXI+ODwvbnVtYmVyPjxkYXRlcz48eWVhcj4yMDE2
PC95ZWFyPjxwdWItZGF0ZXM+PGRhdGU+QXVnPC9kYXRlPjwvcHViLWRhdGVzPjwvZGF0ZXM+PGlz
Ym4+MTUzNi00ODQ0IChFbGVjdHJvbmljKSYjeEQ7MTA3OC0wOTk4IChMaW5raW5nKTwvaXNibj48
YWNjZXNzaW9uLW51bT4yNzEzNTQ4MDwvYWNjZXNzaW9uLW51bT48dXJscz48cmVsYXRlZC11cmxz
Pjx1cmw+aHR0cHM6Ly93d3cubmNiaS5ubG0ubmloLmdvdi9wdWJtZWQvMjcxMzU0ODA8L3VybD48
L3JlbGF0ZWQtdXJscz48L3VybHM+PGVsZWN0cm9uaWMtcmVzb3VyY2UtbnVtPjEwLjEwOTcvTUlC
LjAwMDAwMDAwMDAwMDA3ODQ8L2VsZWN0cm9uaWMtcmVzb3VyY2UtbnVtPjwvcmVjb3JkPjwvQ2l0
ZT48L0VuZE5vdGU+AG==
</w:fldData>
              </w:fldChar>
            </w:r>
            <w:r w:rsidR="009D016E"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9D016E" w:rsidRPr="00B91FD3">
              <w:rPr>
                <w:noProof/>
                <w:sz w:val="20"/>
                <w:szCs w:val="20"/>
                <w:vertAlign w:val="superscript"/>
              </w:rPr>
              <w:t>24</w:t>
            </w:r>
            <w:r w:rsidRPr="00B91FD3">
              <w:rPr>
                <w:sz w:val="20"/>
                <w:szCs w:val="20"/>
              </w:rPr>
              <w:fldChar w:fldCharType="end"/>
            </w:r>
          </w:p>
        </w:tc>
        <w:tc>
          <w:tcPr>
            <w:tcW w:w="1233" w:type="dxa"/>
          </w:tcPr>
          <w:p w:rsidR="009D016E" w:rsidRPr="00B91FD3" w:rsidRDefault="00D02659" w:rsidP="009D016E">
            <w:pPr>
              <w:spacing w:line="360" w:lineRule="auto"/>
              <w:rPr>
                <w:sz w:val="20"/>
                <w:szCs w:val="20"/>
              </w:rPr>
            </w:pPr>
            <w:r>
              <w:rPr>
                <w:sz w:val="20"/>
                <w:szCs w:val="20"/>
              </w:rPr>
              <w:t>Cohort</w:t>
            </w:r>
          </w:p>
        </w:tc>
        <w:tc>
          <w:tcPr>
            <w:tcW w:w="2410" w:type="dxa"/>
          </w:tcPr>
          <w:p w:rsidR="009D016E" w:rsidRPr="00B91FD3" w:rsidRDefault="009D016E" w:rsidP="009D016E">
            <w:pPr>
              <w:rPr>
                <w:sz w:val="20"/>
                <w:szCs w:val="20"/>
              </w:rPr>
            </w:pPr>
            <w:r w:rsidRPr="00B91FD3">
              <w:rPr>
                <w:sz w:val="20"/>
                <w:szCs w:val="20"/>
              </w:rPr>
              <w:t>Retrospectively compared induction therapy using pulse steroids</w:t>
            </w:r>
            <w:r w:rsidR="00D02659">
              <w:rPr>
                <w:sz w:val="20"/>
                <w:szCs w:val="20"/>
              </w:rPr>
              <w:t xml:space="preserve"> </w:t>
            </w:r>
            <w:r w:rsidR="00D02659" w:rsidRPr="00D02659">
              <w:rPr>
                <w:sz w:val="20"/>
                <w:szCs w:val="20"/>
              </w:rPr>
              <w:t xml:space="preserve">(glucocorticoids)  </w:t>
            </w:r>
            <w:r w:rsidRPr="00B91FD3">
              <w:rPr>
                <w:sz w:val="20"/>
                <w:szCs w:val="20"/>
              </w:rPr>
              <w:t xml:space="preserve"> with conventional steroid treatment for children and adolescents with moderate-to-severe UC.</w:t>
            </w:r>
          </w:p>
        </w:tc>
        <w:tc>
          <w:tcPr>
            <w:tcW w:w="3686" w:type="dxa"/>
          </w:tcPr>
          <w:p w:rsidR="0087058A" w:rsidRPr="0087058A" w:rsidRDefault="0087058A" w:rsidP="0087058A">
            <w:pPr>
              <w:rPr>
                <w:sz w:val="20"/>
                <w:szCs w:val="20"/>
                <w:lang w:val="it-IT"/>
              </w:rPr>
            </w:pPr>
            <w:r w:rsidRPr="0087058A">
              <w:rPr>
                <w:sz w:val="20"/>
                <w:szCs w:val="20"/>
                <w:lang w:val="it-IT"/>
              </w:rPr>
              <w:t xml:space="preserve">Pulse steroid therapy successfully induced rapid remission in UC patients with moderate-to-severe disease compared with conventional treatment (13.2 days vs. 25.1 days; P &lt; 0.05). </w:t>
            </w:r>
          </w:p>
          <w:p w:rsidR="009D016E" w:rsidRPr="00B91FD3" w:rsidRDefault="0087058A" w:rsidP="0087058A">
            <w:pPr>
              <w:rPr>
                <w:sz w:val="20"/>
                <w:szCs w:val="20"/>
              </w:rPr>
            </w:pPr>
            <w:r w:rsidRPr="0087058A">
              <w:rPr>
                <w:sz w:val="20"/>
                <w:szCs w:val="20"/>
                <w:lang w:val="it-IT"/>
              </w:rPr>
              <w:t>PUCAI score before pulse steroid therapy was 36.8 +/- 4.2 points, which was not significantly different to conventional therapy. PUCAI score was significantly improved 1 week after (12.6 +/- 3.9 points).</w:t>
            </w:r>
          </w:p>
        </w:tc>
        <w:tc>
          <w:tcPr>
            <w:tcW w:w="1701" w:type="dxa"/>
          </w:tcPr>
          <w:p w:rsidR="009D016E" w:rsidRPr="00B91FD3" w:rsidRDefault="009D016E" w:rsidP="009D016E">
            <w:pPr>
              <w:spacing w:line="360" w:lineRule="auto"/>
              <w:rPr>
                <w:sz w:val="20"/>
                <w:szCs w:val="20"/>
              </w:rPr>
            </w:pPr>
            <w:r>
              <w:rPr>
                <w:sz w:val="20"/>
                <w:szCs w:val="20"/>
              </w:rPr>
              <w:t>6/8</w:t>
            </w:r>
          </w:p>
        </w:tc>
      </w:tr>
      <w:tr w:rsidR="00F254A6" w:rsidRPr="002A4FA0" w:rsidTr="00A62757">
        <w:tc>
          <w:tcPr>
            <w:tcW w:w="1710" w:type="dxa"/>
            <w:vAlign w:val="center"/>
          </w:tcPr>
          <w:p w:rsidR="00F254A6" w:rsidRPr="008A2763" w:rsidRDefault="00F254A6" w:rsidP="00F254A6">
            <w:pPr>
              <w:rPr>
                <w:rFonts w:ascii="Calibri" w:hAnsi="Calibri"/>
                <w:sz w:val="20"/>
                <w:szCs w:val="20"/>
                <w:lang w:val="de-DE"/>
              </w:rPr>
            </w:pPr>
            <w:r w:rsidRPr="008A2763">
              <w:rPr>
                <w:rFonts w:ascii="Calibri" w:hAnsi="Calibri"/>
                <w:sz w:val="20"/>
                <w:szCs w:val="20"/>
                <w:lang w:val="de-DE"/>
              </w:rPr>
              <w:t>Jakobsen 2011</w:t>
            </w:r>
          </w:p>
          <w:p w:rsidR="00F254A6" w:rsidRPr="008A2763" w:rsidRDefault="00F254A6" w:rsidP="00F254A6">
            <w:pPr>
              <w:rPr>
                <w:rFonts w:ascii="Calibri" w:hAnsi="Calibri"/>
                <w:sz w:val="20"/>
                <w:szCs w:val="20"/>
                <w:lang w:val="de-DE"/>
              </w:rPr>
            </w:pPr>
          </w:p>
          <w:p w:rsidR="00F254A6" w:rsidRPr="008A2763" w:rsidRDefault="00E37F60" w:rsidP="00F254A6">
            <w:pPr>
              <w:rPr>
                <w:rFonts w:ascii="Calibri" w:hAnsi="Calibri"/>
                <w:sz w:val="20"/>
                <w:szCs w:val="20"/>
                <w:lang w:val="de-DE"/>
              </w:rPr>
            </w:pPr>
            <w:r w:rsidRPr="00F254A6">
              <w:rPr>
                <w:rFonts w:ascii="Calibri" w:hAnsi="Calibri"/>
                <w:sz w:val="20"/>
                <w:szCs w:val="20"/>
              </w:rPr>
              <w:fldChar w:fldCharType="begin">
                <w:fldData xml:space="preserve">PEVuZE5vdGU+PENpdGU+PEF1dGhvcj5KYWtvYnNlbjwvQXV0aG9yPjxZZWFyPjIwMTE8L1llYXI+
PFJlY051bT4xMDU2PC9SZWNOdW0+PERpc3BsYXlUZXh0PihKYWtvYnNlbiwgQmFydGVrIGV0IGFs
LiAyMDExKTwvRGlzcGxheVRleHQ+PHJlY29yZD48cmVjLW51bWJlcj4xMDU2PC9yZWMtbnVtYmVy
Pjxmb3JlaWduLWtleXM+PGtleSBhcHA9IkVOIiBkYi1pZD0iZXNlcDI1YXh1d3YwOTZlcnMwOHh3
czlydDUwYWVhZHAwdHA1IiB0aW1lc3RhbXA9IjE0ODQ1MTQ2NjUiPjEwNTY8L2tleT48L2ZvcmVp
Z24ta2V5cz48cmVmLXR5cGUgbmFtZT0iSm91cm5hbCBBcnRpY2xlIj4xNzwvcmVmLXR5cGU+PGNv
bnRyaWJ1dG9ycz48YXV0aG9ycz48YXV0aG9yPkpha29ic2VuLCBDLjwvYXV0aG9yPjxhdXRob3I+
QmFydGVrLCBKLiwgSnIuPC9hdXRob3I+PGF1dGhvcj5XZXdlciwgVi48L2F1dGhvcj48YXV0aG9y
PlZpbmQsIEkuPC9hdXRob3I+PGF1dGhvcj5NdW5raG9sbSwgUC48L2F1dGhvcj48YXV0aG9yPkdy
b2VuLCBSLjwvYXV0aG9yPjxhdXRob3I+UGFlcnJlZ2FhcmQsIEEuPC9hdXRob3I+PC9hdXRob3Jz
PjwvY29udHJpYnV0b3JzPjxhdXRoLWFkZHJlc3M+RGVwYXJ0bWVudCBvZiBQYWVkaWF0cmljcywg
SHZpZG92cmUgVW5pdmVyc2l0eSBIb3NwaXRhbCwgQ29wZW5oYWdlbiwgRGVubWFyay4gY2hyaXN0
aWFuLmpha29ic2VuQGh2aC5yZWdpb25oLmRrPC9hdXRoLWFkZHJlc3M+PHRpdGxlcz48dGl0bGU+
RGlmZmVyZW5jZXMgaW4gcGhlbm90eXBlIGFuZCBkaXNlYXNlIGNvdXJzZSBpbiBhZHVsdCBhbmQg
cGFlZGlhdHJpYyBpbmZsYW1tYXRvcnkgYm93ZWwgZGlzZWFzZS0tYSBwb3B1bGF0aW9uLWJhc2Vk
IHN0dWR5PC90aXRsZT48c2Vjb25kYXJ5LXRpdGxlPkFsaW1lbnQgUGhhcm1hY29sIFRoZXI8L3Nl
Y29uZGFyeS10aXRsZT48L3RpdGxlcz48cGVyaW9kaWNhbD48ZnVsbC10aXRsZT5BbGltZW50IFBo
YXJtYWNvbCBUaGVyPC9mdWxsLXRpdGxlPjwvcGVyaW9kaWNhbD48cGFnZXM+MTIxNy0yNDwvcGFn
ZXM+PHZvbHVtZT4zNDwvdm9sdW1lPjxudW1iZXI+MTA8L251bWJlcj48a2V5d29yZHM+PGtleXdv
cmQ+QWRvbGVzY2VudDwva2V5d29yZD48a2V5d29yZD5BZHVsdDwva2V5d29yZD48a2V5d29yZD5B
Z2UgRmFjdG9yczwva2V5d29yZD48a2V5d29yZD5BbnRpLUluZmxhbW1hdG9yeSBBZ2VudHMvKnRo
ZXJhcGV1dGljIHVzZTwva2V5d29yZD48a2V5d29yZD5BbnRpYm9kaWVzLCBNb25vY2xvbmFsL3Ro
ZXJhcGV1dGljIHVzZTwva2V5d29yZD48a2V5d29yZD5DaGlsZDwva2V5d29yZD48a2V5d29yZD5D
b2hvcnQgU3R1ZGllczwva2V5d29yZD48a2V5d29yZD5Db2xpdGlzLCBVbGNlcmF0aXZlL2dlbmV0
aWNzLypwaHlzaW9wYXRob2xvZ3kvdGhlcmFweTwva2V5d29yZD48a2V5d29yZD5Dcm9obiBEaXNl
YXNlL2dlbmV0aWNzLypwaHlzaW9wYXRob2xvZ3kvdGhlcmFweTwva2V5d29yZD48a2V5d29yZD5E
ZW5tYXJrPC9rZXl3b3JkPjxrZXl3b3JkPkRpZ2VzdGl2ZSBTeXN0ZW0gU3VyZ2ljYWwgUHJvY2Vk
dXJlczwva2V5d29yZD48a2V5d29yZD5EaXNlYXNlIFByb2dyZXNzaW9uPC9rZXl3b3JkPjxrZXl3
b3JkPkZlbWFsZTwva2V5d29yZD48a2V5d29yZD5HbHVjb2NvcnRpY29pZHMvdGhlcmFwZXV0aWMg
dXNlPC9rZXl3b3JkPjxrZXl3b3JkPkh1bWFuczwva2V5d29yZD48a2V5d29yZD5JbW11bm9sb2dp
YyBGYWN0b3JzLyp0aGVyYXBldXRpYyB1c2U8L2tleXdvcmQ+PGtleXdvcmQ+SW5mbGl4aW1hYjwv
a2V5d29yZD48a2V5d29yZD5NYWxlPC9rZXl3b3JkPjxrZXl3b3JkPk1pZGRsZSBBZ2VkPC9rZXl3
b3JkPjxrZXl3b3JkPlBoZW5vdHlwZTwva2V5d29yZD48L2tleXdvcmRzPjxkYXRlcz48eWVhcj4y
MDExPC95ZWFyPjxwdWItZGF0ZXM+PGRhdGU+Tm92PC9kYXRlPjwvcHViLWRhdGVzPjwvZGF0ZXM+
PGlzYm4+MTM2NS0yMDM2IChFbGVjdHJvbmljKSYjeEQ7MDI2OS0yODEzIChMaW5raW5nKTwvaXNi
bj48YWNjZXNzaW9uLW51bT4yMTk4MTc2MjwvYWNjZXNzaW9uLW51bT48dXJscz48cmVsYXRlZC11
cmxzPjx1cmw+aHR0cHM6Ly93d3cubmNiaS5ubG0ubmloLmdvdi9wdWJtZWQvMjE5ODE3NjI8L3Vy
bD48dXJsPmh0dHA6Ly9vbmxpbmVsaWJyYXJ5LndpbGV5LmNvbS9zdG9yZS8xMC4xMTExL2ouMTM2
NS0yMDM2LjIwMTEuMDQ4NTcueC9hc3NldC9qLjEzNjUtMjAzNi4yMDExLjA0ODU3LngucGRmP3Y9
MSZhbXA7dD1peHo1c3c5MyZhbXA7cz1mOTVjNDY3ZjVmOGExYzFmMTc2MmY4YmFmZGIzMmNmZDhi
MjZhYWYxPC91cmw+PC9yZWxhdGVkLXVybHM+PC91cmxzPjxlbGVjdHJvbmljLXJlc291cmNlLW51
bT4xMC4xMTExL2ouMTM2NS0yMDM2LjIwMTEuMDQ4NTcueDwvZWxlY3Ryb25pYy1yZXNvdXJjZS1u
dW0+PC9yZWNvcmQ+PC9DaXRlPjwvRW5kTm90ZT4A
</w:fldData>
              </w:fldChar>
            </w:r>
            <w:r w:rsidR="00F254A6" w:rsidRPr="008A2763">
              <w:rPr>
                <w:rFonts w:ascii="Calibri" w:hAnsi="Calibri"/>
                <w:sz w:val="20"/>
                <w:szCs w:val="20"/>
                <w:lang w:val="de-DE"/>
              </w:rPr>
              <w:instrText xml:space="preserve"> ADDIN EN.CITE </w:instrText>
            </w:r>
            <w:r w:rsidRPr="00F254A6">
              <w:rPr>
                <w:rFonts w:ascii="Calibri" w:hAnsi="Calibri"/>
                <w:sz w:val="20"/>
                <w:szCs w:val="20"/>
              </w:rPr>
              <w:fldChar w:fldCharType="begin">
                <w:fldData xml:space="preserve">PEVuZE5vdGU+PENpdGU+PEF1dGhvcj5KYWtvYnNlbjwvQXV0aG9yPjxZZWFyPjIwMTE8L1llYXI+
PFJlY051bT4xMDU2PC9SZWNOdW0+PERpc3BsYXlUZXh0PihKYWtvYnNlbiwgQmFydGVrIGV0IGFs
LiAyMDExKTwvRGlzcGxheVRleHQ+PHJlY29yZD48cmVjLW51bWJlcj4xMDU2PC9yZWMtbnVtYmVy
Pjxmb3JlaWduLWtleXM+PGtleSBhcHA9IkVOIiBkYi1pZD0iZXNlcDI1YXh1d3YwOTZlcnMwOHh3
czlydDUwYWVhZHAwdHA1IiB0aW1lc3RhbXA9IjE0ODQ1MTQ2NjUiPjEwNTY8L2tleT48L2ZvcmVp
Z24ta2V5cz48cmVmLXR5cGUgbmFtZT0iSm91cm5hbCBBcnRpY2xlIj4xNzwvcmVmLXR5cGU+PGNv
bnRyaWJ1dG9ycz48YXV0aG9ycz48YXV0aG9yPkpha29ic2VuLCBDLjwvYXV0aG9yPjxhdXRob3I+
QmFydGVrLCBKLiwgSnIuPC9hdXRob3I+PGF1dGhvcj5XZXdlciwgVi48L2F1dGhvcj48YXV0aG9y
PlZpbmQsIEkuPC9hdXRob3I+PGF1dGhvcj5NdW5raG9sbSwgUC48L2F1dGhvcj48YXV0aG9yPkdy
b2VuLCBSLjwvYXV0aG9yPjxhdXRob3I+UGFlcnJlZ2FhcmQsIEEuPC9hdXRob3I+PC9hdXRob3Jz
PjwvY29udHJpYnV0b3JzPjxhdXRoLWFkZHJlc3M+RGVwYXJ0bWVudCBvZiBQYWVkaWF0cmljcywg
SHZpZG92cmUgVW5pdmVyc2l0eSBIb3NwaXRhbCwgQ29wZW5oYWdlbiwgRGVubWFyay4gY2hyaXN0
aWFuLmpha29ic2VuQGh2aC5yZWdpb25oLmRrPC9hdXRoLWFkZHJlc3M+PHRpdGxlcz48dGl0bGU+
RGlmZmVyZW5jZXMgaW4gcGhlbm90eXBlIGFuZCBkaXNlYXNlIGNvdXJzZSBpbiBhZHVsdCBhbmQg
cGFlZGlhdHJpYyBpbmZsYW1tYXRvcnkgYm93ZWwgZGlzZWFzZS0tYSBwb3B1bGF0aW9uLWJhc2Vk
IHN0dWR5PC90aXRsZT48c2Vjb25kYXJ5LXRpdGxlPkFsaW1lbnQgUGhhcm1hY29sIFRoZXI8L3Nl
Y29uZGFyeS10aXRsZT48L3RpdGxlcz48cGVyaW9kaWNhbD48ZnVsbC10aXRsZT5BbGltZW50IFBo
YXJtYWNvbCBUaGVyPC9mdWxsLXRpdGxlPjwvcGVyaW9kaWNhbD48cGFnZXM+MTIxNy0yNDwvcGFn
ZXM+PHZvbHVtZT4zNDwvdm9sdW1lPjxudW1iZXI+MTA8L251bWJlcj48a2V5d29yZHM+PGtleXdv
cmQ+QWRvbGVzY2VudDwva2V5d29yZD48a2V5d29yZD5BZHVsdDwva2V5d29yZD48a2V5d29yZD5B
Z2UgRmFjdG9yczwva2V5d29yZD48a2V5d29yZD5BbnRpLUluZmxhbW1hdG9yeSBBZ2VudHMvKnRo
ZXJhcGV1dGljIHVzZTwva2V5d29yZD48a2V5d29yZD5BbnRpYm9kaWVzLCBNb25vY2xvbmFsL3Ro
ZXJhcGV1dGljIHVzZTwva2V5d29yZD48a2V5d29yZD5DaGlsZDwva2V5d29yZD48a2V5d29yZD5D
b2hvcnQgU3R1ZGllczwva2V5d29yZD48a2V5d29yZD5Db2xpdGlzLCBVbGNlcmF0aXZlL2dlbmV0
aWNzLypwaHlzaW9wYXRob2xvZ3kvdGhlcmFweTwva2V5d29yZD48a2V5d29yZD5Dcm9obiBEaXNl
YXNlL2dlbmV0aWNzLypwaHlzaW9wYXRob2xvZ3kvdGhlcmFweTwva2V5d29yZD48a2V5d29yZD5E
ZW5tYXJrPC9rZXl3b3JkPjxrZXl3b3JkPkRpZ2VzdGl2ZSBTeXN0ZW0gU3VyZ2ljYWwgUHJvY2Vk
dXJlczwva2V5d29yZD48a2V5d29yZD5EaXNlYXNlIFByb2dyZXNzaW9uPC9rZXl3b3JkPjxrZXl3
b3JkPkZlbWFsZTwva2V5d29yZD48a2V5d29yZD5HbHVjb2NvcnRpY29pZHMvdGhlcmFwZXV0aWMg
dXNlPC9rZXl3b3JkPjxrZXl3b3JkPkh1bWFuczwva2V5d29yZD48a2V5d29yZD5JbW11bm9sb2dp
YyBGYWN0b3JzLyp0aGVyYXBldXRpYyB1c2U8L2tleXdvcmQ+PGtleXdvcmQ+SW5mbGl4aW1hYjwv
a2V5d29yZD48a2V5d29yZD5NYWxlPC9rZXl3b3JkPjxrZXl3b3JkPk1pZGRsZSBBZ2VkPC9rZXl3
b3JkPjxrZXl3b3JkPlBoZW5vdHlwZTwva2V5d29yZD48L2tleXdvcmRzPjxkYXRlcz48eWVhcj4y
MDExPC95ZWFyPjxwdWItZGF0ZXM+PGRhdGU+Tm92PC9kYXRlPjwvcHViLWRhdGVzPjwvZGF0ZXM+
PGlzYm4+MTM2NS0yMDM2IChFbGVjdHJvbmljKSYjeEQ7MDI2OS0yODEzIChMaW5raW5nKTwvaXNi
bj48YWNjZXNzaW9uLW51bT4yMTk4MTc2MjwvYWNjZXNzaW9uLW51bT48dXJscz48cmVsYXRlZC11
cmxzPjx1cmw+aHR0cHM6Ly93d3cubmNiaS5ubG0ubmloLmdvdi9wdWJtZWQvMjE5ODE3NjI8L3Vy
bD48dXJsPmh0dHA6Ly9vbmxpbmVsaWJyYXJ5LndpbGV5LmNvbS9zdG9yZS8xMC4xMTExL2ouMTM2
NS0yMDM2LjIwMTEuMDQ4NTcueC9hc3NldC9qLjEzNjUtMjAzNi4yMDExLjA0ODU3LngucGRmP3Y9
MSZhbXA7dD1peHo1c3c5MyZhbXA7cz1mOTVjNDY3ZjVmOGExYzFmMTc2MmY4YmFmZGIzMmNmZDhi
MjZhYWYxPC91cmw+PC9yZWxhdGVkLXVybHM+PC91cmxzPjxlbGVjdHJvbmljLXJlc291cmNlLW51
bT4xMC4xMTExL2ouMTM2NS0yMDM2LjIwMTEuMDQ4NTcueDwvZWxlY3Ryb25pYy1yZXNvdXJjZS1u
dW0+PC9yZWNvcmQ+PC9DaXRlPjwvRW5kTm90ZT4A
</w:fldData>
              </w:fldChar>
            </w:r>
            <w:r w:rsidR="00F254A6" w:rsidRPr="008A2763">
              <w:rPr>
                <w:rFonts w:ascii="Calibri" w:hAnsi="Calibri"/>
                <w:sz w:val="20"/>
                <w:szCs w:val="20"/>
                <w:lang w:val="de-DE"/>
              </w:rPr>
              <w:instrText xml:space="preserve"> ADDIN EN.CITE.DATA </w:instrText>
            </w:r>
            <w:r w:rsidRPr="00F254A6">
              <w:rPr>
                <w:rFonts w:ascii="Calibri" w:hAnsi="Calibri"/>
                <w:sz w:val="20"/>
                <w:szCs w:val="20"/>
              </w:rPr>
            </w:r>
            <w:r w:rsidRPr="00F254A6">
              <w:rPr>
                <w:rFonts w:ascii="Calibri" w:hAnsi="Calibri"/>
                <w:sz w:val="20"/>
                <w:szCs w:val="20"/>
              </w:rPr>
              <w:fldChar w:fldCharType="end"/>
            </w:r>
            <w:r w:rsidRPr="00F254A6">
              <w:rPr>
                <w:rFonts w:ascii="Calibri" w:hAnsi="Calibri"/>
                <w:sz w:val="20"/>
                <w:szCs w:val="20"/>
              </w:rPr>
            </w:r>
            <w:r w:rsidRPr="00F254A6">
              <w:rPr>
                <w:rFonts w:ascii="Calibri" w:hAnsi="Calibri"/>
                <w:sz w:val="20"/>
                <w:szCs w:val="20"/>
              </w:rPr>
              <w:fldChar w:fldCharType="separate"/>
            </w:r>
            <w:r w:rsidR="00F254A6" w:rsidRPr="008A2763">
              <w:rPr>
                <w:rFonts w:ascii="Calibri" w:hAnsi="Calibri"/>
                <w:sz w:val="20"/>
                <w:szCs w:val="20"/>
                <w:lang w:val="de-DE"/>
              </w:rPr>
              <w:t>(Jakobsen, Bartek et al. 2011)</w:t>
            </w:r>
            <w:r w:rsidRPr="00F254A6">
              <w:rPr>
                <w:rFonts w:ascii="Calibri" w:hAnsi="Calibri"/>
                <w:sz w:val="20"/>
                <w:szCs w:val="20"/>
              </w:rPr>
              <w:fldChar w:fldCharType="end"/>
            </w:r>
          </w:p>
          <w:p w:rsidR="00F254A6" w:rsidRPr="008A2763" w:rsidRDefault="00F254A6" w:rsidP="00F254A6">
            <w:pPr>
              <w:rPr>
                <w:rFonts w:ascii="Calibri" w:hAnsi="Calibri"/>
                <w:sz w:val="20"/>
                <w:szCs w:val="20"/>
                <w:lang w:val="de-DE"/>
              </w:rPr>
            </w:pPr>
          </w:p>
        </w:tc>
        <w:tc>
          <w:tcPr>
            <w:tcW w:w="1233" w:type="dxa"/>
            <w:vAlign w:val="center"/>
          </w:tcPr>
          <w:p w:rsidR="00F254A6" w:rsidRPr="00F254A6" w:rsidRDefault="00F254A6" w:rsidP="00F254A6">
            <w:pPr>
              <w:rPr>
                <w:rFonts w:ascii="Calibri" w:hAnsi="Calibri"/>
                <w:sz w:val="20"/>
                <w:szCs w:val="20"/>
              </w:rPr>
            </w:pPr>
            <w:r w:rsidRPr="00F254A6">
              <w:rPr>
                <w:rFonts w:ascii="Calibri" w:hAnsi="Calibri"/>
                <w:sz w:val="20"/>
                <w:szCs w:val="20"/>
              </w:rPr>
              <w:t>Cohorts,</w:t>
            </w:r>
          </w:p>
        </w:tc>
        <w:tc>
          <w:tcPr>
            <w:tcW w:w="2410" w:type="dxa"/>
            <w:vAlign w:val="center"/>
          </w:tcPr>
          <w:p w:rsidR="00F254A6" w:rsidRPr="00F254A6" w:rsidRDefault="00F254A6" w:rsidP="00F254A6">
            <w:pPr>
              <w:rPr>
                <w:rFonts w:ascii="Calibri" w:hAnsi="Calibri"/>
                <w:sz w:val="20"/>
                <w:szCs w:val="20"/>
              </w:rPr>
            </w:pPr>
            <w:r w:rsidRPr="00F254A6">
              <w:rPr>
                <w:rFonts w:ascii="Calibri" w:hAnsi="Calibri"/>
                <w:sz w:val="20"/>
                <w:szCs w:val="20"/>
              </w:rPr>
              <w:t>Two population-based cohorts comprising paediatric (2001-2006) 20 children and adult (2003-2004) patients (n=106) from Copenhagen County and City were studied.</w:t>
            </w:r>
          </w:p>
        </w:tc>
        <w:tc>
          <w:tcPr>
            <w:tcW w:w="3686" w:type="dxa"/>
            <w:vAlign w:val="center"/>
          </w:tcPr>
          <w:p w:rsidR="00F254A6" w:rsidRPr="00F254A6" w:rsidRDefault="00F254A6" w:rsidP="00F254A6">
            <w:pPr>
              <w:rPr>
                <w:rFonts w:ascii="Calibri" w:hAnsi="Calibri"/>
                <w:sz w:val="20"/>
                <w:szCs w:val="20"/>
                <w:lang w:val="it-IT"/>
              </w:rPr>
            </w:pPr>
            <w:r w:rsidRPr="00F254A6">
              <w:rPr>
                <w:rFonts w:ascii="Calibri" w:hAnsi="Calibri"/>
                <w:sz w:val="20"/>
                <w:szCs w:val="20"/>
              </w:rPr>
              <w:t>Children with UC had more extensive disease compared to adult patients [14 (70%) vs. 20 (19%), P&lt;0.001]. The risks of starting systemic steroid treatment and AZA/MP were higher for paediatric UC patients compared to adult UC patients; hazard ratio (HR): 3.1 (95% CI: 1.8-5.3) and HR: 2.5 (1.3-5-9), respectively. Steroid dependency was more frequent in paediatric than in adult UC patients [9 (45%) vs. 9 (8%), P&lt;0.001].</w:t>
            </w:r>
          </w:p>
        </w:tc>
        <w:tc>
          <w:tcPr>
            <w:tcW w:w="1701" w:type="dxa"/>
          </w:tcPr>
          <w:p w:rsidR="00F254A6" w:rsidRPr="00F254A6" w:rsidRDefault="00F254A6" w:rsidP="00F254A6">
            <w:pPr>
              <w:rPr>
                <w:rFonts w:ascii="Calibri" w:hAnsi="Calibri"/>
                <w:sz w:val="20"/>
                <w:szCs w:val="20"/>
              </w:rPr>
            </w:pPr>
            <w:r w:rsidRPr="00F254A6">
              <w:rPr>
                <w:rFonts w:ascii="Calibri" w:hAnsi="Calibri"/>
                <w:sz w:val="20"/>
                <w:szCs w:val="20"/>
              </w:rPr>
              <w:t>5/8</w:t>
            </w:r>
          </w:p>
          <w:p w:rsidR="00F254A6" w:rsidRPr="00F254A6" w:rsidRDefault="00F254A6" w:rsidP="00F254A6">
            <w:pPr>
              <w:rPr>
                <w:rFonts w:ascii="Calibri" w:hAnsi="Calibri"/>
                <w:sz w:val="20"/>
                <w:szCs w:val="20"/>
              </w:rPr>
            </w:pPr>
          </w:p>
        </w:tc>
      </w:tr>
      <w:tr w:rsidR="00F254A6" w:rsidRPr="002A4FA0" w:rsidTr="005C6B13">
        <w:tc>
          <w:tcPr>
            <w:tcW w:w="1710" w:type="dxa"/>
          </w:tcPr>
          <w:p w:rsidR="00F254A6" w:rsidRPr="00B91FD3" w:rsidRDefault="00F254A6" w:rsidP="00F254A6">
            <w:pPr>
              <w:spacing w:line="360" w:lineRule="auto"/>
              <w:rPr>
                <w:sz w:val="20"/>
                <w:szCs w:val="20"/>
              </w:rPr>
            </w:pPr>
            <w:r w:rsidRPr="00B91FD3">
              <w:rPr>
                <w:sz w:val="20"/>
                <w:szCs w:val="20"/>
              </w:rPr>
              <w:t xml:space="preserve">Mrakotsky C, 2013 </w:t>
            </w:r>
          </w:p>
          <w:p w:rsidR="00F254A6" w:rsidRPr="00B91FD3" w:rsidRDefault="00E37F60" w:rsidP="00F254A6">
            <w:pPr>
              <w:rPr>
                <w:sz w:val="20"/>
                <w:szCs w:val="20"/>
              </w:rPr>
            </w:pPr>
            <w:r w:rsidRPr="00B91FD3">
              <w:rPr>
                <w:sz w:val="20"/>
                <w:szCs w:val="20"/>
              </w:rPr>
              <w:fldChar w:fldCharType="begin">
                <w:fldData xml:space="preserve">PEVuZE5vdGU+PENpdGU+PEF1dGhvcj5NcmFrb3Rza3k8L0F1dGhvcj48WWVhcj4yMDEzPC9ZZWFy
PjxSZWNOdW0+NDI8L1JlY051bT48RGlzcGxheVRleHQ+PHN0eWxlIGZhY2U9InN1cGVyc2NyaXB0
Ij4yNTwvc3R5bGU+PC9EaXNwbGF5VGV4dD48cmVjb3JkPjxyZWMtbnVtYmVyPjQyPC9yZWMtbnVt
YmVyPjxmb3JlaWduLWtleXM+PGtleSBhcHA9IkVOIiBkYi1pZD0iZXNlcDI1YXh1d3YwOTZlcnMw
OHh3czlydDUwYWVhZHAwdHA1IiB0aW1lc3RhbXA9IjE0NzY5MTU3NzMiPjQyPC9rZXk+PC9mb3Jl
aWduLWtleXM+PHJlZi10eXBlIG5hbWU9IkpvdXJuYWwgQXJ0aWNsZSI+MTc8L3JlZi10eXBlPjxj
b250cmlidXRvcnM+PGF1dGhvcnM+PGF1dGhvcj5NcmFrb3Rza3ksIEMuPC9hdXRob3I+PGF1dGhv
cj5Gb3JiZXMsIFAuIFcuPC9hdXRob3I+PGF1dGhvcj5CZXJuc3RlaW4sIEouIEguPC9hdXRob3I+
PGF1dGhvcj5HcmFuZCwgUi4gSi48L2F1dGhvcj48YXV0aG9yPkJvdXN2YXJvcywgQS48L2F1dGhv
cj48YXV0aG9yPlN6aWdldGh5LCBFLjwvYXV0aG9yPjxhdXRob3I+V2FiZXIsIEQuIFAuPC9hdXRo
b3I+PC9hdXRob3JzPjwvY29udHJpYnV0b3JzPjxhdXRoLWFkZHJlc3M+RGVwYXJ0bWVudCBvZiBQ
c3ljaGlhdHJ5LCBCb3N0b24gQ2hpbGRyZW4mYXBvcztzIEhvc3BpdGFsLCBCb3N0b24sIE1hc3Nh
Y2h1c2V0dHMgMDIxMTUsIFVTQS4gY2hyaXN0aW5lLm1yYWtvdHNreUBjaGlsZHJlbnMuaGFydmFy
ZC5lZHU8L2F1dGgtYWRkcmVzcz48dGl0bGVzPjx0aXRsZT5BY3V0ZSBjb2duaXRpdmUgYW5kIGJl
aGF2aW9yYWwgZWZmZWN0cyBvZiBzeXN0ZW1pYyBjb3J0aWNvc3Rlcm9pZHMgaW4gY2hpbGRyZW4g
dHJlYXRlZCBmb3IgaW5mbGFtbWF0b3J5IGJvd2VsIGRpc2Vhc2U8L3RpdGxlPjxzZWNvbmRhcnkt
dGl0bGU+SiBJbnQgTmV1cm9wc3ljaG9sIFNvYzwvc2Vjb25kYXJ5LXRpdGxlPjwvdGl0bGVzPjxw
ZXJpb2RpY2FsPjxmdWxsLXRpdGxlPkogSW50IE5ldXJvcHN5Y2hvbCBTb2M8L2Z1bGwtdGl0bGU+
PC9wZXJpb2RpY2FsPjxwYWdlcz45Ni0xMDk8L3BhZ2VzPjx2b2x1bWU+MTk8L3ZvbHVtZT48bnVt
YmVyPjE8L251bWJlcj48a2V5d29yZHM+PGtleXdvcmQ+QWRvbGVzY2VudDwva2V5d29yZD48a2V5
d29yZD5BZHJlbmFsIENvcnRleCBIb3Jtb25lcy8qYWR2ZXJzZSBlZmZlY3RzPC9rZXl3b3JkPjxr
ZXl3b3JkPkFuYWx5c2lzIG9mIFZhcmlhbmNlPC9rZXl3b3JkPjxrZXl3b3JkPkNoaWxkPC9rZXl3
b3JkPjxrZXl3b3JkPkNoaWxkIEJlaGF2aW9yLypkcnVnIGVmZmVjdHM8L2tleXdvcmQ+PGtleXdv
cmQ+Q29nbml0aW9uLypkcnVnIGVmZmVjdHM8L2tleXdvcmQ+PGtleXdvcmQ+Q3Jvc3MtU2VjdGlv
bmFsIFN0dWRpZXM8L2tleXdvcmQ+PGtleXdvcmQ+RW1vdGlvbnMvKmRydWcgZWZmZWN0czwva2V5
d29yZD48a2V5d29yZD5GZW1hbGU8L2tleXdvcmQ+PGtleXdvcmQ+SHVtYW5zPC9rZXl3b3JkPjxr
ZXl3b3JkPipJbmZsYW1tYXRvcnkgQm93ZWwgRGlzZWFzZXMvZHJ1ZyB0aGVyYXB5L3BoeXNpb3Bh
dGhvbG9neS9wc3ljaG9sb2d5PC9rZXl3b3JkPjxrZXl3b3JkPk1hbGU8L2tleXdvcmQ+PGtleXdv
cmQ+TmV1cm9wc3ljaG9sb2dpY2FsIFRlc3RzPC9rZXl3b3JkPjxrZXl3b3JkPlBhaW4gTWVhc3Vy
ZW1lbnQ8L2tleXdvcmQ+PGtleXdvcmQ+UHJlZG5pc29uZS8qYWR2ZXJzZSBlZmZlY3RzPC9rZXl3
b3JkPjxrZXl3b3JkPlN1cnZleXMgYW5kIFF1ZXN0aW9ubmFpcmVzPC9rZXl3b3JkPjwva2V5d29y
ZHM+PGRhdGVzPjx5ZWFyPjIwMTM8L3llYXI+PHB1Yi1kYXRlcz48ZGF0ZT5KYW48L2RhdGU+PC9w
dWItZGF0ZXM+PC9kYXRlcz48aXNibj4xNDY5LTc2NjEgKEVsZWN0cm9uaWMpJiN4RDsxMzU1LTYx
NzcgKExpbmtpbmcpPC9pc2JuPjxhY2Nlc3Npb24tbnVtPjIzMTU3NzMwPC9hY2Nlc3Npb24tbnVt
Pjx1cmxzPjxyZWxhdGVkLXVybHM+PHVybD5odHRwczovL3d3dy5uY2JpLm5sbS5uaWguZ292L3B1
Ym1lZC8yMzE1NzczMDwvdXJsPjwvcmVsYXRlZC11cmxzPjwvdXJscz48Y3VzdG9tMj5QTUMzOTQ3
NjI3PC9jdXN0b20yPjxlbGVjdHJvbmljLXJlc291cmNlLW51bT4xMC4xMDE3L1MxMzU1NjE3NzEy
MDAxMDE0PC9lbGVjdHJvbmljLXJlc291cmNlLW51bT48L3JlY29yZD48L0NpdGU+PC9FbmROb3Rl
PgB=
</w:fldData>
              </w:fldChar>
            </w:r>
            <w:r w:rsidR="00F254A6" w:rsidRPr="00B91FD3">
              <w:rPr>
                <w:sz w:val="20"/>
                <w:szCs w:val="20"/>
              </w:rPr>
              <w:instrText xml:space="preserve"> ADDIN EN.CITE </w:instrText>
            </w:r>
            <w:r w:rsidRPr="00B91FD3">
              <w:rPr>
                <w:sz w:val="20"/>
                <w:szCs w:val="20"/>
              </w:rPr>
              <w:fldChar w:fldCharType="begin">
                <w:fldData xml:space="preserve">PEVuZE5vdGU+PENpdGU+PEF1dGhvcj5NcmFrb3Rza3k8L0F1dGhvcj48WWVhcj4yMDEzPC9ZZWFy
PjxSZWNOdW0+NDI8L1JlY051bT48RGlzcGxheVRleHQ+PHN0eWxlIGZhY2U9InN1cGVyc2NyaXB0
Ij4yNTwvc3R5bGU+PC9EaXNwbGF5VGV4dD48cmVjb3JkPjxyZWMtbnVtYmVyPjQyPC9yZWMtbnVt
YmVyPjxmb3JlaWduLWtleXM+PGtleSBhcHA9IkVOIiBkYi1pZD0iZXNlcDI1YXh1d3YwOTZlcnMw
OHh3czlydDUwYWVhZHAwdHA1IiB0aW1lc3RhbXA9IjE0NzY5MTU3NzMiPjQyPC9rZXk+PC9mb3Jl
aWduLWtleXM+PHJlZi10eXBlIG5hbWU9IkpvdXJuYWwgQXJ0aWNsZSI+MTc8L3JlZi10eXBlPjxj
b250cmlidXRvcnM+PGF1dGhvcnM+PGF1dGhvcj5NcmFrb3Rza3ksIEMuPC9hdXRob3I+PGF1dGhv
cj5Gb3JiZXMsIFAuIFcuPC9hdXRob3I+PGF1dGhvcj5CZXJuc3RlaW4sIEouIEguPC9hdXRob3I+
PGF1dGhvcj5HcmFuZCwgUi4gSi48L2F1dGhvcj48YXV0aG9yPkJvdXN2YXJvcywgQS48L2F1dGhv
cj48YXV0aG9yPlN6aWdldGh5LCBFLjwvYXV0aG9yPjxhdXRob3I+V2FiZXIsIEQuIFAuPC9hdXRo
b3I+PC9hdXRob3JzPjwvY29udHJpYnV0b3JzPjxhdXRoLWFkZHJlc3M+RGVwYXJ0bWVudCBvZiBQ
c3ljaGlhdHJ5LCBCb3N0b24gQ2hpbGRyZW4mYXBvcztzIEhvc3BpdGFsLCBCb3N0b24sIE1hc3Nh
Y2h1c2V0dHMgMDIxMTUsIFVTQS4gY2hyaXN0aW5lLm1yYWtvdHNreUBjaGlsZHJlbnMuaGFydmFy
ZC5lZHU8L2F1dGgtYWRkcmVzcz48dGl0bGVzPjx0aXRsZT5BY3V0ZSBjb2duaXRpdmUgYW5kIGJl
aGF2aW9yYWwgZWZmZWN0cyBvZiBzeXN0ZW1pYyBjb3J0aWNvc3Rlcm9pZHMgaW4gY2hpbGRyZW4g
dHJlYXRlZCBmb3IgaW5mbGFtbWF0b3J5IGJvd2VsIGRpc2Vhc2U8L3RpdGxlPjxzZWNvbmRhcnkt
dGl0bGU+SiBJbnQgTmV1cm9wc3ljaG9sIFNvYzwvc2Vjb25kYXJ5LXRpdGxlPjwvdGl0bGVzPjxw
ZXJpb2RpY2FsPjxmdWxsLXRpdGxlPkogSW50IE5ldXJvcHN5Y2hvbCBTb2M8L2Z1bGwtdGl0bGU+
PC9wZXJpb2RpY2FsPjxwYWdlcz45Ni0xMDk8L3BhZ2VzPjx2b2x1bWU+MTk8L3ZvbHVtZT48bnVt
YmVyPjE8L251bWJlcj48a2V5d29yZHM+PGtleXdvcmQ+QWRvbGVzY2VudDwva2V5d29yZD48a2V5
d29yZD5BZHJlbmFsIENvcnRleCBIb3Jtb25lcy8qYWR2ZXJzZSBlZmZlY3RzPC9rZXl3b3JkPjxr
ZXl3b3JkPkFuYWx5c2lzIG9mIFZhcmlhbmNlPC9rZXl3b3JkPjxrZXl3b3JkPkNoaWxkPC9rZXl3
b3JkPjxrZXl3b3JkPkNoaWxkIEJlaGF2aW9yLypkcnVnIGVmZmVjdHM8L2tleXdvcmQ+PGtleXdv
cmQ+Q29nbml0aW9uLypkcnVnIGVmZmVjdHM8L2tleXdvcmQ+PGtleXdvcmQ+Q3Jvc3MtU2VjdGlv
bmFsIFN0dWRpZXM8L2tleXdvcmQ+PGtleXdvcmQ+RW1vdGlvbnMvKmRydWcgZWZmZWN0czwva2V5
d29yZD48a2V5d29yZD5GZW1hbGU8L2tleXdvcmQ+PGtleXdvcmQ+SHVtYW5zPC9rZXl3b3JkPjxr
ZXl3b3JkPipJbmZsYW1tYXRvcnkgQm93ZWwgRGlzZWFzZXMvZHJ1ZyB0aGVyYXB5L3BoeXNpb3Bh
dGhvbG9neS9wc3ljaG9sb2d5PC9rZXl3b3JkPjxrZXl3b3JkPk1hbGU8L2tleXdvcmQ+PGtleXdv
cmQ+TmV1cm9wc3ljaG9sb2dpY2FsIFRlc3RzPC9rZXl3b3JkPjxrZXl3b3JkPlBhaW4gTWVhc3Vy
ZW1lbnQ8L2tleXdvcmQ+PGtleXdvcmQ+UHJlZG5pc29uZS8qYWR2ZXJzZSBlZmZlY3RzPC9rZXl3
b3JkPjxrZXl3b3JkPlN1cnZleXMgYW5kIFF1ZXN0aW9ubmFpcmVzPC9rZXl3b3JkPjwva2V5d29y
ZHM+PGRhdGVzPjx5ZWFyPjIwMTM8L3llYXI+PHB1Yi1kYXRlcz48ZGF0ZT5KYW48L2RhdGU+PC9w
dWItZGF0ZXM+PC9kYXRlcz48aXNibj4xNDY5LTc2NjEgKEVsZWN0cm9uaWMpJiN4RDsxMzU1LTYx
NzcgKExpbmtpbmcpPC9pc2JuPjxhY2Nlc3Npb24tbnVtPjIzMTU3NzMwPC9hY2Nlc3Npb24tbnVt
Pjx1cmxzPjxyZWxhdGVkLXVybHM+PHVybD5odHRwczovL3d3dy5uY2JpLm5sbS5uaWguZ292L3B1
Ym1lZC8yMzE1NzczMDwvdXJsPjwvcmVsYXRlZC11cmxzPjwvdXJscz48Y3VzdG9tMj5QTUMzOTQ3
NjI3PC9jdXN0b20yPjxlbGVjdHJvbmljLXJlc291cmNlLW51bT4xMC4xMDE3L1MxMzU1NjE3NzEy
MDAxMDE0PC9lbGVjdHJvbmljLXJlc291cmNlLW51bT48L3JlY29yZD48L0NpdGU+PC9FbmROb3Rl
PgB=
</w:fldData>
              </w:fldChar>
            </w:r>
            <w:r w:rsidR="00F254A6"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F254A6" w:rsidRPr="00B91FD3">
              <w:rPr>
                <w:noProof/>
                <w:sz w:val="20"/>
                <w:szCs w:val="20"/>
                <w:vertAlign w:val="superscript"/>
              </w:rPr>
              <w:t>25</w:t>
            </w:r>
            <w:r w:rsidRPr="00B91FD3">
              <w:rPr>
                <w:sz w:val="20"/>
                <w:szCs w:val="20"/>
              </w:rPr>
              <w:fldChar w:fldCharType="end"/>
            </w:r>
          </w:p>
          <w:p w:rsidR="00F254A6" w:rsidRPr="00B91FD3" w:rsidRDefault="00F254A6" w:rsidP="00F254A6">
            <w:pPr>
              <w:spacing w:line="360" w:lineRule="auto"/>
              <w:rPr>
                <w:sz w:val="20"/>
                <w:szCs w:val="20"/>
              </w:rPr>
            </w:pPr>
          </w:p>
        </w:tc>
        <w:tc>
          <w:tcPr>
            <w:tcW w:w="1233" w:type="dxa"/>
          </w:tcPr>
          <w:p w:rsidR="00F254A6" w:rsidRPr="00B91FD3" w:rsidRDefault="00F254A6" w:rsidP="00F254A6">
            <w:pPr>
              <w:spacing w:line="360" w:lineRule="auto"/>
              <w:rPr>
                <w:sz w:val="20"/>
                <w:szCs w:val="20"/>
              </w:rPr>
            </w:pPr>
            <w:r>
              <w:rPr>
                <w:sz w:val="20"/>
                <w:szCs w:val="20"/>
              </w:rPr>
              <w:t>Cohort</w:t>
            </w:r>
          </w:p>
        </w:tc>
        <w:tc>
          <w:tcPr>
            <w:tcW w:w="2410" w:type="dxa"/>
          </w:tcPr>
          <w:p w:rsidR="00F254A6" w:rsidRPr="00B91FD3" w:rsidRDefault="00F254A6" w:rsidP="00F254A6">
            <w:pPr>
              <w:rPr>
                <w:sz w:val="20"/>
                <w:szCs w:val="20"/>
              </w:rPr>
            </w:pPr>
            <w:r w:rsidRPr="00B91FD3">
              <w:rPr>
                <w:sz w:val="20"/>
                <w:szCs w:val="20"/>
              </w:rPr>
              <w:t>The study investigated acute effects of corticosteroids on memory, executive functions, emotion, and behaviour in children and adolescents with inflammatory bowel disease (IBD)</w:t>
            </w:r>
          </w:p>
        </w:tc>
        <w:tc>
          <w:tcPr>
            <w:tcW w:w="3686" w:type="dxa"/>
          </w:tcPr>
          <w:p w:rsidR="00F254A6" w:rsidRPr="00B91FD3" w:rsidRDefault="00F254A6" w:rsidP="00F254A6">
            <w:pPr>
              <w:rPr>
                <w:sz w:val="20"/>
                <w:szCs w:val="20"/>
              </w:rPr>
            </w:pPr>
            <w:r w:rsidRPr="00CD30BC">
              <w:rPr>
                <w:sz w:val="20"/>
                <w:szCs w:val="20"/>
                <w:lang w:val="it-IT"/>
              </w:rPr>
              <w:t>Patients 8-17 years with IBD (Crohn's disease, CD; ulcerative colitis, UC) on high-dose prednisone (n = 33) and IBD patients in remission off steroids (n = 33) completed standardized neuropsychological tests and behavior rating scales. Corticosteroid therapy can have acute effects on cognition, emotion, and behavior in chronically ill children</w:t>
            </w:r>
            <w:r>
              <w:rPr>
                <w:sz w:val="20"/>
                <w:szCs w:val="20"/>
                <w:lang w:val="it-IT"/>
              </w:rPr>
              <w:t xml:space="preserve">. </w:t>
            </w:r>
          </w:p>
        </w:tc>
        <w:tc>
          <w:tcPr>
            <w:tcW w:w="1701" w:type="dxa"/>
          </w:tcPr>
          <w:p w:rsidR="00F254A6" w:rsidRPr="00B91FD3" w:rsidRDefault="00F254A6" w:rsidP="00F254A6">
            <w:pPr>
              <w:spacing w:line="360" w:lineRule="auto"/>
              <w:rPr>
                <w:sz w:val="20"/>
                <w:szCs w:val="20"/>
              </w:rPr>
            </w:pPr>
            <w:r>
              <w:rPr>
                <w:sz w:val="20"/>
                <w:szCs w:val="20"/>
              </w:rPr>
              <w:t>6/8</w:t>
            </w:r>
          </w:p>
        </w:tc>
      </w:tr>
      <w:tr w:rsidR="00A62757" w:rsidRPr="002A4FA0" w:rsidTr="00A62757">
        <w:tc>
          <w:tcPr>
            <w:tcW w:w="1710" w:type="dxa"/>
            <w:vAlign w:val="center"/>
          </w:tcPr>
          <w:p w:rsidR="00A62757" w:rsidRPr="00A62757" w:rsidRDefault="00A62757" w:rsidP="00A62757">
            <w:pPr>
              <w:rPr>
                <w:rFonts w:ascii="Calibri" w:hAnsi="Calibri"/>
                <w:sz w:val="20"/>
                <w:szCs w:val="20"/>
              </w:rPr>
            </w:pPr>
            <w:r w:rsidRPr="00A62757">
              <w:rPr>
                <w:rFonts w:ascii="Calibri" w:hAnsi="Calibri"/>
                <w:sz w:val="20"/>
                <w:szCs w:val="20"/>
              </w:rPr>
              <w:t>Sidoroff and Kolho 2014</w:t>
            </w:r>
          </w:p>
          <w:p w:rsidR="00A62757" w:rsidRPr="00A62757" w:rsidRDefault="00A62757" w:rsidP="00A62757">
            <w:pPr>
              <w:rPr>
                <w:rFonts w:ascii="Calibri" w:hAnsi="Calibri"/>
                <w:sz w:val="20"/>
                <w:szCs w:val="20"/>
              </w:rPr>
            </w:pPr>
          </w:p>
          <w:p w:rsidR="00A62757" w:rsidRPr="00A62757" w:rsidRDefault="00E37F60" w:rsidP="00A62757">
            <w:pPr>
              <w:rPr>
                <w:rFonts w:ascii="Calibri" w:hAnsi="Calibri"/>
                <w:sz w:val="20"/>
                <w:szCs w:val="20"/>
              </w:rPr>
            </w:pPr>
            <w:r w:rsidRPr="00A62757">
              <w:rPr>
                <w:rFonts w:ascii="Calibri" w:hAnsi="Calibri"/>
                <w:sz w:val="20"/>
                <w:szCs w:val="20"/>
              </w:rPr>
              <w:fldChar w:fldCharType="begin">
                <w:fldData xml:space="preserve">PEVuZE5vdGU+PENpdGU+PEF1dGhvcj5TaWRvcm9mZjwvQXV0aG9yPjxZZWFyPjIwMTQ8L1llYXI+
PFJlY051bT4yMDwvUmVjTnVtPjxEaXNwbGF5VGV4dD4oU2lkb3JvZmYgYW5kIEtvbGhvIDIwMTQp
PC9EaXNwbGF5VGV4dD48cmVjb3JkPjxyZWMtbnVtYmVyPjIwPC9yZWMtbnVtYmVyPjxmb3JlaWdu
LWtleXM+PGtleSBhcHA9IkVOIiBkYi1pZD0iZXNlcDI1YXh1d3YwOTZlcnMwOHh3czlydDUwYWVh
ZHAwdHA1IiB0aW1lc3RhbXA9IjE0NzY5MTU3NzMiPjIwPC9rZXk+PC9mb3JlaWduLWtleXM+PHJl
Zi10eXBlIG5hbWU9IkpvdXJuYWwgQXJ0aWNsZSI+MTc8L3JlZi10eXBlPjxjb250cmlidXRvcnM+
PGF1dGhvcnM+PGF1dGhvcj5TaWRvcm9mZiwgTS48L2F1dGhvcj48YXV0aG9yPktvbGhvLCBLLiBM
LjwvYXV0aG9yPjwvYXV0aG9ycz48L2NvbnRyaWJ1dG9ycz48YXV0aC1hZGRyZXNzPkNoaWxkcmVu
JmFwb3M7cyBIb3NwaXRhbCwgVW5pdmVyc2l0eSBvZiBIZWxzaW5raSBhbmQgSGVsc2lua2kgVW5p
dmVyc2l0eSBDZW50cmFsIEhvc3BpdGFsLCBIZWxzaW5raSBGSS0wMDAyOSwgRmlubGFuZC4ga2Fp
amEtbGVlbmEua29saG9AaGVsc2lua2kuZmkuPC9hdXRoLWFkZHJlc3M+PHRpdGxlcz48dGl0bGU+
U2NyZWVuaW5nIGZvciBhZHJlbmFsIHN1cHByZXNzaW9uIGluIGNoaWxkcmVuIHdpdGggaW5mbGFt
bWF0b3J5IGJvd2VsIGRpc2Vhc2UgZGlzY29udGludWluZyBnbHVjb2NvcnRpY29pZCB0aGVyYXB5
PC90aXRsZT48c2Vjb25kYXJ5LXRpdGxlPkJNQyBHYXN0cm9lbnRlcm9sPC9zZWNvbmRhcnktdGl0
bGU+PC90aXRsZXM+PHBlcmlvZGljYWw+PGZ1bGwtdGl0bGU+Qk1DIEdhc3Ryb2VudGVyb2w8L2Z1
bGwtdGl0bGU+PC9wZXJpb2RpY2FsPjxwYWdlcz41MTwvcGFnZXM+PHZvbHVtZT4xNDwvdm9sdW1l
PjxrZXl3b3Jkcz48a2V5d29yZD5BZG9sZXNjZW50PC9rZXl3b3JkPjxrZXl3b3JkPkFkcmVuYWwg
R2xhbmRzL2RydWcgZWZmZWN0czwva2V5d29yZD48a2V5d29yZD5BZHJlbmFsIEluc3VmZmljaWVu
Y3kvYmxvb2QvY2hlbWljYWxseSBpbmR1Y2VkLypkaWFnbm9zaXM8L2tleXdvcmQ+PGtleXdvcmQ+
Q2hpbGQ8L2tleXdvcmQ+PGtleXdvcmQ+Q2hpbGQsIFByZXNjaG9vbDwva2V5d29yZD48a2V5d29y
ZD5Db2xpdGlzLCBVbGNlcmF0aXZlLypkcnVnIHRoZXJhcHk8L2tleXdvcmQ+PGtleXdvcmQ+Q3Jv
aG4gRGlzZWFzZS8qZHJ1ZyB0aGVyYXB5PC9rZXl3b3JkPjxrZXl3b3JkPkZlbWFsZTwva2V5d29y
ZD48a2V5d29yZD5HbHVjb2NvcnRpY29pZHMvYWRtaW5pc3RyYXRpb24gJmFtcDsgZG9zYWdlLyph
ZHZlcnNlIGVmZmVjdHM8L2tleXdvcmQ+PGtleXdvcmQ+SHVtYW5zPC9rZXl3b3JkPjxrZXl3b3Jk
Pkh5ZHJvY29ydGlzb25lL2Jsb29kPC9rZXl3b3JkPjxrZXl3b3JkPk1hbGU8L2tleXdvcmQ+PGtl
eXdvcmQ+UGlsb3QgUHJvamVjdHM8L2tleXdvcmQ+PGtleXdvcmQ+UHJlZG5pc29sb25lL2FkbWlu
aXN0cmF0aW9uICZhbXA7IGRvc2FnZS8qYWR2ZXJzZSBlZmZlY3RzPC9rZXl3b3JkPjxrZXl3b3Jk
PlJldHJvc3BlY3RpdmUgU3R1ZGllczwva2V5d29yZD48a2V5d29yZD5UaW1lIEZhY3RvcnM8L2tl
eXdvcmQ+PGtleXdvcmQ+V2l0aGhvbGRpbmcgVHJlYXRtZW50PC9rZXl3b3JkPjwva2V5d29yZHM+
PGRhdGVzPjx5ZWFyPjIwMTQ8L3llYXI+PHB1Yi1kYXRlcz48ZGF0ZT5NYXIgMjQ8L2RhdGU+PC9w
dWItZGF0ZXM+PC9kYXRlcz48aXNibj4xNDcxLTIzMFggKEVsZWN0cm9uaWMpJiN4RDsxNDcxLTIz
MFggKExpbmtpbmcpPC9pc2JuPjxhY2Nlc3Npb24tbnVtPjI0NjYxOTI0PC9hY2Nlc3Npb24tbnVt
Pjx1cmxzPjxyZWxhdGVkLXVybHM+PHVybD5odHRwczovL3d3dy5uY2JpLm5sbS5uaWguZ292L3B1
Ym1lZC8yNDY2MTkyNDwvdXJsPjwvcmVsYXRlZC11cmxzPjwvdXJscz48Y3VzdG9tMj5QTUMzOTg3
MTMxPC9jdXN0b20yPjxlbGVjdHJvbmljLXJlc291cmNlLW51bT4xMC4xMTg2LzE0NzEtMjMwWC0x
NC01MTwvZWxlY3Ryb25pYy1yZXNvdXJjZS1udW0+PC9yZWNvcmQ+PC9DaXRlPjwvRW5kTm90ZT4A
</w:fldData>
              </w:fldChar>
            </w:r>
            <w:r w:rsidR="00A62757" w:rsidRPr="00A62757">
              <w:rPr>
                <w:rFonts w:ascii="Calibri" w:hAnsi="Calibri"/>
                <w:sz w:val="20"/>
                <w:szCs w:val="20"/>
              </w:rPr>
              <w:instrText xml:space="preserve"> ADDIN EN.CITE </w:instrText>
            </w:r>
            <w:r w:rsidRPr="00A62757">
              <w:rPr>
                <w:rFonts w:ascii="Calibri" w:hAnsi="Calibri"/>
                <w:sz w:val="20"/>
                <w:szCs w:val="20"/>
              </w:rPr>
              <w:fldChar w:fldCharType="begin">
                <w:fldData xml:space="preserve">PEVuZE5vdGU+PENpdGU+PEF1dGhvcj5TaWRvcm9mZjwvQXV0aG9yPjxZZWFyPjIwMTQ8L1llYXI+
PFJlY051bT4yMDwvUmVjTnVtPjxEaXNwbGF5VGV4dD4oU2lkb3JvZmYgYW5kIEtvbGhvIDIwMTQp
PC9EaXNwbGF5VGV4dD48cmVjb3JkPjxyZWMtbnVtYmVyPjIwPC9yZWMtbnVtYmVyPjxmb3JlaWdu
LWtleXM+PGtleSBhcHA9IkVOIiBkYi1pZD0iZXNlcDI1YXh1d3YwOTZlcnMwOHh3czlydDUwYWVh
ZHAwdHA1IiB0aW1lc3RhbXA9IjE0NzY5MTU3NzMiPjIwPC9rZXk+PC9mb3JlaWduLWtleXM+PHJl
Zi10eXBlIG5hbWU9IkpvdXJuYWwgQXJ0aWNsZSI+MTc8L3JlZi10eXBlPjxjb250cmlidXRvcnM+
PGF1dGhvcnM+PGF1dGhvcj5TaWRvcm9mZiwgTS48L2F1dGhvcj48YXV0aG9yPktvbGhvLCBLLiBM
LjwvYXV0aG9yPjwvYXV0aG9ycz48L2NvbnRyaWJ1dG9ycz48YXV0aC1hZGRyZXNzPkNoaWxkcmVu
JmFwb3M7cyBIb3NwaXRhbCwgVW5pdmVyc2l0eSBvZiBIZWxzaW5raSBhbmQgSGVsc2lua2kgVW5p
dmVyc2l0eSBDZW50cmFsIEhvc3BpdGFsLCBIZWxzaW5raSBGSS0wMDAyOSwgRmlubGFuZC4ga2Fp
amEtbGVlbmEua29saG9AaGVsc2lua2kuZmkuPC9hdXRoLWFkZHJlc3M+PHRpdGxlcz48dGl0bGU+
U2NyZWVuaW5nIGZvciBhZHJlbmFsIHN1cHByZXNzaW9uIGluIGNoaWxkcmVuIHdpdGggaW5mbGFt
bWF0b3J5IGJvd2VsIGRpc2Vhc2UgZGlzY29udGludWluZyBnbHVjb2NvcnRpY29pZCB0aGVyYXB5
PC90aXRsZT48c2Vjb25kYXJ5LXRpdGxlPkJNQyBHYXN0cm9lbnRlcm9sPC9zZWNvbmRhcnktdGl0
bGU+PC90aXRsZXM+PHBlcmlvZGljYWw+PGZ1bGwtdGl0bGU+Qk1DIEdhc3Ryb2VudGVyb2w8L2Z1
bGwtdGl0bGU+PC9wZXJpb2RpY2FsPjxwYWdlcz41MTwvcGFnZXM+PHZvbHVtZT4xNDwvdm9sdW1l
PjxrZXl3b3Jkcz48a2V5d29yZD5BZG9sZXNjZW50PC9rZXl3b3JkPjxrZXl3b3JkPkFkcmVuYWwg
R2xhbmRzL2RydWcgZWZmZWN0czwva2V5d29yZD48a2V5d29yZD5BZHJlbmFsIEluc3VmZmljaWVu
Y3kvYmxvb2QvY2hlbWljYWxseSBpbmR1Y2VkLypkaWFnbm9zaXM8L2tleXdvcmQ+PGtleXdvcmQ+
Q2hpbGQ8L2tleXdvcmQ+PGtleXdvcmQ+Q2hpbGQsIFByZXNjaG9vbDwva2V5d29yZD48a2V5d29y
ZD5Db2xpdGlzLCBVbGNlcmF0aXZlLypkcnVnIHRoZXJhcHk8L2tleXdvcmQ+PGtleXdvcmQ+Q3Jv
aG4gRGlzZWFzZS8qZHJ1ZyB0aGVyYXB5PC9rZXl3b3JkPjxrZXl3b3JkPkZlbWFsZTwva2V5d29y
ZD48a2V5d29yZD5HbHVjb2NvcnRpY29pZHMvYWRtaW5pc3RyYXRpb24gJmFtcDsgZG9zYWdlLyph
ZHZlcnNlIGVmZmVjdHM8L2tleXdvcmQ+PGtleXdvcmQ+SHVtYW5zPC9rZXl3b3JkPjxrZXl3b3Jk
Pkh5ZHJvY29ydGlzb25lL2Jsb29kPC9rZXl3b3JkPjxrZXl3b3JkPk1hbGU8L2tleXdvcmQ+PGtl
eXdvcmQ+UGlsb3QgUHJvamVjdHM8L2tleXdvcmQ+PGtleXdvcmQ+UHJlZG5pc29sb25lL2FkbWlu
aXN0cmF0aW9uICZhbXA7IGRvc2FnZS8qYWR2ZXJzZSBlZmZlY3RzPC9rZXl3b3JkPjxrZXl3b3Jk
PlJldHJvc3BlY3RpdmUgU3R1ZGllczwva2V5d29yZD48a2V5d29yZD5UaW1lIEZhY3RvcnM8L2tl
eXdvcmQ+PGtleXdvcmQ+V2l0aGhvbGRpbmcgVHJlYXRtZW50PC9rZXl3b3JkPjwva2V5d29yZHM+
PGRhdGVzPjx5ZWFyPjIwMTQ8L3llYXI+PHB1Yi1kYXRlcz48ZGF0ZT5NYXIgMjQ8L2RhdGU+PC9w
dWItZGF0ZXM+PC9kYXRlcz48aXNibj4xNDcxLTIzMFggKEVsZWN0cm9uaWMpJiN4RDsxNDcxLTIz
MFggKExpbmtpbmcpPC9pc2JuPjxhY2Nlc3Npb24tbnVtPjI0NjYxOTI0PC9hY2Nlc3Npb24tbnVt
Pjx1cmxzPjxyZWxhdGVkLXVybHM+PHVybD5odHRwczovL3d3dy5uY2JpLm5sbS5uaWguZ292L3B1
Ym1lZC8yNDY2MTkyNDwvdXJsPjwvcmVsYXRlZC11cmxzPjwvdXJscz48Y3VzdG9tMj5QTUMzOTg3
MTMxPC9jdXN0b20yPjxlbGVjdHJvbmljLXJlc291cmNlLW51bT4xMC4xMTg2LzE0NzEtMjMwWC0x
NC01MTwvZWxlY3Ryb25pYy1yZXNvdXJjZS1udW0+PC9yZWNvcmQ+PC9DaXRlPjwvRW5kTm90ZT4A
</w:fldData>
              </w:fldChar>
            </w:r>
            <w:r w:rsidR="00A62757" w:rsidRPr="00A62757">
              <w:rPr>
                <w:rFonts w:ascii="Calibri" w:hAnsi="Calibri"/>
                <w:sz w:val="20"/>
                <w:szCs w:val="20"/>
              </w:rPr>
              <w:instrText xml:space="preserve"> ADDIN EN.CITE.DATA </w:instrText>
            </w:r>
            <w:r w:rsidRPr="00A62757">
              <w:rPr>
                <w:rFonts w:ascii="Calibri" w:hAnsi="Calibri"/>
                <w:sz w:val="20"/>
                <w:szCs w:val="20"/>
              </w:rPr>
            </w:r>
            <w:r w:rsidRPr="00A62757">
              <w:rPr>
                <w:rFonts w:ascii="Calibri" w:hAnsi="Calibri"/>
                <w:sz w:val="20"/>
                <w:szCs w:val="20"/>
              </w:rPr>
              <w:fldChar w:fldCharType="end"/>
            </w:r>
            <w:r w:rsidRPr="00A62757">
              <w:rPr>
                <w:rFonts w:ascii="Calibri" w:hAnsi="Calibri"/>
                <w:sz w:val="20"/>
                <w:szCs w:val="20"/>
              </w:rPr>
            </w:r>
            <w:r w:rsidRPr="00A62757">
              <w:rPr>
                <w:rFonts w:ascii="Calibri" w:hAnsi="Calibri"/>
                <w:sz w:val="20"/>
                <w:szCs w:val="20"/>
              </w:rPr>
              <w:fldChar w:fldCharType="separate"/>
            </w:r>
            <w:r w:rsidR="00A62757" w:rsidRPr="00A62757">
              <w:rPr>
                <w:rFonts w:ascii="Calibri" w:hAnsi="Calibri"/>
                <w:sz w:val="20"/>
                <w:szCs w:val="20"/>
              </w:rPr>
              <w:t>(Sidoroff and Kolho 2014)</w:t>
            </w:r>
            <w:r w:rsidRPr="00A62757">
              <w:rPr>
                <w:rFonts w:ascii="Calibri" w:hAnsi="Calibri"/>
                <w:sz w:val="20"/>
                <w:szCs w:val="20"/>
              </w:rPr>
              <w:fldChar w:fldCharType="end"/>
            </w:r>
          </w:p>
        </w:tc>
        <w:tc>
          <w:tcPr>
            <w:tcW w:w="1233" w:type="dxa"/>
            <w:vAlign w:val="center"/>
          </w:tcPr>
          <w:p w:rsidR="00A62757" w:rsidRPr="00A62757" w:rsidRDefault="00A62757" w:rsidP="00A62757">
            <w:pPr>
              <w:rPr>
                <w:rFonts w:ascii="Calibri" w:hAnsi="Calibri"/>
                <w:sz w:val="20"/>
                <w:szCs w:val="20"/>
              </w:rPr>
            </w:pPr>
            <w:r w:rsidRPr="00A62757">
              <w:rPr>
                <w:rFonts w:ascii="Calibri" w:hAnsi="Calibri"/>
                <w:sz w:val="20"/>
                <w:szCs w:val="20"/>
              </w:rPr>
              <w:t xml:space="preserve">Case series </w:t>
            </w:r>
          </w:p>
        </w:tc>
        <w:tc>
          <w:tcPr>
            <w:tcW w:w="2410" w:type="dxa"/>
            <w:vAlign w:val="center"/>
          </w:tcPr>
          <w:p w:rsidR="00A62757" w:rsidRPr="00A62757" w:rsidRDefault="00A62757" w:rsidP="00A62757">
            <w:pPr>
              <w:rPr>
                <w:rFonts w:ascii="Calibri" w:hAnsi="Calibri"/>
                <w:sz w:val="20"/>
                <w:szCs w:val="20"/>
              </w:rPr>
            </w:pPr>
            <w:r w:rsidRPr="00A62757">
              <w:rPr>
                <w:rFonts w:ascii="Calibri" w:hAnsi="Calibri"/>
                <w:sz w:val="20"/>
                <w:szCs w:val="20"/>
              </w:rPr>
              <w:t>Retrospective case series of 57 paed IBD patients about to stop oral prednisolone.</w:t>
            </w:r>
          </w:p>
        </w:tc>
        <w:tc>
          <w:tcPr>
            <w:tcW w:w="3686" w:type="dxa"/>
            <w:vAlign w:val="center"/>
          </w:tcPr>
          <w:p w:rsidR="00A62757" w:rsidRPr="00A62757" w:rsidRDefault="00A62757" w:rsidP="00A62757">
            <w:pPr>
              <w:rPr>
                <w:rFonts w:ascii="Calibri" w:hAnsi="Calibri"/>
                <w:sz w:val="20"/>
                <w:szCs w:val="20"/>
              </w:rPr>
            </w:pPr>
            <w:r w:rsidRPr="00A62757">
              <w:rPr>
                <w:rFonts w:ascii="Calibri" w:hAnsi="Calibri"/>
                <w:sz w:val="20"/>
                <w:szCs w:val="20"/>
              </w:rPr>
              <w:t xml:space="preserve">Morning cortisol was below the reference range in 20% of the patients and undetectable in 10%. </w:t>
            </w:r>
          </w:p>
          <w:p w:rsidR="00A62757" w:rsidRPr="00A62757" w:rsidRDefault="00A62757" w:rsidP="00A62757">
            <w:pPr>
              <w:rPr>
                <w:rFonts w:ascii="Calibri" w:hAnsi="Calibri"/>
                <w:sz w:val="20"/>
                <w:szCs w:val="20"/>
              </w:rPr>
            </w:pPr>
            <w:r w:rsidRPr="00A62757">
              <w:rPr>
                <w:rFonts w:ascii="Calibri" w:hAnsi="Calibri"/>
                <w:sz w:val="20"/>
                <w:szCs w:val="20"/>
              </w:rPr>
              <w:t>Low cortisol levels associated with higher daily glucocorticoid doses (median 7.2 mg/</w:t>
            </w:r>
            <w:proofErr w:type="gramStart"/>
            <w:r w:rsidRPr="00A62757">
              <w:rPr>
                <w:rFonts w:ascii="Calibri" w:hAnsi="Calibri"/>
                <w:sz w:val="20"/>
                <w:szCs w:val="20"/>
              </w:rPr>
              <w:t>m(</w:t>
            </w:r>
            <w:proofErr w:type="gramEnd"/>
            <w:r w:rsidRPr="00A62757">
              <w:rPr>
                <w:rFonts w:ascii="Calibri" w:hAnsi="Calibri"/>
                <w:sz w:val="20"/>
                <w:szCs w:val="20"/>
              </w:rPr>
              <w:t>2) vs. 3.0 mg/m(2) in patients with normal cortisol levels, p &lt; 0.05) and long duration of the treatment (median 11 months vs. 4 months, p &lt; 0.05). Patients with undetectable cortisol levels recovered within few weeks (median 5.6 weeks).</w:t>
            </w:r>
          </w:p>
        </w:tc>
        <w:tc>
          <w:tcPr>
            <w:tcW w:w="1701" w:type="dxa"/>
          </w:tcPr>
          <w:p w:rsidR="00A62757" w:rsidRPr="004247EB" w:rsidRDefault="00A62757" w:rsidP="00A62757">
            <w:pPr>
              <w:spacing w:line="360" w:lineRule="auto"/>
              <w:rPr>
                <w:sz w:val="20"/>
                <w:szCs w:val="20"/>
              </w:rPr>
            </w:pPr>
            <w:r w:rsidRPr="004247EB">
              <w:rPr>
                <w:sz w:val="20"/>
                <w:szCs w:val="20"/>
              </w:rPr>
              <w:t>6/8</w:t>
            </w:r>
          </w:p>
        </w:tc>
      </w:tr>
      <w:tr w:rsidR="00A62757" w:rsidRPr="002A4FA0" w:rsidTr="005C6B13">
        <w:tc>
          <w:tcPr>
            <w:tcW w:w="1710" w:type="dxa"/>
          </w:tcPr>
          <w:p w:rsidR="00A62757" w:rsidRPr="00B91FD3" w:rsidRDefault="00A62757" w:rsidP="00A62757">
            <w:pPr>
              <w:spacing w:line="360" w:lineRule="auto"/>
              <w:rPr>
                <w:sz w:val="20"/>
                <w:szCs w:val="20"/>
              </w:rPr>
            </w:pPr>
            <w:r w:rsidRPr="00B91FD3">
              <w:rPr>
                <w:sz w:val="20"/>
                <w:szCs w:val="20"/>
              </w:rPr>
              <w:t>Romano C</w:t>
            </w:r>
            <w:r>
              <w:rPr>
                <w:sz w:val="20"/>
                <w:szCs w:val="20"/>
              </w:rPr>
              <w:t xml:space="preserve">, </w:t>
            </w:r>
            <w:r w:rsidRPr="00B91FD3">
              <w:rPr>
                <w:sz w:val="20"/>
                <w:szCs w:val="20"/>
              </w:rPr>
              <w:t>2010</w:t>
            </w:r>
            <w:r>
              <w:rPr>
                <w:sz w:val="20"/>
                <w:szCs w:val="20"/>
              </w:rPr>
              <w:t>.</w:t>
            </w:r>
            <w:r w:rsidRPr="00B91FD3">
              <w:rPr>
                <w:sz w:val="20"/>
                <w:szCs w:val="20"/>
              </w:rPr>
              <w:t xml:space="preserve"> </w:t>
            </w:r>
          </w:p>
          <w:p w:rsidR="00A62757" w:rsidRPr="00B91FD3" w:rsidRDefault="00E37F60" w:rsidP="00A62757">
            <w:pPr>
              <w:rPr>
                <w:sz w:val="20"/>
                <w:szCs w:val="20"/>
              </w:rPr>
            </w:pPr>
            <w:r w:rsidRPr="00B91FD3">
              <w:rPr>
                <w:sz w:val="20"/>
                <w:szCs w:val="20"/>
              </w:rPr>
              <w:fldChar w:fldCharType="begin"/>
            </w:r>
            <w:r w:rsidR="00A62757" w:rsidRPr="00B91FD3">
              <w:rPr>
                <w:sz w:val="20"/>
                <w:szCs w:val="20"/>
              </w:rPr>
              <w:instrText xml:space="preserve"> ADDIN EN.CITE &lt;EndNote&gt;&lt;Cite&gt;&lt;Author&gt;Romano&lt;/Author&gt;&lt;Year&gt;2010&lt;/Year&gt;&lt;RecNum&gt;34&lt;/RecNum&gt;&lt;DisplayText&gt;&lt;style face="superscript"&gt;9&lt;/style&gt;&lt;/DisplayText&gt;&lt;record&gt;&lt;rec-number&gt;34&lt;/rec-number&gt;&lt;foreign-keys&gt;&lt;key app="EN" db-id="esep25axuwv096ers08xws9rt50aeadp0tp5" timestamp="1476915773"&gt;34&lt;/key&gt;&lt;/foreign-keys&gt;&lt;ref-type name="Journal Article"&gt;17&lt;/ref-type&gt;&lt;contributors&gt;&lt;authors&gt;&lt;author&gt;Romano, C.&lt;/author&gt;&lt;author&gt;Famiani, A.&lt;/author&gt;&lt;author&gt;Comito, D.&lt;/author&gt;&lt;author&gt;Rossi, P.&lt;/author&gt;&lt;author&gt;Raffa, V.&lt;/author&gt;&lt;author&gt;Fries, W.&lt;/author&gt;&lt;/authors&gt;&lt;/contributors&gt;&lt;auth-address&gt;Department of Pediatrics, University of Messina, Messina, Italy. romanoc@unime.it&lt;/auth-address&gt;&lt;titles&gt;&lt;title&gt;Oral beclomethasone dipropionate in pediatric active ulcerative colitis: a comparison trial with mesalazine&lt;/title&gt;&lt;secondary-title&gt;J Pediatr Gastroenterol Nutr&lt;/secondary-title&gt;&lt;/titles&gt;&lt;periodical&gt;&lt;full-title&gt;J Pediatr Gastroenterol Nutr&lt;/full-title&gt;&lt;/periodical&gt;&lt;pages&gt;385-9&lt;/pages&gt;&lt;volume&gt;50&lt;/volume&gt;&lt;number&gt;4&lt;/number&gt;&lt;keywords&gt;&lt;keyword&gt;Administration, Oral&lt;/keyword&gt;&lt;keyword&gt;Anti-Inflammatory Agents/pharmacology/*therapeutic use&lt;/keyword&gt;&lt;keyword&gt;Beclomethasone/pharmacology/*therapeutic use&lt;/keyword&gt;&lt;keyword&gt;Blood Sedimentation/drug effects&lt;/keyword&gt;&lt;keyword&gt;C-Reactive Protein/metabolism&lt;/keyword&gt;&lt;keyword&gt;Child&lt;/keyword&gt;&lt;keyword&gt;Colitis, Ulcerative/blood/*drug therapy/pathology&lt;/keyword&gt;&lt;keyword&gt;Colon/*drug effects/pathology&lt;/keyword&gt;&lt;keyword&gt;Colonoscopy&lt;/keyword&gt;&lt;keyword&gt;Female&lt;/keyword&gt;&lt;keyword&gt;Humans&lt;/keyword&gt;&lt;keyword&gt;Male&lt;/keyword&gt;&lt;keyword&gt;Mesalamine/pharmacology/*therapeutic use&lt;/keyword&gt;&lt;keyword&gt;Severity of Illness Index&lt;/keyword&gt;&lt;keyword&gt;Treatment Outcome&lt;/keyword&gt;&lt;/keywords&gt;&lt;dates&gt;&lt;year&gt;2010&lt;/year&gt;&lt;pub-dates&gt;&lt;date&gt;Apr&lt;/date&gt;&lt;/pub-dates&gt;&lt;/dates&gt;&lt;isbn&gt;1536-4801 (Electronic)&amp;#xD;0277-2116 (Linking)&lt;/isbn&gt;&lt;accession-num&gt;20179636&lt;/accession-num&gt;&lt;urls&gt;&lt;related-urls&gt;&lt;url&gt;https://www.ncbi.nlm.nih.gov/pubmed/20179636&lt;/url&gt;&lt;/related-urls&gt;&lt;/urls&gt;&lt;electronic-resource-num&gt;10.1097/MPG.0b013e3181bb3457&lt;/electronic-resource-num&gt;&lt;/record&gt;&lt;/Cite&gt;&lt;/EndNote&gt;</w:instrText>
            </w:r>
            <w:r w:rsidRPr="00B91FD3">
              <w:rPr>
                <w:sz w:val="20"/>
                <w:szCs w:val="20"/>
              </w:rPr>
              <w:fldChar w:fldCharType="separate"/>
            </w:r>
            <w:r w:rsidR="00A62757" w:rsidRPr="00B91FD3">
              <w:rPr>
                <w:noProof/>
                <w:sz w:val="20"/>
                <w:szCs w:val="20"/>
                <w:vertAlign w:val="superscript"/>
              </w:rPr>
              <w:t>9</w:t>
            </w:r>
            <w:r w:rsidRPr="00B91FD3">
              <w:rPr>
                <w:sz w:val="20"/>
                <w:szCs w:val="20"/>
              </w:rPr>
              <w:fldChar w:fldCharType="end"/>
            </w:r>
          </w:p>
        </w:tc>
        <w:tc>
          <w:tcPr>
            <w:tcW w:w="1233" w:type="dxa"/>
          </w:tcPr>
          <w:p w:rsidR="00A62757" w:rsidRPr="00B91FD3" w:rsidRDefault="00A62757" w:rsidP="00A62757">
            <w:pPr>
              <w:spacing w:line="360" w:lineRule="auto"/>
              <w:rPr>
                <w:sz w:val="20"/>
                <w:szCs w:val="20"/>
              </w:rPr>
            </w:pPr>
            <w:r>
              <w:rPr>
                <w:sz w:val="20"/>
                <w:szCs w:val="20"/>
              </w:rPr>
              <w:t>Cohort</w:t>
            </w:r>
          </w:p>
        </w:tc>
        <w:tc>
          <w:tcPr>
            <w:tcW w:w="2410" w:type="dxa"/>
          </w:tcPr>
          <w:p w:rsidR="00A62757" w:rsidRPr="00B91FD3" w:rsidRDefault="00A62757" w:rsidP="00A62757">
            <w:pPr>
              <w:rPr>
                <w:sz w:val="20"/>
                <w:szCs w:val="20"/>
              </w:rPr>
            </w:pPr>
            <w:r>
              <w:rPr>
                <w:sz w:val="20"/>
                <w:szCs w:val="20"/>
              </w:rPr>
              <w:t>E</w:t>
            </w:r>
            <w:r w:rsidRPr="00B91FD3">
              <w:rPr>
                <w:sz w:val="20"/>
                <w:szCs w:val="20"/>
              </w:rPr>
              <w:t xml:space="preserve">valuate the clinical efficacy of oral beclomethasone diproprionate (BDP) in inducing clinical and endoscopic remission in children with mild to </w:t>
            </w:r>
            <w:r w:rsidRPr="00B91FD3">
              <w:rPr>
                <w:sz w:val="20"/>
                <w:szCs w:val="20"/>
              </w:rPr>
              <w:lastRenderedPageBreak/>
              <w:t>moderate active ulcerative colitis (UC).</w:t>
            </w:r>
          </w:p>
        </w:tc>
        <w:tc>
          <w:tcPr>
            <w:tcW w:w="3686" w:type="dxa"/>
          </w:tcPr>
          <w:p w:rsidR="00A62757" w:rsidRDefault="00A62757" w:rsidP="00A62757">
            <w:pPr>
              <w:rPr>
                <w:sz w:val="20"/>
                <w:szCs w:val="20"/>
                <w:lang w:val="it-IT"/>
              </w:rPr>
            </w:pPr>
            <w:r w:rsidRPr="00CD30BC">
              <w:rPr>
                <w:sz w:val="20"/>
                <w:szCs w:val="20"/>
                <w:lang w:val="it-IT"/>
              </w:rPr>
              <w:lastRenderedPageBreak/>
              <w:t xml:space="preserve">BDP showed a significant reduced clinical activity within 4 weeks (P &lt; 0.001 vs pretreatment values) with 80% achieving clinical remission compared with 33% treated with only 5-ASA (P &lt; 0.025). </w:t>
            </w:r>
          </w:p>
          <w:p w:rsidR="00A62757" w:rsidRPr="00B91FD3" w:rsidRDefault="00A62757" w:rsidP="00A62757">
            <w:pPr>
              <w:rPr>
                <w:sz w:val="20"/>
                <w:szCs w:val="20"/>
              </w:rPr>
            </w:pPr>
            <w:r w:rsidRPr="00CD30BC">
              <w:rPr>
                <w:sz w:val="20"/>
                <w:szCs w:val="20"/>
                <w:lang w:val="it-IT"/>
              </w:rPr>
              <w:t xml:space="preserve">A significant reduction in clinical activity was achieved by 5-ASA after 8 weeks.). </w:t>
            </w:r>
            <w:r w:rsidRPr="00CD30BC">
              <w:rPr>
                <w:sz w:val="20"/>
                <w:szCs w:val="20"/>
                <w:lang w:val="it-IT"/>
              </w:rPr>
              <w:lastRenderedPageBreak/>
              <w:t>Erythrocyte sedimentation rate was significantly reduced (P &lt; 0.025 or less) with both treatments, whereas C-reactive protein dropped significantly (P &lt; 0.02) only in BDP.</w:t>
            </w:r>
          </w:p>
        </w:tc>
        <w:tc>
          <w:tcPr>
            <w:tcW w:w="1701" w:type="dxa"/>
          </w:tcPr>
          <w:p w:rsidR="00A62757" w:rsidRPr="00B91FD3" w:rsidRDefault="00A62757" w:rsidP="00A62757">
            <w:pPr>
              <w:spacing w:line="360" w:lineRule="auto"/>
              <w:rPr>
                <w:sz w:val="20"/>
                <w:szCs w:val="20"/>
              </w:rPr>
            </w:pPr>
            <w:r>
              <w:rPr>
                <w:sz w:val="20"/>
                <w:szCs w:val="20"/>
              </w:rPr>
              <w:lastRenderedPageBreak/>
              <w:t>6/8</w:t>
            </w:r>
          </w:p>
        </w:tc>
      </w:tr>
      <w:tr w:rsidR="00A62757" w:rsidRPr="002A4FA0" w:rsidTr="005C6B13">
        <w:tc>
          <w:tcPr>
            <w:tcW w:w="1710" w:type="dxa"/>
          </w:tcPr>
          <w:p w:rsidR="00A62757" w:rsidRPr="00B91FD3" w:rsidRDefault="00A62757" w:rsidP="00A62757">
            <w:pPr>
              <w:spacing w:line="360" w:lineRule="auto"/>
              <w:rPr>
                <w:sz w:val="20"/>
                <w:szCs w:val="20"/>
              </w:rPr>
            </w:pPr>
            <w:r w:rsidRPr="00B91FD3">
              <w:rPr>
                <w:sz w:val="20"/>
                <w:szCs w:val="20"/>
              </w:rPr>
              <w:t>Sylvester FA</w:t>
            </w:r>
            <w:r>
              <w:rPr>
                <w:sz w:val="20"/>
                <w:szCs w:val="20"/>
              </w:rPr>
              <w:t xml:space="preserve">, </w:t>
            </w:r>
            <w:r w:rsidRPr="00B91FD3">
              <w:rPr>
                <w:sz w:val="20"/>
                <w:szCs w:val="20"/>
              </w:rPr>
              <w:t>2011</w:t>
            </w:r>
            <w:r>
              <w:rPr>
                <w:sz w:val="20"/>
                <w:szCs w:val="20"/>
              </w:rPr>
              <w:t>.</w:t>
            </w:r>
            <w:r w:rsidRPr="00B91FD3">
              <w:rPr>
                <w:sz w:val="20"/>
                <w:szCs w:val="20"/>
              </w:rPr>
              <w:t xml:space="preserve"> </w:t>
            </w:r>
          </w:p>
          <w:p w:rsidR="00A62757" w:rsidRPr="00B91FD3" w:rsidRDefault="00E37F60" w:rsidP="00A62757">
            <w:pPr>
              <w:rPr>
                <w:sz w:val="20"/>
                <w:szCs w:val="20"/>
              </w:rPr>
            </w:pPr>
            <w:r w:rsidRPr="00B91FD3">
              <w:rPr>
                <w:sz w:val="20"/>
                <w:szCs w:val="20"/>
              </w:rPr>
              <w:fldChar w:fldCharType="begin">
                <w:fldData xml:space="preserve">PEVuZE5vdGU+PENpdGU+PEF1dGhvcj5TeWx2ZXN0ZXI8L0F1dGhvcj48WWVhcj4yMDExPC9ZZWFy
PjxSZWNOdW0+MTk8L1JlY051bT48RGlzcGxheVRleHQ+PHN0eWxlIGZhY2U9InN1cGVyc2NyaXB0
Ij4yNjwvc3R5bGU+PC9EaXNwbGF5VGV4dD48cmVjb3JkPjxyZWMtbnVtYmVyPjE5PC9yZWMtbnVt
YmVyPjxmb3JlaWduLWtleXM+PGtleSBhcHA9IkVOIiBkYi1pZD0iZXNlcDI1YXh1d3YwOTZlcnMw
OHh3czlydDUwYWVhZHAwdHA1IiB0aW1lc3RhbXA9IjE0NzY5MTU3NzMiPjE5PC9rZXk+PC9mb3Jl
aWduLWtleXM+PHJlZi10eXBlIG5hbWU9IkpvdXJuYWwgQXJ0aWNsZSI+MTc8L3JlZi10eXBlPjxj
b250cmlidXRvcnM+PGF1dGhvcnM+PGF1dGhvcj5TeWx2ZXN0ZXIsIEYuIEEuPC9hdXRob3I+PGF1
dGhvcj5UdXJuZXIsIEQuPC9hdXRob3I+PGF1dGhvcj5EcmFnaGksIEEuLCAybmQ8L2F1dGhvcj48
YXV0aG9yPlV1b3NvZSwgSy48L2F1dGhvcj48YXV0aG9yPk1jTGVybm9uLCBSLjwvYXV0aG9yPjxh
dXRob3I+S29wcm9za2UsIEsuPC9hdXRob3I+PGF1dGhvcj5NYWNrLCBELiBSLjwvYXV0aG9yPjxh
dXRob3I+Q3JhbmRhbGwsIFcuIFYuPC9hdXRob3I+PGF1dGhvcj5IeWFtcywgSi4gUy48L2F1dGhv
cj48YXV0aG9yPkxlbGVpa28sIE4uIFMuPC9hdXRob3I+PGF1dGhvcj5HcmlmZml0aHMsIEEuIE0u
PC9hdXRob3I+PC9hdXRob3JzPjwvY29udHJpYnV0b3JzPjxhdXRoLWFkZHJlc3M+RGl2aXNpb24g
b2YgRGlnZXN0aXZlIERpc2Vhc2VzLCBIZXBhdG9sb2d5IGFuZCBOdXRyaXRpb24sIENvbm5lY3Rp
Y3V0IENoaWxkcmVuJmFwb3M7cyBNZWRpY2FsIENlbnRlciwgSGFydGZvcmQsIENvbm5lY3RpY3V0
LCBVU0EuIGZzeWx2ZXNAY2NtY2tpZHMub3JnPC9hdXRoLWFkZHJlc3M+PHRpdGxlcz48dGl0bGU+
RmVjYWwgb3N0ZW9wcm90ZWdlcmluIG1heSBndWlkZSB0aGUgaW50cm9kdWN0aW9uIG9mIHNlY29u
ZC1saW5lIHRoZXJhcHkgaW4gaG9zcGl0YWxpemVkIGNoaWxkcmVuIHdpdGggdWxjZXJhdGl2ZSBj
b2xpdGlzPC90aXRsZT48c2Vjb25kYXJ5LXRpdGxlPkluZmxhbW0gQm93ZWwgRGlzPC9zZWNvbmRh
cnktdGl0bGU+PC90aXRsZXM+PHBlcmlvZGljYWw+PGZ1bGwtdGl0bGU+SW5mbGFtbSBCb3dlbCBE
aXM8L2Z1bGwtdGl0bGU+PC9wZXJpb2RpY2FsPjxwYWdlcz4xNzI2LTMwPC9wYWdlcz48dm9sdW1l
PjE3PC92b2x1bWU+PG51bWJlcj44PC9udW1iZXI+PGtleXdvcmRzPjxrZXl3b3JkPkFkb2xlc2Nl
bnQ8L2tleXdvcmQ+PGtleXdvcmQ+QWRyZW5hbCBDb3J0ZXggSG9ybW9uZXMvKnRoZXJhcGV1dGlj
IHVzZTwva2V5d29yZD48a2V5d29yZD5CaW9tYXJrZXJzL2FuYWx5c2lzPC9rZXl3b3JkPjxrZXl3
b3JkPkNoaWxkPC9rZXl3b3JkPjxrZXl3b3JkPkNoaWxkLCBQcmVzY2hvb2w8L2tleXdvcmQ+PGtl
eXdvcmQ+Q29sZWN0b215PC9rZXl3b3JkPjxrZXl3b3JkPkNvbGl0aXMsIFVsY2VyYXRpdmUvKmRy
dWcgdGhlcmFweS9tZXRhYm9saXNtL3N1cmdlcnk8L2tleXdvcmQ+PGtleXdvcmQ+RmVjZXMvKmNo
ZW1pc3RyeTwva2V5d29yZD48a2V5d29yZD5GZW1hbGU8L2tleXdvcmQ+PGtleXdvcmQ+SG9zcGl0
YWxpemF0aW9uPC9rZXl3b3JkPjxrZXl3b3JkPkh1bWFuczwva2V5d29yZD48a2V5d29yZD5NYWxl
PC9rZXl3b3JkPjxrZXl3b3JkPk9zdGVvcHJvdGVnZXJpbi8qYW5hbHlzaXMvbWV0YWJvbGlzbTwv
a2V5d29yZD48a2V5d29yZD5QcmVkaWN0aXZlIFZhbHVlIG9mIFRlc3RzPC9rZXl3b3JkPjxrZXl3
b3JkPlJPQyBDdXJ2ZTwva2V5d29yZD48a2V5d29yZD5TZXZlcml0eSBvZiBJbGxuZXNzIEluZGV4
PC9rZXl3b3JkPjxrZXl3b3JkPlRpbWUgRmFjdG9yczwva2V5d29yZD48a2V5d29yZD5UcmVhdG1l
bnQgRmFpbHVyZTwva2V5d29yZD48L2tleXdvcmRzPjxkYXRlcz48eWVhcj4yMDExPC95ZWFyPjxw
dWItZGF0ZXM+PGRhdGU+QXVnPC9kYXRlPjwvcHViLWRhdGVzPjwvZGF0ZXM+PGlzYm4+MTUzNi00
ODQ0IChFbGVjdHJvbmljKSYjeEQ7MTA3OC0wOTk4IChMaW5raW5nKTwvaXNibj48YWNjZXNzaW9u
LW51bT4yMTc0NDQyNzwvYWNjZXNzaW9uLW51bT48dXJscz48cmVsYXRlZC11cmxzPjx1cmw+aHR0
cHM6Ly93d3cubmNiaS5ubG0ubmloLmdvdi9wdWJtZWQvMjE3NDQ0Mjc8L3VybD48L3JlbGF0ZWQt
dXJscz48L3VybHM+PGVsZWN0cm9uaWMtcmVzb3VyY2UtbnVtPjEwLjEwMDIvaWJkLjIxNTYxPC9l
bGVjdHJvbmljLXJlc291cmNlLW51bT48L3JlY29yZD48L0NpdGU+PC9FbmROb3RlPn==
</w:fldData>
              </w:fldChar>
            </w:r>
            <w:r w:rsidR="00A62757" w:rsidRPr="00B91FD3">
              <w:rPr>
                <w:sz w:val="20"/>
                <w:szCs w:val="20"/>
              </w:rPr>
              <w:instrText xml:space="preserve"> ADDIN EN.CITE </w:instrText>
            </w:r>
            <w:r w:rsidRPr="00B91FD3">
              <w:rPr>
                <w:sz w:val="20"/>
                <w:szCs w:val="20"/>
              </w:rPr>
              <w:fldChar w:fldCharType="begin">
                <w:fldData xml:space="preserve">PEVuZE5vdGU+PENpdGU+PEF1dGhvcj5TeWx2ZXN0ZXI8L0F1dGhvcj48WWVhcj4yMDExPC9ZZWFy
PjxSZWNOdW0+MTk8L1JlY051bT48RGlzcGxheVRleHQ+PHN0eWxlIGZhY2U9InN1cGVyc2NyaXB0
Ij4yNjwvc3R5bGU+PC9EaXNwbGF5VGV4dD48cmVjb3JkPjxyZWMtbnVtYmVyPjE5PC9yZWMtbnVt
YmVyPjxmb3JlaWduLWtleXM+PGtleSBhcHA9IkVOIiBkYi1pZD0iZXNlcDI1YXh1d3YwOTZlcnMw
OHh3czlydDUwYWVhZHAwdHA1IiB0aW1lc3RhbXA9IjE0NzY5MTU3NzMiPjE5PC9rZXk+PC9mb3Jl
aWduLWtleXM+PHJlZi10eXBlIG5hbWU9IkpvdXJuYWwgQXJ0aWNsZSI+MTc8L3JlZi10eXBlPjxj
b250cmlidXRvcnM+PGF1dGhvcnM+PGF1dGhvcj5TeWx2ZXN0ZXIsIEYuIEEuPC9hdXRob3I+PGF1
dGhvcj5UdXJuZXIsIEQuPC9hdXRob3I+PGF1dGhvcj5EcmFnaGksIEEuLCAybmQ8L2F1dGhvcj48
YXV0aG9yPlV1b3NvZSwgSy48L2F1dGhvcj48YXV0aG9yPk1jTGVybm9uLCBSLjwvYXV0aG9yPjxh
dXRob3I+S29wcm9za2UsIEsuPC9hdXRob3I+PGF1dGhvcj5NYWNrLCBELiBSLjwvYXV0aG9yPjxh
dXRob3I+Q3JhbmRhbGwsIFcuIFYuPC9hdXRob3I+PGF1dGhvcj5IeWFtcywgSi4gUy48L2F1dGhv
cj48YXV0aG9yPkxlbGVpa28sIE4uIFMuPC9hdXRob3I+PGF1dGhvcj5HcmlmZml0aHMsIEEuIE0u
PC9hdXRob3I+PC9hdXRob3JzPjwvY29udHJpYnV0b3JzPjxhdXRoLWFkZHJlc3M+RGl2aXNpb24g
b2YgRGlnZXN0aXZlIERpc2Vhc2VzLCBIZXBhdG9sb2d5IGFuZCBOdXRyaXRpb24sIENvbm5lY3Rp
Y3V0IENoaWxkcmVuJmFwb3M7cyBNZWRpY2FsIENlbnRlciwgSGFydGZvcmQsIENvbm5lY3RpY3V0
LCBVU0EuIGZzeWx2ZXNAY2NtY2tpZHMub3JnPC9hdXRoLWFkZHJlc3M+PHRpdGxlcz48dGl0bGU+
RmVjYWwgb3N0ZW9wcm90ZWdlcmluIG1heSBndWlkZSB0aGUgaW50cm9kdWN0aW9uIG9mIHNlY29u
ZC1saW5lIHRoZXJhcHkgaW4gaG9zcGl0YWxpemVkIGNoaWxkcmVuIHdpdGggdWxjZXJhdGl2ZSBj
b2xpdGlzPC90aXRsZT48c2Vjb25kYXJ5LXRpdGxlPkluZmxhbW0gQm93ZWwgRGlzPC9zZWNvbmRh
cnktdGl0bGU+PC90aXRsZXM+PHBlcmlvZGljYWw+PGZ1bGwtdGl0bGU+SW5mbGFtbSBCb3dlbCBE
aXM8L2Z1bGwtdGl0bGU+PC9wZXJpb2RpY2FsPjxwYWdlcz4xNzI2LTMwPC9wYWdlcz48dm9sdW1l
PjE3PC92b2x1bWU+PG51bWJlcj44PC9udW1iZXI+PGtleXdvcmRzPjxrZXl3b3JkPkFkb2xlc2Nl
bnQ8L2tleXdvcmQ+PGtleXdvcmQ+QWRyZW5hbCBDb3J0ZXggSG9ybW9uZXMvKnRoZXJhcGV1dGlj
IHVzZTwva2V5d29yZD48a2V5d29yZD5CaW9tYXJrZXJzL2FuYWx5c2lzPC9rZXl3b3JkPjxrZXl3
b3JkPkNoaWxkPC9rZXl3b3JkPjxrZXl3b3JkPkNoaWxkLCBQcmVzY2hvb2w8L2tleXdvcmQ+PGtl
eXdvcmQ+Q29sZWN0b215PC9rZXl3b3JkPjxrZXl3b3JkPkNvbGl0aXMsIFVsY2VyYXRpdmUvKmRy
dWcgdGhlcmFweS9tZXRhYm9saXNtL3N1cmdlcnk8L2tleXdvcmQ+PGtleXdvcmQ+RmVjZXMvKmNo
ZW1pc3RyeTwva2V5d29yZD48a2V5d29yZD5GZW1hbGU8L2tleXdvcmQ+PGtleXdvcmQ+SG9zcGl0
YWxpemF0aW9uPC9rZXl3b3JkPjxrZXl3b3JkPkh1bWFuczwva2V5d29yZD48a2V5d29yZD5NYWxl
PC9rZXl3b3JkPjxrZXl3b3JkPk9zdGVvcHJvdGVnZXJpbi8qYW5hbHlzaXMvbWV0YWJvbGlzbTwv
a2V5d29yZD48a2V5d29yZD5QcmVkaWN0aXZlIFZhbHVlIG9mIFRlc3RzPC9rZXl3b3JkPjxrZXl3
b3JkPlJPQyBDdXJ2ZTwva2V5d29yZD48a2V5d29yZD5TZXZlcml0eSBvZiBJbGxuZXNzIEluZGV4
PC9rZXl3b3JkPjxrZXl3b3JkPlRpbWUgRmFjdG9yczwva2V5d29yZD48a2V5d29yZD5UcmVhdG1l
bnQgRmFpbHVyZTwva2V5d29yZD48L2tleXdvcmRzPjxkYXRlcz48eWVhcj4yMDExPC95ZWFyPjxw
dWItZGF0ZXM+PGRhdGU+QXVnPC9kYXRlPjwvcHViLWRhdGVzPjwvZGF0ZXM+PGlzYm4+MTUzNi00
ODQ0IChFbGVjdHJvbmljKSYjeEQ7MTA3OC0wOTk4IChMaW5raW5nKTwvaXNibj48YWNjZXNzaW9u
LW51bT4yMTc0NDQyNzwvYWNjZXNzaW9uLW51bT48dXJscz48cmVsYXRlZC11cmxzPjx1cmw+aHR0
cHM6Ly93d3cubmNiaS5ubG0ubmloLmdvdi9wdWJtZWQvMjE3NDQ0Mjc8L3VybD48L3JlbGF0ZWQt
dXJscz48L3VybHM+PGVsZWN0cm9uaWMtcmVzb3VyY2UtbnVtPjEwLjEwMDIvaWJkLjIxNTYxPC9l
bGVjdHJvbmljLXJlc291cmNlLW51bT48L3JlY29yZD48L0NpdGU+PC9FbmROb3RlPn==
</w:fldData>
              </w:fldChar>
            </w:r>
            <w:r w:rsidR="00A62757"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A62757" w:rsidRPr="00B91FD3">
              <w:rPr>
                <w:noProof/>
                <w:sz w:val="20"/>
                <w:szCs w:val="20"/>
                <w:vertAlign w:val="superscript"/>
              </w:rPr>
              <w:t>26</w:t>
            </w:r>
            <w:r w:rsidRPr="00B91FD3">
              <w:rPr>
                <w:sz w:val="20"/>
                <w:szCs w:val="20"/>
              </w:rPr>
              <w:fldChar w:fldCharType="end"/>
            </w:r>
          </w:p>
        </w:tc>
        <w:tc>
          <w:tcPr>
            <w:tcW w:w="1233" w:type="dxa"/>
          </w:tcPr>
          <w:p w:rsidR="00A62757" w:rsidRPr="00B91FD3" w:rsidRDefault="00A62757" w:rsidP="00A62757">
            <w:pPr>
              <w:spacing w:line="360" w:lineRule="auto"/>
              <w:rPr>
                <w:sz w:val="20"/>
                <w:szCs w:val="20"/>
              </w:rPr>
            </w:pPr>
            <w:r>
              <w:rPr>
                <w:sz w:val="20"/>
                <w:szCs w:val="20"/>
              </w:rPr>
              <w:t>Cohort</w:t>
            </w:r>
          </w:p>
        </w:tc>
        <w:tc>
          <w:tcPr>
            <w:tcW w:w="2410" w:type="dxa"/>
          </w:tcPr>
          <w:p w:rsidR="00A62757" w:rsidRDefault="00A62757" w:rsidP="00A62757">
            <w:pPr>
              <w:rPr>
                <w:sz w:val="20"/>
                <w:szCs w:val="20"/>
              </w:rPr>
            </w:pPr>
            <w:r w:rsidRPr="00B91FD3">
              <w:rPr>
                <w:sz w:val="20"/>
                <w:szCs w:val="20"/>
              </w:rPr>
              <w:t xml:space="preserve"> 83 children with </w:t>
            </w:r>
            <w:proofErr w:type="gramStart"/>
            <w:r w:rsidRPr="00B91FD3">
              <w:rPr>
                <w:sz w:val="20"/>
                <w:szCs w:val="20"/>
              </w:rPr>
              <w:t>UC  intravenous</w:t>
            </w:r>
            <w:proofErr w:type="gramEnd"/>
            <w:r w:rsidRPr="00B91FD3">
              <w:rPr>
                <w:sz w:val="20"/>
                <w:szCs w:val="20"/>
              </w:rPr>
              <w:t xml:space="preserve"> </w:t>
            </w:r>
            <w:r>
              <w:rPr>
                <w:sz w:val="20"/>
                <w:szCs w:val="20"/>
              </w:rPr>
              <w:t xml:space="preserve">methylprednisolone treatment </w:t>
            </w:r>
            <w:r w:rsidRPr="00B91FD3">
              <w:rPr>
                <w:sz w:val="20"/>
                <w:szCs w:val="20"/>
              </w:rPr>
              <w:t>classified as responders/</w:t>
            </w:r>
            <w:proofErr w:type="spellStart"/>
            <w:r w:rsidRPr="00B91FD3">
              <w:rPr>
                <w:sz w:val="20"/>
                <w:szCs w:val="20"/>
              </w:rPr>
              <w:t>nonresponder</w:t>
            </w:r>
            <w:proofErr w:type="spellEnd"/>
            <w:r w:rsidRPr="00B91FD3">
              <w:rPr>
                <w:sz w:val="20"/>
                <w:szCs w:val="20"/>
              </w:rPr>
              <w:t xml:space="preserve"> based on the need for therapy escalation. </w:t>
            </w:r>
          </w:p>
          <w:p w:rsidR="00A62757" w:rsidRPr="00B91FD3" w:rsidRDefault="00A62757" w:rsidP="00A62757">
            <w:pPr>
              <w:rPr>
                <w:sz w:val="20"/>
                <w:szCs w:val="20"/>
              </w:rPr>
            </w:pPr>
            <w:r w:rsidRPr="00B91FD3">
              <w:rPr>
                <w:sz w:val="20"/>
                <w:szCs w:val="20"/>
              </w:rPr>
              <w:t>Fecal OPG results were compared with those of four other fecal markers.</w:t>
            </w:r>
          </w:p>
        </w:tc>
        <w:tc>
          <w:tcPr>
            <w:tcW w:w="3686" w:type="dxa"/>
          </w:tcPr>
          <w:p w:rsidR="00A62757" w:rsidRDefault="00A62757" w:rsidP="00A62757">
            <w:pPr>
              <w:rPr>
                <w:sz w:val="20"/>
                <w:szCs w:val="20"/>
              </w:rPr>
            </w:pPr>
            <w:r>
              <w:rPr>
                <w:sz w:val="20"/>
                <w:szCs w:val="20"/>
              </w:rPr>
              <w:t>22</w:t>
            </w:r>
            <w:r w:rsidRPr="001111B2">
              <w:rPr>
                <w:sz w:val="20"/>
                <w:szCs w:val="20"/>
              </w:rPr>
              <w:t xml:space="preserve"> children failed corticosteroid therapy and required infliximab (n = 20) or colectomy (n = 2).</w:t>
            </w:r>
          </w:p>
          <w:p w:rsidR="00A62757" w:rsidRPr="00B91FD3" w:rsidRDefault="00A62757" w:rsidP="00A62757">
            <w:pPr>
              <w:rPr>
                <w:sz w:val="20"/>
                <w:szCs w:val="20"/>
              </w:rPr>
            </w:pPr>
            <w:r w:rsidRPr="00B91FD3">
              <w:rPr>
                <w:sz w:val="20"/>
                <w:szCs w:val="20"/>
              </w:rPr>
              <w:t>Day 3 fecal OPG may guide the decision to institute second-line therapy in children with severe UC. The role of OPG in the inflammatory response in pediatric UC deserves further study.</w:t>
            </w:r>
          </w:p>
        </w:tc>
        <w:tc>
          <w:tcPr>
            <w:tcW w:w="1701" w:type="dxa"/>
          </w:tcPr>
          <w:p w:rsidR="00A62757" w:rsidRPr="00B91FD3" w:rsidRDefault="00A62757" w:rsidP="00A62757">
            <w:pPr>
              <w:spacing w:line="360" w:lineRule="auto"/>
              <w:rPr>
                <w:sz w:val="20"/>
                <w:szCs w:val="20"/>
              </w:rPr>
            </w:pPr>
            <w:r>
              <w:rPr>
                <w:sz w:val="20"/>
                <w:szCs w:val="20"/>
              </w:rPr>
              <w:t>6/8</w:t>
            </w:r>
          </w:p>
        </w:tc>
      </w:tr>
      <w:tr w:rsidR="00A62757" w:rsidRPr="002A4FA0" w:rsidTr="005C6B13">
        <w:tc>
          <w:tcPr>
            <w:tcW w:w="1710" w:type="dxa"/>
          </w:tcPr>
          <w:p w:rsidR="00A62757" w:rsidRPr="00B91FD3" w:rsidRDefault="00A62757" w:rsidP="00A62757">
            <w:pPr>
              <w:spacing w:line="360" w:lineRule="auto"/>
              <w:rPr>
                <w:sz w:val="20"/>
                <w:szCs w:val="20"/>
              </w:rPr>
            </w:pPr>
            <w:r w:rsidRPr="00B91FD3">
              <w:rPr>
                <w:sz w:val="20"/>
                <w:szCs w:val="20"/>
              </w:rPr>
              <w:t>Tung J</w:t>
            </w:r>
            <w:r>
              <w:rPr>
                <w:sz w:val="20"/>
                <w:szCs w:val="20"/>
              </w:rPr>
              <w:t xml:space="preserve">, </w:t>
            </w:r>
            <w:r w:rsidRPr="00B91FD3">
              <w:rPr>
                <w:sz w:val="20"/>
                <w:szCs w:val="20"/>
              </w:rPr>
              <w:t>2006</w:t>
            </w:r>
            <w:r>
              <w:rPr>
                <w:sz w:val="20"/>
                <w:szCs w:val="20"/>
              </w:rPr>
              <w:t>.</w:t>
            </w:r>
            <w:r w:rsidRPr="00B91FD3">
              <w:rPr>
                <w:sz w:val="20"/>
                <w:szCs w:val="20"/>
              </w:rPr>
              <w:t xml:space="preserve"> </w:t>
            </w:r>
          </w:p>
          <w:p w:rsidR="00A62757" w:rsidRPr="00B91FD3" w:rsidRDefault="00E37F60" w:rsidP="00A62757">
            <w:pPr>
              <w:rPr>
                <w:sz w:val="20"/>
                <w:szCs w:val="20"/>
              </w:rPr>
            </w:pPr>
            <w:r w:rsidRPr="00B91FD3">
              <w:rPr>
                <w:sz w:val="20"/>
                <w:szCs w:val="20"/>
              </w:rPr>
              <w:fldChar w:fldCharType="begin">
                <w:fldData xml:space="preserve">PEVuZE5vdGU+PENpdGU+PEF1dGhvcj5UdW5nPC9BdXRob3I+PFllYXI+MjAwNjwvWWVhcj48UmVj
TnVtPjEzPC9SZWNOdW0+PERpc3BsYXlUZXh0PjxzdHlsZSBmYWNlPSJzdXBlcnNjcmlwdCI+MTwv
c3R5bGU+PC9EaXNwbGF5VGV4dD48cmVjb3JkPjxyZWMtbnVtYmVyPjEzPC9yZWMtbnVtYmVyPjxm
b3JlaWduLWtleXM+PGtleSBhcHA9IkVOIiBkYi1pZD0iZXNlcDI1YXh1d3YwOTZlcnMwOHh3czly
dDUwYWVhZHAwdHA1IiB0aW1lc3RhbXA9IjE0NzY5MTU3NzMiPjEzPC9rZXk+PC9mb3JlaWduLWtl
eXM+PHJlZi10eXBlIG5hbWU9IkpvdXJuYWwgQXJ0aWNsZSI+MTc8L3JlZi10eXBlPjxjb250cmli
dXRvcnM+PGF1dGhvcnM+PGF1dGhvcj5UdW5nLCBKLjwvYXV0aG9yPjxhdXRob3I+TG9mdHVzLCBF
LiBWLiwgSnIuPC9hdXRob3I+PGF1dGhvcj5GcmVlc2UsIEQuIEsuPC9hdXRob3I+PGF1dGhvcj5F
bC1Zb3Vzc2VmLCBNLjwvYXV0aG9yPjxhdXRob3I+Wmluc21laXN0ZXIsIEEuIFIuPC9hdXRob3I+
PGF1dGhvcj5NZWx0b24sIEwuIEouLCAzcmQ8L2F1dGhvcj48YXV0aG9yPkhhcm1zZW4sIFcuIFMu
PC9hdXRob3I+PGF1dGhvcj5TYW5kYm9ybiwgVy4gSi48L2F1dGhvcj48YXV0aG9yPkZhdWJpb24s
IFcuIEEuLCBKci48L2F1dGhvcj48L2F1dGhvcnM+PC9jb250cmlidXRvcnM+PGF1dGgtYWRkcmVz
cz5EaXZpc2lvbiBvZiBQZWRpYXRyaWMgR2FzdHJvZW50ZXJvbG9neSBhbmQgSGVwYXRvbG9neSwg
RGVwYXJ0bWVudCBvZiBQZWRpYXRyaWNzLCBNYXlvIENsaW5pYyBDb2xsZWdlIG9mIE1lZGljaW5l
LCAyMDAgRmlyc3QgU3RyZWV0IFNXLCBSb2NoZXN0ZXIsIE1OIDU1OTA1LCBVU0EuPC9hdXRoLWFk
ZHJlc3M+PHRpdGxlcz48dGl0bGU+QSBwb3B1bGF0aW9uLWJhc2VkIHN0dWR5IG9mIHRoZSBmcmVx
dWVuY3kgb2YgY29ydGljb3N0ZXJvaWQgcmVzaXN0YW5jZSBhbmQgZGVwZW5kZW5jZSBpbiBwZWRp
YXRyaWMgcGF0aWVudHMgd2l0aCBDcm9obiZhcG9zO3MgZGlzZWFzZSBhbmQgdWxjZXJhdGl2ZSBj
b2xpdGlzPC90aXRsZT48c2Vjb25kYXJ5LXRpdGxlPkluZmxhbW0gQm93ZWwgRGlzPC9zZWNvbmRh
cnktdGl0bGU+PC90aXRsZXM+PHBlcmlvZGljYWw+PGZ1bGwtdGl0bGU+SW5mbGFtbSBCb3dlbCBE
aXM8L2Z1bGwtdGl0bGU+PC9wZXJpb2RpY2FsPjxwYWdlcz4xMDkzLTEwMDwvcGFnZXM+PHZvbHVt
ZT4xMjwvdm9sdW1lPjxudW1iZXI+MTI8L251bWJlcj48a2V5d29yZHM+PGtleXdvcmQ+QWRvbGVz
Y2VudDwva2V5d29yZD48a2V5d29yZD5BZHJlbmFsIENvcnRleCBIb3Jtb25lcy8qcGhhcm1hY29s
b2d5PC9rZXl3b3JkPjxrZXl3b3JkPkNoaWxkPC9rZXl3b3JkPjxrZXl3b3JkPkNoaWxkLCBQcmVz
Y2hvb2w8L2tleXdvcmQ+PGtleXdvcmQ+Q29saXRpcywgVWxjZXJhdGl2ZS8qZHJ1ZyB0aGVyYXB5
L3N1cmdlcnk8L2tleXdvcmQ+PGtleXdvcmQ+Q3JvaG4gRGlzZWFzZS8qZHJ1ZyB0aGVyYXB5L3N1
cmdlcnk8L2tleXdvcmQ+PGtleXdvcmQ+KkRydWcgUmVzaXN0YW5jZTwva2V5d29yZD48a2V5d29y
ZD5GZW1hbGU8L2tleXdvcmQ+PGtleXdvcmQ+SHVtYW5zPC9rZXl3b3JkPjxrZXl3b3JkPkluZmFu
dDwva2V5d29yZD48a2V5d29yZD5NYWxlPC9rZXl3b3JkPjxrZXl3b3JkPlJlZ3Jlc3Npb24gQW5h
bHlzaXM8L2tleXdvcmQ+PGtleXdvcmQ+UmlzayBGYWN0b3JzPC9rZXl3b3JkPjxrZXl3b3JkPlRy
ZWF0bWVudCBPdXRjb21lPC9rZXl3b3JkPjwva2V5d29yZHM+PGRhdGVzPjx5ZWFyPjIwMDY8L3ll
YXI+PHB1Yi1kYXRlcz48ZGF0ZT5EZWM8L2RhdGU+PC9wdWItZGF0ZXM+PC9kYXRlcz48aXNibj4x
MDc4LTA5OTggKFByaW50KSYjeEQ7MTA3OC0wOTk4IChMaW5raW5nKTwvaXNibj48YWNjZXNzaW9u
LW51bT4xNzExOTM4MjwvYWNjZXNzaW9uLW51bT48dXJscz48cmVsYXRlZC11cmxzPjx1cmw+aHR0
cHM6Ly93d3cubmNiaS5ubG0ubmloLmdvdi9wdWJtZWQvMTcxMTkzODI8L3VybD48L3JlbGF0ZWQt
dXJscz48L3VybHM+PGVsZWN0cm9uaWMtcmVzb3VyY2UtbnVtPjEwLjEwOTcvMDEubWliLjAwMDAy
MzU4MzUuMzIxNzYuODU8L2VsZWN0cm9uaWMtcmVzb3VyY2UtbnVtPjwvcmVjb3JkPjwvQ2l0ZT48
L0VuZE5vdGU+
</w:fldData>
              </w:fldChar>
            </w:r>
            <w:r w:rsidR="00A62757" w:rsidRPr="00B91FD3">
              <w:rPr>
                <w:sz w:val="20"/>
                <w:szCs w:val="20"/>
              </w:rPr>
              <w:instrText xml:space="preserve"> ADDIN EN.CITE </w:instrText>
            </w:r>
            <w:r w:rsidRPr="00B91FD3">
              <w:rPr>
                <w:sz w:val="20"/>
                <w:szCs w:val="20"/>
              </w:rPr>
              <w:fldChar w:fldCharType="begin">
                <w:fldData xml:space="preserve">PEVuZE5vdGU+PENpdGU+PEF1dGhvcj5UdW5nPC9BdXRob3I+PFllYXI+MjAwNjwvWWVhcj48UmVj
TnVtPjEzPC9SZWNOdW0+PERpc3BsYXlUZXh0PjxzdHlsZSBmYWNlPSJzdXBlcnNjcmlwdCI+MTwv
c3R5bGU+PC9EaXNwbGF5VGV4dD48cmVjb3JkPjxyZWMtbnVtYmVyPjEzPC9yZWMtbnVtYmVyPjxm
b3JlaWduLWtleXM+PGtleSBhcHA9IkVOIiBkYi1pZD0iZXNlcDI1YXh1d3YwOTZlcnMwOHh3czly
dDUwYWVhZHAwdHA1IiB0aW1lc3RhbXA9IjE0NzY5MTU3NzMiPjEzPC9rZXk+PC9mb3JlaWduLWtl
eXM+PHJlZi10eXBlIG5hbWU9IkpvdXJuYWwgQXJ0aWNsZSI+MTc8L3JlZi10eXBlPjxjb250cmli
dXRvcnM+PGF1dGhvcnM+PGF1dGhvcj5UdW5nLCBKLjwvYXV0aG9yPjxhdXRob3I+TG9mdHVzLCBF
LiBWLiwgSnIuPC9hdXRob3I+PGF1dGhvcj5GcmVlc2UsIEQuIEsuPC9hdXRob3I+PGF1dGhvcj5F
bC1Zb3Vzc2VmLCBNLjwvYXV0aG9yPjxhdXRob3I+Wmluc21laXN0ZXIsIEEuIFIuPC9hdXRob3I+
PGF1dGhvcj5NZWx0b24sIEwuIEouLCAzcmQ8L2F1dGhvcj48YXV0aG9yPkhhcm1zZW4sIFcuIFMu
PC9hdXRob3I+PGF1dGhvcj5TYW5kYm9ybiwgVy4gSi48L2F1dGhvcj48YXV0aG9yPkZhdWJpb24s
IFcuIEEuLCBKci48L2F1dGhvcj48L2F1dGhvcnM+PC9jb250cmlidXRvcnM+PGF1dGgtYWRkcmVz
cz5EaXZpc2lvbiBvZiBQZWRpYXRyaWMgR2FzdHJvZW50ZXJvbG9neSBhbmQgSGVwYXRvbG9neSwg
RGVwYXJ0bWVudCBvZiBQZWRpYXRyaWNzLCBNYXlvIENsaW5pYyBDb2xsZWdlIG9mIE1lZGljaW5l
LCAyMDAgRmlyc3QgU3RyZWV0IFNXLCBSb2NoZXN0ZXIsIE1OIDU1OTA1LCBVU0EuPC9hdXRoLWFk
ZHJlc3M+PHRpdGxlcz48dGl0bGU+QSBwb3B1bGF0aW9uLWJhc2VkIHN0dWR5IG9mIHRoZSBmcmVx
dWVuY3kgb2YgY29ydGljb3N0ZXJvaWQgcmVzaXN0YW5jZSBhbmQgZGVwZW5kZW5jZSBpbiBwZWRp
YXRyaWMgcGF0aWVudHMgd2l0aCBDcm9obiZhcG9zO3MgZGlzZWFzZSBhbmQgdWxjZXJhdGl2ZSBj
b2xpdGlzPC90aXRsZT48c2Vjb25kYXJ5LXRpdGxlPkluZmxhbW0gQm93ZWwgRGlzPC9zZWNvbmRh
cnktdGl0bGU+PC90aXRsZXM+PHBlcmlvZGljYWw+PGZ1bGwtdGl0bGU+SW5mbGFtbSBCb3dlbCBE
aXM8L2Z1bGwtdGl0bGU+PC9wZXJpb2RpY2FsPjxwYWdlcz4xMDkzLTEwMDwvcGFnZXM+PHZvbHVt
ZT4xMjwvdm9sdW1lPjxudW1iZXI+MTI8L251bWJlcj48a2V5d29yZHM+PGtleXdvcmQ+QWRvbGVz
Y2VudDwva2V5d29yZD48a2V5d29yZD5BZHJlbmFsIENvcnRleCBIb3Jtb25lcy8qcGhhcm1hY29s
b2d5PC9rZXl3b3JkPjxrZXl3b3JkPkNoaWxkPC9rZXl3b3JkPjxrZXl3b3JkPkNoaWxkLCBQcmVz
Y2hvb2w8L2tleXdvcmQ+PGtleXdvcmQ+Q29saXRpcywgVWxjZXJhdGl2ZS8qZHJ1ZyB0aGVyYXB5
L3N1cmdlcnk8L2tleXdvcmQ+PGtleXdvcmQ+Q3JvaG4gRGlzZWFzZS8qZHJ1ZyB0aGVyYXB5L3N1
cmdlcnk8L2tleXdvcmQ+PGtleXdvcmQ+KkRydWcgUmVzaXN0YW5jZTwva2V5d29yZD48a2V5d29y
ZD5GZW1hbGU8L2tleXdvcmQ+PGtleXdvcmQ+SHVtYW5zPC9rZXl3b3JkPjxrZXl3b3JkPkluZmFu
dDwva2V5d29yZD48a2V5d29yZD5NYWxlPC9rZXl3b3JkPjxrZXl3b3JkPlJlZ3Jlc3Npb24gQW5h
bHlzaXM8L2tleXdvcmQ+PGtleXdvcmQ+UmlzayBGYWN0b3JzPC9rZXl3b3JkPjxrZXl3b3JkPlRy
ZWF0bWVudCBPdXRjb21lPC9rZXl3b3JkPjwva2V5d29yZHM+PGRhdGVzPjx5ZWFyPjIwMDY8L3ll
YXI+PHB1Yi1kYXRlcz48ZGF0ZT5EZWM8L2RhdGU+PC9wdWItZGF0ZXM+PC9kYXRlcz48aXNibj4x
MDc4LTA5OTggKFByaW50KSYjeEQ7MTA3OC0wOTk4IChMaW5raW5nKTwvaXNibj48YWNjZXNzaW9u
LW51bT4xNzExOTM4MjwvYWNjZXNzaW9uLW51bT48dXJscz48cmVsYXRlZC11cmxzPjx1cmw+aHR0
cHM6Ly93d3cubmNiaS5ubG0ubmloLmdvdi9wdWJtZWQvMTcxMTkzODI8L3VybD48L3JlbGF0ZWQt
dXJscz48L3VybHM+PGVsZWN0cm9uaWMtcmVzb3VyY2UtbnVtPjEwLjEwOTcvMDEubWliLjAwMDAy
MzU4MzUuMzIxNzYuODU8L2VsZWN0cm9uaWMtcmVzb3VyY2UtbnVtPjwvcmVjb3JkPjwvQ2l0ZT48
L0VuZE5vdGU+
</w:fldData>
              </w:fldChar>
            </w:r>
            <w:r w:rsidR="00A62757"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A62757" w:rsidRPr="00B91FD3">
              <w:rPr>
                <w:noProof/>
                <w:sz w:val="20"/>
                <w:szCs w:val="20"/>
                <w:vertAlign w:val="superscript"/>
              </w:rPr>
              <w:t>1</w:t>
            </w:r>
            <w:r w:rsidRPr="00B91FD3">
              <w:rPr>
                <w:sz w:val="20"/>
                <w:szCs w:val="20"/>
              </w:rPr>
              <w:fldChar w:fldCharType="end"/>
            </w:r>
          </w:p>
          <w:p w:rsidR="00A62757" w:rsidRPr="00B91FD3" w:rsidRDefault="00A62757" w:rsidP="00A62757">
            <w:pPr>
              <w:spacing w:line="360" w:lineRule="auto"/>
              <w:rPr>
                <w:sz w:val="20"/>
                <w:szCs w:val="20"/>
              </w:rPr>
            </w:pPr>
          </w:p>
        </w:tc>
        <w:tc>
          <w:tcPr>
            <w:tcW w:w="1233" w:type="dxa"/>
          </w:tcPr>
          <w:p w:rsidR="00A62757" w:rsidRPr="00B91FD3" w:rsidRDefault="00A62757" w:rsidP="00A62757">
            <w:pPr>
              <w:spacing w:line="360" w:lineRule="auto"/>
              <w:rPr>
                <w:sz w:val="20"/>
                <w:szCs w:val="20"/>
              </w:rPr>
            </w:pPr>
            <w:r>
              <w:rPr>
                <w:sz w:val="20"/>
                <w:szCs w:val="20"/>
              </w:rPr>
              <w:t>Cohort</w:t>
            </w:r>
          </w:p>
        </w:tc>
        <w:tc>
          <w:tcPr>
            <w:tcW w:w="2410" w:type="dxa"/>
          </w:tcPr>
          <w:p w:rsidR="00A62757" w:rsidRDefault="00A62757" w:rsidP="00A62757">
            <w:pPr>
              <w:rPr>
                <w:sz w:val="20"/>
                <w:szCs w:val="20"/>
              </w:rPr>
            </w:pPr>
            <w:r>
              <w:rPr>
                <w:sz w:val="20"/>
                <w:szCs w:val="20"/>
              </w:rPr>
              <w:t>UC</w:t>
            </w:r>
            <w:r w:rsidRPr="009320FC">
              <w:rPr>
                <w:sz w:val="20"/>
                <w:szCs w:val="20"/>
              </w:rPr>
              <w:t xml:space="preserve"> (n = 36) </w:t>
            </w:r>
            <w:r>
              <w:rPr>
                <w:sz w:val="20"/>
                <w:szCs w:val="20"/>
              </w:rPr>
              <w:t>&lt;</w:t>
            </w:r>
            <w:r w:rsidRPr="009320FC">
              <w:rPr>
                <w:sz w:val="20"/>
                <w:szCs w:val="20"/>
              </w:rPr>
              <w:t xml:space="preserve"> 19 years of age</w:t>
            </w:r>
          </w:p>
          <w:p w:rsidR="00A62757" w:rsidRPr="00B91FD3" w:rsidRDefault="00A62757" w:rsidP="00A62757">
            <w:pPr>
              <w:rPr>
                <w:sz w:val="20"/>
                <w:szCs w:val="20"/>
              </w:rPr>
            </w:pPr>
            <w:r w:rsidRPr="009320FC">
              <w:rPr>
                <w:sz w:val="20"/>
                <w:szCs w:val="20"/>
              </w:rPr>
              <w:t>Outcomes at 30 days and 1 year after the initial course of corticosteroids were recorded.</w:t>
            </w:r>
          </w:p>
        </w:tc>
        <w:tc>
          <w:tcPr>
            <w:tcW w:w="3686" w:type="dxa"/>
          </w:tcPr>
          <w:p w:rsidR="00A62757" w:rsidRPr="00B91FD3" w:rsidRDefault="00A62757" w:rsidP="00A62757">
            <w:pPr>
              <w:rPr>
                <w:sz w:val="20"/>
                <w:szCs w:val="20"/>
              </w:rPr>
            </w:pPr>
            <w:r w:rsidRPr="0056029E">
              <w:rPr>
                <w:sz w:val="20"/>
                <w:szCs w:val="20"/>
                <w:lang w:val="en-US"/>
              </w:rPr>
              <w:t xml:space="preserve">Thirty-day outcomes for UC were complete remission in 7 (50%), partial remission in 4 (29%), and no response in 3 (21%). One-year outcomes </w:t>
            </w:r>
            <w:r>
              <w:rPr>
                <w:sz w:val="20"/>
                <w:szCs w:val="20"/>
                <w:lang w:val="en-US"/>
              </w:rPr>
              <w:t xml:space="preserve">for UC </w:t>
            </w:r>
            <w:r w:rsidRPr="0056029E">
              <w:rPr>
                <w:sz w:val="20"/>
                <w:szCs w:val="20"/>
                <w:lang w:val="en-US"/>
              </w:rPr>
              <w:t>disease were prolonged response in 11 (42%) and corticosteroid dependence in 8 (31%), whereas 7 (27%) were postsurgical.</w:t>
            </w:r>
          </w:p>
        </w:tc>
        <w:tc>
          <w:tcPr>
            <w:tcW w:w="1701" w:type="dxa"/>
          </w:tcPr>
          <w:p w:rsidR="00A62757" w:rsidRPr="00B91FD3" w:rsidRDefault="00A62757" w:rsidP="00A62757">
            <w:pPr>
              <w:spacing w:line="360" w:lineRule="auto"/>
              <w:rPr>
                <w:sz w:val="20"/>
                <w:szCs w:val="20"/>
              </w:rPr>
            </w:pPr>
            <w:r>
              <w:rPr>
                <w:sz w:val="20"/>
                <w:szCs w:val="20"/>
              </w:rPr>
              <w:t>6/8</w:t>
            </w:r>
          </w:p>
        </w:tc>
      </w:tr>
      <w:tr w:rsidR="00A62757" w:rsidRPr="002A4FA0" w:rsidTr="005C6B13">
        <w:tc>
          <w:tcPr>
            <w:tcW w:w="1710" w:type="dxa"/>
          </w:tcPr>
          <w:p w:rsidR="00A62757" w:rsidRPr="00B91FD3" w:rsidRDefault="00A62757" w:rsidP="00A62757">
            <w:pPr>
              <w:spacing w:line="360" w:lineRule="auto"/>
              <w:rPr>
                <w:sz w:val="20"/>
                <w:szCs w:val="20"/>
              </w:rPr>
            </w:pPr>
            <w:r w:rsidRPr="00B91FD3">
              <w:rPr>
                <w:sz w:val="20"/>
                <w:szCs w:val="20"/>
              </w:rPr>
              <w:t>Turner D</w:t>
            </w:r>
            <w:r>
              <w:rPr>
                <w:sz w:val="20"/>
                <w:szCs w:val="20"/>
              </w:rPr>
              <w:t xml:space="preserve">, </w:t>
            </w:r>
            <w:r w:rsidRPr="00B91FD3">
              <w:rPr>
                <w:sz w:val="20"/>
                <w:szCs w:val="20"/>
              </w:rPr>
              <w:t>2010</w:t>
            </w:r>
            <w:r>
              <w:rPr>
                <w:sz w:val="20"/>
                <w:szCs w:val="20"/>
              </w:rPr>
              <w:t>.</w:t>
            </w:r>
            <w:r w:rsidRPr="00B91FD3">
              <w:rPr>
                <w:sz w:val="20"/>
                <w:szCs w:val="20"/>
              </w:rPr>
              <w:t xml:space="preserve"> </w:t>
            </w:r>
          </w:p>
          <w:p w:rsidR="00A62757" w:rsidRPr="00B91FD3" w:rsidRDefault="00E37F60" w:rsidP="00A62757">
            <w:pPr>
              <w:rPr>
                <w:sz w:val="20"/>
                <w:szCs w:val="20"/>
              </w:rPr>
            </w:pPr>
            <w:r w:rsidRPr="00B91FD3">
              <w:rPr>
                <w:sz w:val="20"/>
                <w:szCs w:val="20"/>
              </w:rPr>
              <w:fldChar w:fldCharType="begin">
                <w:fldData xml:space="preserve">PEVuZE5vdGU+PENpdGU+PEF1dGhvcj5UdXJuZXI8L0F1dGhvcj48WWVhcj4yMDEwPC9ZZWFyPjxS
ZWNOdW0+NDY4NjwvUmVjTnVtPjxEaXNwbGF5VGV4dD48c3R5bGUgZmFjZT0ic3VwZXJzY3JpcHQi
PjI3PC9zdHlsZT48L0Rpc3BsYXlUZXh0PjxyZWNvcmQ+PHJlYy1udW1iZXI+NDY4NjwvcmVjLW51
bWJlcj48Zm9yZWlnbi1rZXlzPjxrZXkgYXBwPSJFTiIgZGItaWQ9ImF0YXY5eHdmbmF3djByZTVl
c3k1ejUweXh6czU1eGE5d3dlZiIgdGltZXN0YW1wPSIxNDc1NjExNTgyIj40Njg2PC9rZXk+PC9m
b3JlaWduLWtleXM+PHJlZi10eXBlIG5hbWU9IkpvdXJuYWwgQXJ0aWNsZSI+MTc8L3JlZi10eXBl
Pjxjb250cmlidXRvcnM+PGF1dGhvcnM+PGF1dGhvcj5UdXJuZXIsIEQuPC9hdXRob3I+PGF1dGhv
cj5Lb2xobywgSy5MLjwvYXV0aG9yPjxhdXRob3I+TWFjaywgRC5SLjwvYXV0aG9yPjxhdXRob3I+
UmFpdmlvLCBULjwvYXV0aG9yPjxhdXRob3I+TGVsZWlrbywgTi48L2F1dGhvcj48YXV0aG9yPkNy
YW5kYWxsLCBXLjwvYXV0aG9yPjxhdXRob3I+TWFya293aXR6LCBKLjwvYXV0aG9yPjxhdXRob3I+
U2lsdmVyYmVyZywgTS5TLjwvYXV0aG9yPjxhdXRob3I+SmFubmUsIE8uQS48L2F1dGhvcj48YXV0
aG9yPlN0ZW1wYWssIEouPC9hdXRob3I+PGF1dGhvcj5IeWFtcywgSi48L2F1dGhvcj48YXV0aG9y
PkdyaWZmaXRocywgQS5NLjwvYXV0aG9yPjwvYXV0aG9ycz48L2NvbnRyaWJ1dG9ycz48YXV0aC1h
ZGRyZXNzPlNoYWFyZSBaZWRlayBNZWRpY2FsIENlbnRlciwgSmVydXNhbGVtLCBJc3JhZWwuIHR1
cm5lcmRAc3ptYy5vcmcuaWw8L2F1dGgtYWRkcmVzcz48dGl0bGVzPjx0aXRsZT5HbHVjb2NvcnRp
Y29pZCBiaW9hY3Rpdml0eSBkb2VzIG5vdCBwcmVkaWN0IHJlc3BvbnNlIHRvIHN0ZXJvaWQgdGhl
cmFweSBpbiBzZXZlcmUgcGVkaWF0cmljIHVsY2VyYXRpdmUgY29saXRpczwvdGl0bGU+PHNlY29u
ZGFyeS10aXRsZT5JbmZsYW1tLiBCb3dlbC4gRGlzPC9zZWNvbmRhcnktdGl0bGU+PC90aXRsZXM+
PHBlcmlvZGljYWw+PGZ1bGwtdGl0bGU+SW5mbGFtbS4gQm93ZWwuIERpczwvZnVsbC10aXRsZT48
L3BlcmlvZGljYWw+PHBhZ2VzPjQ2OS00NzM8L3BhZ2VzPjx2b2x1bWU+MTY8L3ZvbHVtZT48bnVt
YmVyPjM8L251bWJlcj48cmVwcmludC1lZGl0aW9uPk5vdCBpbiBGaWxlPC9yZXByaW50LWVkaXRp
b24+PGtleXdvcmRzPjxrZXl3b3JkPjI8L2tleXdvcmQ+PGtleXdvcmQ+YWJpbGl0aWVzPC9rZXl3
b3JkPjxrZXl3b3JkPmFjdGl2aXR5PC9rZXl3b3JkPjxrZXl3b3JkPkFjdXRlPC9rZXl3b3JkPjxr
ZXl3b3JkPkFkbWluaXN0cmF0aW9uICZhbXA7IERvc2FnZTwva2V5d29yZD48a2V5d29yZD5BZG9s
ZXNjZW50PC9rZXl3b3JkPjxrZXl3b3JkPmFnZTwva2V5d29yZD48a2V5d29yZD5BbmltYWxzPC9r
ZXl3b3JkPjxrZXl3b3JkPmFudGktaW5mbGFtbWF0b3J5IGFnZW50czwva2V5d29yZD48a2V5d29y
ZD5hbnRpYm9kaWVzPC9rZXl3b3JkPjxrZXl3b3JkPmFudGlib2RpZXMsbW9ub2Nsb25hbDwva2V5
d29yZD48a2V5d29yZD5BbnRpYm9keTwva2V5d29yZD48a2V5d29yZD5hc3NheTwva2V5d29yZD48
a2V5d29yZD5CaW9hc3NheTwva2V5d29yZD48a2V5d29yZD5CaW9sb2dpY2FsPC9rZXl3b3JkPjxr
ZXl3b3JkPmJpb2xvZ2ljYWwgYXNzYXk8L2tleXdvcmQ+PGtleXdvcmQ+Qmxvb2Q8L2tleXdvcmQ+
PGtleXdvcmQ+Qmxvb2RsZXR0aW5nPC9rZXl3b3JkPjxrZXl3b3JkPkNlbGxzPC9rZXl3b3JkPjxr
ZXl3b3JkPkNlcmNvcGl0aGVjdXMgYWV0aGlvcHM8L2tleXdvcmQ+PGtleXdvcmQ+Y2hlbWlzdHJ5
PC9rZXl3b3JkPjxrZXl3b3JkPkNoaWxkPC9rZXl3b3JkPjxrZXl3b3JkPmNoaWxkcmVuPC9rZXl3
b3JkPjxrZXl3b3JkPmNsaW5pY2FsPC9rZXl3b3JkPjxrZXl3b3JkPmNvbGVjdG9teTwva2V5d29y
ZD48a2V5d29yZD5jb2xpdGlzPC9rZXl3b3JkPjxrZXl3b3JkPmNvbGl0aXMsdWxjZXJhdGl2ZTwv
a2V5d29yZD48a2V5d29yZD5Db3MgQ2VsbHM8L2tleXdvcmQ+PGtleXdvcmQ+RHJ1Zzwva2V5d29y
ZD48a2V5d29yZD5EcnVnIE1vbml0b3Jpbmc8L2tleXdvcmQ+PGtleXdvcmQ+ZHJ1ZyB0aGVyYXB5
PC9rZXl3b3JkPjxrZXl3b3JkPkZlbWFsZTwva2V5d29yZD48a2V5d29yZD5HbHVjb2NvcnRpY29p
ZHM8L2tleXdvcmQ+PGtleXdvcmQ+SG9zcGl0YWxpemF0aW9uPC9rZXl3b3JkPjxrZXl3b3JkPkh1
bWFuczwva2V5d29yZD48a2V5d29yZD5pbW11bm9sb2d5PC9rZXl3b3JkPjxrZXl3b3JkPmluamVj
dGlvbnMsaW50cmF2ZW5vdXM8L2tleXdvcmQ+PGtleXdvcmQ+SW50cmF2ZW5vdXM8L2tleXdvcmQ+
PGtleXdvcmQ+aXNyYWVsPC9rZXl3b3JkPjxrZXl3b3JkPkxhYm9yYXRvcnk8L2tleXdvcmQ+PGtl
eXdvcmQ+TWFsZTwva2V5d29yZD48a2V5d29yZD5NZWRpY2FsPC9rZXl3b3JkPjxrZXl3b3JkPm1l
dGhvZHM8L2tleXdvcmQ+PGtleXdvcmQ+TW9ub2Nsb25hbDwva2V5d29yZD48a2V5d29yZD5NdWx0
aXZhcmlhdGUgQW5hbHlzaXM8L2tleXdvcmQ+PGtleXdvcmQ+UGVkaWF0cmljPC9rZXl3b3JkPjxr
ZXl3b3JkPnByZWRpY3RpdmUgdmFsdWUgb2YgdGVzdHM8L2tleXdvcmQ+PGtleXdvcmQ+cHJvc3Bl
Y3RpdmUgc3R1ZGllczwva2V5d29yZD48a2V5d29yZD5SZWNlcHRvcjwva2V5d29yZD48a2V5d29y
ZD5yZWdyZXNzaW9uIGFuYWx5c2lzPC9rZXl3b3JkPjxrZXl3b3JkPnJlcHJvZHVjaWJpbGl0eSBv
ZiByZXN1bHRzPC9rZXl3b3JkPjxrZXl3b3JkPnNlcnVtPC9rZXl3b3JkPjxrZXl3b3JkPlN0YW5k
YXJkczwva2V5d29yZD48a2V5d29yZD5zdGVyb2lkczwva2V5d29yZD48a2V5d29yZD5TdXBwb3J0
PC9rZXl3b3JkPjxrZXl3b3JkPnN1cmdlcnk8L2tleXdvcmQ+PGtleXdvcmQ+dGhlcmFweTwva2V5
d29yZD48a2V5d29yZD5UaGlyZDwva2V5d29yZD48a2V5d29yZD50cmVhdG1lbnQ8L2tleXdvcmQ+
PGtleXdvcmQ+VHJlYXRtZW50IE91dGNvbWU8L2tleXdvcmQ+PGtleXdvcmQ+dWxjZXJhdGl2ZSBj
b2xpdGlzPC9rZXl3b3JkPjwva2V5d29yZHM+PGRhdGVzPjx5ZWFyPjIwMTA8L3llYXI+PHB1Yi1k
YXRlcz48ZGF0ZT4zLzIwMTA8L2RhdGU+PC9wdWItZGF0ZXM+PC9kYXRlcz48bGFiZWw+NTAwMDwv
bGFiZWw+PHVybHM+PHJlbGF0ZWQtdXJscz48dXJsPmh0dHA6Ly93d3cubmNiaS5ubG0ubmloLmdv
di9wdWJtZWQvMTk3MTQ3NjA8L3VybD48L3JlbGF0ZWQtdXJscz48L3VybHM+PGVsZWN0cm9uaWMt
cmVzb3VyY2UtbnVtPjEwLjEwMDIvaWJkLjIxMDcwIFtkb2ldPC9lbGVjdHJvbmljLXJlc291cmNl
LW51bT48L3JlY29yZD48L0NpdGU+PC9FbmROb3RlPgB=
</w:fldData>
              </w:fldChar>
            </w:r>
            <w:r w:rsidR="00A62757" w:rsidRPr="00B91FD3">
              <w:rPr>
                <w:sz w:val="20"/>
                <w:szCs w:val="20"/>
              </w:rPr>
              <w:instrText xml:space="preserve"> ADDIN EN.CITE </w:instrText>
            </w:r>
            <w:r w:rsidRPr="00B91FD3">
              <w:rPr>
                <w:sz w:val="20"/>
                <w:szCs w:val="20"/>
              </w:rPr>
              <w:fldChar w:fldCharType="begin">
                <w:fldData xml:space="preserve">PEVuZE5vdGU+PENpdGU+PEF1dGhvcj5UdXJuZXI8L0F1dGhvcj48WWVhcj4yMDEwPC9ZZWFyPjxS
ZWNOdW0+NDY4NjwvUmVjTnVtPjxEaXNwbGF5VGV4dD48c3R5bGUgZmFjZT0ic3VwZXJzY3JpcHQi
PjI3PC9zdHlsZT48L0Rpc3BsYXlUZXh0PjxyZWNvcmQ+PHJlYy1udW1iZXI+NDY4NjwvcmVjLW51
bWJlcj48Zm9yZWlnbi1rZXlzPjxrZXkgYXBwPSJFTiIgZGItaWQ9ImF0YXY5eHdmbmF3djByZTVl
c3k1ejUweXh6czU1eGE5d3dlZiIgdGltZXN0YW1wPSIxNDc1NjExNTgyIj40Njg2PC9rZXk+PC9m
b3JlaWduLWtleXM+PHJlZi10eXBlIG5hbWU9IkpvdXJuYWwgQXJ0aWNsZSI+MTc8L3JlZi10eXBl
Pjxjb250cmlidXRvcnM+PGF1dGhvcnM+PGF1dGhvcj5UdXJuZXIsIEQuPC9hdXRob3I+PGF1dGhv
cj5Lb2xobywgSy5MLjwvYXV0aG9yPjxhdXRob3I+TWFjaywgRC5SLjwvYXV0aG9yPjxhdXRob3I+
UmFpdmlvLCBULjwvYXV0aG9yPjxhdXRob3I+TGVsZWlrbywgTi48L2F1dGhvcj48YXV0aG9yPkNy
YW5kYWxsLCBXLjwvYXV0aG9yPjxhdXRob3I+TWFya293aXR6LCBKLjwvYXV0aG9yPjxhdXRob3I+
U2lsdmVyYmVyZywgTS5TLjwvYXV0aG9yPjxhdXRob3I+SmFubmUsIE8uQS48L2F1dGhvcj48YXV0
aG9yPlN0ZW1wYWssIEouPC9hdXRob3I+PGF1dGhvcj5IeWFtcywgSi48L2F1dGhvcj48YXV0aG9y
PkdyaWZmaXRocywgQS5NLjwvYXV0aG9yPjwvYXV0aG9ycz48L2NvbnRyaWJ1dG9ycz48YXV0aC1h
ZGRyZXNzPlNoYWFyZSBaZWRlayBNZWRpY2FsIENlbnRlciwgSmVydXNhbGVtLCBJc3JhZWwuIHR1
cm5lcmRAc3ptYy5vcmcuaWw8L2F1dGgtYWRkcmVzcz48dGl0bGVzPjx0aXRsZT5HbHVjb2NvcnRp
Y29pZCBiaW9hY3Rpdml0eSBkb2VzIG5vdCBwcmVkaWN0IHJlc3BvbnNlIHRvIHN0ZXJvaWQgdGhl
cmFweSBpbiBzZXZlcmUgcGVkaWF0cmljIHVsY2VyYXRpdmUgY29saXRpczwvdGl0bGU+PHNlY29u
ZGFyeS10aXRsZT5JbmZsYW1tLiBCb3dlbC4gRGlzPC9zZWNvbmRhcnktdGl0bGU+PC90aXRsZXM+
PHBlcmlvZGljYWw+PGZ1bGwtdGl0bGU+SW5mbGFtbS4gQm93ZWwuIERpczwvZnVsbC10aXRsZT48
L3BlcmlvZGljYWw+PHBhZ2VzPjQ2OS00NzM8L3BhZ2VzPjx2b2x1bWU+MTY8L3ZvbHVtZT48bnVt
YmVyPjM8L251bWJlcj48cmVwcmludC1lZGl0aW9uPk5vdCBpbiBGaWxlPC9yZXByaW50LWVkaXRp
b24+PGtleXdvcmRzPjxrZXl3b3JkPjI8L2tleXdvcmQ+PGtleXdvcmQ+YWJpbGl0aWVzPC9rZXl3
b3JkPjxrZXl3b3JkPmFjdGl2aXR5PC9rZXl3b3JkPjxrZXl3b3JkPkFjdXRlPC9rZXl3b3JkPjxr
ZXl3b3JkPkFkbWluaXN0cmF0aW9uICZhbXA7IERvc2FnZTwva2V5d29yZD48a2V5d29yZD5BZG9s
ZXNjZW50PC9rZXl3b3JkPjxrZXl3b3JkPmFnZTwva2V5d29yZD48a2V5d29yZD5BbmltYWxzPC9r
ZXl3b3JkPjxrZXl3b3JkPmFudGktaW5mbGFtbWF0b3J5IGFnZW50czwva2V5d29yZD48a2V5d29y
ZD5hbnRpYm9kaWVzPC9rZXl3b3JkPjxrZXl3b3JkPmFudGlib2RpZXMsbW9ub2Nsb25hbDwva2V5
d29yZD48a2V5d29yZD5BbnRpYm9keTwva2V5d29yZD48a2V5d29yZD5hc3NheTwva2V5d29yZD48
a2V5d29yZD5CaW9hc3NheTwva2V5d29yZD48a2V5d29yZD5CaW9sb2dpY2FsPC9rZXl3b3JkPjxr
ZXl3b3JkPmJpb2xvZ2ljYWwgYXNzYXk8L2tleXdvcmQ+PGtleXdvcmQ+Qmxvb2Q8L2tleXdvcmQ+
PGtleXdvcmQ+Qmxvb2RsZXR0aW5nPC9rZXl3b3JkPjxrZXl3b3JkPkNlbGxzPC9rZXl3b3JkPjxr
ZXl3b3JkPkNlcmNvcGl0aGVjdXMgYWV0aGlvcHM8L2tleXdvcmQ+PGtleXdvcmQ+Y2hlbWlzdHJ5
PC9rZXl3b3JkPjxrZXl3b3JkPkNoaWxkPC9rZXl3b3JkPjxrZXl3b3JkPmNoaWxkcmVuPC9rZXl3
b3JkPjxrZXl3b3JkPmNsaW5pY2FsPC9rZXl3b3JkPjxrZXl3b3JkPmNvbGVjdG9teTwva2V5d29y
ZD48a2V5d29yZD5jb2xpdGlzPC9rZXl3b3JkPjxrZXl3b3JkPmNvbGl0aXMsdWxjZXJhdGl2ZTwv
a2V5d29yZD48a2V5d29yZD5Db3MgQ2VsbHM8L2tleXdvcmQ+PGtleXdvcmQ+RHJ1Zzwva2V5d29y
ZD48a2V5d29yZD5EcnVnIE1vbml0b3Jpbmc8L2tleXdvcmQ+PGtleXdvcmQ+ZHJ1ZyB0aGVyYXB5
PC9rZXl3b3JkPjxrZXl3b3JkPkZlbWFsZTwva2V5d29yZD48a2V5d29yZD5HbHVjb2NvcnRpY29p
ZHM8L2tleXdvcmQ+PGtleXdvcmQ+SG9zcGl0YWxpemF0aW9uPC9rZXl3b3JkPjxrZXl3b3JkPkh1
bWFuczwva2V5d29yZD48a2V5d29yZD5pbW11bm9sb2d5PC9rZXl3b3JkPjxrZXl3b3JkPmluamVj
dGlvbnMsaW50cmF2ZW5vdXM8L2tleXdvcmQ+PGtleXdvcmQ+SW50cmF2ZW5vdXM8L2tleXdvcmQ+
PGtleXdvcmQ+aXNyYWVsPC9rZXl3b3JkPjxrZXl3b3JkPkxhYm9yYXRvcnk8L2tleXdvcmQ+PGtl
eXdvcmQ+TWFsZTwva2V5d29yZD48a2V5d29yZD5NZWRpY2FsPC9rZXl3b3JkPjxrZXl3b3JkPm1l
dGhvZHM8L2tleXdvcmQ+PGtleXdvcmQ+TW9ub2Nsb25hbDwva2V5d29yZD48a2V5d29yZD5NdWx0
aXZhcmlhdGUgQW5hbHlzaXM8L2tleXdvcmQ+PGtleXdvcmQ+UGVkaWF0cmljPC9rZXl3b3JkPjxr
ZXl3b3JkPnByZWRpY3RpdmUgdmFsdWUgb2YgdGVzdHM8L2tleXdvcmQ+PGtleXdvcmQ+cHJvc3Bl
Y3RpdmUgc3R1ZGllczwva2V5d29yZD48a2V5d29yZD5SZWNlcHRvcjwva2V5d29yZD48a2V5d29y
ZD5yZWdyZXNzaW9uIGFuYWx5c2lzPC9rZXl3b3JkPjxrZXl3b3JkPnJlcHJvZHVjaWJpbGl0eSBv
ZiByZXN1bHRzPC9rZXl3b3JkPjxrZXl3b3JkPnNlcnVtPC9rZXl3b3JkPjxrZXl3b3JkPlN0YW5k
YXJkczwva2V5d29yZD48a2V5d29yZD5zdGVyb2lkczwva2V5d29yZD48a2V5d29yZD5TdXBwb3J0
PC9rZXl3b3JkPjxrZXl3b3JkPnN1cmdlcnk8L2tleXdvcmQ+PGtleXdvcmQ+dGhlcmFweTwva2V5
d29yZD48a2V5d29yZD5UaGlyZDwva2V5d29yZD48a2V5d29yZD50cmVhdG1lbnQ8L2tleXdvcmQ+
PGtleXdvcmQ+VHJlYXRtZW50IE91dGNvbWU8L2tleXdvcmQ+PGtleXdvcmQ+dWxjZXJhdGl2ZSBj
b2xpdGlzPC9rZXl3b3JkPjwva2V5d29yZHM+PGRhdGVzPjx5ZWFyPjIwMTA8L3llYXI+PHB1Yi1k
YXRlcz48ZGF0ZT4zLzIwMTA8L2RhdGU+PC9wdWItZGF0ZXM+PC9kYXRlcz48bGFiZWw+NTAwMDwv
bGFiZWw+PHVybHM+PHJlbGF0ZWQtdXJscz48dXJsPmh0dHA6Ly93d3cubmNiaS5ubG0ubmloLmdv
di9wdWJtZWQvMTk3MTQ3NjA8L3VybD48L3JlbGF0ZWQtdXJscz48L3VybHM+PGVsZWN0cm9uaWMt
cmVzb3VyY2UtbnVtPjEwLjEwMDIvaWJkLjIxMDcwIFtkb2ldPC9lbGVjdHJvbmljLXJlc291cmNl
LW51bT48L3JlY29yZD48L0NpdGU+PC9FbmROb3RlPgB=
</w:fldData>
              </w:fldChar>
            </w:r>
            <w:r w:rsidR="00A62757"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A62757" w:rsidRPr="00B91FD3">
              <w:rPr>
                <w:noProof/>
                <w:sz w:val="20"/>
                <w:szCs w:val="20"/>
                <w:vertAlign w:val="superscript"/>
              </w:rPr>
              <w:t>27</w:t>
            </w:r>
            <w:r w:rsidRPr="00B91FD3">
              <w:rPr>
                <w:sz w:val="20"/>
                <w:szCs w:val="20"/>
              </w:rPr>
              <w:fldChar w:fldCharType="end"/>
            </w:r>
          </w:p>
        </w:tc>
        <w:tc>
          <w:tcPr>
            <w:tcW w:w="1233" w:type="dxa"/>
          </w:tcPr>
          <w:p w:rsidR="00A62757" w:rsidRPr="00B91FD3" w:rsidRDefault="00A62757" w:rsidP="00A62757">
            <w:pPr>
              <w:spacing w:line="360" w:lineRule="auto"/>
              <w:rPr>
                <w:sz w:val="20"/>
                <w:szCs w:val="20"/>
              </w:rPr>
            </w:pPr>
            <w:r>
              <w:rPr>
                <w:sz w:val="20"/>
                <w:szCs w:val="20"/>
              </w:rPr>
              <w:t>Prospective cohort study</w:t>
            </w:r>
          </w:p>
        </w:tc>
        <w:tc>
          <w:tcPr>
            <w:tcW w:w="2410" w:type="dxa"/>
          </w:tcPr>
          <w:p w:rsidR="00A62757" w:rsidRPr="00B91FD3" w:rsidRDefault="00A62757" w:rsidP="00A62757">
            <w:pPr>
              <w:rPr>
                <w:sz w:val="20"/>
                <w:szCs w:val="20"/>
              </w:rPr>
            </w:pPr>
            <w:r w:rsidRPr="00B91FD3">
              <w:rPr>
                <w:sz w:val="20"/>
                <w:szCs w:val="20"/>
              </w:rPr>
              <w:t xml:space="preserve">multicenter prospective study, to evaluate CS bioavailability plays a role in </w:t>
            </w:r>
            <w:r>
              <w:rPr>
                <w:sz w:val="20"/>
                <w:szCs w:val="20"/>
              </w:rPr>
              <w:t>prednisolone</w:t>
            </w:r>
            <w:r w:rsidRPr="00B91FD3">
              <w:rPr>
                <w:sz w:val="20"/>
                <w:szCs w:val="20"/>
              </w:rPr>
              <w:t xml:space="preserve"> refractoriness in </w:t>
            </w:r>
            <w:r>
              <w:rPr>
                <w:sz w:val="20"/>
                <w:szCs w:val="20"/>
              </w:rPr>
              <w:t xml:space="preserve">128 patients with </w:t>
            </w:r>
            <w:r w:rsidRPr="00B91FD3">
              <w:rPr>
                <w:sz w:val="20"/>
                <w:szCs w:val="20"/>
              </w:rPr>
              <w:t>severe pediatric</w:t>
            </w:r>
            <w:r>
              <w:rPr>
                <w:sz w:val="20"/>
                <w:szCs w:val="20"/>
              </w:rPr>
              <w:t xml:space="preserve"> UC</w:t>
            </w:r>
          </w:p>
        </w:tc>
        <w:tc>
          <w:tcPr>
            <w:tcW w:w="3686" w:type="dxa"/>
          </w:tcPr>
          <w:p w:rsidR="00A62757" w:rsidRDefault="00A62757" w:rsidP="00A62757">
            <w:pPr>
              <w:rPr>
                <w:sz w:val="20"/>
                <w:szCs w:val="20"/>
                <w:lang w:val="it-IT"/>
              </w:rPr>
            </w:pPr>
            <w:r w:rsidRPr="00334435">
              <w:rPr>
                <w:sz w:val="20"/>
                <w:szCs w:val="20"/>
                <w:lang w:val="it-IT"/>
              </w:rPr>
              <w:t xml:space="preserve">28% (95% CI, 23 to 34%) required admission for intravenous corticosteroid therapy, of whom 53 (53%; 95% CI, 44 to 63%) responded. </w:t>
            </w:r>
          </w:p>
          <w:p w:rsidR="00A62757" w:rsidRPr="00B91FD3" w:rsidRDefault="00A62757" w:rsidP="00A62757">
            <w:pPr>
              <w:rPr>
                <w:sz w:val="20"/>
                <w:szCs w:val="20"/>
              </w:rPr>
            </w:pPr>
            <w:r w:rsidRPr="00334435">
              <w:rPr>
                <w:sz w:val="20"/>
                <w:szCs w:val="20"/>
                <w:lang w:val="it-IT"/>
              </w:rPr>
              <w:t>multivariable modelling only C-reactive protein [OR = 3.5 (1.4 to 8.4)] and number of nocturnal stools [OR = 3.2 (1.6 to 6.6)] remained significant at both days 3 and 5.</w:t>
            </w:r>
          </w:p>
        </w:tc>
        <w:tc>
          <w:tcPr>
            <w:tcW w:w="1701" w:type="dxa"/>
          </w:tcPr>
          <w:p w:rsidR="00A62757" w:rsidRPr="00B91FD3" w:rsidRDefault="00A62757" w:rsidP="00A62757">
            <w:pPr>
              <w:spacing w:line="360" w:lineRule="auto"/>
              <w:rPr>
                <w:sz w:val="20"/>
                <w:szCs w:val="20"/>
              </w:rPr>
            </w:pPr>
            <w:r>
              <w:rPr>
                <w:sz w:val="20"/>
                <w:szCs w:val="20"/>
              </w:rPr>
              <w:t>6/8</w:t>
            </w:r>
          </w:p>
        </w:tc>
      </w:tr>
      <w:tr w:rsidR="00305110" w:rsidRPr="002A4FA0" w:rsidTr="004425E7">
        <w:tc>
          <w:tcPr>
            <w:tcW w:w="1710" w:type="dxa"/>
            <w:vAlign w:val="center"/>
          </w:tcPr>
          <w:p w:rsidR="00305110" w:rsidRPr="008A2763" w:rsidRDefault="00305110" w:rsidP="00305110">
            <w:pPr>
              <w:rPr>
                <w:sz w:val="20"/>
                <w:szCs w:val="20"/>
                <w:lang w:val="de-DE"/>
              </w:rPr>
            </w:pPr>
            <w:r w:rsidRPr="008A2763">
              <w:rPr>
                <w:sz w:val="20"/>
                <w:szCs w:val="20"/>
                <w:lang w:val="de-DE"/>
              </w:rPr>
              <w:t>Uchida 2006</w:t>
            </w:r>
          </w:p>
          <w:p w:rsidR="00305110" w:rsidRPr="008A2763" w:rsidRDefault="00305110" w:rsidP="00305110">
            <w:pPr>
              <w:rPr>
                <w:sz w:val="20"/>
                <w:szCs w:val="20"/>
                <w:lang w:val="de-DE"/>
              </w:rPr>
            </w:pPr>
          </w:p>
          <w:p w:rsidR="00305110" w:rsidRPr="008A2763" w:rsidRDefault="00E37F60" w:rsidP="00305110">
            <w:pPr>
              <w:rPr>
                <w:sz w:val="20"/>
                <w:szCs w:val="20"/>
                <w:lang w:val="de-DE"/>
              </w:rPr>
            </w:pPr>
            <w:r w:rsidRPr="00894334">
              <w:rPr>
                <w:sz w:val="20"/>
                <w:szCs w:val="20"/>
              </w:rPr>
              <w:fldChar w:fldCharType="begin">
                <w:fldData xml:space="preserve">PEVuZE5vdGU+PENpdGU+PEF1dGhvcj5VY2hpZGE8L0F1dGhvcj48WWVhcj4yMDA2PC9ZZWFyPjxS
ZWNOdW0+MTA8L1JlY051bT48RGlzcGxheVRleHQ+KFVjaGlkYSwgQXJha2kgZXQgYWwuIDIwMDYp
PC9EaXNwbGF5VGV4dD48cmVjb3JkPjxyZWMtbnVtYmVyPjEwPC9yZWMtbnVtYmVyPjxmb3JlaWdu
LWtleXM+PGtleSBhcHA9IkVOIiBkYi1pZD0iZXNlcDI1YXh1d3YwOTZlcnMwOHh3czlydDUwYWVh
ZHAwdHA1IiB0aW1lc3RhbXA9IjE0NzY5MTU3NzMiPjEwPC9rZXk+PC9mb3JlaWduLWtleXM+PHJl
Zi10eXBlIG5hbWU9IkpvdXJuYWwgQXJ0aWNsZSI+MTc8L3JlZi10eXBlPjxjb250cmlidXRvcnM+
PGF1dGhvcnM+PGF1dGhvcj5VY2hpZGEsIEsuPC9hdXRob3I+PGF1dGhvcj5BcmFraSwgVC48L2F1
dGhvcj48YXV0aG9yPlRvaXlhbWEsIFkuPC9hdXRob3I+PGF1dGhvcj5Zb3NoaXlhbWEsIFMuPC9h
dXRob3I+PGF1dGhvcj5Jbm91ZSwgTS48L2F1dGhvcj48YXV0aG9yPklrZXVjaGksIEguPC9hdXRo
b3I+PGF1dGhvcj5ZYW5hZ2ksIEguPC9hdXRob3I+PGF1dGhvcj5NaWtpLCBDLjwvYXV0aG9yPjxh
dXRob3I+WWFtYW11cmEsIFQuPC9hdXRob3I+PGF1dGhvcj5LdXN1bm9raSwgTS48L2F1dGhvcj48
L2F1dGhvcnM+PC9jb250cmlidXRvcnM+PGF1dGgtYWRkcmVzcz5TZWNvbmQgRGVwYXJ0bWVudCBv
ZiBTdXJnZXJ5LCBNaWUgVW5pdmVyc2l0eSBTY2hvb2wgb2YgTWVkaWNpbmUsIEVkb2Jhc2hpIDIt
MTc0LCBUc3UsIE1pZSwgNTE0LTg1MDcsIEphcGFuLjwvYXV0aC1hZGRyZXNzPjx0aXRsZXM+PHRp
dGxlPlByZW9wZXJhdGl2ZSBzdGVyb2lkLXJlbGF0ZWQgY29tcGxpY2F0aW9ucyBpbiBKYXBhbmVz
ZSBwZWRpYXRyaWMgcGF0aWVudHMgd2l0aCB1bGNlcmF0aXZlIGNvbGl0aXM8L3RpdGxlPjxzZWNv
bmRhcnktdGl0bGU+RGlzIENvbG9uIFJlY3R1bTwvc2Vjb25kYXJ5LXRpdGxlPjwvdGl0bGVzPjxw
ZXJpb2RpY2FsPjxmdWxsLXRpdGxlPkRpcyBDb2xvbiBSZWN0dW08L2Z1bGwtdGl0bGU+PC9wZXJp
b2RpY2FsPjxwYWdlcz43NC05PC9wYWdlcz48dm9sdW1lPjQ5PC92b2x1bWU+PG51bWJlcj4xPC9u
dW1iZXI+PGtleXdvcmRzPjxrZXl3b3JkPkFkb2xlc2NlbnQ8L2tleXdvcmQ+PGtleXdvcmQ+QWR1
bHQ8L2tleXdvcmQ+PGtleXdvcmQ+QWdlIEZhY3RvcnM8L2tleXdvcmQ+PGtleXdvcmQ+QWdlZDwv
a2V5d29yZD48a2V5d29yZD5BZ2VkLCA4MCBhbmQgb3Zlcjwva2V5d29yZD48a2V5d29yZD5DYXRh
cmFjdC8qY2hlbWljYWxseSBpbmR1Y2VkL2VwaWRlbWlvbG9neTwva2V5d29yZD48a2V5d29yZD5D
aGlsZDwva2V5d29yZD48a2V5d29yZD5DaGlsZCwgUHJlc2Nob29sPC9rZXl3b3JkPjxrZXl3b3Jk
PkNvbGVjdG9teTwva2V5d29yZD48a2V5d29yZD5Db2xpdGlzLCBVbGNlcmF0aXZlLypkcnVnIHRo
ZXJhcHkvc3VyZ2VyeTwva2V5d29yZD48a2V5d29yZD5GYWlsdXJlIHRvIFRocml2ZS8qY2hlbWlj
YWxseSBpbmR1Y2VkL2VwaWRlbWlvbG9neTwva2V5d29yZD48a2V5d29yZD5GZW1hbGU8L2tleXdv
cmQ+PGtleXdvcmQ+Rm9sbG93LVVwIFN0dWRpZXM8L2tleXdvcmQ+PGtleXdvcmQ+R2xhdWNvbWEv
KmNoZW1pY2FsbHkgaW5kdWNlZC9lcGlkZW1pb2xvZ3k8L2tleXdvcmQ+PGtleXdvcmQ+R2x1Y29j
b3J0aWNvaWRzLyphZHZlcnNlIGVmZmVjdHMvdGhlcmFwZXV0aWMgdXNlPC9rZXl3b3JkPjxrZXl3
b3JkPkh1bWFuczwva2V5d29yZD48a2V5d29yZD5JbmNpZGVuY2U8L2tleXdvcmQ+PGtleXdvcmQ+
SW5mYW50PC9rZXl3b3JkPjxrZXl3b3JkPkphcGFuL2VwaWRlbWlvbG9neTwva2V5d29yZD48a2V5
d29yZD5NYWxlPC9rZXl3b3JkPjxrZXl3b3JkPk1pZGRsZSBBZ2VkPC9rZXl3b3JkPjxrZXl3b3Jk
Pk9zdGVvcG9yb3Npcy8qY2hlbWljYWxseSBpbmR1Y2VkL2VwaWRlbWlvbG9neTwva2V5d29yZD48
a2V5d29yZD5RdWFsaXR5IG9mIExpZmU8L2tleXdvcmQ+PGtleXdvcmQ+UmV0cm9zcGVjdGl2ZSBT
dHVkaWVzPC9rZXl3b3JkPjxrZXl3b3JkPlJpc2sgRmFjdG9yczwva2V5d29yZD48L2tleXdvcmRz
PjxkYXRlcz48eWVhcj4yMDA2PC95ZWFyPjxwdWItZGF0ZXM+PGRhdGU+SmFuPC9kYXRlPjwvcHVi
LWRhdGVzPjwvZGF0ZXM+PGlzYm4+MDAxMi0zNzA2IChQcmludCkmI3hEOzAwMTItMzcwNiAoTGlu
a2luZyk8L2lzYm4+PGFjY2Vzc2lvbi1udW0+MTYyODM1NjU8L2FjY2Vzc2lvbi1udW0+PHVybHM+
PHJlbGF0ZWQtdXJscz48dXJsPmh0dHBzOi8vd3d3Lm5jYmkubmxtLm5paC5nb3YvcHVibWVkLzE2
MjgzNTY1PC91cmw+PC9yZWxhdGVkLXVybHM+PC91cmxzPjxlbGVjdHJvbmljLXJlc291cmNlLW51
bT4xMC4xMDA3L3MxMDM1MC0wMDUtMDIxMy03PC9lbGVjdHJvbmljLXJlc291cmNlLW51bT48L3Jl
Y29yZD48L0NpdGU+PC9FbmROb3RlPn==
</w:fldData>
              </w:fldChar>
            </w:r>
            <w:r w:rsidR="00305110" w:rsidRPr="008A2763">
              <w:rPr>
                <w:sz w:val="20"/>
                <w:szCs w:val="20"/>
                <w:lang w:val="de-DE"/>
              </w:rPr>
              <w:instrText xml:space="preserve"> ADDIN EN.CITE </w:instrText>
            </w:r>
            <w:r w:rsidRPr="00894334">
              <w:rPr>
                <w:sz w:val="20"/>
                <w:szCs w:val="20"/>
              </w:rPr>
              <w:fldChar w:fldCharType="begin">
                <w:fldData xml:space="preserve">PEVuZE5vdGU+PENpdGU+PEF1dGhvcj5VY2hpZGE8L0F1dGhvcj48WWVhcj4yMDA2PC9ZZWFyPjxS
ZWNOdW0+MTA8L1JlY051bT48RGlzcGxheVRleHQ+KFVjaGlkYSwgQXJha2kgZXQgYWwuIDIwMDYp
PC9EaXNwbGF5VGV4dD48cmVjb3JkPjxyZWMtbnVtYmVyPjEwPC9yZWMtbnVtYmVyPjxmb3JlaWdu
LWtleXM+PGtleSBhcHA9IkVOIiBkYi1pZD0iZXNlcDI1YXh1d3YwOTZlcnMwOHh3czlydDUwYWVh
ZHAwdHA1IiB0aW1lc3RhbXA9IjE0NzY5MTU3NzMiPjEwPC9rZXk+PC9mb3JlaWduLWtleXM+PHJl
Zi10eXBlIG5hbWU9IkpvdXJuYWwgQXJ0aWNsZSI+MTc8L3JlZi10eXBlPjxjb250cmlidXRvcnM+
PGF1dGhvcnM+PGF1dGhvcj5VY2hpZGEsIEsuPC9hdXRob3I+PGF1dGhvcj5BcmFraSwgVC48L2F1
dGhvcj48YXV0aG9yPlRvaXlhbWEsIFkuPC9hdXRob3I+PGF1dGhvcj5Zb3NoaXlhbWEsIFMuPC9h
dXRob3I+PGF1dGhvcj5Jbm91ZSwgTS48L2F1dGhvcj48YXV0aG9yPklrZXVjaGksIEguPC9hdXRo
b3I+PGF1dGhvcj5ZYW5hZ2ksIEguPC9hdXRob3I+PGF1dGhvcj5NaWtpLCBDLjwvYXV0aG9yPjxh
dXRob3I+WWFtYW11cmEsIFQuPC9hdXRob3I+PGF1dGhvcj5LdXN1bm9raSwgTS48L2F1dGhvcj48
L2F1dGhvcnM+PC9jb250cmlidXRvcnM+PGF1dGgtYWRkcmVzcz5TZWNvbmQgRGVwYXJ0bWVudCBv
ZiBTdXJnZXJ5LCBNaWUgVW5pdmVyc2l0eSBTY2hvb2wgb2YgTWVkaWNpbmUsIEVkb2Jhc2hpIDIt
MTc0LCBUc3UsIE1pZSwgNTE0LTg1MDcsIEphcGFuLjwvYXV0aC1hZGRyZXNzPjx0aXRsZXM+PHRp
dGxlPlByZW9wZXJhdGl2ZSBzdGVyb2lkLXJlbGF0ZWQgY29tcGxpY2F0aW9ucyBpbiBKYXBhbmVz
ZSBwZWRpYXRyaWMgcGF0aWVudHMgd2l0aCB1bGNlcmF0aXZlIGNvbGl0aXM8L3RpdGxlPjxzZWNv
bmRhcnktdGl0bGU+RGlzIENvbG9uIFJlY3R1bTwvc2Vjb25kYXJ5LXRpdGxlPjwvdGl0bGVzPjxw
ZXJpb2RpY2FsPjxmdWxsLXRpdGxlPkRpcyBDb2xvbiBSZWN0dW08L2Z1bGwtdGl0bGU+PC9wZXJp
b2RpY2FsPjxwYWdlcz43NC05PC9wYWdlcz48dm9sdW1lPjQ5PC92b2x1bWU+PG51bWJlcj4xPC9u
dW1iZXI+PGtleXdvcmRzPjxrZXl3b3JkPkFkb2xlc2NlbnQ8L2tleXdvcmQ+PGtleXdvcmQ+QWR1
bHQ8L2tleXdvcmQ+PGtleXdvcmQ+QWdlIEZhY3RvcnM8L2tleXdvcmQ+PGtleXdvcmQ+QWdlZDwv
a2V5d29yZD48a2V5d29yZD5BZ2VkLCA4MCBhbmQgb3Zlcjwva2V5d29yZD48a2V5d29yZD5DYXRh
cmFjdC8qY2hlbWljYWxseSBpbmR1Y2VkL2VwaWRlbWlvbG9neTwva2V5d29yZD48a2V5d29yZD5D
aGlsZDwva2V5d29yZD48a2V5d29yZD5DaGlsZCwgUHJlc2Nob29sPC9rZXl3b3JkPjxrZXl3b3Jk
PkNvbGVjdG9teTwva2V5d29yZD48a2V5d29yZD5Db2xpdGlzLCBVbGNlcmF0aXZlLypkcnVnIHRo
ZXJhcHkvc3VyZ2VyeTwva2V5d29yZD48a2V5d29yZD5GYWlsdXJlIHRvIFRocml2ZS8qY2hlbWlj
YWxseSBpbmR1Y2VkL2VwaWRlbWlvbG9neTwva2V5d29yZD48a2V5d29yZD5GZW1hbGU8L2tleXdv
cmQ+PGtleXdvcmQ+Rm9sbG93LVVwIFN0dWRpZXM8L2tleXdvcmQ+PGtleXdvcmQ+R2xhdWNvbWEv
KmNoZW1pY2FsbHkgaW5kdWNlZC9lcGlkZW1pb2xvZ3k8L2tleXdvcmQ+PGtleXdvcmQ+R2x1Y29j
b3J0aWNvaWRzLyphZHZlcnNlIGVmZmVjdHMvdGhlcmFwZXV0aWMgdXNlPC9rZXl3b3JkPjxrZXl3
b3JkPkh1bWFuczwva2V5d29yZD48a2V5d29yZD5JbmNpZGVuY2U8L2tleXdvcmQ+PGtleXdvcmQ+
SW5mYW50PC9rZXl3b3JkPjxrZXl3b3JkPkphcGFuL2VwaWRlbWlvbG9neTwva2V5d29yZD48a2V5
d29yZD5NYWxlPC9rZXl3b3JkPjxrZXl3b3JkPk1pZGRsZSBBZ2VkPC9rZXl3b3JkPjxrZXl3b3Jk
Pk9zdGVvcG9yb3Npcy8qY2hlbWljYWxseSBpbmR1Y2VkL2VwaWRlbWlvbG9neTwva2V5d29yZD48
a2V5d29yZD5RdWFsaXR5IG9mIExpZmU8L2tleXdvcmQ+PGtleXdvcmQ+UmV0cm9zcGVjdGl2ZSBT
dHVkaWVzPC9rZXl3b3JkPjxrZXl3b3JkPlJpc2sgRmFjdG9yczwva2V5d29yZD48L2tleXdvcmRz
PjxkYXRlcz48eWVhcj4yMDA2PC95ZWFyPjxwdWItZGF0ZXM+PGRhdGU+SmFuPC9kYXRlPjwvcHVi
LWRhdGVzPjwvZGF0ZXM+PGlzYm4+MDAxMi0zNzA2IChQcmludCkmI3hEOzAwMTItMzcwNiAoTGlu
a2luZyk8L2lzYm4+PGFjY2Vzc2lvbi1udW0+MTYyODM1NjU8L2FjY2Vzc2lvbi1udW0+PHVybHM+
PHJlbGF0ZWQtdXJscz48dXJsPmh0dHBzOi8vd3d3Lm5jYmkubmxtLm5paC5nb3YvcHVibWVkLzE2
MjgzNTY1PC91cmw+PC9yZWxhdGVkLXVybHM+PC91cmxzPjxlbGVjdHJvbmljLXJlc291cmNlLW51
bT4xMC4xMDA3L3MxMDM1MC0wMDUtMDIxMy03PC9lbGVjdHJvbmljLXJlc291cmNlLW51bT48L3Jl
Y29yZD48L0NpdGU+PC9FbmROb3RlPn==
</w:fldData>
              </w:fldChar>
            </w:r>
            <w:r w:rsidR="00305110" w:rsidRPr="008A2763">
              <w:rPr>
                <w:sz w:val="20"/>
                <w:szCs w:val="20"/>
                <w:lang w:val="de-DE"/>
              </w:rPr>
              <w:instrText xml:space="preserve"> ADDIN EN.CITE.DATA </w:instrText>
            </w:r>
            <w:r w:rsidRPr="00894334">
              <w:rPr>
                <w:sz w:val="20"/>
                <w:szCs w:val="20"/>
              </w:rPr>
            </w:r>
            <w:r w:rsidRPr="00894334">
              <w:rPr>
                <w:sz w:val="20"/>
                <w:szCs w:val="20"/>
              </w:rPr>
              <w:fldChar w:fldCharType="end"/>
            </w:r>
            <w:r w:rsidRPr="00894334">
              <w:rPr>
                <w:sz w:val="20"/>
                <w:szCs w:val="20"/>
              </w:rPr>
            </w:r>
            <w:r w:rsidRPr="00894334">
              <w:rPr>
                <w:sz w:val="20"/>
                <w:szCs w:val="20"/>
              </w:rPr>
              <w:fldChar w:fldCharType="separate"/>
            </w:r>
            <w:r w:rsidR="00305110" w:rsidRPr="008A2763">
              <w:rPr>
                <w:sz w:val="20"/>
                <w:szCs w:val="20"/>
                <w:lang w:val="de-DE"/>
              </w:rPr>
              <w:t>(Uchida, Araki et al. 2006)</w:t>
            </w:r>
            <w:r w:rsidRPr="00894334">
              <w:rPr>
                <w:sz w:val="20"/>
                <w:szCs w:val="20"/>
              </w:rPr>
              <w:fldChar w:fldCharType="end"/>
            </w:r>
          </w:p>
        </w:tc>
        <w:tc>
          <w:tcPr>
            <w:tcW w:w="1233" w:type="dxa"/>
            <w:vAlign w:val="center"/>
          </w:tcPr>
          <w:p w:rsidR="00305110" w:rsidRPr="00894334" w:rsidRDefault="00305110" w:rsidP="00305110">
            <w:pPr>
              <w:rPr>
                <w:sz w:val="20"/>
                <w:szCs w:val="20"/>
              </w:rPr>
            </w:pPr>
            <w:r w:rsidRPr="00894334">
              <w:rPr>
                <w:sz w:val="20"/>
                <w:szCs w:val="20"/>
              </w:rPr>
              <w:t>Case control</w:t>
            </w:r>
          </w:p>
        </w:tc>
        <w:tc>
          <w:tcPr>
            <w:tcW w:w="2410" w:type="dxa"/>
            <w:vAlign w:val="center"/>
          </w:tcPr>
          <w:p w:rsidR="00305110" w:rsidRPr="00894334" w:rsidRDefault="00305110" w:rsidP="00305110">
            <w:pPr>
              <w:rPr>
                <w:sz w:val="20"/>
                <w:szCs w:val="20"/>
              </w:rPr>
            </w:pPr>
            <w:r w:rsidRPr="00894334">
              <w:rPr>
                <w:sz w:val="20"/>
                <w:szCs w:val="20"/>
              </w:rPr>
              <w:t>Steroid side effects in 28 paeds</w:t>
            </w:r>
          </w:p>
          <w:p w:rsidR="00305110" w:rsidRPr="00894334" w:rsidRDefault="00305110" w:rsidP="00305110">
            <w:pPr>
              <w:rPr>
                <w:sz w:val="20"/>
                <w:szCs w:val="20"/>
              </w:rPr>
            </w:pPr>
            <w:r w:rsidRPr="00894334">
              <w:rPr>
                <w:sz w:val="20"/>
                <w:szCs w:val="20"/>
              </w:rPr>
              <w:t>57 adults with UC pre op</w:t>
            </w:r>
          </w:p>
        </w:tc>
        <w:tc>
          <w:tcPr>
            <w:tcW w:w="3686" w:type="dxa"/>
            <w:vAlign w:val="center"/>
          </w:tcPr>
          <w:p w:rsidR="00305110" w:rsidRPr="00894334" w:rsidRDefault="00305110" w:rsidP="00305110">
            <w:pPr>
              <w:rPr>
                <w:sz w:val="20"/>
                <w:szCs w:val="20"/>
              </w:rPr>
            </w:pPr>
            <w:r w:rsidRPr="00894334">
              <w:rPr>
                <w:sz w:val="20"/>
                <w:szCs w:val="20"/>
              </w:rPr>
              <w:t>Higher rates of glaucoma (36%), osteoporosis (322%), cataract (25%) in children C/W adults on similar total doses of steroids.</w:t>
            </w:r>
          </w:p>
          <w:p w:rsidR="00305110" w:rsidRPr="00894334" w:rsidRDefault="00305110" w:rsidP="00305110">
            <w:pPr>
              <w:rPr>
                <w:sz w:val="20"/>
                <w:szCs w:val="20"/>
              </w:rPr>
            </w:pPr>
          </w:p>
          <w:p w:rsidR="00305110" w:rsidRPr="00894334" w:rsidRDefault="00305110" w:rsidP="00305110">
            <w:pPr>
              <w:rPr>
                <w:sz w:val="20"/>
                <w:szCs w:val="20"/>
                <w:lang w:val="it-IT"/>
              </w:rPr>
            </w:pPr>
            <w:r w:rsidRPr="00894334">
              <w:rPr>
                <w:sz w:val="20"/>
                <w:szCs w:val="20"/>
              </w:rPr>
              <w:t>Growth failure in 50</w:t>
            </w:r>
            <w:proofErr w:type="gramStart"/>
            <w:r w:rsidRPr="00894334">
              <w:rPr>
                <w:sz w:val="20"/>
                <w:szCs w:val="20"/>
              </w:rPr>
              <w:t>%  of</w:t>
            </w:r>
            <w:proofErr w:type="gramEnd"/>
            <w:r w:rsidRPr="00894334">
              <w:rPr>
                <w:sz w:val="20"/>
                <w:szCs w:val="20"/>
              </w:rPr>
              <w:t xml:space="preserve"> the children. </w:t>
            </w:r>
          </w:p>
        </w:tc>
        <w:tc>
          <w:tcPr>
            <w:tcW w:w="1701" w:type="dxa"/>
          </w:tcPr>
          <w:p w:rsidR="00305110" w:rsidRPr="00894334" w:rsidRDefault="00305110" w:rsidP="00305110">
            <w:pPr>
              <w:rPr>
                <w:sz w:val="20"/>
                <w:szCs w:val="20"/>
              </w:rPr>
            </w:pPr>
            <w:r w:rsidRPr="00894334">
              <w:rPr>
                <w:sz w:val="20"/>
                <w:szCs w:val="20"/>
              </w:rPr>
              <w:t>4/8</w:t>
            </w:r>
          </w:p>
        </w:tc>
      </w:tr>
      <w:tr w:rsidR="00305110" w:rsidRPr="002A4FA0" w:rsidTr="005C6B13">
        <w:tc>
          <w:tcPr>
            <w:tcW w:w="1710" w:type="dxa"/>
          </w:tcPr>
          <w:p w:rsidR="00305110" w:rsidRPr="00B91FD3" w:rsidRDefault="00305110" w:rsidP="00305110">
            <w:pPr>
              <w:spacing w:line="360" w:lineRule="auto"/>
              <w:rPr>
                <w:sz w:val="20"/>
                <w:szCs w:val="20"/>
              </w:rPr>
            </w:pPr>
            <w:r w:rsidRPr="00B91FD3">
              <w:rPr>
                <w:sz w:val="20"/>
                <w:szCs w:val="20"/>
              </w:rPr>
              <w:t>Hawthorne AB</w:t>
            </w:r>
          </w:p>
          <w:p w:rsidR="00305110" w:rsidRPr="00B91FD3" w:rsidRDefault="00305110" w:rsidP="00305110">
            <w:pPr>
              <w:rPr>
                <w:sz w:val="20"/>
                <w:szCs w:val="20"/>
              </w:rPr>
            </w:pPr>
            <w:r w:rsidRPr="00B91FD3">
              <w:rPr>
                <w:sz w:val="20"/>
                <w:szCs w:val="20"/>
              </w:rPr>
              <w:t xml:space="preserve">1993 </w:t>
            </w:r>
          </w:p>
          <w:p w:rsidR="00305110" w:rsidRPr="00B91FD3" w:rsidRDefault="00E37F60" w:rsidP="00305110">
            <w:pPr>
              <w:rPr>
                <w:sz w:val="20"/>
                <w:szCs w:val="20"/>
              </w:rPr>
            </w:pPr>
            <w:r w:rsidRPr="00B91FD3">
              <w:rPr>
                <w:sz w:val="20"/>
                <w:szCs w:val="20"/>
              </w:rPr>
              <w:fldChar w:fldCharType="begin"/>
            </w:r>
            <w:r w:rsidR="00305110" w:rsidRPr="00B91FD3">
              <w:rPr>
                <w:sz w:val="20"/>
                <w:szCs w:val="20"/>
              </w:rPr>
              <w:instrText xml:space="preserve"> ADDIN EN.CITE &lt;EndNote&gt;&lt;Cite&gt;&lt;Author&gt;Hawthorne&lt;/Author&gt;&lt;Year&gt;1993&lt;/Year&gt;&lt;RecNum&gt;74&lt;/RecNum&gt;&lt;DisplayText&gt;&lt;style face="superscript"&gt;28&lt;/style&gt;&lt;/DisplayText&gt;&lt;record&gt;&lt;rec-number&gt;74&lt;/rec-number&gt;&lt;foreign-keys&gt;&lt;key app="EN" db-id="esep25axuwv096ers08xws9rt50aeadp0tp5" timestamp="1476915773"&gt;74&lt;/key&gt;&lt;/foreign-keys&gt;&lt;ref-type name="Journal Article"&gt;17&lt;/ref-type&gt;&lt;contributors&gt;&lt;authors&gt;&lt;author&gt;Hawthorne, A. B.&lt;/author&gt;&lt;author&gt;Record, C. O.&lt;/author&gt;&lt;author&gt;Holdsworth, C. D.&lt;/author&gt;&lt;author&gt;Giaffer, M. H.&lt;/author&gt;&lt;author&gt;Burke, D. A.&lt;/author&gt;&lt;author&gt;Keech, M. L.&lt;/author&gt;&lt;author&gt;Hawkey, C. J.&lt;/author&gt;&lt;/authors&gt;&lt;/contributors&gt;&lt;auth-address&gt;University Hospital, Nottingham.&lt;/auth-address&gt;&lt;titles&gt;&lt;title&gt;Double blind trial of oral fluticasone propionate v prednisolone in the treatment of active ulcerative colitis&lt;/title&gt;&lt;secondary-title&gt;Gut&lt;/secondary-title&gt;&lt;/titles&gt;&lt;periodical&gt;&lt;full-title&gt;Gut&lt;/full-title&gt;&lt;/periodical&gt;&lt;pages&gt;125-8&lt;/pages&gt;&lt;volume&gt;34&lt;/volume&gt;&lt;number&gt;1&lt;/number&gt;&lt;keywords&gt;&lt;keyword&gt;Adolescent&lt;/keyword&gt;&lt;keyword&gt;Adult&lt;/keyword&gt;&lt;keyword&gt;Aged&lt;/keyword&gt;&lt;keyword&gt;Androstadienes/*therapeutic use&lt;/keyword&gt;&lt;keyword&gt;Anti-Inflammatory Agents/*therapeutic use&lt;/keyword&gt;&lt;keyword&gt;Colitis, Ulcerative/*drug therapy&lt;/keyword&gt;&lt;keyword&gt;Double-Blind Method&lt;/keyword&gt;&lt;keyword&gt;Female&lt;/keyword&gt;&lt;keyword&gt;Fluticasone&lt;/keyword&gt;&lt;keyword&gt;Humans&lt;/keyword&gt;&lt;keyword&gt;Male&lt;/keyword&gt;&lt;keyword&gt;Middle Aged&lt;/keyword&gt;&lt;keyword&gt;Prednisolone/*therapeutic use&lt;/keyword&gt;&lt;/keywords&gt;&lt;dates&gt;&lt;year&gt;1993&lt;/year&gt;&lt;pub-dates&gt;&lt;date&gt;Jan&lt;/date&gt;&lt;/pub-dates&gt;&lt;/dates&gt;&lt;isbn&gt;0017-5749 (Print)&amp;#xD;0017-5749 (Linking)&lt;/isbn&gt;&lt;accession-num&gt;8432442&lt;/accession-num&gt;&lt;urls&gt;&lt;related-urls&gt;&lt;url&gt;https://www.ncbi.nlm.nih.gov/pubmed/8432442&lt;/url&gt;&lt;/related-urls&gt;&lt;/urls&gt;&lt;custom2&gt;PMC1374114&lt;/custom2&gt;&lt;/record&gt;&lt;/Cite&gt;&lt;/EndNote&gt;</w:instrText>
            </w:r>
            <w:r w:rsidRPr="00B91FD3">
              <w:rPr>
                <w:sz w:val="20"/>
                <w:szCs w:val="20"/>
              </w:rPr>
              <w:fldChar w:fldCharType="separate"/>
            </w:r>
            <w:r w:rsidR="00305110" w:rsidRPr="00B91FD3">
              <w:rPr>
                <w:noProof/>
                <w:sz w:val="20"/>
                <w:szCs w:val="20"/>
                <w:vertAlign w:val="superscript"/>
              </w:rPr>
              <w:t>28</w:t>
            </w:r>
            <w:r w:rsidRPr="00B91FD3">
              <w:rPr>
                <w:sz w:val="20"/>
                <w:szCs w:val="20"/>
              </w:rPr>
              <w:fldChar w:fldCharType="end"/>
            </w:r>
            <w:r w:rsidR="00305110" w:rsidRPr="00B91FD3">
              <w:rPr>
                <w:sz w:val="20"/>
                <w:szCs w:val="20"/>
              </w:rPr>
              <w:t xml:space="preserve"> </w:t>
            </w:r>
          </w:p>
        </w:tc>
        <w:tc>
          <w:tcPr>
            <w:tcW w:w="1233" w:type="dxa"/>
          </w:tcPr>
          <w:p w:rsidR="00305110" w:rsidRPr="00B91FD3" w:rsidRDefault="00305110" w:rsidP="00305110">
            <w:pPr>
              <w:spacing w:line="360" w:lineRule="auto"/>
              <w:rPr>
                <w:sz w:val="20"/>
                <w:szCs w:val="20"/>
              </w:rPr>
            </w:pPr>
            <w:r>
              <w:rPr>
                <w:sz w:val="20"/>
                <w:szCs w:val="20"/>
              </w:rPr>
              <w:t>Cohort</w:t>
            </w:r>
          </w:p>
        </w:tc>
        <w:tc>
          <w:tcPr>
            <w:tcW w:w="2410" w:type="dxa"/>
          </w:tcPr>
          <w:p w:rsidR="00305110" w:rsidRDefault="00305110" w:rsidP="00305110">
            <w:pPr>
              <w:rPr>
                <w:sz w:val="20"/>
                <w:szCs w:val="20"/>
              </w:rPr>
            </w:pPr>
            <w:r w:rsidRPr="00B91FD3">
              <w:rPr>
                <w:sz w:val="20"/>
                <w:szCs w:val="20"/>
              </w:rPr>
              <w:t>Fluticasone propionate compared with prednisolone in the management of active left sided or total ulcerative colitis</w:t>
            </w:r>
          </w:p>
          <w:p w:rsidR="00305110" w:rsidRDefault="00305110" w:rsidP="00305110">
            <w:pPr>
              <w:rPr>
                <w:sz w:val="20"/>
                <w:szCs w:val="20"/>
                <w:lang w:val="it-IT"/>
              </w:rPr>
            </w:pPr>
            <w:r>
              <w:rPr>
                <w:sz w:val="20"/>
                <w:szCs w:val="20"/>
                <w:lang w:val="it-IT"/>
              </w:rPr>
              <w:t>205</w:t>
            </w:r>
            <w:r w:rsidRPr="00DC5EAC">
              <w:rPr>
                <w:sz w:val="20"/>
                <w:szCs w:val="20"/>
                <w:lang w:val="it-IT"/>
              </w:rPr>
              <w:t xml:space="preserve"> patients were studied in the multicentre four week double blind study</w:t>
            </w:r>
          </w:p>
          <w:p w:rsidR="00305110" w:rsidRPr="00B91FD3" w:rsidRDefault="00305110" w:rsidP="00305110">
            <w:pPr>
              <w:rPr>
                <w:sz w:val="20"/>
                <w:szCs w:val="20"/>
              </w:rPr>
            </w:pPr>
            <w:r w:rsidRPr="00DC5EAC">
              <w:rPr>
                <w:sz w:val="20"/>
                <w:szCs w:val="20"/>
                <w:lang w:val="it-IT"/>
              </w:rPr>
              <w:t>Prednisolone was given in a dose of 40 mg daily orally, reducing over four weeks to 10 or 20 mg. Fluticasone propionate was given in an oral daily dose of 20 mg.</w:t>
            </w:r>
          </w:p>
        </w:tc>
        <w:tc>
          <w:tcPr>
            <w:tcW w:w="3686" w:type="dxa"/>
          </w:tcPr>
          <w:p w:rsidR="00305110" w:rsidRPr="00BE2874" w:rsidRDefault="00305110" w:rsidP="00305110">
            <w:pPr>
              <w:rPr>
                <w:sz w:val="20"/>
                <w:szCs w:val="20"/>
                <w:lang w:val="it-IT"/>
              </w:rPr>
            </w:pPr>
            <w:r w:rsidRPr="00BE2874">
              <w:rPr>
                <w:sz w:val="20"/>
                <w:szCs w:val="20"/>
                <w:lang w:val="it-IT"/>
              </w:rPr>
              <w:t xml:space="preserve">Using the primary outcome measure (investigators assessment of response) improvement  was signficantly better in the prednisolone group at 2 weeks but although still better this was no signficant  at 4 weeks. </w:t>
            </w:r>
          </w:p>
          <w:p w:rsidR="00305110" w:rsidRPr="00BE2874" w:rsidRDefault="00305110" w:rsidP="00305110">
            <w:pPr>
              <w:rPr>
                <w:sz w:val="20"/>
                <w:szCs w:val="20"/>
                <w:lang w:val="it-IT"/>
              </w:rPr>
            </w:pPr>
          </w:p>
          <w:p w:rsidR="00305110" w:rsidRPr="00B91FD3" w:rsidRDefault="00305110" w:rsidP="00305110">
            <w:pPr>
              <w:rPr>
                <w:sz w:val="20"/>
                <w:szCs w:val="20"/>
              </w:rPr>
            </w:pPr>
            <w:r w:rsidRPr="00BE2874">
              <w:rPr>
                <w:sz w:val="20"/>
                <w:szCs w:val="20"/>
                <w:lang w:val="it-IT"/>
              </w:rPr>
              <w:t>Unlike the prednisolone group fluticasone did not cause suppression of early morning cortisol.</w:t>
            </w:r>
          </w:p>
        </w:tc>
        <w:tc>
          <w:tcPr>
            <w:tcW w:w="1701" w:type="dxa"/>
          </w:tcPr>
          <w:p w:rsidR="00305110" w:rsidRPr="00B91FD3" w:rsidRDefault="00305110" w:rsidP="00305110">
            <w:pPr>
              <w:spacing w:line="360" w:lineRule="auto"/>
              <w:rPr>
                <w:sz w:val="20"/>
                <w:szCs w:val="20"/>
              </w:rPr>
            </w:pPr>
            <w:r>
              <w:rPr>
                <w:sz w:val="20"/>
                <w:szCs w:val="20"/>
              </w:rPr>
              <w:t>6/8</w:t>
            </w:r>
          </w:p>
        </w:tc>
      </w:tr>
      <w:tr w:rsidR="00305110" w:rsidRPr="002A4FA0" w:rsidTr="005C6B13">
        <w:tc>
          <w:tcPr>
            <w:tcW w:w="1710" w:type="dxa"/>
          </w:tcPr>
          <w:p w:rsidR="00305110" w:rsidRPr="00B91FD3" w:rsidRDefault="00305110" w:rsidP="00305110">
            <w:pPr>
              <w:rPr>
                <w:sz w:val="20"/>
                <w:szCs w:val="20"/>
              </w:rPr>
            </w:pPr>
            <w:r w:rsidRPr="00B91FD3">
              <w:rPr>
                <w:sz w:val="20"/>
                <w:szCs w:val="20"/>
              </w:rPr>
              <w:t>Campieri M</w:t>
            </w:r>
          </w:p>
          <w:p w:rsidR="00305110" w:rsidRPr="00B91FD3" w:rsidRDefault="00305110" w:rsidP="00305110">
            <w:pPr>
              <w:rPr>
                <w:sz w:val="20"/>
                <w:szCs w:val="20"/>
              </w:rPr>
            </w:pPr>
            <w:r w:rsidRPr="00B91FD3">
              <w:rPr>
                <w:sz w:val="20"/>
                <w:szCs w:val="20"/>
              </w:rPr>
              <w:t xml:space="preserve">2003 </w:t>
            </w:r>
          </w:p>
          <w:p w:rsidR="00305110" w:rsidRPr="00B91FD3" w:rsidRDefault="00E37F60" w:rsidP="00305110">
            <w:pPr>
              <w:rPr>
                <w:sz w:val="20"/>
                <w:szCs w:val="20"/>
              </w:rPr>
            </w:pPr>
            <w:r w:rsidRPr="00B91FD3">
              <w:rPr>
                <w:sz w:val="20"/>
                <w:szCs w:val="20"/>
              </w:rPr>
              <w:fldChar w:fldCharType="begin">
                <w:fldData xml:space="preserve">PEVuZE5vdGU+PENpdGU+PEF1dGhvcj5DYW1waWVyaTwvQXV0aG9yPjxZZWFyPjIwMDM8L1llYXI+
PFJlY051bT45NTwvUmVjTnVtPjxEaXNwbGF5VGV4dD48c3R5bGUgZmFjZT0ic3VwZXJzY3JpcHQi
Pjg8L3N0eWxlPjwvRGlzcGxheVRleHQ+PHJlY29yZD48cmVjLW51bWJlcj45NTwvcmVjLW51bWJl
cj48Zm9yZWlnbi1rZXlzPjxrZXkgYXBwPSJFTiIgZGItaWQ9ImVzZXAyNWF4dXd2MDk2ZXJzMDh4
d3M5cnQ1MGFlYWRwMHRwNSIgdGltZXN0YW1wPSIxNDc2OTE1NzczIj45NTwva2V5PjwvZm9yZWln
bi1rZXlzPjxyZWYtdHlwZSBuYW1lPSJKb3VybmFsIEFydGljbGUiPjE3PC9yZWYtdHlwZT48Y29u
dHJpYnV0b3JzPjxhdXRob3JzPjxhdXRob3I+Q2FtcGllcmksIE0uPC9hdXRob3I+PGF1dGhvcj5B
ZGFtbywgUy48L2F1dGhvcj48YXV0aG9yPlZhbHBpYW5pLCBELjwvYXV0aG9yPjxhdXRob3I+RCZh
cG9zO0FyaWVuem8sIEEuPC9hdXRob3I+PGF1dGhvcj5EJmFwb3M7QWxiYXNpbywgRy48L2F1dGhv
cj48YXV0aG9yPlBpdHphbGlzLCBNLjwvYXV0aG9yPjxhdXRob3I+Q2VzYXJpLCBQLjwvYXV0aG9y
PjxhdXRob3I+Q2FzZXR0aSwgVC48L2F1dGhvcj48YXV0aG9yPkNhc3RpZ2xpb25lLCBHLiBOLjwv
YXV0aG9yPjxhdXRob3I+Uml6emVsbG8sIEYuPC9hdXRob3I+PGF1dGhvcj5NYW5ndXNvLCBGLjwv
YXV0aG9yPjxhdXRob3I+VmFyb2xpLCBHLjwvYXV0aG9yPjxhdXRob3I+R2lvbmNoZXR0aSwgUC48
L2F1dGhvcj48L2F1dGhvcnM+PC9jb250cmlidXRvcnM+PGF1dGgtYWRkcmVzcz5JbnN0aXR1dGUg
b2YgQ2xpbmljYWwgTWVkaWNpbmUsIFMuT3Jzb2xhLU1hbHBpZ2hpIEhvc3BpdGFsLCBVbml2ZXJz
aXR5IG9mIEJvbG9nbmEsIFZlcm9uYSwgSXRhbHkuIGNhbXBpZXJpQG1lZC51bmliby5pdC48L2F1
dGgtYWRkcmVzcz48dGl0bGVzPjx0aXRsZT5PcmFsIGJlY2xvbWV0YXNvbmUgZGlwcm9waW9uYXRl
IGluIHRoZSB0cmVhdG1lbnQgb2YgZXh0ZW5zaXZlIGFuZCBsZWZ0LXNpZGVkIGFjdGl2ZSB1bGNl
cmF0aXZlIGNvbGl0aXM6IGEgbXVsdGljZW50cmUgcmFuZG9taXNlZCBzdHVkeTwvdGl0bGU+PHNl
Y29uZGFyeS10aXRsZT5BbGltZW50IFBoYXJtYWNvbCBUaGVyPC9zZWNvbmRhcnktdGl0bGU+PC90
aXRsZXM+PHBlcmlvZGljYWw+PGZ1bGwtdGl0bGU+QWxpbWVudCBQaGFybWFjb2wgVGhlcjwvZnVs
bC10aXRsZT48L3BlcmlvZGljYWw+PHBhZ2VzPjE0NzEtODA8L3BhZ2VzPjx2b2x1bWU+MTc8L3Zv
bHVtZT48bnVtYmVyPjEyPC9udW1iZXI+PGtleXdvcmRzPjxrZXl3b3JkPkFkbWluaXN0cmF0aW9u
LCBPcmFsPC9rZXl3b3JkPjxrZXl3b3JkPkFkb2xlc2NlbnQ8L2tleXdvcmQ+PGtleXdvcmQ+QWR1
bHQ8L2tleXdvcmQ+PGtleXdvcmQ+QWdlZDwva2V5d29yZD48a2V5d29yZD5BZ2VkLCA4MCBhbmQg
b3Zlcjwva2V5d29yZD48a2V5d29yZD5BbnRpLUluZmxhbW1hdG9yeSBBZ2VudHMvKmFkbWluaXN0
cmF0aW9uICZhbXA7IGRvc2FnZS9hZHZlcnNlIGVmZmVjdHM8L2tleXdvcmQ+PGtleXdvcmQ+QmVj
bG9tZXRoYXNvbmUvKmFkbWluaXN0cmF0aW9uICZhbXA7IGRvc2FnZS9hZHZlcnNlIGVmZmVjdHM8
L2tleXdvcmQ+PGtleXdvcmQ+Q29saXRpcywgVWxjZXJhdGl2ZS8qZHJ1ZyB0aGVyYXB5PC9rZXl3
b3JkPjxrZXl3b3JkPkRlbGF5ZWQtQWN0aW9uIFByZXBhcmF0aW9uczwva2V5d29yZD48a2V5d29y
ZD5GZW1hbGU8L2tleXdvcmQ+PGtleXdvcmQ+SHVtYW5zPC9rZXl3b3JkPjxrZXl3b3JkPk1hbGU8
L2tleXdvcmQ+PGtleXdvcmQ+TWlkZGxlIEFnZWQ8L2tleXdvcmQ+PGtleXdvcmQ+U2luZ2xlLUJs
aW5kIE1ldGhvZDwva2V5d29yZD48a2V5d29yZD5UcmVhdG1lbnQgT3V0Y29tZTwva2V5d29yZD48
L2tleXdvcmRzPjxkYXRlcz48eWVhcj4yMDAzPC95ZWFyPjxwdWItZGF0ZXM+PGRhdGU+SnVuIDE1
PC9kYXRlPjwvcHViLWRhdGVzPjwvZGF0ZXM+PGlzYm4+MDI2OS0yODEzIChQcmludCkmI3hEOzAy
NjktMjgxMyAoTGlua2luZyk8L2lzYm4+PGFjY2Vzc2lvbi1udW0+MTI4MjMxNDk8L2FjY2Vzc2lv
bi1udW0+PHVybHM+PHJlbGF0ZWQtdXJscz48dXJsPmh0dHBzOi8vd3d3Lm5jYmkubmxtLm5paC5n
b3YvcHVibWVkLzEyODIzMTQ5PC91cmw+PC9yZWxhdGVkLXVybHM+PC91cmxzPjwvcmVjb3JkPjwv
Q2l0ZT48L0VuZE5vdGU+AG==
</w:fldData>
              </w:fldChar>
            </w:r>
            <w:r w:rsidR="00305110" w:rsidRPr="00B91FD3">
              <w:rPr>
                <w:sz w:val="20"/>
                <w:szCs w:val="20"/>
              </w:rPr>
              <w:instrText xml:space="preserve"> ADDIN EN.CITE </w:instrText>
            </w:r>
            <w:r w:rsidRPr="00B91FD3">
              <w:rPr>
                <w:sz w:val="20"/>
                <w:szCs w:val="20"/>
              </w:rPr>
              <w:fldChar w:fldCharType="begin">
                <w:fldData xml:space="preserve">PEVuZE5vdGU+PENpdGU+PEF1dGhvcj5DYW1waWVyaTwvQXV0aG9yPjxZZWFyPjIwMDM8L1llYXI+
PFJlY051bT45NTwvUmVjTnVtPjxEaXNwbGF5VGV4dD48c3R5bGUgZmFjZT0ic3VwZXJzY3JpcHQi
Pjg8L3N0eWxlPjwvRGlzcGxheVRleHQ+PHJlY29yZD48cmVjLW51bWJlcj45NTwvcmVjLW51bWJl
cj48Zm9yZWlnbi1rZXlzPjxrZXkgYXBwPSJFTiIgZGItaWQ9ImVzZXAyNWF4dXd2MDk2ZXJzMDh4
d3M5cnQ1MGFlYWRwMHRwNSIgdGltZXN0YW1wPSIxNDc2OTE1NzczIj45NTwva2V5PjwvZm9yZWln
bi1rZXlzPjxyZWYtdHlwZSBuYW1lPSJKb3VybmFsIEFydGljbGUiPjE3PC9yZWYtdHlwZT48Y29u
dHJpYnV0b3JzPjxhdXRob3JzPjxhdXRob3I+Q2FtcGllcmksIE0uPC9hdXRob3I+PGF1dGhvcj5B
ZGFtbywgUy48L2F1dGhvcj48YXV0aG9yPlZhbHBpYW5pLCBELjwvYXV0aG9yPjxhdXRob3I+RCZh
cG9zO0FyaWVuem8sIEEuPC9hdXRob3I+PGF1dGhvcj5EJmFwb3M7QWxiYXNpbywgRy48L2F1dGhv
cj48YXV0aG9yPlBpdHphbGlzLCBNLjwvYXV0aG9yPjxhdXRob3I+Q2VzYXJpLCBQLjwvYXV0aG9y
PjxhdXRob3I+Q2FzZXR0aSwgVC48L2F1dGhvcj48YXV0aG9yPkNhc3RpZ2xpb25lLCBHLiBOLjwv
YXV0aG9yPjxhdXRob3I+Uml6emVsbG8sIEYuPC9hdXRob3I+PGF1dGhvcj5NYW5ndXNvLCBGLjwv
YXV0aG9yPjxhdXRob3I+VmFyb2xpLCBHLjwvYXV0aG9yPjxhdXRob3I+R2lvbmNoZXR0aSwgUC48
L2F1dGhvcj48L2F1dGhvcnM+PC9jb250cmlidXRvcnM+PGF1dGgtYWRkcmVzcz5JbnN0aXR1dGUg
b2YgQ2xpbmljYWwgTWVkaWNpbmUsIFMuT3Jzb2xhLU1hbHBpZ2hpIEhvc3BpdGFsLCBVbml2ZXJz
aXR5IG9mIEJvbG9nbmEsIFZlcm9uYSwgSXRhbHkuIGNhbXBpZXJpQG1lZC51bmliby5pdC48L2F1
dGgtYWRkcmVzcz48dGl0bGVzPjx0aXRsZT5PcmFsIGJlY2xvbWV0YXNvbmUgZGlwcm9waW9uYXRl
IGluIHRoZSB0cmVhdG1lbnQgb2YgZXh0ZW5zaXZlIGFuZCBsZWZ0LXNpZGVkIGFjdGl2ZSB1bGNl
cmF0aXZlIGNvbGl0aXM6IGEgbXVsdGljZW50cmUgcmFuZG9taXNlZCBzdHVkeTwvdGl0bGU+PHNl
Y29uZGFyeS10aXRsZT5BbGltZW50IFBoYXJtYWNvbCBUaGVyPC9zZWNvbmRhcnktdGl0bGU+PC90
aXRsZXM+PHBlcmlvZGljYWw+PGZ1bGwtdGl0bGU+QWxpbWVudCBQaGFybWFjb2wgVGhlcjwvZnVs
bC10aXRsZT48L3BlcmlvZGljYWw+PHBhZ2VzPjE0NzEtODA8L3BhZ2VzPjx2b2x1bWU+MTc8L3Zv
bHVtZT48bnVtYmVyPjEyPC9udW1iZXI+PGtleXdvcmRzPjxrZXl3b3JkPkFkbWluaXN0cmF0aW9u
LCBPcmFsPC9rZXl3b3JkPjxrZXl3b3JkPkFkb2xlc2NlbnQ8L2tleXdvcmQ+PGtleXdvcmQ+QWR1
bHQ8L2tleXdvcmQ+PGtleXdvcmQ+QWdlZDwva2V5d29yZD48a2V5d29yZD5BZ2VkLCA4MCBhbmQg
b3Zlcjwva2V5d29yZD48a2V5d29yZD5BbnRpLUluZmxhbW1hdG9yeSBBZ2VudHMvKmFkbWluaXN0
cmF0aW9uICZhbXA7IGRvc2FnZS9hZHZlcnNlIGVmZmVjdHM8L2tleXdvcmQ+PGtleXdvcmQ+QmVj
bG9tZXRoYXNvbmUvKmFkbWluaXN0cmF0aW9uICZhbXA7IGRvc2FnZS9hZHZlcnNlIGVmZmVjdHM8
L2tleXdvcmQ+PGtleXdvcmQ+Q29saXRpcywgVWxjZXJhdGl2ZS8qZHJ1ZyB0aGVyYXB5PC9rZXl3
b3JkPjxrZXl3b3JkPkRlbGF5ZWQtQWN0aW9uIFByZXBhcmF0aW9uczwva2V5d29yZD48a2V5d29y
ZD5GZW1hbGU8L2tleXdvcmQ+PGtleXdvcmQ+SHVtYW5zPC9rZXl3b3JkPjxrZXl3b3JkPk1hbGU8
L2tleXdvcmQ+PGtleXdvcmQ+TWlkZGxlIEFnZWQ8L2tleXdvcmQ+PGtleXdvcmQ+U2luZ2xlLUJs
aW5kIE1ldGhvZDwva2V5d29yZD48a2V5d29yZD5UcmVhdG1lbnQgT3V0Y29tZTwva2V5d29yZD48
L2tleXdvcmRzPjxkYXRlcz48eWVhcj4yMDAzPC95ZWFyPjxwdWItZGF0ZXM+PGRhdGU+SnVuIDE1
PC9kYXRlPjwvcHViLWRhdGVzPjwvZGF0ZXM+PGlzYm4+MDI2OS0yODEzIChQcmludCkmI3hEOzAy
NjktMjgxMyAoTGlua2luZyk8L2lzYm4+PGFjY2Vzc2lvbi1udW0+MTI4MjMxNDk8L2FjY2Vzc2lv
bi1udW0+PHVybHM+PHJlbGF0ZWQtdXJscz48dXJsPmh0dHBzOi8vd3d3Lm5jYmkubmxtLm5paC5n
b3YvcHVibWVkLzEyODIzMTQ5PC91cmw+PC9yZWxhdGVkLXVybHM+PC91cmxzPjwvcmVjb3JkPjwv
Q2l0ZT48L0VuZE5vdGU+AG==
</w:fldData>
              </w:fldChar>
            </w:r>
            <w:r w:rsidR="00305110"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305110" w:rsidRPr="00B91FD3">
              <w:rPr>
                <w:noProof/>
                <w:sz w:val="20"/>
                <w:szCs w:val="20"/>
                <w:vertAlign w:val="superscript"/>
              </w:rPr>
              <w:t>8</w:t>
            </w:r>
            <w:r w:rsidRPr="00B91FD3">
              <w:rPr>
                <w:sz w:val="20"/>
                <w:szCs w:val="20"/>
              </w:rPr>
              <w:fldChar w:fldCharType="end"/>
            </w:r>
          </w:p>
        </w:tc>
        <w:tc>
          <w:tcPr>
            <w:tcW w:w="1233" w:type="dxa"/>
          </w:tcPr>
          <w:p w:rsidR="00305110" w:rsidRPr="00B91FD3" w:rsidRDefault="00305110" w:rsidP="00305110">
            <w:pPr>
              <w:spacing w:line="360" w:lineRule="auto"/>
              <w:rPr>
                <w:sz w:val="20"/>
                <w:szCs w:val="20"/>
              </w:rPr>
            </w:pPr>
            <w:r w:rsidRPr="00B91FD3">
              <w:rPr>
                <w:sz w:val="20"/>
                <w:szCs w:val="20"/>
              </w:rPr>
              <w:t>RCT</w:t>
            </w:r>
          </w:p>
        </w:tc>
        <w:tc>
          <w:tcPr>
            <w:tcW w:w="2410" w:type="dxa"/>
          </w:tcPr>
          <w:p w:rsidR="00305110" w:rsidRDefault="00305110" w:rsidP="00305110">
            <w:pPr>
              <w:rPr>
                <w:sz w:val="20"/>
                <w:szCs w:val="20"/>
              </w:rPr>
            </w:pPr>
            <w:r>
              <w:rPr>
                <w:sz w:val="20"/>
                <w:szCs w:val="20"/>
              </w:rPr>
              <w:t>B</w:t>
            </w:r>
            <w:r w:rsidRPr="00B91FD3">
              <w:rPr>
                <w:sz w:val="20"/>
                <w:szCs w:val="20"/>
              </w:rPr>
              <w:t xml:space="preserve">eclometasone dipropionate (BDP) in an oral controlled release formulation in the </w:t>
            </w:r>
            <w:r w:rsidRPr="00B91FD3">
              <w:rPr>
                <w:sz w:val="20"/>
                <w:szCs w:val="20"/>
              </w:rPr>
              <w:lastRenderedPageBreak/>
              <w:t>treatment of extensive or left-sided ulcerative colitis</w:t>
            </w:r>
          </w:p>
          <w:p w:rsidR="00305110" w:rsidRPr="00B91FD3" w:rsidRDefault="00305110" w:rsidP="00305110">
            <w:pPr>
              <w:rPr>
                <w:sz w:val="20"/>
                <w:szCs w:val="20"/>
              </w:rPr>
            </w:pPr>
            <w:r>
              <w:rPr>
                <w:sz w:val="20"/>
                <w:szCs w:val="20"/>
                <w:lang w:val="it-IT"/>
              </w:rPr>
              <w:t>177</w:t>
            </w:r>
            <w:r w:rsidRPr="00DC5EAC">
              <w:rPr>
                <w:sz w:val="20"/>
                <w:szCs w:val="20"/>
                <w:lang w:val="it-IT"/>
              </w:rPr>
              <w:t xml:space="preserve"> patients were enrolled and randomly treated with BDP (n = 90) or 5-ASA (n = 87).</w:t>
            </w:r>
          </w:p>
        </w:tc>
        <w:tc>
          <w:tcPr>
            <w:tcW w:w="3686" w:type="dxa"/>
          </w:tcPr>
          <w:p w:rsidR="00305110" w:rsidRPr="0056029E" w:rsidRDefault="00305110" w:rsidP="00305110">
            <w:pPr>
              <w:rPr>
                <w:sz w:val="20"/>
                <w:szCs w:val="20"/>
                <w:lang w:val="en-US"/>
              </w:rPr>
            </w:pPr>
            <w:r w:rsidRPr="0056029E">
              <w:rPr>
                <w:sz w:val="20"/>
                <w:szCs w:val="20"/>
                <w:lang w:val="en-US"/>
              </w:rPr>
              <w:lastRenderedPageBreak/>
              <w:t>Mean DAI score decreased in both treatments groups (</w:t>
            </w:r>
            <w:r>
              <w:rPr>
                <w:sz w:val="20"/>
                <w:szCs w:val="20"/>
                <w:lang w:val="en-US"/>
              </w:rPr>
              <w:t xml:space="preserve">35 vs </w:t>
            </w:r>
            <w:proofErr w:type="gramStart"/>
            <w:r>
              <w:rPr>
                <w:sz w:val="20"/>
                <w:szCs w:val="20"/>
                <w:lang w:val="en-US"/>
              </w:rPr>
              <w:t>15 ,</w:t>
            </w:r>
            <w:proofErr w:type="gramEnd"/>
            <w:r>
              <w:rPr>
                <w:sz w:val="20"/>
                <w:szCs w:val="20"/>
                <w:lang w:val="en-US"/>
              </w:rPr>
              <w:t xml:space="preserve"> </w:t>
            </w:r>
            <w:r w:rsidRPr="0056029E">
              <w:rPr>
                <w:sz w:val="20"/>
                <w:szCs w:val="20"/>
                <w:lang w:val="en-US"/>
              </w:rPr>
              <w:t xml:space="preserve">P &lt; 0.0001 vs. baseline for both groups). </w:t>
            </w:r>
          </w:p>
          <w:p w:rsidR="00305110" w:rsidRPr="0056029E" w:rsidRDefault="00305110" w:rsidP="00305110">
            <w:pPr>
              <w:rPr>
                <w:sz w:val="20"/>
                <w:szCs w:val="20"/>
                <w:lang w:val="en-US"/>
              </w:rPr>
            </w:pPr>
            <w:r w:rsidRPr="0056029E">
              <w:rPr>
                <w:sz w:val="20"/>
                <w:szCs w:val="20"/>
                <w:lang w:val="en-US"/>
              </w:rPr>
              <w:t xml:space="preserve">Clinical remission was achieved in 63.0% </w:t>
            </w:r>
            <w:r w:rsidRPr="0056029E">
              <w:rPr>
                <w:sz w:val="20"/>
                <w:szCs w:val="20"/>
                <w:lang w:val="en-US"/>
              </w:rPr>
              <w:lastRenderedPageBreak/>
              <w:t xml:space="preserve">of patients in the BDP group vs. 62.5% in the 5-ASA group. </w:t>
            </w:r>
          </w:p>
          <w:p w:rsidR="00305110" w:rsidRPr="00F85A0E" w:rsidRDefault="00305110" w:rsidP="00305110">
            <w:pPr>
              <w:rPr>
                <w:sz w:val="20"/>
                <w:szCs w:val="20"/>
                <w:lang w:val="it-IT"/>
              </w:rPr>
            </w:pPr>
            <w:r w:rsidRPr="0056029E">
              <w:rPr>
                <w:sz w:val="20"/>
                <w:szCs w:val="20"/>
                <w:lang w:val="en-US"/>
              </w:rPr>
              <w:t xml:space="preserve">A significant DAI score improvement (P &lt; 0.05) in </w:t>
            </w:r>
            <w:proofErr w:type="spellStart"/>
            <w:r w:rsidRPr="0056029E">
              <w:rPr>
                <w:sz w:val="20"/>
                <w:szCs w:val="20"/>
                <w:lang w:val="en-US"/>
              </w:rPr>
              <w:t>favour</w:t>
            </w:r>
            <w:proofErr w:type="spellEnd"/>
            <w:r w:rsidRPr="0056029E">
              <w:rPr>
                <w:sz w:val="20"/>
                <w:szCs w:val="20"/>
                <w:lang w:val="en-US"/>
              </w:rPr>
              <w:t xml:space="preserve"> of BDP was observed in patients with extensive disease. </w:t>
            </w:r>
            <w:r w:rsidRPr="00564EC9">
              <w:rPr>
                <w:sz w:val="20"/>
                <w:szCs w:val="20"/>
                <w:lang w:val="it-IT"/>
              </w:rPr>
              <w:t>.</w:t>
            </w:r>
            <w:r w:rsidRPr="00DC5EAC">
              <w:rPr>
                <w:sz w:val="20"/>
                <w:szCs w:val="20"/>
                <w:lang w:val="it-IT"/>
              </w:rPr>
              <w:t xml:space="preserve"> </w:t>
            </w:r>
          </w:p>
        </w:tc>
        <w:tc>
          <w:tcPr>
            <w:tcW w:w="1701" w:type="dxa"/>
          </w:tcPr>
          <w:p w:rsidR="00305110" w:rsidRPr="00B91FD3" w:rsidRDefault="00305110" w:rsidP="00305110">
            <w:pPr>
              <w:spacing w:line="360" w:lineRule="auto"/>
              <w:rPr>
                <w:sz w:val="20"/>
                <w:szCs w:val="20"/>
              </w:rPr>
            </w:pPr>
            <w:r>
              <w:rPr>
                <w:sz w:val="20"/>
                <w:szCs w:val="20"/>
              </w:rPr>
              <w:lastRenderedPageBreak/>
              <w:t>6/6</w:t>
            </w:r>
          </w:p>
        </w:tc>
      </w:tr>
      <w:tr w:rsidR="00305110" w:rsidRPr="002A4FA0" w:rsidTr="005C6B13">
        <w:tc>
          <w:tcPr>
            <w:tcW w:w="1710" w:type="dxa"/>
          </w:tcPr>
          <w:p w:rsidR="00305110" w:rsidRPr="00B91FD3" w:rsidRDefault="00305110" w:rsidP="00305110">
            <w:pPr>
              <w:rPr>
                <w:sz w:val="20"/>
                <w:szCs w:val="20"/>
              </w:rPr>
            </w:pPr>
            <w:r w:rsidRPr="00B91FD3">
              <w:rPr>
                <w:sz w:val="20"/>
                <w:szCs w:val="20"/>
              </w:rPr>
              <w:t>Gionchetti P</w:t>
            </w:r>
          </w:p>
          <w:p w:rsidR="00305110" w:rsidRPr="00B91FD3" w:rsidRDefault="00305110" w:rsidP="00305110">
            <w:pPr>
              <w:rPr>
                <w:sz w:val="20"/>
                <w:szCs w:val="20"/>
              </w:rPr>
            </w:pPr>
            <w:r w:rsidRPr="00B91FD3">
              <w:rPr>
                <w:sz w:val="20"/>
                <w:szCs w:val="20"/>
              </w:rPr>
              <w:t>2005</w:t>
            </w:r>
          </w:p>
          <w:p w:rsidR="00305110" w:rsidRPr="00B91FD3" w:rsidRDefault="00E37F60" w:rsidP="00305110">
            <w:pPr>
              <w:rPr>
                <w:sz w:val="20"/>
                <w:szCs w:val="20"/>
              </w:rPr>
            </w:pPr>
            <w:r w:rsidRPr="00B91FD3">
              <w:rPr>
                <w:sz w:val="20"/>
                <w:szCs w:val="20"/>
              </w:rPr>
              <w:fldChar w:fldCharType="begin">
                <w:fldData xml:space="preserve">PEVuZE5vdGU+PENpdGU+PEF1dGhvcj5HaW9uY2hldHRpPC9BdXRob3I+PFllYXI+MjAwNTwvWWVh
cj48UmVjTnVtPjEwNjk8L1JlY051bT48RGlzcGxheVRleHQ+PHN0eWxlIGZhY2U9InN1cGVyc2Ny
aXB0Ij4yOTwvc3R5bGU+PC9EaXNwbGF5VGV4dD48cmVjb3JkPjxyZWMtbnVtYmVyPjEwNjk8L3Jl
Yy1udW1iZXI+PGZvcmVpZ24ta2V5cz48a2V5IGFwcD0iRU4iIGRiLWlkPSJlc2VwMjVheHV3djA5
NmVyczA4eHdzOXJ0NTBhZWFkcDB0cDUiIHRpbWVzdGFtcD0iMTQ4NDUxNTE1NCI+MTA2OTwva2V5
PjwvZm9yZWlnbi1rZXlzPjxyZWYtdHlwZSBuYW1lPSJKb3VybmFsIEFydGljbGUiPjE3PC9yZWYt
dHlwZT48Y29udHJpYnV0b3JzPjxhdXRob3JzPjxhdXRob3I+R2lvbmNoZXR0aSwgUC48L2F1dGhv
cj48YXV0aG9yPkQmYXBvcztBcmllbnpvLCBBLjwvYXV0aG9yPjxhdXRob3I+Uml6emVsbG8sIEYu
PC9hdXRob3I+PGF1dGhvcj5NYW5ndXNvLCBGLjwvYXV0aG9yPjxhdXRob3I+TWFpZXJvbiwgUi48
L2F1dGhvcj48YXV0aG9yPkxlY2lzLCBQLiBFLjwvYXV0aG9yPjxhdXRob3I+VmFscGlhbmksIEQu
PC9hdXRob3I+PGF1dGhvcj5JYXF1aW50bywgRy48L2F1dGhvcj48YXV0aG9yPkFubmVzZSwgVi48
L2F1dGhvcj48YXV0aG9yPkJhbHphbm8sIEEuPC9hdXRob3I+PGF1dGhvcj5WYXJvbGksIEcuPC9h
dXRob3I+PGF1dGhvcj5DYW1waWVyaSwgTS48L2F1dGhvcj48YXV0aG9yPkl0YWxpYW4sIEIuIEQu
IFAuIFN0dWR5IEdyb3VwPC9hdXRob3I+PC9hdXRob3JzPjwvY29udHJpYnV0b3JzPjxhdXRoLWFk
ZHJlc3M+SW5zdGl0dXRlIG9mIENsaW5pY2FsIE1lZGljaW5lLCBTLiBPcnNvbGEtTWFscGlnaGkg
SG9zcGl0YWwsIFVuaXZlcnNpdHkgb2YgQm9sb2duYSwgSXRhbHkuPC9hdXRoLWFkZHJlc3M+PHRp
dGxlcz48dGl0bGU+VG9waWNhbCB0cmVhdG1lbnQgb2YgZGlzdGFsIGFjdGl2ZSB1bGNlcmF0aXZl
IGNvbGl0aXMgd2l0aCBiZWNsb21ldGhhc29uZSBkaXByb3Bpb25hdGUgb3IgbWVzYWxhbWluZTog
YSBzaW5nbGUtYmxpbmQgcmFuZG9taXplZCBjb250cm9sbGVkIHRyaWFsPC90aXRsZT48c2Vjb25k
YXJ5LXRpdGxlPkogQ2xpbiBHYXN0cm9lbnRlcm9sPC9zZWNvbmRhcnktdGl0bGU+PC90aXRsZXM+
PHBlcmlvZGljYWw+PGZ1bGwtdGl0bGU+SiBDbGluIEdhc3Ryb2VudGVyb2w8L2Z1bGwtdGl0bGU+
PC9wZXJpb2RpY2FsPjxwYWdlcz4yOTEtNzwvcGFnZXM+PHZvbHVtZT4zOTwvdm9sdW1lPjxudW1i
ZXI+NDwvbnVtYmVyPjxrZXl3b3Jkcz48a2V5d29yZD5BZG1pbmlzdHJhdGlvbiwgVG9waWNhbDwv
a2V5d29yZD48a2V5d29yZD5BZG9sZXNjZW50PC9rZXl3b3JkPjxrZXl3b3JkPkFkdWx0PC9rZXl3
b3JkPjxrZXl3b3JkPkFnZWQ8L2tleXdvcmQ+PGtleXdvcmQ+QW50aS1JbmZsYW1tYXRvcnkgQWdl
bnRzLCBOb24tU3Rlcm9pZGFsLyphZG1pbmlzdHJhdGlvbiAmYW1wOyBkb3NhZ2U8L2tleXdvcmQ+
PGtleXdvcmQ+QmVjbG9tZXRoYXNvbmUvKmFkbWluaXN0cmF0aW9uICZhbXA7IGRvc2FnZTwva2V5
d29yZD48a2V5d29yZD5CaW9tYXJrZXJzL2Jsb29kPC9rZXl3b3JkPjxrZXl3b3JkPkJsb29kIFNl
ZGltZW50YXRpb248L2tleXdvcmQ+PGtleXdvcmQ+Q29saXRpcywgVWxjZXJhdGl2ZS9ibG9vZC8q
ZHJ1ZyB0aGVyYXB5L3BhdGhvbG9neTwva2V5d29yZD48a2V5d29yZD5Db2xvbm9zY29weTwva2V5
d29yZD48a2V5d29yZD5Fcnl0aHJvY3l0ZSBDb3VudDwva2V5d29yZD48a2V5d29yZD5GZW1hbGU8
L2tleXdvcmQ+PGtleXdvcmQ+Rm9sbG93LVVwIFN0dWRpZXM8L2tleXdvcmQ+PGtleXdvcmQ+R2x1
Y29jb3J0aWNvaWRzLyphZG1pbmlzdHJhdGlvbiAmYW1wOyBkb3NhZ2U8L2tleXdvcmQ+PGtleXdv
cmQ+SHVtYW5zPC9rZXl3b3JkPjxrZXl3b3JkPkludGVzdGluYWwgTXVjb3NhL3BhdGhvbG9neTwv
a2V5d29yZD48a2V5d29yZD5MZXVrb2N5dGUgQ291bnQ8L2tleXdvcmQ+PGtleXdvcmQ+TWFsZTwv
a2V5d29yZD48a2V5d29yZD5NZXNhbGFtaW5lLyphZG1pbmlzdHJhdGlvbiAmYW1wOyBkb3NhZ2U8
L2tleXdvcmQ+PGtleXdvcmQ+TWlkZGxlIEFnZWQ8L2tleXdvcmQ+PGtleXdvcmQ+UmVtaXNzaW9u
IEluZHVjdGlvbjwva2V5d29yZD48a2V5d29yZD5SZXRyb3NwZWN0aXZlIFN0dWRpZXM8L2tleXdv
cmQ+PGtleXdvcmQ+U2FmZXR5PC9rZXl3b3JkPjxrZXl3b3JkPlNldmVyaXR5IG9mIElsbG5lc3Mg
SW5kZXg8L2tleXdvcmQ+PGtleXdvcmQ+U2luZ2xlLUJsaW5kIE1ldGhvZDwva2V5d29yZD48a2V5
d29yZD5UcmVhdG1lbnQgT3V0Y29tZTwva2V5d29yZD48L2tleXdvcmRzPjxkYXRlcz48eWVhcj4y
MDA1PC95ZWFyPjxwdWItZGF0ZXM+PGRhdGU+QXByPC9kYXRlPjwvcHViLWRhdGVzPjwvZGF0ZXM+
PGlzYm4+MDE5Mi0wNzkwIChQcmludCkmI3hEOzAxOTItMDc5MCAoTGlua2luZyk8L2lzYm4+PGFj
Y2Vzc2lvbi1udW0+MTU3NTg2MjI8L2FjY2Vzc2lvbi1udW0+PHVybHM+PHJlbGF0ZWQtdXJscz48
dXJsPmh0dHBzOi8vd3d3Lm5jYmkubmxtLm5paC5nb3YvcHVibWVkLzE1NzU4NjIyPC91cmw+PC9y
ZWxhdGVkLXVybHM+PC91cmxzPjwvcmVjb3JkPjwvQ2l0ZT48L0VuZE5vdGU+
</w:fldData>
              </w:fldChar>
            </w:r>
            <w:r w:rsidR="00305110" w:rsidRPr="00B91FD3">
              <w:rPr>
                <w:sz w:val="20"/>
                <w:szCs w:val="20"/>
              </w:rPr>
              <w:instrText xml:space="preserve"> ADDIN EN.CITE </w:instrText>
            </w:r>
            <w:r w:rsidRPr="00B91FD3">
              <w:rPr>
                <w:sz w:val="20"/>
                <w:szCs w:val="20"/>
              </w:rPr>
              <w:fldChar w:fldCharType="begin">
                <w:fldData xml:space="preserve">PEVuZE5vdGU+PENpdGU+PEF1dGhvcj5HaW9uY2hldHRpPC9BdXRob3I+PFllYXI+MjAwNTwvWWVh
cj48UmVjTnVtPjEwNjk8L1JlY051bT48RGlzcGxheVRleHQ+PHN0eWxlIGZhY2U9InN1cGVyc2Ny
aXB0Ij4yOTwvc3R5bGU+PC9EaXNwbGF5VGV4dD48cmVjb3JkPjxyZWMtbnVtYmVyPjEwNjk8L3Jl
Yy1udW1iZXI+PGZvcmVpZ24ta2V5cz48a2V5IGFwcD0iRU4iIGRiLWlkPSJlc2VwMjVheHV3djA5
NmVyczA4eHdzOXJ0NTBhZWFkcDB0cDUiIHRpbWVzdGFtcD0iMTQ4NDUxNTE1NCI+MTA2OTwva2V5
PjwvZm9yZWlnbi1rZXlzPjxyZWYtdHlwZSBuYW1lPSJKb3VybmFsIEFydGljbGUiPjE3PC9yZWYt
dHlwZT48Y29udHJpYnV0b3JzPjxhdXRob3JzPjxhdXRob3I+R2lvbmNoZXR0aSwgUC48L2F1dGhv
cj48YXV0aG9yPkQmYXBvcztBcmllbnpvLCBBLjwvYXV0aG9yPjxhdXRob3I+Uml6emVsbG8sIEYu
PC9hdXRob3I+PGF1dGhvcj5NYW5ndXNvLCBGLjwvYXV0aG9yPjxhdXRob3I+TWFpZXJvbiwgUi48
L2F1dGhvcj48YXV0aG9yPkxlY2lzLCBQLiBFLjwvYXV0aG9yPjxhdXRob3I+VmFscGlhbmksIEQu
PC9hdXRob3I+PGF1dGhvcj5JYXF1aW50bywgRy48L2F1dGhvcj48YXV0aG9yPkFubmVzZSwgVi48
L2F1dGhvcj48YXV0aG9yPkJhbHphbm8sIEEuPC9hdXRob3I+PGF1dGhvcj5WYXJvbGksIEcuPC9h
dXRob3I+PGF1dGhvcj5DYW1waWVyaSwgTS48L2F1dGhvcj48YXV0aG9yPkl0YWxpYW4sIEIuIEQu
IFAuIFN0dWR5IEdyb3VwPC9hdXRob3I+PC9hdXRob3JzPjwvY29udHJpYnV0b3JzPjxhdXRoLWFk
ZHJlc3M+SW5zdGl0dXRlIG9mIENsaW5pY2FsIE1lZGljaW5lLCBTLiBPcnNvbGEtTWFscGlnaGkg
SG9zcGl0YWwsIFVuaXZlcnNpdHkgb2YgQm9sb2duYSwgSXRhbHkuPC9hdXRoLWFkZHJlc3M+PHRp
dGxlcz48dGl0bGU+VG9waWNhbCB0cmVhdG1lbnQgb2YgZGlzdGFsIGFjdGl2ZSB1bGNlcmF0aXZl
IGNvbGl0aXMgd2l0aCBiZWNsb21ldGhhc29uZSBkaXByb3Bpb25hdGUgb3IgbWVzYWxhbWluZTog
YSBzaW5nbGUtYmxpbmQgcmFuZG9taXplZCBjb250cm9sbGVkIHRyaWFsPC90aXRsZT48c2Vjb25k
YXJ5LXRpdGxlPkogQ2xpbiBHYXN0cm9lbnRlcm9sPC9zZWNvbmRhcnktdGl0bGU+PC90aXRsZXM+
PHBlcmlvZGljYWw+PGZ1bGwtdGl0bGU+SiBDbGluIEdhc3Ryb2VudGVyb2w8L2Z1bGwtdGl0bGU+
PC9wZXJpb2RpY2FsPjxwYWdlcz4yOTEtNzwvcGFnZXM+PHZvbHVtZT4zOTwvdm9sdW1lPjxudW1i
ZXI+NDwvbnVtYmVyPjxrZXl3b3Jkcz48a2V5d29yZD5BZG1pbmlzdHJhdGlvbiwgVG9waWNhbDwv
a2V5d29yZD48a2V5d29yZD5BZG9sZXNjZW50PC9rZXl3b3JkPjxrZXl3b3JkPkFkdWx0PC9rZXl3
b3JkPjxrZXl3b3JkPkFnZWQ8L2tleXdvcmQ+PGtleXdvcmQ+QW50aS1JbmZsYW1tYXRvcnkgQWdl
bnRzLCBOb24tU3Rlcm9pZGFsLyphZG1pbmlzdHJhdGlvbiAmYW1wOyBkb3NhZ2U8L2tleXdvcmQ+
PGtleXdvcmQ+QmVjbG9tZXRoYXNvbmUvKmFkbWluaXN0cmF0aW9uICZhbXA7IGRvc2FnZTwva2V5
d29yZD48a2V5d29yZD5CaW9tYXJrZXJzL2Jsb29kPC9rZXl3b3JkPjxrZXl3b3JkPkJsb29kIFNl
ZGltZW50YXRpb248L2tleXdvcmQ+PGtleXdvcmQ+Q29saXRpcywgVWxjZXJhdGl2ZS9ibG9vZC8q
ZHJ1ZyB0aGVyYXB5L3BhdGhvbG9neTwva2V5d29yZD48a2V5d29yZD5Db2xvbm9zY29weTwva2V5
d29yZD48a2V5d29yZD5Fcnl0aHJvY3l0ZSBDb3VudDwva2V5d29yZD48a2V5d29yZD5GZW1hbGU8
L2tleXdvcmQ+PGtleXdvcmQ+Rm9sbG93LVVwIFN0dWRpZXM8L2tleXdvcmQ+PGtleXdvcmQ+R2x1
Y29jb3J0aWNvaWRzLyphZG1pbmlzdHJhdGlvbiAmYW1wOyBkb3NhZ2U8L2tleXdvcmQ+PGtleXdv
cmQ+SHVtYW5zPC9rZXl3b3JkPjxrZXl3b3JkPkludGVzdGluYWwgTXVjb3NhL3BhdGhvbG9neTwv
a2V5d29yZD48a2V5d29yZD5MZXVrb2N5dGUgQ291bnQ8L2tleXdvcmQ+PGtleXdvcmQ+TWFsZTwv
a2V5d29yZD48a2V5d29yZD5NZXNhbGFtaW5lLyphZG1pbmlzdHJhdGlvbiAmYW1wOyBkb3NhZ2U8
L2tleXdvcmQ+PGtleXdvcmQ+TWlkZGxlIEFnZWQ8L2tleXdvcmQ+PGtleXdvcmQ+UmVtaXNzaW9u
IEluZHVjdGlvbjwva2V5d29yZD48a2V5d29yZD5SZXRyb3NwZWN0aXZlIFN0dWRpZXM8L2tleXdv
cmQ+PGtleXdvcmQ+U2FmZXR5PC9rZXl3b3JkPjxrZXl3b3JkPlNldmVyaXR5IG9mIElsbG5lc3Mg
SW5kZXg8L2tleXdvcmQ+PGtleXdvcmQ+U2luZ2xlLUJsaW5kIE1ldGhvZDwva2V5d29yZD48a2V5
d29yZD5UcmVhdG1lbnQgT3V0Y29tZTwva2V5d29yZD48L2tleXdvcmRzPjxkYXRlcz48eWVhcj4y
MDA1PC95ZWFyPjxwdWItZGF0ZXM+PGRhdGU+QXByPC9kYXRlPjwvcHViLWRhdGVzPjwvZGF0ZXM+
PGlzYm4+MDE5Mi0wNzkwIChQcmludCkmI3hEOzAxOTItMDc5MCAoTGlua2luZyk8L2lzYm4+PGFj
Y2Vzc2lvbi1udW0+MTU3NTg2MjI8L2FjY2Vzc2lvbi1udW0+PHVybHM+PHJlbGF0ZWQtdXJscz48
dXJsPmh0dHBzOi8vd3d3Lm5jYmkubmxtLm5paC5nb3YvcHVibWVkLzE1NzU4NjIyPC91cmw+PC9y
ZWxhdGVkLXVybHM+PC91cmxzPjwvcmVjb3JkPjwvQ2l0ZT48L0VuZE5vdGU+
</w:fldData>
              </w:fldChar>
            </w:r>
            <w:r w:rsidR="00305110"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305110" w:rsidRPr="00B91FD3">
              <w:rPr>
                <w:noProof/>
                <w:sz w:val="20"/>
                <w:szCs w:val="20"/>
                <w:vertAlign w:val="superscript"/>
              </w:rPr>
              <w:t>29</w:t>
            </w:r>
            <w:r w:rsidRPr="00B91FD3">
              <w:rPr>
                <w:sz w:val="20"/>
                <w:szCs w:val="20"/>
              </w:rPr>
              <w:fldChar w:fldCharType="end"/>
            </w:r>
          </w:p>
        </w:tc>
        <w:tc>
          <w:tcPr>
            <w:tcW w:w="1233" w:type="dxa"/>
          </w:tcPr>
          <w:p w:rsidR="00305110" w:rsidRPr="00B91FD3" w:rsidRDefault="00305110" w:rsidP="00305110">
            <w:pPr>
              <w:spacing w:line="360" w:lineRule="auto"/>
              <w:rPr>
                <w:sz w:val="20"/>
                <w:szCs w:val="20"/>
              </w:rPr>
            </w:pPr>
            <w:r w:rsidRPr="00B91FD3">
              <w:rPr>
                <w:sz w:val="20"/>
                <w:szCs w:val="20"/>
              </w:rPr>
              <w:t>RCT</w:t>
            </w:r>
          </w:p>
        </w:tc>
        <w:tc>
          <w:tcPr>
            <w:tcW w:w="2410" w:type="dxa"/>
          </w:tcPr>
          <w:p w:rsidR="00305110" w:rsidRPr="00B91FD3" w:rsidRDefault="00305110" w:rsidP="00305110">
            <w:pPr>
              <w:rPr>
                <w:sz w:val="20"/>
                <w:szCs w:val="20"/>
              </w:rPr>
            </w:pPr>
            <w:r w:rsidRPr="00F85A0E">
              <w:rPr>
                <w:sz w:val="20"/>
                <w:szCs w:val="20"/>
                <w:lang w:val="it-IT"/>
              </w:rPr>
              <w:t>A total of 217 patients were enrolled and treated with BDP (n = 111) or 5-ASA (n = 106).</w:t>
            </w:r>
          </w:p>
        </w:tc>
        <w:tc>
          <w:tcPr>
            <w:tcW w:w="3686" w:type="dxa"/>
          </w:tcPr>
          <w:p w:rsidR="00305110" w:rsidRPr="00B91FD3" w:rsidRDefault="00305110" w:rsidP="00305110">
            <w:pPr>
              <w:rPr>
                <w:sz w:val="20"/>
                <w:szCs w:val="20"/>
              </w:rPr>
            </w:pPr>
            <w:r w:rsidRPr="00F85A0E">
              <w:rPr>
                <w:sz w:val="20"/>
                <w:szCs w:val="20"/>
                <w:lang w:val="it-IT"/>
              </w:rPr>
              <w:t xml:space="preserve">A significant decrease in the DAI score (P &lt; 0.05) was observed in both treatment groups, with a clinical remission rate of 36.7% in the BDP group and of 29.2% in the 5-ASA group. </w:t>
            </w:r>
          </w:p>
        </w:tc>
        <w:tc>
          <w:tcPr>
            <w:tcW w:w="1701" w:type="dxa"/>
          </w:tcPr>
          <w:p w:rsidR="00305110" w:rsidRPr="00B91FD3" w:rsidRDefault="00305110" w:rsidP="00305110">
            <w:pPr>
              <w:spacing w:line="360" w:lineRule="auto"/>
              <w:rPr>
                <w:sz w:val="20"/>
                <w:szCs w:val="20"/>
              </w:rPr>
            </w:pPr>
            <w:r>
              <w:rPr>
                <w:sz w:val="20"/>
                <w:szCs w:val="20"/>
              </w:rPr>
              <w:t>6/8</w:t>
            </w:r>
          </w:p>
        </w:tc>
      </w:tr>
      <w:tr w:rsidR="00305110" w:rsidRPr="002A4FA0" w:rsidTr="005C6B13">
        <w:tc>
          <w:tcPr>
            <w:tcW w:w="1710" w:type="dxa"/>
          </w:tcPr>
          <w:p w:rsidR="00305110" w:rsidRPr="00B91FD3" w:rsidRDefault="00305110" w:rsidP="00305110">
            <w:pPr>
              <w:rPr>
                <w:sz w:val="20"/>
                <w:szCs w:val="20"/>
              </w:rPr>
            </w:pPr>
            <w:r w:rsidRPr="00B91FD3">
              <w:rPr>
                <w:sz w:val="20"/>
                <w:szCs w:val="20"/>
              </w:rPr>
              <w:t>Sandborn WJ</w:t>
            </w:r>
          </w:p>
          <w:p w:rsidR="00305110" w:rsidRPr="00B91FD3" w:rsidRDefault="00305110" w:rsidP="00305110">
            <w:pPr>
              <w:rPr>
                <w:sz w:val="20"/>
                <w:szCs w:val="20"/>
              </w:rPr>
            </w:pPr>
            <w:r w:rsidRPr="00B91FD3">
              <w:rPr>
                <w:sz w:val="20"/>
                <w:szCs w:val="20"/>
              </w:rPr>
              <w:t xml:space="preserve">2012 </w:t>
            </w:r>
          </w:p>
          <w:p w:rsidR="00305110" w:rsidRPr="00B91FD3" w:rsidRDefault="00E37F60" w:rsidP="00305110">
            <w:pPr>
              <w:rPr>
                <w:sz w:val="20"/>
                <w:szCs w:val="20"/>
              </w:rPr>
            </w:pPr>
            <w:r w:rsidRPr="00B91FD3">
              <w:rPr>
                <w:sz w:val="20"/>
                <w:szCs w:val="20"/>
              </w:rPr>
              <w:fldChar w:fldCharType="begin">
                <w:fldData xml:space="preserve">PEVuZE5vdGU+PENpdGU+PEF1dGhvcj5TYW5kYm9ybjwvQXV0aG9yPjxZZWFyPjIwMTI8L1llYXI+
PFJlY051bT4yNDwvUmVjTnVtPjxEaXNwbGF5VGV4dD48c3R5bGUgZmFjZT0ic3VwZXJzY3JpcHQi
PjMwPC9zdHlsZT48L0Rpc3BsYXlUZXh0PjxyZWNvcmQ+PHJlYy1udW1iZXI+MjQ8L3JlYy1udW1i
ZXI+PGZvcmVpZ24ta2V5cz48a2V5IGFwcD0iRU4iIGRiLWlkPSJlc2VwMjVheHV3djA5NmVyczA4
eHdzOXJ0NTBhZWFkcDB0cDUiIHRpbWVzdGFtcD0iMTQ3NjkxNTc3MyI+MjQ8L2tleT48L2ZvcmVp
Z24ta2V5cz48cmVmLXR5cGUgbmFtZT0iSm91cm5hbCBBcnRpY2xlIj4xNzwvcmVmLXR5cGU+PGNv
bnRyaWJ1dG9ycz48YXV0aG9ycz48YXV0aG9yPlNhbmRib3JuLCBXLiBKLjwvYXV0aG9yPjxhdXRo
b3I+VHJhdmlzLCBTLjwvYXV0aG9yPjxhdXRob3I+TW9ybywgTC48L2F1dGhvcj48YXV0aG9yPkpv
bmVzLCBSLjwvYXV0aG9yPjxhdXRob3I+R2F1dGlsbGUsIFQuPC9hdXRob3I+PGF1dGhvcj5CYWdp
biwgUi48L2F1dGhvcj48YXV0aG9yPkh1YW5nLCBNLjwvYXV0aG9yPjxhdXRob3I+WWV1bmcsIFAu
PC9hdXRob3I+PGF1dGhvcj5CYWxsYXJkLCBFLiBELiwgMm5kPC9hdXRob3I+PC9hdXRob3JzPjwv
Y29udHJpYnV0b3JzPjxhdXRoLWFkZHJlc3M+RGl2aXNpb24gb2YgR2FzdHJvZW50ZXJvbG9neSwg
VW5pdmVyc2l0eSBvZiBDYWxpZm9ybmlhIFNhbiBEaWVnbywgOTUwMCBHaWxtYW4gRHJpdmUsIExh
IEpvbGxhLCBDYWxpZm9ybmlhIDkyMDkzLTA5NTYsIFVTQS4gd3NhbmRib3JuQHVjc2QuZWR1PC9h
dXRoLWFkZHJlc3M+PHRpdGxlcz48dGl0bGU+T25jZS1kYWlseSBidWRlc29uaWRlIE1NWChSKSBl
eHRlbmRlZC1yZWxlYXNlIHRhYmxldHMgaW5kdWNlIHJlbWlzc2lvbiBpbiBwYXRpZW50cyB3aXRo
IG1pbGQgdG8gbW9kZXJhdGUgdWxjZXJhdGl2ZSBjb2xpdGlzOiByZXN1bHRzIGZyb20gdGhlIENP
UkUgSSBzdHVkeTwvdGl0bGU+PHNlY29uZGFyeS10aXRsZT5HYXN0cm9lbnRlcm9sb2d5PC9zZWNv
bmRhcnktdGl0bGU+PC90aXRsZXM+PHBlcmlvZGljYWw+PGZ1bGwtdGl0bGU+R2FzdHJvZW50ZXJv
bG9neTwvZnVsbC10aXRsZT48L3BlcmlvZGljYWw+PHBhZ2VzPjEyMTgtMjYgZTEtMjwvcGFnZXM+
PHZvbHVtZT4xNDM8L3ZvbHVtZT48bnVtYmVyPjU8L251bWJlcj48a2V5d29yZHM+PGtleXdvcmQ+
QWRvbGVzY2VudDwva2V5d29yZD48a2V5d29yZD5BZHVsdDwva2V5d29yZD48a2V5d29yZD5BZ2Vk
PC9rZXl3b3JkPjxrZXl3b3JkPkFudGktSW5mbGFtbWF0b3J5IEFnZW50cy8qYWRtaW5pc3RyYXRp
b24gJmFtcDsgZG9zYWdlL2FkdmVyc2UgZWZmZWN0czwva2V5d29yZD48a2V5d29yZD5BbnRpLUlu
ZmxhbW1hdG9yeSBBZ2VudHMsIE5vbi1TdGVyb2lkYWwvdGhlcmFwZXV0aWMgdXNlPC9rZXl3b3Jk
PjxrZXl3b3JkPkJ1ZGVzb25pZGUvKmFkbWluaXN0cmF0aW9uICZhbXA7IGRvc2FnZS9hZHZlcnNl
IGVmZmVjdHM8L2tleXdvcmQ+PGtleXdvcmQ+Q29saXRpcywgVWxjZXJhdGl2ZS8qZHJ1ZyB0aGVy
YXB5L3BhdGhvbG9neTwva2V5d29yZD48a2V5d29yZD5EZWxheWVkLUFjdGlvbiBQcmVwYXJhdGlv
bnM8L2tleXdvcmQ+PGtleXdvcmQ+RG91YmxlLUJsaW5kIE1ldGhvZDwva2V5d29yZD48a2V5d29y
ZD5GZW1hbGU8L2tleXdvcmQ+PGtleXdvcmQ+SHVtYW5zPC9rZXl3b3JkPjxrZXl3b3JkPkludGVu
dGlvbiB0byBUcmVhdCBBbmFseXNpczwva2V5d29yZD48a2V5d29yZD5NYWxlPC9rZXl3b3JkPjxr
ZXl3b3JkPk1lc2FsYW1pbmUvdGhlcmFwZXV0aWMgdXNlPC9rZXl3b3JkPjxrZXl3b3JkPk1pZGRs
ZSBBZ2VkPC9rZXl3b3JkPjxrZXl3b3JkPlJlbWlzc2lvbiBJbmR1Y3Rpb248L2tleXdvcmQ+PGtl
eXdvcmQ+VHJlYXRtZW50IE91dGNvbWU8L2tleXdvcmQ+PGtleXdvcmQ+WW91bmcgQWR1bHQ8L2tl
eXdvcmQ+PC9rZXl3b3Jkcz48ZGF0ZXM+PHllYXI+MjAxMjwveWVhcj48cHViLWRhdGVzPjxkYXRl
Pk5vdjwvZGF0ZT48L3B1Yi1kYXRlcz48L2RhdGVzPjxpc2JuPjE1MjgtMDAxMiAoRWxlY3Ryb25p
YykmI3hEOzAwMTYtNTA4NSAoTGlua2luZyk8L2lzYm4+PGFjY2Vzc2lvbi1udW0+MjI4OTIzMzc8
L2FjY2Vzc2lvbi1udW0+PHVybHM+PHJlbGF0ZWQtdXJscz48dXJsPmh0dHBzOi8vd3d3Lm5jYmku
bmxtLm5paC5nb3YvcHVibWVkLzIyODkyMzM3PC91cmw+PC9yZWxhdGVkLXVybHM+PC91cmxzPjxl
bGVjdHJvbmljLXJlc291cmNlLW51bT4xMC4xMDUzL2ouZ2FzdHJvLjIwMTIuMDguMDAzPC9lbGVj
dHJvbmljLXJlc291cmNlLW51bT48L3JlY29yZD48L0NpdGU+PC9FbmROb3RlPn==
</w:fldData>
              </w:fldChar>
            </w:r>
            <w:r w:rsidR="00305110" w:rsidRPr="00B91FD3">
              <w:rPr>
                <w:sz w:val="20"/>
                <w:szCs w:val="20"/>
              </w:rPr>
              <w:instrText xml:space="preserve"> ADDIN EN.CITE </w:instrText>
            </w:r>
            <w:r w:rsidRPr="00B91FD3">
              <w:rPr>
                <w:sz w:val="20"/>
                <w:szCs w:val="20"/>
              </w:rPr>
              <w:fldChar w:fldCharType="begin">
                <w:fldData xml:space="preserve">PEVuZE5vdGU+PENpdGU+PEF1dGhvcj5TYW5kYm9ybjwvQXV0aG9yPjxZZWFyPjIwMTI8L1llYXI+
PFJlY051bT4yNDwvUmVjTnVtPjxEaXNwbGF5VGV4dD48c3R5bGUgZmFjZT0ic3VwZXJzY3JpcHQi
PjMwPC9zdHlsZT48L0Rpc3BsYXlUZXh0PjxyZWNvcmQ+PHJlYy1udW1iZXI+MjQ8L3JlYy1udW1i
ZXI+PGZvcmVpZ24ta2V5cz48a2V5IGFwcD0iRU4iIGRiLWlkPSJlc2VwMjVheHV3djA5NmVyczA4
eHdzOXJ0NTBhZWFkcDB0cDUiIHRpbWVzdGFtcD0iMTQ3NjkxNTc3MyI+MjQ8L2tleT48L2ZvcmVp
Z24ta2V5cz48cmVmLXR5cGUgbmFtZT0iSm91cm5hbCBBcnRpY2xlIj4xNzwvcmVmLXR5cGU+PGNv
bnRyaWJ1dG9ycz48YXV0aG9ycz48YXV0aG9yPlNhbmRib3JuLCBXLiBKLjwvYXV0aG9yPjxhdXRo
b3I+VHJhdmlzLCBTLjwvYXV0aG9yPjxhdXRob3I+TW9ybywgTC48L2F1dGhvcj48YXV0aG9yPkpv
bmVzLCBSLjwvYXV0aG9yPjxhdXRob3I+R2F1dGlsbGUsIFQuPC9hdXRob3I+PGF1dGhvcj5CYWdp
biwgUi48L2F1dGhvcj48YXV0aG9yPkh1YW5nLCBNLjwvYXV0aG9yPjxhdXRob3I+WWV1bmcsIFAu
PC9hdXRob3I+PGF1dGhvcj5CYWxsYXJkLCBFLiBELiwgMm5kPC9hdXRob3I+PC9hdXRob3JzPjwv
Y29udHJpYnV0b3JzPjxhdXRoLWFkZHJlc3M+RGl2aXNpb24gb2YgR2FzdHJvZW50ZXJvbG9neSwg
VW5pdmVyc2l0eSBvZiBDYWxpZm9ybmlhIFNhbiBEaWVnbywgOTUwMCBHaWxtYW4gRHJpdmUsIExh
IEpvbGxhLCBDYWxpZm9ybmlhIDkyMDkzLTA5NTYsIFVTQS4gd3NhbmRib3JuQHVjc2QuZWR1PC9h
dXRoLWFkZHJlc3M+PHRpdGxlcz48dGl0bGU+T25jZS1kYWlseSBidWRlc29uaWRlIE1NWChSKSBl
eHRlbmRlZC1yZWxlYXNlIHRhYmxldHMgaW5kdWNlIHJlbWlzc2lvbiBpbiBwYXRpZW50cyB3aXRo
IG1pbGQgdG8gbW9kZXJhdGUgdWxjZXJhdGl2ZSBjb2xpdGlzOiByZXN1bHRzIGZyb20gdGhlIENP
UkUgSSBzdHVkeTwvdGl0bGU+PHNlY29uZGFyeS10aXRsZT5HYXN0cm9lbnRlcm9sb2d5PC9zZWNv
bmRhcnktdGl0bGU+PC90aXRsZXM+PHBlcmlvZGljYWw+PGZ1bGwtdGl0bGU+R2FzdHJvZW50ZXJv
bG9neTwvZnVsbC10aXRsZT48L3BlcmlvZGljYWw+PHBhZ2VzPjEyMTgtMjYgZTEtMjwvcGFnZXM+
PHZvbHVtZT4xNDM8L3ZvbHVtZT48bnVtYmVyPjU8L251bWJlcj48a2V5d29yZHM+PGtleXdvcmQ+
QWRvbGVzY2VudDwva2V5d29yZD48a2V5d29yZD5BZHVsdDwva2V5d29yZD48a2V5d29yZD5BZ2Vk
PC9rZXl3b3JkPjxrZXl3b3JkPkFudGktSW5mbGFtbWF0b3J5IEFnZW50cy8qYWRtaW5pc3RyYXRp
b24gJmFtcDsgZG9zYWdlL2FkdmVyc2UgZWZmZWN0czwva2V5d29yZD48a2V5d29yZD5BbnRpLUlu
ZmxhbW1hdG9yeSBBZ2VudHMsIE5vbi1TdGVyb2lkYWwvdGhlcmFwZXV0aWMgdXNlPC9rZXl3b3Jk
PjxrZXl3b3JkPkJ1ZGVzb25pZGUvKmFkbWluaXN0cmF0aW9uICZhbXA7IGRvc2FnZS9hZHZlcnNl
IGVmZmVjdHM8L2tleXdvcmQ+PGtleXdvcmQ+Q29saXRpcywgVWxjZXJhdGl2ZS8qZHJ1ZyB0aGVy
YXB5L3BhdGhvbG9neTwva2V5d29yZD48a2V5d29yZD5EZWxheWVkLUFjdGlvbiBQcmVwYXJhdGlv
bnM8L2tleXdvcmQ+PGtleXdvcmQ+RG91YmxlLUJsaW5kIE1ldGhvZDwva2V5d29yZD48a2V5d29y
ZD5GZW1hbGU8L2tleXdvcmQ+PGtleXdvcmQ+SHVtYW5zPC9rZXl3b3JkPjxrZXl3b3JkPkludGVu
dGlvbiB0byBUcmVhdCBBbmFseXNpczwva2V5d29yZD48a2V5d29yZD5NYWxlPC9rZXl3b3JkPjxr
ZXl3b3JkPk1lc2FsYW1pbmUvdGhlcmFwZXV0aWMgdXNlPC9rZXl3b3JkPjxrZXl3b3JkPk1pZGRs
ZSBBZ2VkPC9rZXl3b3JkPjxrZXl3b3JkPlJlbWlzc2lvbiBJbmR1Y3Rpb248L2tleXdvcmQ+PGtl
eXdvcmQ+VHJlYXRtZW50IE91dGNvbWU8L2tleXdvcmQ+PGtleXdvcmQ+WW91bmcgQWR1bHQ8L2tl
eXdvcmQ+PC9rZXl3b3Jkcz48ZGF0ZXM+PHllYXI+MjAxMjwveWVhcj48cHViLWRhdGVzPjxkYXRl
Pk5vdjwvZGF0ZT48L3B1Yi1kYXRlcz48L2RhdGVzPjxpc2JuPjE1MjgtMDAxMiAoRWxlY3Ryb25p
YykmI3hEOzAwMTYtNTA4NSAoTGlua2luZyk8L2lzYm4+PGFjY2Vzc2lvbi1udW0+MjI4OTIzMzc8
L2FjY2Vzc2lvbi1udW0+PHVybHM+PHJlbGF0ZWQtdXJscz48dXJsPmh0dHBzOi8vd3d3Lm5jYmku
bmxtLm5paC5nb3YvcHVibWVkLzIyODkyMzM3PC91cmw+PC9yZWxhdGVkLXVybHM+PC91cmxzPjxl
bGVjdHJvbmljLXJlc291cmNlLW51bT4xMC4xMDUzL2ouZ2FzdHJvLjIwMTIuMDguMDAzPC9lbGVj
dHJvbmljLXJlc291cmNlLW51bT48L3JlY29yZD48L0NpdGU+PC9FbmROb3RlPn==
</w:fldData>
              </w:fldChar>
            </w:r>
            <w:r w:rsidR="00305110"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305110" w:rsidRPr="00B91FD3">
              <w:rPr>
                <w:noProof/>
                <w:sz w:val="20"/>
                <w:szCs w:val="20"/>
                <w:vertAlign w:val="superscript"/>
              </w:rPr>
              <w:t>30</w:t>
            </w:r>
            <w:r w:rsidRPr="00B91FD3">
              <w:rPr>
                <w:sz w:val="20"/>
                <w:szCs w:val="20"/>
              </w:rPr>
              <w:fldChar w:fldCharType="end"/>
            </w:r>
          </w:p>
        </w:tc>
        <w:tc>
          <w:tcPr>
            <w:tcW w:w="1233" w:type="dxa"/>
          </w:tcPr>
          <w:p w:rsidR="00305110" w:rsidRPr="00B91FD3" w:rsidRDefault="00305110" w:rsidP="00305110">
            <w:pPr>
              <w:spacing w:line="360" w:lineRule="auto"/>
              <w:rPr>
                <w:sz w:val="20"/>
                <w:szCs w:val="20"/>
              </w:rPr>
            </w:pPr>
            <w:r w:rsidRPr="00B91FD3">
              <w:rPr>
                <w:sz w:val="20"/>
                <w:szCs w:val="20"/>
              </w:rPr>
              <w:t>RCT</w:t>
            </w:r>
          </w:p>
        </w:tc>
        <w:tc>
          <w:tcPr>
            <w:tcW w:w="2410" w:type="dxa"/>
          </w:tcPr>
          <w:p w:rsidR="00305110" w:rsidRPr="006A146A" w:rsidRDefault="00305110" w:rsidP="00305110">
            <w:pPr>
              <w:rPr>
                <w:sz w:val="20"/>
                <w:szCs w:val="20"/>
              </w:rPr>
            </w:pPr>
            <w:r w:rsidRPr="00B91FD3">
              <w:rPr>
                <w:sz w:val="20"/>
                <w:szCs w:val="20"/>
              </w:rPr>
              <w:t xml:space="preserve">Budesonide </w:t>
            </w:r>
            <w:r>
              <w:rPr>
                <w:sz w:val="20"/>
                <w:szCs w:val="20"/>
              </w:rPr>
              <w:t xml:space="preserve">vs. </w:t>
            </w:r>
            <w:r w:rsidRPr="00B91FD3">
              <w:rPr>
                <w:sz w:val="20"/>
                <w:szCs w:val="20"/>
              </w:rPr>
              <w:t>Budesonide MMX®</w:t>
            </w:r>
            <w:r>
              <w:rPr>
                <w:sz w:val="20"/>
                <w:szCs w:val="20"/>
              </w:rPr>
              <w:t xml:space="preserve"> in </w:t>
            </w:r>
            <w:r>
              <w:t>509 patients with active, mild to moderate ulcerative colitis</w:t>
            </w:r>
          </w:p>
          <w:p w:rsidR="00305110" w:rsidRDefault="00305110" w:rsidP="00305110">
            <w:pPr>
              <w:rPr>
                <w:sz w:val="20"/>
                <w:szCs w:val="20"/>
              </w:rPr>
            </w:pPr>
          </w:p>
          <w:p w:rsidR="00305110" w:rsidRPr="00B91FD3" w:rsidRDefault="00305110" w:rsidP="00305110">
            <w:pPr>
              <w:rPr>
                <w:sz w:val="20"/>
                <w:szCs w:val="20"/>
              </w:rPr>
            </w:pPr>
            <w:r w:rsidRPr="00B91FD3">
              <w:rPr>
                <w:sz w:val="20"/>
                <w:szCs w:val="20"/>
              </w:rPr>
              <w:t>.</w:t>
            </w:r>
          </w:p>
        </w:tc>
        <w:tc>
          <w:tcPr>
            <w:tcW w:w="3686" w:type="dxa"/>
          </w:tcPr>
          <w:p w:rsidR="00305110" w:rsidRPr="00B91FD3" w:rsidRDefault="00305110" w:rsidP="00305110">
            <w:pPr>
              <w:rPr>
                <w:sz w:val="20"/>
                <w:szCs w:val="20"/>
              </w:rPr>
            </w:pPr>
            <w:r w:rsidRPr="00F85A0E">
              <w:rPr>
                <w:sz w:val="20"/>
                <w:szCs w:val="20"/>
                <w:lang w:val="it-IT"/>
              </w:rPr>
              <w:t>The rates of remission at week 8 among subjects given 9 mg or 6 mg budesonide MMX or mesalamine were 17.9%, 13.2%, and 12.1%, respectively, compared with 7.4% for placebo (P = .0143, P = .1393, and P = .2200). The rates of clinical improvement at week 8 among patients given 9 mg or 6 mg budesonide MMX or mesalamine were 33.3%, 30.6%, and 33.9%, respectively, compared with 24.8% for placebo (P = .1420, P = .3146, and P = .1189)</w:t>
            </w:r>
          </w:p>
        </w:tc>
        <w:tc>
          <w:tcPr>
            <w:tcW w:w="1701" w:type="dxa"/>
          </w:tcPr>
          <w:p w:rsidR="00305110" w:rsidRPr="00B91FD3" w:rsidRDefault="00305110" w:rsidP="00305110">
            <w:pPr>
              <w:spacing w:line="360" w:lineRule="auto"/>
              <w:rPr>
                <w:sz w:val="20"/>
                <w:szCs w:val="20"/>
              </w:rPr>
            </w:pPr>
            <w:r>
              <w:rPr>
                <w:sz w:val="20"/>
                <w:szCs w:val="20"/>
              </w:rPr>
              <w:t>6/8</w:t>
            </w:r>
          </w:p>
        </w:tc>
      </w:tr>
      <w:tr w:rsidR="00305110" w:rsidRPr="002A4FA0" w:rsidTr="00B91FD3">
        <w:trPr>
          <w:trHeight w:val="2486"/>
        </w:trPr>
        <w:tc>
          <w:tcPr>
            <w:tcW w:w="1710" w:type="dxa"/>
          </w:tcPr>
          <w:p w:rsidR="00305110" w:rsidRPr="00B91FD3" w:rsidRDefault="00305110" w:rsidP="00305110">
            <w:pPr>
              <w:rPr>
                <w:sz w:val="20"/>
                <w:szCs w:val="20"/>
              </w:rPr>
            </w:pPr>
            <w:r w:rsidRPr="00B91FD3">
              <w:rPr>
                <w:sz w:val="20"/>
                <w:szCs w:val="20"/>
              </w:rPr>
              <w:t>Travis SP</w:t>
            </w:r>
          </w:p>
          <w:p w:rsidR="00305110" w:rsidRPr="00B91FD3" w:rsidRDefault="00305110" w:rsidP="00305110">
            <w:pPr>
              <w:rPr>
                <w:sz w:val="20"/>
                <w:szCs w:val="20"/>
              </w:rPr>
            </w:pPr>
            <w:r w:rsidRPr="00B91FD3">
              <w:rPr>
                <w:sz w:val="20"/>
                <w:szCs w:val="20"/>
              </w:rPr>
              <w:t xml:space="preserve">2014 </w:t>
            </w:r>
          </w:p>
          <w:p w:rsidR="00305110" w:rsidRPr="00B91FD3" w:rsidRDefault="00E37F60" w:rsidP="00305110">
            <w:pPr>
              <w:rPr>
                <w:sz w:val="20"/>
                <w:szCs w:val="20"/>
              </w:rPr>
            </w:pPr>
            <w:r w:rsidRPr="00B91FD3">
              <w:rPr>
                <w:sz w:val="20"/>
                <w:szCs w:val="20"/>
              </w:rPr>
              <w:fldChar w:fldCharType="begin">
                <w:fldData xml:space="preserve">PEVuZE5vdGU+PENpdGU+PEF1dGhvcj5UcmF2aXM8L0F1dGhvcj48WWVhcj4yMDE0PC9ZZWFyPjxS
ZWNOdW0+MTc8L1JlY051bT48RGlzcGxheVRleHQ+PHN0eWxlIGZhY2U9InN1cGVyc2NyaXB0Ij4x
MTwvc3R5bGU+PC9EaXNwbGF5VGV4dD48cmVjb3JkPjxyZWMtbnVtYmVyPjE3PC9yZWMtbnVtYmVy
Pjxmb3JlaWduLWtleXM+PGtleSBhcHA9IkVOIiBkYi1pZD0iZXNlcDI1YXh1d3YwOTZlcnMwOHh3
czlydDUwYWVhZHAwdHA1IiB0aW1lc3RhbXA9IjE0NzY5MTU3NzMiPjE3PC9rZXk+PC9mb3JlaWdu
LWtleXM+PHJlZi10eXBlIG5hbWU9IkpvdXJuYWwgQXJ0aWNsZSI+MTc8L3JlZi10eXBlPjxjb250
cmlidXRvcnM+PGF1dGhvcnM+PGF1dGhvcj5UcmF2aXMsIFMuIFAuPC9hdXRob3I+PGF1dGhvcj5E
YW5lc2UsIFMuPC9hdXRob3I+PGF1dGhvcj5LdXBjaW5za2FzLCBMLjwvYXV0aG9yPjxhdXRob3I+
QWxleGVldmEsIE8uPC9hdXRob3I+PGF1dGhvcj5EJmFwb3M7SGFlbnMsIEcuPC9hdXRob3I+PGF1
dGhvcj5HaWJzb24sIFAuIFIuPC9hdXRob3I+PGF1dGhvcj5Nb3JvLCBMLjwvYXV0aG9yPjxhdXRo
b3I+Sm9uZXMsIFIuPC9hdXRob3I+PGF1dGhvcj5CYWxsYXJkLCBFLiBELjwvYXV0aG9yPjxhdXRo
b3I+TWFzdXJlLCBKLjwvYXV0aG9yPjxhdXRob3I+Um9zc2luaSwgTS48L2F1dGhvcj48YXV0aG9y
PlNhbmRib3JuLCBXLiBKLjwvYXV0aG9yPjwvYXV0aG9ycz48L2NvbnRyaWJ1dG9ycz48YXV0aC1h
ZGRyZXNzPlRyYW5zbGF0aW9uYWwgR2FzdHJvZW50ZXJvbG9neSBVbml0LCBKb2huIFJhZGNsaWZm
ZSBIb3NwaXRhbCwgLCBPeGZvcmQsIFVLLjwvYXV0aC1hZGRyZXNzPjx0aXRsZXM+PHRpdGxlPk9u
Y2UtZGFpbHkgYnVkZXNvbmlkZSBNTVggaW4gYWN0aXZlLCBtaWxkLXRvLW1vZGVyYXRlIHVsY2Vy
YXRpdmUgY29saXRpczogcmVzdWx0cyBmcm9tIHRoZSByYW5kb21pc2VkIENPUkUgSUkgc3R1ZHk8
L3RpdGxlPjxzZWNvbmRhcnktdGl0bGU+R3V0PC9zZWNvbmRhcnktdGl0bGU+PC90aXRsZXM+PHBl
cmlvZGljYWw+PGZ1bGwtdGl0bGU+R3V0PC9mdWxsLXRpdGxlPjwvcGVyaW9kaWNhbD48cGFnZXM+
NDMzLTQxPC9wYWdlcz48dm9sdW1lPjYzPC92b2x1bWU+PG51bWJlcj4zPC9udW1iZXI+PGtleXdv
cmRzPjxrZXl3b3JkPkFkbWluaXN0cmF0aW9uLCBPcmFsPC9rZXl3b3JkPjxrZXl3b3JkPkFkb2xl
c2NlbnQ8L2tleXdvcmQ+PGtleXdvcmQ+QWR1bHQ8L2tleXdvcmQ+PGtleXdvcmQ+QWdlZDwva2V5
d29yZD48a2V5d29yZD5BbnRpLUluZmxhbW1hdG9yeSBBZ2VudHMvKmFkbWluaXN0cmF0aW9uICZh
bXA7IGRvc2FnZS90aGVyYXBldXRpYyB1c2U8L2tleXdvcmQ+PGtleXdvcmQ+QnVkZXNvbmlkZS8q
YWRtaW5pc3RyYXRpb24gJmFtcDsgZG9zYWdlL3RoZXJhcGV1dGljIHVzZTwva2V5d29yZD48a2V5
d29yZD5Db2xpdGlzLCBVbGNlcmF0aXZlLypkcnVnIHRoZXJhcHk8L2tleXdvcmQ+PGtleXdvcmQ+
RGVsYXllZC1BY3Rpb24gUHJlcGFyYXRpb25zPC9rZXl3b3JkPjxrZXl3b3JkPkRvdWJsZS1CbGlu
ZCBNZXRob2Q8L2tleXdvcmQ+PGtleXdvcmQ+RHJ1ZyBBZG1pbmlzdHJhdGlvbiBTY2hlZHVsZTwv
a2V5d29yZD48a2V5d29yZD5GZW1hbGU8L2tleXdvcmQ+PGtleXdvcmQ+SHVtYW5zPC9rZXl3b3Jk
PjxrZXl3b3JkPkluZHVjdGlvbiBDaGVtb3RoZXJhcHkvKm1ldGhvZHM8L2tleXdvcmQ+PGtleXdv
cmQ+SW50ZW50aW9uIHRvIFRyZWF0IEFuYWx5c2lzPC9rZXl3b3JkPjxrZXl3b3JkPk1hbGU8L2tl
eXdvcmQ+PGtleXdvcmQ+TWlkZGxlIEFnZWQ8L2tleXdvcmQ+PGtleXdvcmQ+U2V2ZXJpdHkgb2Yg
SWxsbmVzcyBJbmRleDwva2V5d29yZD48a2V5d29yZD5UcmVhdG1lbnQgT3V0Y29tZTwva2V5d29y
ZD48a2V5d29yZD5Zb3VuZyBBZHVsdDwva2V5d29yZD48a2V5d29yZD5JYmQ8L2tleXdvcmQ+PGtl
eXdvcmQ+SW5mbGFtbWF0b3J5IEJvd2VsIERpc2Vhc2U8L2tleXdvcmQ+PGtleXdvcmQ+VWxjZXJh
dGl2ZSBDb2xpdGlzPC9rZXl3b3JkPjwva2V5d29yZHM+PGRhdGVzPjx5ZWFyPjIwMTQ8L3llYXI+
PHB1Yi1kYXRlcz48ZGF0ZT5NYXI8L2RhdGU+PC9wdWItZGF0ZXM+PC9kYXRlcz48aXNibj4xNDY4
LTMyODggKEVsZWN0cm9uaWMpJiN4RDswMDE3LTU3NDkgKExpbmtpbmcpPC9pc2JuPjxhY2Nlc3Np
b24tbnVtPjIzNDM2MzM2PC9hY2Nlc3Npb24tbnVtPjx1cmxzPjxyZWxhdGVkLXVybHM+PHVybD5o
dHRwczovL3d3dy5uY2JpLm5sbS5uaWguZ292L3B1Ym1lZC8yMzQzNjMzNjwvdXJsPjwvcmVsYXRl
ZC11cmxzPjwvdXJscz48Y3VzdG9tMj5QTUMzOTMzMTc2PC9jdXN0b20yPjxlbGVjdHJvbmljLXJl
c291cmNlLW51bT4xMC4xMTM2L2d1dGpubC0yMDEyLTMwNDI1ODwvZWxlY3Ryb25pYy1yZXNvdXJj
ZS1udW0+PC9yZWNvcmQ+PC9DaXRlPjwvRW5kTm90ZT5=
</w:fldData>
              </w:fldChar>
            </w:r>
            <w:r w:rsidR="00305110" w:rsidRPr="00B91FD3">
              <w:rPr>
                <w:sz w:val="20"/>
                <w:szCs w:val="20"/>
              </w:rPr>
              <w:instrText xml:space="preserve"> ADDIN EN.CITE </w:instrText>
            </w:r>
            <w:r w:rsidRPr="00B91FD3">
              <w:rPr>
                <w:sz w:val="20"/>
                <w:szCs w:val="20"/>
              </w:rPr>
              <w:fldChar w:fldCharType="begin">
                <w:fldData xml:space="preserve">PEVuZE5vdGU+PENpdGU+PEF1dGhvcj5UcmF2aXM8L0F1dGhvcj48WWVhcj4yMDE0PC9ZZWFyPjxS
ZWNOdW0+MTc8L1JlY051bT48RGlzcGxheVRleHQ+PHN0eWxlIGZhY2U9InN1cGVyc2NyaXB0Ij4x
MTwvc3R5bGU+PC9EaXNwbGF5VGV4dD48cmVjb3JkPjxyZWMtbnVtYmVyPjE3PC9yZWMtbnVtYmVy
Pjxmb3JlaWduLWtleXM+PGtleSBhcHA9IkVOIiBkYi1pZD0iZXNlcDI1YXh1d3YwOTZlcnMwOHh3
czlydDUwYWVhZHAwdHA1IiB0aW1lc3RhbXA9IjE0NzY5MTU3NzMiPjE3PC9rZXk+PC9mb3JlaWdu
LWtleXM+PHJlZi10eXBlIG5hbWU9IkpvdXJuYWwgQXJ0aWNsZSI+MTc8L3JlZi10eXBlPjxjb250
cmlidXRvcnM+PGF1dGhvcnM+PGF1dGhvcj5UcmF2aXMsIFMuIFAuPC9hdXRob3I+PGF1dGhvcj5E
YW5lc2UsIFMuPC9hdXRob3I+PGF1dGhvcj5LdXBjaW5za2FzLCBMLjwvYXV0aG9yPjxhdXRob3I+
QWxleGVldmEsIE8uPC9hdXRob3I+PGF1dGhvcj5EJmFwb3M7SGFlbnMsIEcuPC9hdXRob3I+PGF1
dGhvcj5HaWJzb24sIFAuIFIuPC9hdXRob3I+PGF1dGhvcj5Nb3JvLCBMLjwvYXV0aG9yPjxhdXRo
b3I+Sm9uZXMsIFIuPC9hdXRob3I+PGF1dGhvcj5CYWxsYXJkLCBFLiBELjwvYXV0aG9yPjxhdXRo
b3I+TWFzdXJlLCBKLjwvYXV0aG9yPjxhdXRob3I+Um9zc2luaSwgTS48L2F1dGhvcj48YXV0aG9y
PlNhbmRib3JuLCBXLiBKLjwvYXV0aG9yPjwvYXV0aG9ycz48L2NvbnRyaWJ1dG9ycz48YXV0aC1h
ZGRyZXNzPlRyYW5zbGF0aW9uYWwgR2FzdHJvZW50ZXJvbG9neSBVbml0LCBKb2huIFJhZGNsaWZm
ZSBIb3NwaXRhbCwgLCBPeGZvcmQsIFVLLjwvYXV0aC1hZGRyZXNzPjx0aXRsZXM+PHRpdGxlPk9u
Y2UtZGFpbHkgYnVkZXNvbmlkZSBNTVggaW4gYWN0aXZlLCBtaWxkLXRvLW1vZGVyYXRlIHVsY2Vy
YXRpdmUgY29saXRpczogcmVzdWx0cyBmcm9tIHRoZSByYW5kb21pc2VkIENPUkUgSUkgc3R1ZHk8
L3RpdGxlPjxzZWNvbmRhcnktdGl0bGU+R3V0PC9zZWNvbmRhcnktdGl0bGU+PC90aXRsZXM+PHBl
cmlvZGljYWw+PGZ1bGwtdGl0bGU+R3V0PC9mdWxsLXRpdGxlPjwvcGVyaW9kaWNhbD48cGFnZXM+
NDMzLTQxPC9wYWdlcz48dm9sdW1lPjYzPC92b2x1bWU+PG51bWJlcj4zPC9udW1iZXI+PGtleXdv
cmRzPjxrZXl3b3JkPkFkbWluaXN0cmF0aW9uLCBPcmFsPC9rZXl3b3JkPjxrZXl3b3JkPkFkb2xl
c2NlbnQ8L2tleXdvcmQ+PGtleXdvcmQ+QWR1bHQ8L2tleXdvcmQ+PGtleXdvcmQ+QWdlZDwva2V5
d29yZD48a2V5d29yZD5BbnRpLUluZmxhbW1hdG9yeSBBZ2VudHMvKmFkbWluaXN0cmF0aW9uICZh
bXA7IGRvc2FnZS90aGVyYXBldXRpYyB1c2U8L2tleXdvcmQ+PGtleXdvcmQ+QnVkZXNvbmlkZS8q
YWRtaW5pc3RyYXRpb24gJmFtcDsgZG9zYWdlL3RoZXJhcGV1dGljIHVzZTwva2V5d29yZD48a2V5
d29yZD5Db2xpdGlzLCBVbGNlcmF0aXZlLypkcnVnIHRoZXJhcHk8L2tleXdvcmQ+PGtleXdvcmQ+
RGVsYXllZC1BY3Rpb24gUHJlcGFyYXRpb25zPC9rZXl3b3JkPjxrZXl3b3JkPkRvdWJsZS1CbGlu
ZCBNZXRob2Q8L2tleXdvcmQ+PGtleXdvcmQ+RHJ1ZyBBZG1pbmlzdHJhdGlvbiBTY2hlZHVsZTwv
a2V5d29yZD48a2V5d29yZD5GZW1hbGU8L2tleXdvcmQ+PGtleXdvcmQ+SHVtYW5zPC9rZXl3b3Jk
PjxrZXl3b3JkPkluZHVjdGlvbiBDaGVtb3RoZXJhcHkvKm1ldGhvZHM8L2tleXdvcmQ+PGtleXdv
cmQ+SW50ZW50aW9uIHRvIFRyZWF0IEFuYWx5c2lzPC9rZXl3b3JkPjxrZXl3b3JkPk1hbGU8L2tl
eXdvcmQ+PGtleXdvcmQ+TWlkZGxlIEFnZWQ8L2tleXdvcmQ+PGtleXdvcmQ+U2V2ZXJpdHkgb2Yg
SWxsbmVzcyBJbmRleDwva2V5d29yZD48a2V5d29yZD5UcmVhdG1lbnQgT3V0Y29tZTwva2V5d29y
ZD48a2V5d29yZD5Zb3VuZyBBZHVsdDwva2V5d29yZD48a2V5d29yZD5JYmQ8L2tleXdvcmQ+PGtl
eXdvcmQ+SW5mbGFtbWF0b3J5IEJvd2VsIERpc2Vhc2U8L2tleXdvcmQ+PGtleXdvcmQ+VWxjZXJh
dGl2ZSBDb2xpdGlzPC9rZXl3b3JkPjwva2V5d29yZHM+PGRhdGVzPjx5ZWFyPjIwMTQ8L3llYXI+
PHB1Yi1kYXRlcz48ZGF0ZT5NYXI8L2RhdGU+PC9wdWItZGF0ZXM+PC9kYXRlcz48aXNibj4xNDY4
LTMyODggKEVsZWN0cm9uaWMpJiN4RDswMDE3LTU3NDkgKExpbmtpbmcpPC9pc2JuPjxhY2Nlc3Np
b24tbnVtPjIzNDM2MzM2PC9hY2Nlc3Npb24tbnVtPjx1cmxzPjxyZWxhdGVkLXVybHM+PHVybD5o
dHRwczovL3d3dy5uY2JpLm5sbS5uaWguZ292L3B1Ym1lZC8yMzQzNjMzNjwvdXJsPjwvcmVsYXRl
ZC11cmxzPjwvdXJscz48Y3VzdG9tMj5QTUMzOTMzMTc2PC9jdXN0b20yPjxlbGVjdHJvbmljLXJl
c291cmNlLW51bT4xMC4xMTM2L2d1dGpubC0yMDEyLTMwNDI1ODwvZWxlY3Ryb25pYy1yZXNvdXJj
ZS1udW0+PC9yZWNvcmQ+PC9DaXRlPjwvRW5kTm90ZT5=
</w:fldData>
              </w:fldChar>
            </w:r>
            <w:r w:rsidR="00305110" w:rsidRPr="00B91FD3">
              <w:rPr>
                <w:sz w:val="20"/>
                <w:szCs w:val="20"/>
              </w:rPr>
              <w:instrText xml:space="preserve"> ADDIN EN.CITE.DATA </w:instrText>
            </w:r>
            <w:r w:rsidRPr="00B91FD3">
              <w:rPr>
                <w:sz w:val="20"/>
                <w:szCs w:val="20"/>
              </w:rPr>
            </w:r>
            <w:r w:rsidRPr="00B91FD3">
              <w:rPr>
                <w:sz w:val="20"/>
                <w:szCs w:val="20"/>
              </w:rPr>
              <w:fldChar w:fldCharType="end"/>
            </w:r>
            <w:r w:rsidRPr="00B91FD3">
              <w:rPr>
                <w:sz w:val="20"/>
                <w:szCs w:val="20"/>
              </w:rPr>
            </w:r>
            <w:r w:rsidRPr="00B91FD3">
              <w:rPr>
                <w:sz w:val="20"/>
                <w:szCs w:val="20"/>
              </w:rPr>
              <w:fldChar w:fldCharType="separate"/>
            </w:r>
            <w:r w:rsidR="00305110" w:rsidRPr="00B91FD3">
              <w:rPr>
                <w:noProof/>
                <w:sz w:val="20"/>
                <w:szCs w:val="20"/>
                <w:vertAlign w:val="superscript"/>
              </w:rPr>
              <w:t>11</w:t>
            </w:r>
            <w:r w:rsidRPr="00B91FD3">
              <w:rPr>
                <w:sz w:val="20"/>
                <w:szCs w:val="20"/>
              </w:rPr>
              <w:fldChar w:fldCharType="end"/>
            </w:r>
          </w:p>
        </w:tc>
        <w:tc>
          <w:tcPr>
            <w:tcW w:w="1233" w:type="dxa"/>
          </w:tcPr>
          <w:p w:rsidR="00305110" w:rsidRPr="00B91FD3" w:rsidRDefault="00305110" w:rsidP="00305110">
            <w:pPr>
              <w:spacing w:line="360" w:lineRule="auto"/>
              <w:rPr>
                <w:sz w:val="20"/>
                <w:szCs w:val="20"/>
              </w:rPr>
            </w:pPr>
            <w:r>
              <w:rPr>
                <w:sz w:val="20"/>
                <w:szCs w:val="20"/>
              </w:rPr>
              <w:t>RCT</w:t>
            </w:r>
          </w:p>
        </w:tc>
        <w:tc>
          <w:tcPr>
            <w:tcW w:w="2410" w:type="dxa"/>
          </w:tcPr>
          <w:p w:rsidR="00305110" w:rsidRPr="00B91FD3" w:rsidRDefault="00305110" w:rsidP="00305110">
            <w:pPr>
              <w:rPr>
                <w:sz w:val="20"/>
                <w:szCs w:val="20"/>
              </w:rPr>
            </w:pPr>
            <w:r>
              <w:rPr>
                <w:sz w:val="20"/>
                <w:szCs w:val="20"/>
              </w:rPr>
              <w:t xml:space="preserve"> </w:t>
            </w:r>
            <w:r w:rsidRPr="009320FC">
              <w:rPr>
                <w:sz w:val="20"/>
                <w:szCs w:val="20"/>
                <w:lang w:val="en-US"/>
              </w:rPr>
              <w:t xml:space="preserve"> </w:t>
            </w:r>
            <w:r>
              <w:rPr>
                <w:sz w:val="20"/>
                <w:szCs w:val="20"/>
                <w:lang w:val="en-US"/>
              </w:rPr>
              <w:t>B</w:t>
            </w:r>
            <w:r w:rsidRPr="009320FC">
              <w:rPr>
                <w:sz w:val="20"/>
                <w:szCs w:val="20"/>
                <w:lang w:val="en-US"/>
              </w:rPr>
              <w:t xml:space="preserve">udesonide MMX with placebo in patients with active, mild-to-moderate ulcerative colitis (UC). Patients were </w:t>
            </w:r>
            <w:proofErr w:type="spellStart"/>
            <w:r w:rsidRPr="009320FC">
              <w:rPr>
                <w:sz w:val="20"/>
                <w:szCs w:val="20"/>
                <w:lang w:val="en-US"/>
              </w:rPr>
              <w:t>randomised</w:t>
            </w:r>
            <w:proofErr w:type="spellEnd"/>
            <w:r w:rsidRPr="009320FC">
              <w:rPr>
                <w:sz w:val="20"/>
                <w:szCs w:val="20"/>
                <w:lang w:val="en-US"/>
              </w:rPr>
              <w:t xml:space="preserve"> 1:1:1:1 to receive budesonide MMX 9 mg or 6 mg, or </w:t>
            </w:r>
            <w:proofErr w:type="spellStart"/>
            <w:r w:rsidRPr="009320FC">
              <w:rPr>
                <w:sz w:val="20"/>
                <w:szCs w:val="20"/>
                <w:lang w:val="en-US"/>
              </w:rPr>
              <w:t>Entocort</w:t>
            </w:r>
            <w:proofErr w:type="spellEnd"/>
            <w:r w:rsidRPr="009320FC">
              <w:rPr>
                <w:sz w:val="20"/>
                <w:szCs w:val="20"/>
                <w:lang w:val="en-US"/>
              </w:rPr>
              <w:t xml:space="preserve"> EC 9 mg (budesonide controlled ileal-release capsules; reference arm) or placebo once daily for 8 weeks. The primary endpoint was combined clinical and endoscopic remission, defined as UC Disease Activity Index score &lt;/=1 with a score of 0 for rectal bleeding and stool frequency, no mucosal friability on colonoscopy, and a &gt;/=1-point reduction in endoscopic index score from baseline.</w:t>
            </w:r>
          </w:p>
        </w:tc>
        <w:tc>
          <w:tcPr>
            <w:tcW w:w="3686" w:type="dxa"/>
          </w:tcPr>
          <w:p w:rsidR="00305110" w:rsidRPr="001F1369" w:rsidRDefault="00305110" w:rsidP="00305110">
            <w:pPr>
              <w:rPr>
                <w:sz w:val="20"/>
                <w:szCs w:val="20"/>
                <w:lang w:val="it-IT"/>
              </w:rPr>
            </w:pPr>
            <w:r w:rsidRPr="009320FC">
              <w:rPr>
                <w:sz w:val="20"/>
                <w:szCs w:val="20"/>
                <w:lang w:val="en-US"/>
              </w:rPr>
              <w:t>410 patients were evaluated for efficacy</w:t>
            </w:r>
            <w:r w:rsidRPr="00F85A0E">
              <w:rPr>
                <w:sz w:val="20"/>
                <w:szCs w:val="20"/>
                <w:lang w:val="it-IT"/>
              </w:rPr>
              <w:t xml:space="preserve"> Combined clinical</w:t>
            </w:r>
            <w:r>
              <w:rPr>
                <w:sz w:val="20"/>
                <w:szCs w:val="20"/>
                <w:lang w:val="it-IT"/>
              </w:rPr>
              <w:t>/</w:t>
            </w:r>
            <w:r w:rsidRPr="00F85A0E">
              <w:rPr>
                <w:sz w:val="20"/>
                <w:szCs w:val="20"/>
                <w:lang w:val="it-IT"/>
              </w:rPr>
              <w:t>endoscopic remission rates with budesonide MMX 9 mg or 6 mg, Entocort EC and placebo were 17.4%, 8.3%, 12</w:t>
            </w:r>
            <w:r>
              <w:rPr>
                <w:sz w:val="20"/>
                <w:szCs w:val="20"/>
                <w:lang w:val="it-IT"/>
              </w:rPr>
              <w:t xml:space="preserve">.6% and 4.5%, respectively. </w:t>
            </w:r>
            <w:r w:rsidRPr="00F85A0E">
              <w:rPr>
                <w:sz w:val="20"/>
                <w:szCs w:val="20"/>
                <w:lang w:val="it-IT"/>
              </w:rPr>
              <w:t xml:space="preserve"> budesonide MMX 9 mg and placebo was significant (OR 4.49; 95% CI 1.47 to 13.72; p=0.0047). </w:t>
            </w:r>
            <w:r>
              <w:rPr>
                <w:sz w:val="20"/>
                <w:szCs w:val="20"/>
                <w:lang w:val="it-IT"/>
              </w:rPr>
              <w:t>and</w:t>
            </w:r>
            <w:r w:rsidRPr="00F85A0E">
              <w:rPr>
                <w:sz w:val="20"/>
                <w:szCs w:val="20"/>
                <w:lang w:val="it-IT"/>
              </w:rPr>
              <w:t xml:space="preserve"> higher rates of clinical (42.2% vs 33.7%) and endoscopic improvement (42.2% vs 31.5%) versus placebo</w:t>
            </w:r>
            <w:r>
              <w:rPr>
                <w:sz w:val="20"/>
                <w:szCs w:val="20"/>
                <w:lang w:val="it-IT"/>
              </w:rPr>
              <w:t xml:space="preserve">. </w:t>
            </w:r>
          </w:p>
        </w:tc>
        <w:tc>
          <w:tcPr>
            <w:tcW w:w="1701" w:type="dxa"/>
          </w:tcPr>
          <w:p w:rsidR="00305110" w:rsidRPr="00B91FD3" w:rsidRDefault="00305110" w:rsidP="00305110">
            <w:pPr>
              <w:spacing w:line="360" w:lineRule="auto"/>
              <w:rPr>
                <w:sz w:val="20"/>
                <w:szCs w:val="20"/>
              </w:rPr>
            </w:pPr>
            <w:r>
              <w:rPr>
                <w:sz w:val="20"/>
                <w:szCs w:val="20"/>
              </w:rPr>
              <w:t>6/8</w:t>
            </w:r>
          </w:p>
        </w:tc>
      </w:tr>
    </w:tbl>
    <w:p w:rsidR="0045582E" w:rsidRDefault="0045582E"/>
    <w:p w:rsidR="00B91FD3" w:rsidRDefault="00B91FD3">
      <w:r>
        <w:br w:type="page"/>
      </w:r>
    </w:p>
    <w:p w:rsidR="0045582E" w:rsidRDefault="0045582E"/>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3A7A85" w:rsidRPr="003A7A85" w:rsidTr="005C6B13">
        <w:tc>
          <w:tcPr>
            <w:tcW w:w="1710" w:type="dxa"/>
          </w:tcPr>
          <w:p w:rsidR="003A7A85" w:rsidRPr="003A7A85" w:rsidRDefault="003A7A85" w:rsidP="003A7A85">
            <w:pPr>
              <w:spacing w:after="200" w:line="276" w:lineRule="auto"/>
              <w:rPr>
                <w:bCs/>
                <w:sz w:val="20"/>
              </w:rPr>
            </w:pPr>
            <w:r w:rsidRPr="003A7A85">
              <w:rPr>
                <w:bCs/>
                <w:sz w:val="20"/>
              </w:rPr>
              <w:t>Study author, year (reference)</w:t>
            </w:r>
          </w:p>
        </w:tc>
        <w:tc>
          <w:tcPr>
            <w:tcW w:w="1233" w:type="dxa"/>
          </w:tcPr>
          <w:p w:rsidR="003A7A85" w:rsidRPr="003A7A85" w:rsidRDefault="003A7A85" w:rsidP="003A7A85">
            <w:pPr>
              <w:spacing w:after="200" w:line="276" w:lineRule="auto"/>
              <w:rPr>
                <w:bCs/>
                <w:sz w:val="20"/>
                <w:rtl/>
                <w:lang w:bidi="he-IL"/>
              </w:rPr>
            </w:pPr>
            <w:r w:rsidRPr="003A7A85">
              <w:rPr>
                <w:bCs/>
                <w:sz w:val="20"/>
              </w:rPr>
              <w:t>Study type</w:t>
            </w:r>
          </w:p>
        </w:tc>
        <w:tc>
          <w:tcPr>
            <w:tcW w:w="2410" w:type="dxa"/>
          </w:tcPr>
          <w:p w:rsidR="003A7A85" w:rsidRPr="003A7A85" w:rsidRDefault="003A7A85" w:rsidP="003A7A85">
            <w:pPr>
              <w:spacing w:after="200" w:line="276" w:lineRule="auto"/>
              <w:rPr>
                <w:bCs/>
                <w:sz w:val="20"/>
              </w:rPr>
            </w:pPr>
            <w:r w:rsidRPr="003A7A85">
              <w:rPr>
                <w:bCs/>
                <w:sz w:val="20"/>
              </w:rPr>
              <w:t>Description and study numbers</w:t>
            </w:r>
          </w:p>
        </w:tc>
        <w:tc>
          <w:tcPr>
            <w:tcW w:w="3686" w:type="dxa"/>
          </w:tcPr>
          <w:p w:rsidR="003A7A85" w:rsidRPr="003A7A85" w:rsidRDefault="003A7A85" w:rsidP="003A7A85">
            <w:pPr>
              <w:spacing w:after="200" w:line="276" w:lineRule="auto"/>
              <w:rPr>
                <w:bCs/>
                <w:sz w:val="20"/>
              </w:rPr>
            </w:pPr>
            <w:r w:rsidRPr="003A7A85">
              <w:rPr>
                <w:bCs/>
                <w:sz w:val="20"/>
              </w:rPr>
              <w:t>Summary results of primary outcome or main finding (OR/RR with CI or other summary format)</w:t>
            </w:r>
          </w:p>
        </w:tc>
        <w:tc>
          <w:tcPr>
            <w:tcW w:w="1701" w:type="dxa"/>
          </w:tcPr>
          <w:p w:rsidR="003A7A85" w:rsidRPr="003A7A85" w:rsidRDefault="003A7A85" w:rsidP="003A7A85">
            <w:pPr>
              <w:spacing w:after="200" w:line="276" w:lineRule="auto"/>
              <w:rPr>
                <w:bCs/>
                <w:sz w:val="20"/>
              </w:rPr>
            </w:pPr>
            <w:r w:rsidRPr="003A7A85">
              <w:rPr>
                <w:bCs/>
                <w:sz w:val="20"/>
              </w:rPr>
              <w:t>Quality score</w:t>
            </w:r>
          </w:p>
          <w:p w:rsidR="003A7A85" w:rsidRPr="003A7A85" w:rsidRDefault="003A7A85" w:rsidP="003A7A85">
            <w:pPr>
              <w:spacing w:after="200" w:line="276" w:lineRule="auto"/>
              <w:rPr>
                <w:bCs/>
                <w:sz w:val="20"/>
              </w:rPr>
            </w:pPr>
            <w:r w:rsidRPr="003A7A85">
              <w:rPr>
                <w:bCs/>
                <w:sz w:val="20"/>
              </w:rPr>
              <w:t>0-6 for RCT</w:t>
            </w:r>
          </w:p>
          <w:p w:rsidR="003A7A85" w:rsidRPr="003A7A85" w:rsidRDefault="003A7A85" w:rsidP="003A7A85">
            <w:pPr>
              <w:spacing w:after="200" w:line="276" w:lineRule="auto"/>
              <w:rPr>
                <w:bCs/>
                <w:sz w:val="20"/>
              </w:rPr>
            </w:pPr>
            <w:r w:rsidRPr="003A7A85">
              <w:rPr>
                <w:bCs/>
                <w:sz w:val="20"/>
              </w:rPr>
              <w:t>0-8 for cohort and case control studies (see methods)</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Hymes 2011</w:t>
            </w:r>
          </w:p>
        </w:tc>
        <w:tc>
          <w:tcPr>
            <w:tcW w:w="1233" w:type="dxa"/>
          </w:tcPr>
          <w:p w:rsidR="006B2970" w:rsidRPr="002A4FA0" w:rsidRDefault="00F30CD0"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6B2970" w:rsidRPr="002A4FA0" w:rsidRDefault="00F30CD0" w:rsidP="005C6B13">
            <w:pPr>
              <w:rPr>
                <w:rFonts w:eastAsia="Calibri" w:cs="Arial"/>
                <w:sz w:val="20"/>
                <w:szCs w:val="20"/>
              </w:rPr>
            </w:pPr>
            <w:r w:rsidRPr="002A4FA0">
              <w:rPr>
                <w:rFonts w:eastAsia="Calibri" w:cs="Arial"/>
                <w:sz w:val="20"/>
                <w:szCs w:val="20"/>
              </w:rPr>
              <w:t xml:space="preserve">Prospective </w:t>
            </w:r>
            <w:r w:rsidR="006B2970" w:rsidRPr="002A4FA0">
              <w:rPr>
                <w:rFonts w:eastAsia="Calibri" w:cs="Arial"/>
                <w:sz w:val="20"/>
                <w:szCs w:val="20"/>
              </w:rPr>
              <w:t>TP efficacy 1y, n=133</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49% steroid remission at 1y</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5/9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Aloi 2016</w:t>
            </w:r>
          </w:p>
        </w:tc>
        <w:tc>
          <w:tcPr>
            <w:tcW w:w="1233" w:type="dxa"/>
          </w:tcPr>
          <w:p w:rsidR="006B2970" w:rsidRPr="002A4FA0" w:rsidRDefault="00F30CD0"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6B2970" w:rsidRPr="002A4FA0" w:rsidRDefault="00F30CD0" w:rsidP="005C6B13">
            <w:pPr>
              <w:rPr>
                <w:rFonts w:eastAsia="Calibri" w:cs="Arial"/>
                <w:sz w:val="20"/>
                <w:szCs w:val="20"/>
              </w:rPr>
            </w:pPr>
            <w:r w:rsidRPr="002A4FA0">
              <w:rPr>
                <w:rFonts w:eastAsia="Calibri" w:cs="Arial"/>
                <w:sz w:val="20"/>
                <w:szCs w:val="20"/>
              </w:rPr>
              <w:t xml:space="preserve">Prospective </w:t>
            </w:r>
            <w:r w:rsidR="006B2970" w:rsidRPr="002A4FA0">
              <w:rPr>
                <w:rFonts w:eastAsia="Calibri" w:cs="Arial"/>
                <w:sz w:val="20"/>
                <w:szCs w:val="20"/>
              </w:rPr>
              <w:t>TP efficacy 2y, n=121</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72% steroid free remission at 2y</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5/9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Chhaya 2015</w:t>
            </w:r>
          </w:p>
        </w:tc>
        <w:tc>
          <w:tcPr>
            <w:tcW w:w="1233" w:type="dxa"/>
          </w:tcPr>
          <w:p w:rsidR="006B2970" w:rsidRPr="002A4FA0" w:rsidRDefault="00F84BB3"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F84BB3" w:rsidRDefault="00F84BB3" w:rsidP="005C6B13">
            <w:pPr>
              <w:rPr>
                <w:rFonts w:eastAsia="Calibri" w:cs="Arial"/>
                <w:sz w:val="20"/>
                <w:szCs w:val="20"/>
              </w:rPr>
            </w:pPr>
            <w:r w:rsidRPr="002A4FA0">
              <w:rPr>
                <w:rFonts w:eastAsia="Calibri" w:cs="Arial"/>
                <w:sz w:val="20"/>
                <w:szCs w:val="20"/>
              </w:rPr>
              <w:t>Retrospective</w:t>
            </w:r>
          </w:p>
          <w:p w:rsidR="006B2970" w:rsidRPr="002A4FA0" w:rsidRDefault="006B2970" w:rsidP="005C6B13">
            <w:pPr>
              <w:rPr>
                <w:rFonts w:eastAsia="Calibri" w:cs="Arial"/>
                <w:sz w:val="20"/>
                <w:szCs w:val="20"/>
              </w:rPr>
            </w:pPr>
            <w:r w:rsidRPr="002A4FA0">
              <w:rPr>
                <w:rFonts w:eastAsia="Calibri" w:cs="Arial"/>
                <w:sz w:val="20"/>
                <w:szCs w:val="20"/>
              </w:rPr>
              <w:t>Colectomy rate, n=1175</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TP did not reduce colectomy rate</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6/9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Fuentes 2003</w:t>
            </w:r>
          </w:p>
        </w:tc>
        <w:tc>
          <w:tcPr>
            <w:tcW w:w="1233" w:type="dxa"/>
          </w:tcPr>
          <w:p w:rsidR="006B2970" w:rsidRPr="002A4FA0" w:rsidRDefault="00F84BB3"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6B2970" w:rsidRPr="002A4FA0" w:rsidRDefault="00F84BB3" w:rsidP="005C6B13">
            <w:pPr>
              <w:rPr>
                <w:rFonts w:eastAsia="Calibri" w:cs="Arial"/>
                <w:sz w:val="20"/>
                <w:szCs w:val="20"/>
              </w:rPr>
            </w:pPr>
            <w:r w:rsidRPr="002A4FA0">
              <w:rPr>
                <w:rFonts w:eastAsia="Calibri" w:cs="Arial"/>
                <w:sz w:val="20"/>
                <w:szCs w:val="20"/>
              </w:rPr>
              <w:t xml:space="preserve">Retrospective </w:t>
            </w:r>
            <w:r w:rsidR="006B2970" w:rsidRPr="002A4FA0">
              <w:rPr>
                <w:rFonts w:eastAsia="Calibri" w:cs="Arial"/>
                <w:sz w:val="20"/>
                <w:szCs w:val="20"/>
              </w:rPr>
              <w:t>TP withdrawal rate</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TP withdrawal rate -18%</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4/9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Kirschner 1998</w:t>
            </w:r>
          </w:p>
        </w:tc>
        <w:tc>
          <w:tcPr>
            <w:tcW w:w="1233" w:type="dxa"/>
          </w:tcPr>
          <w:p w:rsidR="006B2970" w:rsidRPr="002A4FA0" w:rsidRDefault="00F84BB3"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6B2970" w:rsidRPr="002A4FA0" w:rsidRDefault="00F84BB3" w:rsidP="005C6B13">
            <w:pPr>
              <w:rPr>
                <w:rFonts w:eastAsia="Calibri" w:cs="Arial"/>
                <w:sz w:val="20"/>
                <w:szCs w:val="20"/>
              </w:rPr>
            </w:pPr>
            <w:r w:rsidRPr="002A4FA0">
              <w:rPr>
                <w:rFonts w:eastAsia="Calibri" w:cs="Arial"/>
                <w:sz w:val="20"/>
                <w:szCs w:val="20"/>
              </w:rPr>
              <w:t xml:space="preserve">Retrospective </w:t>
            </w:r>
            <w:r w:rsidR="006B2970" w:rsidRPr="002A4FA0">
              <w:rPr>
                <w:rFonts w:eastAsia="Calibri" w:cs="Arial"/>
                <w:sz w:val="20"/>
                <w:szCs w:val="20"/>
              </w:rPr>
              <w:t>TP withdrawal rate</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TP withdrawal rate -30%</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4/9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Gazouli 2012</w:t>
            </w:r>
          </w:p>
        </w:tc>
        <w:tc>
          <w:tcPr>
            <w:tcW w:w="1233" w:type="dxa"/>
          </w:tcPr>
          <w:p w:rsidR="006B2970" w:rsidRPr="002A4FA0" w:rsidRDefault="00F84BB3"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F84BB3" w:rsidRDefault="00F84BB3" w:rsidP="005C6B13">
            <w:pPr>
              <w:rPr>
                <w:rFonts w:eastAsia="Calibri" w:cs="Arial"/>
                <w:sz w:val="20"/>
                <w:szCs w:val="20"/>
              </w:rPr>
            </w:pPr>
            <w:r w:rsidRPr="002A4FA0">
              <w:rPr>
                <w:rFonts w:eastAsia="Calibri" w:cs="Arial"/>
                <w:sz w:val="20"/>
                <w:szCs w:val="20"/>
              </w:rPr>
              <w:t>Prospective</w:t>
            </w:r>
          </w:p>
          <w:p w:rsidR="006B2970" w:rsidRPr="002A4FA0" w:rsidRDefault="006B2970" w:rsidP="005C6B13">
            <w:pPr>
              <w:rPr>
                <w:rFonts w:eastAsia="Calibri" w:cs="Arial"/>
                <w:sz w:val="20"/>
                <w:szCs w:val="20"/>
              </w:rPr>
            </w:pPr>
            <w:r w:rsidRPr="002A4FA0">
              <w:rPr>
                <w:rFonts w:eastAsia="Calibri" w:cs="Arial"/>
                <w:sz w:val="20"/>
                <w:szCs w:val="20"/>
              </w:rPr>
              <w:t>TPMT and myelosuppression, n=108</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15% myelosuppression in the abnormal TPMP group</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5/9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DeRidder 2006</w:t>
            </w:r>
          </w:p>
        </w:tc>
        <w:tc>
          <w:tcPr>
            <w:tcW w:w="1233" w:type="dxa"/>
          </w:tcPr>
          <w:p w:rsidR="006B2970" w:rsidRPr="002A4FA0" w:rsidRDefault="00C0607C"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C0607C" w:rsidRDefault="00C0607C" w:rsidP="005C6B13">
            <w:pPr>
              <w:rPr>
                <w:rFonts w:eastAsia="Calibri" w:cs="Arial"/>
                <w:sz w:val="20"/>
                <w:szCs w:val="20"/>
              </w:rPr>
            </w:pPr>
            <w:r w:rsidRPr="002A4FA0">
              <w:rPr>
                <w:rFonts w:eastAsia="Calibri" w:cs="Arial"/>
                <w:sz w:val="20"/>
                <w:szCs w:val="20"/>
              </w:rPr>
              <w:t>Prospective</w:t>
            </w:r>
          </w:p>
          <w:p w:rsidR="006B2970" w:rsidRPr="002A4FA0" w:rsidRDefault="006B2970" w:rsidP="005C6B13">
            <w:pPr>
              <w:rPr>
                <w:rFonts w:eastAsia="Calibri" w:cs="Arial"/>
                <w:sz w:val="20"/>
                <w:szCs w:val="20"/>
              </w:rPr>
            </w:pPr>
            <w:r w:rsidRPr="002A4FA0">
              <w:rPr>
                <w:rFonts w:eastAsia="Calibri" w:cs="Arial"/>
                <w:sz w:val="20"/>
                <w:szCs w:val="20"/>
              </w:rPr>
              <w:t>TPMT and myelosuppression, n=72</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No benefit for TPMP measurement</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5/9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Nguyen 2013</w:t>
            </w:r>
          </w:p>
        </w:tc>
        <w:tc>
          <w:tcPr>
            <w:tcW w:w="1233" w:type="dxa"/>
          </w:tcPr>
          <w:p w:rsidR="006B2970" w:rsidRPr="002A4FA0" w:rsidRDefault="00C0607C"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C0607C" w:rsidRDefault="00C0607C" w:rsidP="005C6B13">
            <w:pPr>
              <w:rPr>
                <w:rFonts w:eastAsia="Calibri" w:cs="Arial"/>
                <w:sz w:val="20"/>
                <w:szCs w:val="20"/>
              </w:rPr>
            </w:pPr>
            <w:r w:rsidRPr="002A4FA0">
              <w:rPr>
                <w:rFonts w:eastAsia="Calibri" w:cs="Arial"/>
                <w:sz w:val="20"/>
                <w:szCs w:val="20"/>
              </w:rPr>
              <w:t>Retrospective</w:t>
            </w:r>
          </w:p>
          <w:p w:rsidR="006B2970" w:rsidRPr="002A4FA0" w:rsidRDefault="006B2970" w:rsidP="005C6B13">
            <w:pPr>
              <w:rPr>
                <w:rFonts w:eastAsia="Calibri" w:cs="Arial"/>
                <w:sz w:val="20"/>
                <w:szCs w:val="20"/>
              </w:rPr>
            </w:pPr>
            <w:r w:rsidRPr="002A4FA0">
              <w:rPr>
                <w:rFonts w:eastAsia="Calibri" w:cs="Arial"/>
                <w:sz w:val="20"/>
                <w:szCs w:val="20"/>
              </w:rPr>
              <w:t>TP metabolites and benefit, n=86</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Higher rate of clinical remission, OR 4.1 if 6TGN higher than 250</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5/9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 xml:space="preserve">Armstrong </w:t>
            </w:r>
            <w:r w:rsidR="003308F0">
              <w:rPr>
                <w:rFonts w:eastAsia="Calibri" w:cs="Arial"/>
                <w:sz w:val="20"/>
                <w:szCs w:val="20"/>
              </w:rPr>
              <w:t xml:space="preserve">L, </w:t>
            </w:r>
            <w:r w:rsidRPr="002A4FA0">
              <w:rPr>
                <w:rFonts w:eastAsia="Calibri" w:cs="Arial"/>
                <w:sz w:val="20"/>
                <w:szCs w:val="20"/>
              </w:rPr>
              <w:t>2011</w:t>
            </w:r>
            <w:r w:rsidR="003308F0">
              <w:rPr>
                <w:rFonts w:eastAsia="Calibri" w:cs="Arial"/>
                <w:sz w:val="20"/>
                <w:szCs w:val="20"/>
              </w:rPr>
              <w:t>.</w:t>
            </w:r>
          </w:p>
        </w:tc>
        <w:tc>
          <w:tcPr>
            <w:tcW w:w="1233" w:type="dxa"/>
          </w:tcPr>
          <w:p w:rsidR="006B2970" w:rsidRPr="002A4FA0" w:rsidRDefault="003308F0"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3308F0" w:rsidRDefault="003308F0" w:rsidP="005C6B13">
            <w:pPr>
              <w:rPr>
                <w:rFonts w:eastAsia="Calibri" w:cs="Arial"/>
                <w:sz w:val="20"/>
                <w:szCs w:val="20"/>
              </w:rPr>
            </w:pPr>
            <w:r w:rsidRPr="002A4FA0">
              <w:rPr>
                <w:rFonts w:eastAsia="Calibri" w:cs="Arial"/>
                <w:sz w:val="20"/>
                <w:szCs w:val="20"/>
              </w:rPr>
              <w:t>Retrospective</w:t>
            </w:r>
          </w:p>
          <w:p w:rsidR="006B2970" w:rsidRPr="002A4FA0" w:rsidRDefault="006B2970" w:rsidP="005C6B13">
            <w:pPr>
              <w:rPr>
                <w:rFonts w:eastAsia="Calibri" w:cs="Arial"/>
                <w:sz w:val="20"/>
                <w:szCs w:val="20"/>
              </w:rPr>
            </w:pPr>
            <w:r w:rsidRPr="002A4FA0">
              <w:rPr>
                <w:rFonts w:eastAsia="Calibri" w:cs="Arial"/>
                <w:sz w:val="20"/>
                <w:szCs w:val="20"/>
              </w:rPr>
              <w:t>TP metabolites and benefit, n=70</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68% of patients not in therapeutic window</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4/9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Nguyen 2013</w:t>
            </w:r>
          </w:p>
        </w:tc>
        <w:tc>
          <w:tcPr>
            <w:tcW w:w="1233" w:type="dxa"/>
          </w:tcPr>
          <w:p w:rsidR="006B2970" w:rsidRPr="002A4FA0" w:rsidRDefault="003308F0"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3308F0" w:rsidRDefault="003308F0" w:rsidP="005C6B13">
            <w:pPr>
              <w:rPr>
                <w:rFonts w:eastAsia="Calibri" w:cs="Arial"/>
                <w:sz w:val="20"/>
                <w:szCs w:val="20"/>
              </w:rPr>
            </w:pPr>
            <w:r w:rsidRPr="002A4FA0">
              <w:rPr>
                <w:rFonts w:eastAsia="Calibri" w:cs="Arial"/>
                <w:sz w:val="20"/>
                <w:szCs w:val="20"/>
              </w:rPr>
              <w:t>Retrospective</w:t>
            </w:r>
          </w:p>
          <w:p w:rsidR="006B2970" w:rsidRPr="002A4FA0" w:rsidRDefault="006B2970" w:rsidP="005C6B13">
            <w:pPr>
              <w:rPr>
                <w:rFonts w:eastAsia="Calibri" w:cs="Arial"/>
                <w:sz w:val="20"/>
                <w:szCs w:val="20"/>
              </w:rPr>
            </w:pPr>
            <w:r w:rsidRPr="002A4FA0">
              <w:rPr>
                <w:rFonts w:eastAsia="Calibri" w:cs="Arial"/>
                <w:sz w:val="20"/>
                <w:szCs w:val="20"/>
              </w:rPr>
              <w:t>TP metabolites and benefit, n=78</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OR=11 for TP failure if level higher than 405 and symptoms</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5/9</w:t>
            </w:r>
          </w:p>
        </w:tc>
      </w:tr>
      <w:tr w:rsidR="006B2970" w:rsidRPr="003A7A85" w:rsidTr="005C6B13">
        <w:tc>
          <w:tcPr>
            <w:tcW w:w="1710" w:type="dxa"/>
          </w:tcPr>
          <w:p w:rsidR="006B2970" w:rsidRPr="002A4FA0" w:rsidRDefault="006B2970" w:rsidP="005C6B13">
            <w:pPr>
              <w:rPr>
                <w:rFonts w:eastAsia="Calibri" w:cs="Arial"/>
                <w:sz w:val="20"/>
                <w:szCs w:val="20"/>
              </w:rPr>
            </w:pPr>
            <w:r w:rsidRPr="002A4FA0">
              <w:rPr>
                <w:rFonts w:eastAsia="Calibri" w:cs="Arial"/>
                <w:sz w:val="20"/>
                <w:szCs w:val="20"/>
              </w:rPr>
              <w:t xml:space="preserve">Aloi </w:t>
            </w:r>
            <w:r w:rsidR="003308F0">
              <w:rPr>
                <w:rFonts w:eastAsia="Calibri" w:cs="Arial"/>
                <w:sz w:val="20"/>
                <w:szCs w:val="20"/>
              </w:rPr>
              <w:t xml:space="preserve">M, </w:t>
            </w:r>
            <w:r w:rsidRPr="002A4FA0">
              <w:rPr>
                <w:rFonts w:eastAsia="Calibri" w:cs="Arial"/>
                <w:sz w:val="20"/>
                <w:szCs w:val="20"/>
              </w:rPr>
              <w:t>2010</w:t>
            </w:r>
            <w:r w:rsidR="003308F0">
              <w:rPr>
                <w:rFonts w:eastAsia="Calibri" w:cs="Arial"/>
                <w:sz w:val="20"/>
                <w:szCs w:val="20"/>
              </w:rPr>
              <w:t>.</w:t>
            </w:r>
          </w:p>
        </w:tc>
        <w:tc>
          <w:tcPr>
            <w:tcW w:w="1233" w:type="dxa"/>
          </w:tcPr>
          <w:p w:rsidR="006B2970" w:rsidRPr="002A4FA0" w:rsidRDefault="003308F0" w:rsidP="005C6B13">
            <w:pPr>
              <w:rPr>
                <w:rFonts w:eastAsia="Calibri" w:cs="Arial"/>
                <w:sz w:val="20"/>
                <w:szCs w:val="20"/>
              </w:rPr>
            </w:pPr>
            <w:r>
              <w:rPr>
                <w:rFonts w:eastAsia="Calibri" w:cs="Arial"/>
                <w:sz w:val="20"/>
                <w:szCs w:val="20"/>
              </w:rPr>
              <w:t>C</w:t>
            </w:r>
            <w:r w:rsidR="006B2970" w:rsidRPr="002A4FA0">
              <w:rPr>
                <w:rFonts w:eastAsia="Calibri" w:cs="Arial"/>
                <w:sz w:val="20"/>
                <w:szCs w:val="20"/>
              </w:rPr>
              <w:t>ohort</w:t>
            </w:r>
          </w:p>
        </w:tc>
        <w:tc>
          <w:tcPr>
            <w:tcW w:w="2410" w:type="dxa"/>
          </w:tcPr>
          <w:p w:rsidR="003308F0" w:rsidRDefault="003308F0" w:rsidP="005C6B13">
            <w:pPr>
              <w:rPr>
                <w:rFonts w:eastAsia="Calibri" w:cs="Arial"/>
                <w:sz w:val="20"/>
                <w:szCs w:val="20"/>
              </w:rPr>
            </w:pPr>
            <w:r w:rsidRPr="002A4FA0">
              <w:rPr>
                <w:rFonts w:eastAsia="Calibri" w:cs="Arial"/>
                <w:sz w:val="20"/>
                <w:szCs w:val="20"/>
              </w:rPr>
              <w:t>Retrospective</w:t>
            </w:r>
          </w:p>
          <w:p w:rsidR="006B2970" w:rsidRPr="002A4FA0" w:rsidRDefault="006B2970" w:rsidP="005C6B13">
            <w:pPr>
              <w:rPr>
                <w:rFonts w:eastAsia="Calibri" w:cs="Arial"/>
                <w:sz w:val="20"/>
                <w:szCs w:val="20"/>
              </w:rPr>
            </w:pPr>
            <w:r w:rsidRPr="002A4FA0">
              <w:rPr>
                <w:rFonts w:eastAsia="Calibri" w:cs="Arial"/>
                <w:sz w:val="20"/>
                <w:szCs w:val="20"/>
              </w:rPr>
              <w:t>MTX efficacy in TP intolerant children, n=32</w:t>
            </w:r>
          </w:p>
        </w:tc>
        <w:tc>
          <w:tcPr>
            <w:tcW w:w="3686" w:type="dxa"/>
          </w:tcPr>
          <w:p w:rsidR="006B2970" w:rsidRPr="002A4FA0" w:rsidRDefault="006B2970" w:rsidP="005C6B13">
            <w:pPr>
              <w:rPr>
                <w:rFonts w:eastAsia="Calibri" w:cs="Arial"/>
                <w:sz w:val="20"/>
                <w:szCs w:val="20"/>
              </w:rPr>
            </w:pPr>
            <w:r w:rsidRPr="002A4FA0">
              <w:rPr>
                <w:rFonts w:eastAsia="Calibri" w:cs="Arial"/>
                <w:sz w:val="20"/>
                <w:szCs w:val="20"/>
              </w:rPr>
              <w:t>50% response/remission at 1y</w:t>
            </w:r>
          </w:p>
        </w:tc>
        <w:tc>
          <w:tcPr>
            <w:tcW w:w="1701" w:type="dxa"/>
          </w:tcPr>
          <w:p w:rsidR="006B2970" w:rsidRPr="002A4FA0" w:rsidRDefault="006B2970" w:rsidP="005C6B13">
            <w:pPr>
              <w:rPr>
                <w:rFonts w:eastAsia="Calibri" w:cs="Arial"/>
                <w:sz w:val="20"/>
                <w:szCs w:val="20"/>
              </w:rPr>
            </w:pPr>
            <w:r w:rsidRPr="002A4FA0">
              <w:rPr>
                <w:rFonts w:eastAsia="Calibri" w:cs="Arial"/>
                <w:sz w:val="20"/>
                <w:szCs w:val="20"/>
              </w:rPr>
              <w:t>4/9</w:t>
            </w:r>
          </w:p>
        </w:tc>
      </w:tr>
    </w:tbl>
    <w:p w:rsidR="003A7A85" w:rsidRDefault="003A7A85">
      <w:r>
        <w:t>Immunomodulators</w:t>
      </w:r>
    </w:p>
    <w:p w:rsidR="00B91FD3" w:rsidRDefault="00B91FD3"/>
    <w:p w:rsidR="00B91FD3" w:rsidRDefault="00B91FD3"/>
    <w:p w:rsidR="009536F5" w:rsidRDefault="009536F5"/>
    <w:p w:rsidR="009536F5" w:rsidRDefault="009536F5">
      <w:r>
        <w:br w:type="page"/>
      </w:r>
    </w:p>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CA27E8" w:rsidRPr="00937E02" w:rsidTr="00D83BCB">
        <w:tc>
          <w:tcPr>
            <w:tcW w:w="1710" w:type="dxa"/>
          </w:tcPr>
          <w:p w:rsidR="00CA27E8" w:rsidRPr="00937E02" w:rsidRDefault="00CA27E8" w:rsidP="00D83BCB">
            <w:pPr>
              <w:rPr>
                <w:bCs/>
                <w:sz w:val="20"/>
                <w:szCs w:val="20"/>
                <w:lang w:bidi="he-IL"/>
              </w:rPr>
            </w:pPr>
            <w:r w:rsidRPr="00937E02">
              <w:rPr>
                <w:bCs/>
                <w:sz w:val="20"/>
                <w:szCs w:val="20"/>
                <w:lang w:bidi="he-IL"/>
              </w:rPr>
              <w:lastRenderedPageBreak/>
              <w:t>Study author, year (reference)</w:t>
            </w:r>
          </w:p>
        </w:tc>
        <w:tc>
          <w:tcPr>
            <w:tcW w:w="1233" w:type="dxa"/>
          </w:tcPr>
          <w:p w:rsidR="00CA27E8" w:rsidRPr="00937E02" w:rsidRDefault="00CA27E8" w:rsidP="00D83BCB">
            <w:pPr>
              <w:rPr>
                <w:bCs/>
                <w:sz w:val="20"/>
                <w:szCs w:val="20"/>
                <w:rtl/>
                <w:lang w:bidi="he-IL"/>
              </w:rPr>
            </w:pPr>
            <w:r w:rsidRPr="00937E02">
              <w:rPr>
                <w:bCs/>
                <w:sz w:val="20"/>
                <w:szCs w:val="20"/>
                <w:lang w:bidi="he-IL"/>
              </w:rPr>
              <w:t>Study type</w:t>
            </w:r>
          </w:p>
        </w:tc>
        <w:tc>
          <w:tcPr>
            <w:tcW w:w="2410" w:type="dxa"/>
          </w:tcPr>
          <w:p w:rsidR="00CA27E8" w:rsidRPr="00937E02" w:rsidRDefault="00CA27E8" w:rsidP="00D83BCB">
            <w:pPr>
              <w:rPr>
                <w:bCs/>
                <w:sz w:val="20"/>
                <w:szCs w:val="20"/>
                <w:lang w:bidi="he-IL"/>
              </w:rPr>
            </w:pPr>
            <w:r w:rsidRPr="00937E02">
              <w:rPr>
                <w:bCs/>
                <w:sz w:val="20"/>
                <w:szCs w:val="20"/>
                <w:lang w:bidi="he-IL"/>
              </w:rPr>
              <w:t>Description and study numbers</w:t>
            </w:r>
          </w:p>
        </w:tc>
        <w:tc>
          <w:tcPr>
            <w:tcW w:w="3686" w:type="dxa"/>
          </w:tcPr>
          <w:p w:rsidR="00CA27E8" w:rsidRPr="00937E02" w:rsidRDefault="00CA27E8" w:rsidP="00D83BCB">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CA27E8" w:rsidRPr="00937E02" w:rsidRDefault="00CA27E8" w:rsidP="00D83BCB">
            <w:pPr>
              <w:rPr>
                <w:bCs/>
                <w:sz w:val="20"/>
                <w:szCs w:val="20"/>
                <w:lang w:bidi="he-IL"/>
              </w:rPr>
            </w:pPr>
            <w:r w:rsidRPr="00937E02">
              <w:rPr>
                <w:bCs/>
                <w:sz w:val="20"/>
                <w:szCs w:val="20"/>
                <w:lang w:bidi="he-IL"/>
              </w:rPr>
              <w:t>Quality score</w:t>
            </w:r>
          </w:p>
          <w:p w:rsidR="00CA27E8" w:rsidRPr="00937E02" w:rsidRDefault="00CA27E8" w:rsidP="00D83BCB">
            <w:pPr>
              <w:rPr>
                <w:bCs/>
                <w:sz w:val="20"/>
                <w:szCs w:val="20"/>
                <w:lang w:bidi="he-IL"/>
              </w:rPr>
            </w:pPr>
            <w:r w:rsidRPr="00937E02">
              <w:rPr>
                <w:bCs/>
                <w:sz w:val="20"/>
                <w:szCs w:val="20"/>
                <w:lang w:bidi="he-IL"/>
              </w:rPr>
              <w:t>0-6 for RCT</w:t>
            </w:r>
          </w:p>
          <w:p w:rsidR="00CA27E8" w:rsidRPr="00937E02" w:rsidRDefault="00CA27E8" w:rsidP="00D83BCB">
            <w:pPr>
              <w:rPr>
                <w:bCs/>
                <w:sz w:val="20"/>
                <w:szCs w:val="20"/>
                <w:lang w:bidi="he-IL"/>
              </w:rPr>
            </w:pPr>
            <w:r w:rsidRPr="00937E02">
              <w:rPr>
                <w:bCs/>
                <w:sz w:val="20"/>
                <w:szCs w:val="20"/>
                <w:lang w:bidi="he-IL"/>
              </w:rPr>
              <w:t>0-8 for cohort and case control studies (see methods)</w:t>
            </w:r>
          </w:p>
        </w:tc>
      </w:tr>
      <w:tr w:rsidR="00CA27E8" w:rsidRPr="002A4FA0" w:rsidTr="00D83BCB">
        <w:tc>
          <w:tcPr>
            <w:tcW w:w="1710" w:type="dxa"/>
          </w:tcPr>
          <w:p w:rsidR="00CA27E8" w:rsidRPr="00D613B5" w:rsidRDefault="00CA27E8" w:rsidP="00CA27E8">
            <w:pPr>
              <w:rPr>
                <w:sz w:val="20"/>
              </w:rPr>
            </w:pPr>
            <w:r w:rsidRPr="00D613B5">
              <w:rPr>
                <w:noProof/>
                <w:sz w:val="20"/>
              </w:rPr>
              <w:t>Conrad, M A,  (2016)</w:t>
            </w:r>
          </w:p>
        </w:tc>
        <w:tc>
          <w:tcPr>
            <w:tcW w:w="1233" w:type="dxa"/>
          </w:tcPr>
          <w:p w:rsidR="00CA27E8" w:rsidRPr="00D613B5" w:rsidRDefault="00CA27E8" w:rsidP="00CA27E8">
            <w:pPr>
              <w:rPr>
                <w:sz w:val="20"/>
              </w:rPr>
            </w:pPr>
            <w:r w:rsidRPr="00D613B5">
              <w:rPr>
                <w:rFonts w:eastAsia="Times New Roman"/>
                <w:sz w:val="20"/>
              </w:rPr>
              <w:t xml:space="preserve">Cohort </w:t>
            </w:r>
          </w:p>
        </w:tc>
        <w:tc>
          <w:tcPr>
            <w:tcW w:w="2410" w:type="dxa"/>
          </w:tcPr>
          <w:p w:rsidR="00CA27E8" w:rsidRPr="00D613B5" w:rsidRDefault="00CA27E8" w:rsidP="00CA27E8">
            <w:pPr>
              <w:rPr>
                <w:noProof/>
                <w:sz w:val="20"/>
              </w:rPr>
            </w:pPr>
            <w:r w:rsidRPr="00D613B5">
              <w:rPr>
                <w:rFonts w:eastAsia="Times New Roman"/>
                <w:sz w:val="20"/>
              </w:rPr>
              <w:t>Prospective Study</w:t>
            </w:r>
          </w:p>
          <w:p w:rsidR="00CA27E8" w:rsidRPr="00D613B5" w:rsidRDefault="00CA27E8" w:rsidP="00CA27E8">
            <w:pPr>
              <w:rPr>
                <w:noProof/>
                <w:sz w:val="20"/>
              </w:rPr>
            </w:pPr>
          </w:p>
          <w:p w:rsidR="00CA27E8" w:rsidRPr="00D613B5" w:rsidRDefault="00CA27E8" w:rsidP="00CA27E8">
            <w:pPr>
              <w:rPr>
                <w:sz w:val="20"/>
              </w:rPr>
            </w:pPr>
            <w:r w:rsidRPr="00D613B5">
              <w:rPr>
                <w:noProof/>
                <w:sz w:val="20"/>
              </w:rPr>
              <w:t>Twenty-one subjects (5 with  ulcerative colitis) received vedolizumab</w:t>
            </w:r>
          </w:p>
        </w:tc>
        <w:tc>
          <w:tcPr>
            <w:tcW w:w="3686" w:type="dxa"/>
          </w:tcPr>
          <w:p w:rsidR="00CA27E8" w:rsidRPr="00D613B5" w:rsidRDefault="00CA27E8" w:rsidP="00CA27E8">
            <w:pPr>
              <w:rPr>
                <w:noProof/>
                <w:sz w:val="20"/>
              </w:rPr>
            </w:pPr>
            <w:r w:rsidRPr="00D613B5">
              <w:rPr>
                <w:noProof/>
                <w:sz w:val="20"/>
              </w:rPr>
              <w:t>Clinical response was observed in 6/19 (31.6%) of the evaluatated subjects at week 6 and in 11/19 (57.9%) by week 22.</w:t>
            </w:r>
          </w:p>
          <w:p w:rsidR="00CA27E8" w:rsidRPr="00D613B5" w:rsidRDefault="00CA27E8" w:rsidP="00CA27E8">
            <w:pPr>
              <w:rPr>
                <w:sz w:val="20"/>
              </w:rPr>
            </w:pPr>
            <w:r w:rsidRPr="00D613B5">
              <w:rPr>
                <w:noProof/>
                <w:sz w:val="20"/>
              </w:rPr>
              <w:t>Steroid-free remission was seen in 1/20 (5.0%) subjects at 6 weeks, 3/20 (15.0%) at 14 weeks, and 4/20 (20.0%) at 22 weeks.</w:t>
            </w:r>
          </w:p>
        </w:tc>
        <w:tc>
          <w:tcPr>
            <w:tcW w:w="1701" w:type="dxa"/>
          </w:tcPr>
          <w:p w:rsidR="00CA27E8" w:rsidRPr="00D613B5" w:rsidRDefault="00CA27E8" w:rsidP="00CA27E8">
            <w:pPr>
              <w:rPr>
                <w:sz w:val="20"/>
              </w:rPr>
            </w:pPr>
            <w:r w:rsidRPr="00D613B5">
              <w:rPr>
                <w:sz w:val="20"/>
              </w:rPr>
              <w:t>5/8</w:t>
            </w:r>
          </w:p>
        </w:tc>
      </w:tr>
      <w:tr w:rsidR="00D613B5" w:rsidTr="00D83BCB">
        <w:tc>
          <w:tcPr>
            <w:tcW w:w="1710" w:type="dxa"/>
          </w:tcPr>
          <w:p w:rsidR="00D613B5" w:rsidRPr="00D613B5" w:rsidRDefault="00D613B5" w:rsidP="00D613B5">
            <w:pPr>
              <w:rPr>
                <w:sz w:val="20"/>
              </w:rPr>
            </w:pPr>
            <w:r w:rsidRPr="00D613B5">
              <w:rPr>
                <w:noProof/>
                <w:sz w:val="20"/>
              </w:rPr>
              <w:t>Hyams, J. (2012)</w:t>
            </w:r>
          </w:p>
        </w:tc>
        <w:tc>
          <w:tcPr>
            <w:tcW w:w="1233" w:type="dxa"/>
          </w:tcPr>
          <w:p w:rsidR="00D613B5" w:rsidRPr="00D613B5" w:rsidRDefault="00D613B5" w:rsidP="00D613B5">
            <w:pPr>
              <w:rPr>
                <w:noProof/>
                <w:sz w:val="20"/>
              </w:rPr>
            </w:pPr>
            <w:r w:rsidRPr="00D613B5">
              <w:rPr>
                <w:noProof/>
                <w:sz w:val="20"/>
              </w:rPr>
              <w:t xml:space="preserve">Cohort  </w:t>
            </w:r>
          </w:p>
        </w:tc>
        <w:tc>
          <w:tcPr>
            <w:tcW w:w="2410" w:type="dxa"/>
          </w:tcPr>
          <w:p w:rsidR="00D613B5" w:rsidRDefault="00D613B5" w:rsidP="00D613B5">
            <w:pPr>
              <w:rPr>
                <w:noProof/>
                <w:sz w:val="20"/>
              </w:rPr>
            </w:pPr>
            <w:r w:rsidRPr="00D613B5">
              <w:rPr>
                <w:noProof/>
                <w:sz w:val="20"/>
              </w:rPr>
              <w:t>332 pediatric patients with UC</w:t>
            </w:r>
          </w:p>
          <w:p w:rsidR="00D613B5" w:rsidRDefault="00D613B5" w:rsidP="00D613B5">
            <w:pPr>
              <w:rPr>
                <w:noProof/>
                <w:sz w:val="20"/>
              </w:rPr>
            </w:pPr>
          </w:p>
          <w:p w:rsidR="00D613B5" w:rsidRPr="00D613B5" w:rsidRDefault="00D613B5" w:rsidP="00D613B5">
            <w:pPr>
              <w:rPr>
                <w:sz w:val="20"/>
              </w:rPr>
            </w:pPr>
            <w:r>
              <w:rPr>
                <w:noProof/>
                <w:sz w:val="20"/>
              </w:rPr>
              <w:t>Response by PGA</w:t>
            </w:r>
          </w:p>
        </w:tc>
        <w:tc>
          <w:tcPr>
            <w:tcW w:w="3686" w:type="dxa"/>
          </w:tcPr>
          <w:p w:rsidR="00D613B5" w:rsidRDefault="00D613B5" w:rsidP="00D613B5">
            <w:pPr>
              <w:rPr>
                <w:noProof/>
                <w:sz w:val="20"/>
              </w:rPr>
            </w:pPr>
            <w:r w:rsidRPr="00D613B5">
              <w:rPr>
                <w:noProof/>
                <w:sz w:val="20"/>
              </w:rPr>
              <w:t>Corticosteroid-free inactive disease in 27%, 38% and 21% at 6, 12, and 24 months, respectively</w:t>
            </w:r>
          </w:p>
          <w:p w:rsidR="00D613B5" w:rsidRPr="00D613B5" w:rsidRDefault="00D613B5" w:rsidP="00D613B5">
            <w:pPr>
              <w:rPr>
                <w:sz w:val="20"/>
              </w:rPr>
            </w:pPr>
            <w:r>
              <w:rPr>
                <w:noProof/>
                <w:sz w:val="20"/>
              </w:rPr>
              <w:t>C</w:t>
            </w:r>
            <w:r w:rsidRPr="00D613B5">
              <w:rPr>
                <w:noProof/>
                <w:sz w:val="20"/>
              </w:rPr>
              <w:t>olectomy free after treatment with infliximab was 75% at 6 months, 72% at 12 months, and 61% at 2 years</w:t>
            </w:r>
          </w:p>
        </w:tc>
        <w:tc>
          <w:tcPr>
            <w:tcW w:w="1701" w:type="dxa"/>
          </w:tcPr>
          <w:p w:rsidR="00D613B5" w:rsidRPr="00D613B5" w:rsidRDefault="00D613B5" w:rsidP="00AE1705">
            <w:pPr>
              <w:rPr>
                <w:sz w:val="20"/>
              </w:rPr>
            </w:pPr>
            <w:r w:rsidRPr="00D613B5">
              <w:rPr>
                <w:sz w:val="20"/>
              </w:rPr>
              <w:t>6/8</w:t>
            </w:r>
          </w:p>
        </w:tc>
      </w:tr>
      <w:tr w:rsidR="00D613B5" w:rsidTr="00D83BCB">
        <w:tc>
          <w:tcPr>
            <w:tcW w:w="1710" w:type="dxa"/>
          </w:tcPr>
          <w:p w:rsidR="00D613B5" w:rsidRPr="00D613B5" w:rsidRDefault="00AE1705" w:rsidP="00AE1705">
            <w:pPr>
              <w:rPr>
                <w:sz w:val="20"/>
              </w:rPr>
            </w:pPr>
            <w:r>
              <w:rPr>
                <w:noProof/>
                <w:sz w:val="20"/>
              </w:rPr>
              <w:t>Hyams, J</w:t>
            </w:r>
            <w:r w:rsidR="00D613B5" w:rsidRPr="00D613B5">
              <w:rPr>
                <w:noProof/>
                <w:sz w:val="20"/>
              </w:rPr>
              <w:t>, (2012)</w:t>
            </w:r>
          </w:p>
        </w:tc>
        <w:tc>
          <w:tcPr>
            <w:tcW w:w="1233" w:type="dxa"/>
          </w:tcPr>
          <w:p w:rsidR="00D613B5" w:rsidRPr="00D613B5" w:rsidRDefault="00D613B5" w:rsidP="00D613B5">
            <w:pPr>
              <w:rPr>
                <w:sz w:val="20"/>
              </w:rPr>
            </w:pPr>
            <w:r w:rsidRPr="00D613B5">
              <w:rPr>
                <w:rFonts w:eastAsia="Times New Roman"/>
                <w:sz w:val="20"/>
              </w:rPr>
              <w:t>RCT</w:t>
            </w:r>
          </w:p>
        </w:tc>
        <w:tc>
          <w:tcPr>
            <w:tcW w:w="2410" w:type="dxa"/>
          </w:tcPr>
          <w:p w:rsidR="00D613B5" w:rsidRPr="00D613B5" w:rsidRDefault="00D613B5" w:rsidP="00AE1705">
            <w:pPr>
              <w:rPr>
                <w:sz w:val="20"/>
              </w:rPr>
            </w:pPr>
            <w:r w:rsidRPr="00D613B5">
              <w:rPr>
                <w:noProof/>
                <w:sz w:val="20"/>
              </w:rPr>
              <w:t>Sixty patients (6-17 years old) active UC  given 5 mg/kg infliximab (weeks 0, 2, 6).  At week 8, responders were randomly assigned to q8w or q12w and followed through week 54</w:t>
            </w:r>
          </w:p>
        </w:tc>
        <w:tc>
          <w:tcPr>
            <w:tcW w:w="3686" w:type="dxa"/>
          </w:tcPr>
          <w:p w:rsidR="00AE1705" w:rsidRDefault="00D613B5" w:rsidP="00AE1705">
            <w:pPr>
              <w:rPr>
                <w:noProof/>
                <w:sz w:val="20"/>
              </w:rPr>
            </w:pPr>
            <w:r w:rsidRPr="00D613B5">
              <w:rPr>
                <w:noProof/>
                <w:sz w:val="20"/>
              </w:rPr>
              <w:t xml:space="preserve">At week 8, response in 73.3%  </w:t>
            </w:r>
          </w:p>
          <w:p w:rsidR="00AE1705" w:rsidRDefault="00D613B5" w:rsidP="00AE1705">
            <w:pPr>
              <w:rPr>
                <w:noProof/>
                <w:sz w:val="20"/>
              </w:rPr>
            </w:pPr>
            <w:r w:rsidRPr="00D613B5">
              <w:rPr>
                <w:noProof/>
                <w:sz w:val="20"/>
              </w:rPr>
              <w:t xml:space="preserve">Among responders, twice as many were in remission at week 54 after q8w (8 of 21, 38.1%) than q12w (4 of 22, 18.2%; P = .146) therapy. </w:t>
            </w:r>
          </w:p>
          <w:p w:rsidR="00D613B5" w:rsidRPr="00D613B5" w:rsidRDefault="00D613B5" w:rsidP="00AE1705">
            <w:pPr>
              <w:rPr>
                <w:sz w:val="20"/>
              </w:rPr>
            </w:pPr>
            <w:r w:rsidRPr="00D613B5">
              <w:rPr>
                <w:noProof/>
                <w:sz w:val="20"/>
              </w:rPr>
              <w:t>Assuming the q8w remission rate for responders, the overall remission rate at week 54 would be 28.6%</w:t>
            </w:r>
          </w:p>
        </w:tc>
        <w:tc>
          <w:tcPr>
            <w:tcW w:w="1701" w:type="dxa"/>
          </w:tcPr>
          <w:p w:rsidR="00D613B5" w:rsidRPr="00D613B5" w:rsidRDefault="00AE1705" w:rsidP="00AE1705">
            <w:pPr>
              <w:rPr>
                <w:sz w:val="20"/>
              </w:rPr>
            </w:pPr>
            <w:r>
              <w:rPr>
                <w:sz w:val="20"/>
              </w:rPr>
              <w:t>6/6</w:t>
            </w:r>
          </w:p>
        </w:tc>
      </w:tr>
      <w:tr w:rsidR="00D613B5" w:rsidTr="00D83BCB">
        <w:tc>
          <w:tcPr>
            <w:tcW w:w="1710" w:type="dxa"/>
          </w:tcPr>
          <w:p w:rsidR="00D613B5" w:rsidRPr="00D613B5" w:rsidRDefault="00AE1705" w:rsidP="00AE1705">
            <w:pPr>
              <w:rPr>
                <w:sz w:val="20"/>
              </w:rPr>
            </w:pPr>
            <w:r>
              <w:rPr>
                <w:noProof/>
                <w:sz w:val="20"/>
              </w:rPr>
              <w:t>Jacobstein</w:t>
            </w:r>
            <w:r w:rsidR="00D613B5" w:rsidRPr="00D613B5">
              <w:rPr>
                <w:noProof/>
                <w:sz w:val="20"/>
              </w:rPr>
              <w:t xml:space="preserve"> DA  (2005)</w:t>
            </w:r>
          </w:p>
        </w:tc>
        <w:tc>
          <w:tcPr>
            <w:tcW w:w="1233" w:type="dxa"/>
          </w:tcPr>
          <w:p w:rsidR="00D613B5" w:rsidRPr="00D613B5" w:rsidRDefault="00D613B5" w:rsidP="00AE1705">
            <w:pPr>
              <w:rPr>
                <w:sz w:val="20"/>
              </w:rPr>
            </w:pPr>
            <w:r w:rsidRPr="00D613B5">
              <w:rPr>
                <w:noProof/>
                <w:sz w:val="20"/>
              </w:rPr>
              <w:t xml:space="preserve">cohort </w:t>
            </w:r>
          </w:p>
        </w:tc>
        <w:tc>
          <w:tcPr>
            <w:tcW w:w="2410" w:type="dxa"/>
          </w:tcPr>
          <w:p w:rsidR="00AE1705" w:rsidRDefault="00AE1705" w:rsidP="00D613B5">
            <w:pPr>
              <w:rPr>
                <w:noProof/>
                <w:sz w:val="20"/>
              </w:rPr>
            </w:pPr>
            <w:r w:rsidRPr="00D613B5">
              <w:rPr>
                <w:noProof/>
                <w:sz w:val="20"/>
              </w:rPr>
              <w:t>Retrospective</w:t>
            </w:r>
          </w:p>
          <w:p w:rsidR="00D613B5" w:rsidRPr="00D613B5" w:rsidRDefault="00D613B5" w:rsidP="00D613B5">
            <w:pPr>
              <w:rPr>
                <w:sz w:val="20"/>
              </w:rPr>
            </w:pPr>
            <w:r w:rsidRPr="00D613B5">
              <w:rPr>
                <w:noProof/>
                <w:sz w:val="20"/>
              </w:rPr>
              <w:t>243 patients in 6 (1652 infusions). Thirty-three received premedication before the first infusion reaction (IR) (group 1). Two hundred ten patients did not receive premedication until the development of IRs, if at all (group 2</w:t>
            </w:r>
          </w:p>
        </w:tc>
        <w:tc>
          <w:tcPr>
            <w:tcW w:w="3686" w:type="dxa"/>
          </w:tcPr>
          <w:p w:rsidR="00D613B5" w:rsidRPr="00D613B5" w:rsidRDefault="00D613B5" w:rsidP="00D613B5">
            <w:pPr>
              <w:rPr>
                <w:sz w:val="20"/>
              </w:rPr>
            </w:pPr>
            <w:r w:rsidRPr="00D613B5">
              <w:rPr>
                <w:noProof/>
                <w:sz w:val="20"/>
              </w:rPr>
              <w:t>60 infusion reactions were recorded in 40 patients (3.6% of infusions, 16.5% of patients). ). IRs were more common among patients in group 1 than in group 2 (12/33 versus 28/210, P &lt; 0.01).  Two of 10 who began receiving premedication had a subsequent IR versus 6 of 12 who did not receive premedication (P = 0.15). remedication does not seem to prevent the development of IRs; however, once an IR has occurred, premedication may be indicated to prevent subsequent IRs</w:t>
            </w:r>
          </w:p>
        </w:tc>
        <w:tc>
          <w:tcPr>
            <w:tcW w:w="1701" w:type="dxa"/>
          </w:tcPr>
          <w:p w:rsidR="00D613B5" w:rsidRPr="00D613B5" w:rsidRDefault="00D613B5" w:rsidP="00AE1705">
            <w:pPr>
              <w:rPr>
                <w:sz w:val="20"/>
              </w:rPr>
            </w:pPr>
            <w:r w:rsidRPr="00D613B5">
              <w:rPr>
                <w:sz w:val="20"/>
              </w:rPr>
              <w:t>5/8</w:t>
            </w:r>
          </w:p>
        </w:tc>
      </w:tr>
      <w:tr w:rsidR="00A27ED7" w:rsidTr="00D83BCB">
        <w:tc>
          <w:tcPr>
            <w:tcW w:w="1710" w:type="dxa"/>
          </w:tcPr>
          <w:p w:rsidR="00A27ED7" w:rsidRPr="00A27ED7" w:rsidRDefault="00A27ED7" w:rsidP="00A27ED7">
            <w:pPr>
              <w:rPr>
                <w:sz w:val="20"/>
                <w:szCs w:val="20"/>
              </w:rPr>
            </w:pPr>
            <w:r w:rsidRPr="00A27ED7">
              <w:rPr>
                <w:noProof/>
                <w:sz w:val="20"/>
                <w:szCs w:val="20"/>
              </w:rPr>
              <w:t>Lahdenne, P (2010)</w:t>
            </w:r>
          </w:p>
        </w:tc>
        <w:tc>
          <w:tcPr>
            <w:tcW w:w="1233" w:type="dxa"/>
          </w:tcPr>
          <w:p w:rsidR="00A27ED7" w:rsidRPr="00A27ED7" w:rsidRDefault="00A27ED7" w:rsidP="00A27ED7">
            <w:pPr>
              <w:rPr>
                <w:sz w:val="20"/>
                <w:szCs w:val="20"/>
              </w:rPr>
            </w:pPr>
            <w:r w:rsidRPr="00A27ED7">
              <w:rPr>
                <w:sz w:val="20"/>
                <w:szCs w:val="20"/>
              </w:rPr>
              <w:t xml:space="preserve">cohort </w:t>
            </w:r>
          </w:p>
        </w:tc>
        <w:tc>
          <w:tcPr>
            <w:tcW w:w="2410" w:type="dxa"/>
          </w:tcPr>
          <w:p w:rsidR="00A27ED7" w:rsidRDefault="00A27ED7" w:rsidP="00A27ED7">
            <w:pPr>
              <w:rPr>
                <w:noProof/>
                <w:sz w:val="20"/>
                <w:szCs w:val="20"/>
              </w:rPr>
            </w:pPr>
            <w:r w:rsidRPr="00A27ED7">
              <w:rPr>
                <w:sz w:val="20"/>
                <w:szCs w:val="20"/>
              </w:rPr>
              <w:t>Prospective</w:t>
            </w:r>
          </w:p>
          <w:p w:rsidR="00A27ED7" w:rsidRPr="00A27ED7" w:rsidRDefault="00A27ED7" w:rsidP="00A27ED7">
            <w:pPr>
              <w:rPr>
                <w:sz w:val="20"/>
                <w:szCs w:val="20"/>
              </w:rPr>
            </w:pPr>
            <w:r w:rsidRPr="00A27ED7">
              <w:rPr>
                <w:noProof/>
                <w:sz w:val="20"/>
                <w:szCs w:val="20"/>
              </w:rPr>
              <w:t>64 pediatric patients (16 IBD) were give premedication oral acetaminophen and cetirizine</w:t>
            </w:r>
          </w:p>
        </w:tc>
        <w:tc>
          <w:tcPr>
            <w:tcW w:w="3686" w:type="dxa"/>
          </w:tcPr>
          <w:p w:rsidR="00A27ED7" w:rsidRPr="00A27ED7" w:rsidRDefault="00A27ED7" w:rsidP="00A27ED7">
            <w:pPr>
              <w:rPr>
                <w:sz w:val="20"/>
                <w:szCs w:val="20"/>
              </w:rPr>
            </w:pPr>
            <w:r w:rsidRPr="00A27ED7">
              <w:rPr>
                <w:noProof/>
                <w:sz w:val="20"/>
                <w:szCs w:val="20"/>
              </w:rPr>
              <w:t>Twelve infusion reactions, 4 mild and 8 severe, were observed in 8 (12.5%) of the 64 subjects, and in 1 subject 4 times.In pediatric patients, acute infusio</w:t>
            </w:r>
            <w:r>
              <w:rPr>
                <w:sz w:val="20"/>
                <w:szCs w:val="20"/>
              </w:rPr>
              <w:t>n r</w:t>
            </w:r>
            <w:r w:rsidRPr="00A27ED7">
              <w:rPr>
                <w:noProof/>
                <w:sz w:val="20"/>
                <w:szCs w:val="20"/>
              </w:rPr>
              <w:t>eactions could not be prevented with</w:t>
            </w:r>
            <w:r>
              <w:rPr>
                <w:noProof/>
                <w:sz w:val="20"/>
                <w:szCs w:val="20"/>
              </w:rPr>
              <w:t xml:space="preserve"> premedication</w:t>
            </w:r>
            <w:r w:rsidRPr="00A27ED7">
              <w:rPr>
                <w:noProof/>
                <w:sz w:val="20"/>
                <w:szCs w:val="20"/>
              </w:rPr>
              <w:t>.</w:t>
            </w:r>
          </w:p>
        </w:tc>
        <w:tc>
          <w:tcPr>
            <w:tcW w:w="1701" w:type="dxa"/>
          </w:tcPr>
          <w:p w:rsidR="00A27ED7" w:rsidRPr="00A27ED7" w:rsidRDefault="00A27ED7" w:rsidP="00A27ED7">
            <w:pPr>
              <w:rPr>
                <w:sz w:val="20"/>
                <w:szCs w:val="20"/>
              </w:rPr>
            </w:pPr>
            <w:r w:rsidRPr="00A27ED7">
              <w:rPr>
                <w:sz w:val="20"/>
                <w:szCs w:val="20"/>
              </w:rPr>
              <w:t>5/8</w:t>
            </w:r>
          </w:p>
        </w:tc>
      </w:tr>
      <w:tr w:rsidR="00866D62" w:rsidTr="00D83BCB">
        <w:tc>
          <w:tcPr>
            <w:tcW w:w="1710" w:type="dxa"/>
          </w:tcPr>
          <w:p w:rsidR="00866D62" w:rsidRPr="00866D62" w:rsidRDefault="00866D62" w:rsidP="00866D62">
            <w:pPr>
              <w:rPr>
                <w:sz w:val="20"/>
              </w:rPr>
            </w:pPr>
            <w:r w:rsidRPr="00866D62">
              <w:rPr>
                <w:sz w:val="20"/>
              </w:rPr>
              <w:t xml:space="preserve">Larsen, M. D. </w:t>
            </w:r>
            <w:r w:rsidRPr="00866D62">
              <w:rPr>
                <w:sz w:val="20"/>
                <w:lang w:val="en-US"/>
              </w:rPr>
              <w:t>(2016)</w:t>
            </w:r>
          </w:p>
        </w:tc>
        <w:tc>
          <w:tcPr>
            <w:tcW w:w="1233" w:type="dxa"/>
          </w:tcPr>
          <w:p w:rsidR="00866D62" w:rsidRPr="00866D62" w:rsidRDefault="00866D62" w:rsidP="00866D62">
            <w:pPr>
              <w:rPr>
                <w:sz w:val="20"/>
              </w:rPr>
            </w:pPr>
            <w:r w:rsidRPr="00866D62">
              <w:rPr>
                <w:sz w:val="20"/>
              </w:rPr>
              <w:t xml:space="preserve"> </w:t>
            </w:r>
            <w:r>
              <w:rPr>
                <w:sz w:val="20"/>
              </w:rPr>
              <w:t>C</w:t>
            </w:r>
            <w:r w:rsidRPr="00866D62">
              <w:rPr>
                <w:sz w:val="20"/>
              </w:rPr>
              <w:t xml:space="preserve">ohort </w:t>
            </w:r>
          </w:p>
        </w:tc>
        <w:tc>
          <w:tcPr>
            <w:tcW w:w="2410" w:type="dxa"/>
          </w:tcPr>
          <w:p w:rsidR="00866D62" w:rsidRDefault="00866D62" w:rsidP="00866D62">
            <w:pPr>
              <w:rPr>
                <w:sz w:val="20"/>
              </w:rPr>
            </w:pPr>
            <w:r>
              <w:rPr>
                <w:sz w:val="20"/>
              </w:rPr>
              <w:t>Retrospective</w:t>
            </w:r>
          </w:p>
          <w:p w:rsidR="00866D62" w:rsidRPr="00866D62" w:rsidRDefault="00866D62" w:rsidP="00866D62">
            <w:pPr>
              <w:rPr>
                <w:sz w:val="20"/>
              </w:rPr>
            </w:pPr>
            <w:r w:rsidRPr="00866D62">
              <w:rPr>
                <w:sz w:val="20"/>
              </w:rPr>
              <w:t xml:space="preserve">Pediatric patients included in the Danish National Patient Registry who had received IFX within 5 years from diagnosis and the proportion of surgery in that cohort  </w:t>
            </w:r>
          </w:p>
        </w:tc>
        <w:tc>
          <w:tcPr>
            <w:tcW w:w="3686" w:type="dxa"/>
          </w:tcPr>
          <w:p w:rsidR="00866D62" w:rsidRPr="00866D62" w:rsidRDefault="00866D62" w:rsidP="00866D62">
            <w:pPr>
              <w:rPr>
                <w:sz w:val="20"/>
              </w:rPr>
            </w:pPr>
            <w:r w:rsidRPr="00866D62">
              <w:rPr>
                <w:noProof/>
                <w:sz w:val="20"/>
              </w:rPr>
              <w:t>19% of UC children had been treated within 5 years. In 1468 UC patients, the cumulative proportion of surgery suggested a decline in patients diagnosed after mid 2005, and the hazard ratio of surgery was 0.64 [95% CI: 0.47-0.86] after the introduction of anti-TNFalpha agents compared with before. For UC patients diagnosed in 2009-2013, the 5 year cumulative proportion of surgery was 7.6% [95% CI: 5.2-11.2].</w:t>
            </w:r>
          </w:p>
        </w:tc>
        <w:tc>
          <w:tcPr>
            <w:tcW w:w="1701" w:type="dxa"/>
          </w:tcPr>
          <w:p w:rsidR="00866D62" w:rsidRPr="00866D62" w:rsidRDefault="00866D62" w:rsidP="00866D62">
            <w:pPr>
              <w:jc w:val="center"/>
              <w:rPr>
                <w:sz w:val="20"/>
              </w:rPr>
            </w:pPr>
            <w:r w:rsidRPr="00866D62">
              <w:rPr>
                <w:sz w:val="20"/>
              </w:rPr>
              <w:t>5/8</w:t>
            </w:r>
          </w:p>
        </w:tc>
      </w:tr>
      <w:tr w:rsidR="00866D62" w:rsidTr="00D83BCB">
        <w:tc>
          <w:tcPr>
            <w:tcW w:w="1710" w:type="dxa"/>
          </w:tcPr>
          <w:p w:rsidR="00866D62" w:rsidRPr="00866D62" w:rsidRDefault="007907BD" w:rsidP="007907BD">
            <w:pPr>
              <w:rPr>
                <w:sz w:val="20"/>
              </w:rPr>
            </w:pPr>
            <w:r>
              <w:rPr>
                <w:sz w:val="20"/>
                <w:lang w:val="en-US"/>
              </w:rPr>
              <w:lastRenderedPageBreak/>
              <w:t>Singh, N.</w:t>
            </w:r>
            <w:r w:rsidR="00866D62" w:rsidRPr="00866D62">
              <w:rPr>
                <w:sz w:val="20"/>
                <w:lang w:val="en-US"/>
              </w:rPr>
              <w:t xml:space="preserve"> (2016)</w:t>
            </w:r>
          </w:p>
        </w:tc>
        <w:tc>
          <w:tcPr>
            <w:tcW w:w="1233" w:type="dxa"/>
          </w:tcPr>
          <w:p w:rsidR="00866D62" w:rsidRPr="00866D62" w:rsidRDefault="00866D62" w:rsidP="00866D62">
            <w:pPr>
              <w:rPr>
                <w:sz w:val="20"/>
              </w:rPr>
            </w:pPr>
            <w:r w:rsidRPr="00866D62">
              <w:rPr>
                <w:sz w:val="20"/>
              </w:rPr>
              <w:t>cohort study</w:t>
            </w:r>
          </w:p>
        </w:tc>
        <w:tc>
          <w:tcPr>
            <w:tcW w:w="2410" w:type="dxa"/>
          </w:tcPr>
          <w:p w:rsidR="00971217" w:rsidRDefault="00971217" w:rsidP="00866D62">
            <w:pPr>
              <w:rPr>
                <w:noProof/>
                <w:sz w:val="20"/>
              </w:rPr>
            </w:pPr>
            <w:r w:rsidRPr="00866D62">
              <w:rPr>
                <w:sz w:val="20"/>
              </w:rPr>
              <w:t>Retrospective</w:t>
            </w:r>
          </w:p>
          <w:p w:rsidR="00971217" w:rsidRDefault="00971217" w:rsidP="00866D62">
            <w:pPr>
              <w:rPr>
                <w:noProof/>
                <w:sz w:val="20"/>
              </w:rPr>
            </w:pPr>
          </w:p>
          <w:p w:rsidR="00866D62" w:rsidRPr="00866D62" w:rsidRDefault="00866D62" w:rsidP="00866D62">
            <w:pPr>
              <w:rPr>
                <w:sz w:val="20"/>
              </w:rPr>
            </w:pPr>
            <w:r w:rsidRPr="00866D62">
              <w:rPr>
                <w:noProof/>
                <w:sz w:val="20"/>
              </w:rPr>
              <w:t>Fifty-two patients, (42% UC) initiated vedolizumab</w:t>
            </w:r>
          </w:p>
        </w:tc>
        <w:tc>
          <w:tcPr>
            <w:tcW w:w="3686" w:type="dxa"/>
          </w:tcPr>
          <w:p w:rsidR="007907BD" w:rsidRDefault="00866D62" w:rsidP="00866D62">
            <w:pPr>
              <w:rPr>
                <w:noProof/>
                <w:sz w:val="20"/>
              </w:rPr>
            </w:pPr>
            <w:r w:rsidRPr="00866D62">
              <w:rPr>
                <w:noProof/>
                <w:sz w:val="20"/>
              </w:rPr>
              <w:t xml:space="preserve">Week 14 remission rates for UC was 76% respectively </w:t>
            </w:r>
          </w:p>
          <w:p w:rsidR="007907BD" w:rsidRDefault="007907BD" w:rsidP="00866D62">
            <w:pPr>
              <w:rPr>
                <w:noProof/>
                <w:sz w:val="20"/>
              </w:rPr>
            </w:pPr>
            <w:r>
              <w:rPr>
                <w:noProof/>
                <w:sz w:val="20"/>
              </w:rPr>
              <w:t xml:space="preserve">80% </w:t>
            </w:r>
            <w:r w:rsidR="00866D62" w:rsidRPr="00866D62">
              <w:rPr>
                <w:noProof/>
                <w:sz w:val="20"/>
              </w:rPr>
              <w:t xml:space="preserve"> of anti-TNF-naive experienced week 14 remission. </w:t>
            </w:r>
          </w:p>
          <w:p w:rsidR="00866D62" w:rsidRPr="00866D62" w:rsidRDefault="00866D62" w:rsidP="00866D62">
            <w:pPr>
              <w:rPr>
                <w:noProof/>
                <w:sz w:val="20"/>
              </w:rPr>
            </w:pPr>
            <w:r w:rsidRPr="00866D62">
              <w:rPr>
                <w:noProof/>
                <w:sz w:val="20"/>
              </w:rPr>
              <w:t xml:space="preserve">week 22, anti-TNF-naive </w:t>
            </w:r>
            <w:r w:rsidR="007907BD">
              <w:rPr>
                <w:noProof/>
                <w:sz w:val="20"/>
              </w:rPr>
              <w:t xml:space="preserve">higher remission rates than </w:t>
            </w:r>
            <w:r w:rsidRPr="00866D62">
              <w:rPr>
                <w:noProof/>
                <w:sz w:val="20"/>
              </w:rPr>
              <w:t>exposed patients (100% versus 45%, P = 0.04).</w:t>
            </w:r>
          </w:p>
          <w:p w:rsidR="00866D62" w:rsidRPr="00866D62" w:rsidRDefault="00866D62" w:rsidP="007907BD">
            <w:pPr>
              <w:rPr>
                <w:sz w:val="20"/>
              </w:rPr>
            </w:pPr>
            <w:r w:rsidRPr="00866D62">
              <w:rPr>
                <w:noProof/>
                <w:sz w:val="20"/>
              </w:rPr>
              <w:t xml:space="preserve">UC patients experiencing earlier and higher rates of remission than CD patients. </w:t>
            </w:r>
          </w:p>
        </w:tc>
        <w:tc>
          <w:tcPr>
            <w:tcW w:w="1701" w:type="dxa"/>
          </w:tcPr>
          <w:p w:rsidR="00866D62" w:rsidRPr="00866D62" w:rsidRDefault="00866D62" w:rsidP="00866D62">
            <w:pPr>
              <w:jc w:val="center"/>
              <w:rPr>
                <w:sz w:val="20"/>
              </w:rPr>
            </w:pPr>
            <w:r w:rsidRPr="00866D62">
              <w:rPr>
                <w:sz w:val="20"/>
              </w:rPr>
              <w:t>5/8</w:t>
            </w:r>
          </w:p>
        </w:tc>
      </w:tr>
      <w:tr w:rsidR="00551FF1" w:rsidTr="00D83BCB">
        <w:tc>
          <w:tcPr>
            <w:tcW w:w="1710" w:type="dxa"/>
          </w:tcPr>
          <w:p w:rsidR="00551FF1" w:rsidRPr="00866D62" w:rsidRDefault="00551FF1" w:rsidP="00551FF1">
            <w:pPr>
              <w:rPr>
                <w:sz w:val="20"/>
                <w:lang w:val="en-US"/>
              </w:rPr>
            </w:pPr>
            <w:r w:rsidRPr="00866D62">
              <w:rPr>
                <w:noProof/>
                <w:sz w:val="20"/>
                <w:lang w:val="en-US"/>
              </w:rPr>
              <w:t>Turner, D. (2011)</w:t>
            </w:r>
          </w:p>
        </w:tc>
        <w:tc>
          <w:tcPr>
            <w:tcW w:w="1233" w:type="dxa"/>
          </w:tcPr>
          <w:p w:rsidR="00551FF1" w:rsidRPr="00162969" w:rsidRDefault="00551FF1" w:rsidP="00551FF1">
            <w:pPr>
              <w:rPr>
                <w:sz w:val="20"/>
              </w:rPr>
            </w:pPr>
            <w:r w:rsidRPr="00162969">
              <w:rPr>
                <w:sz w:val="20"/>
              </w:rPr>
              <w:t>Systematic review</w:t>
            </w:r>
          </w:p>
        </w:tc>
        <w:tc>
          <w:tcPr>
            <w:tcW w:w="2410" w:type="dxa"/>
          </w:tcPr>
          <w:p w:rsidR="00551FF1" w:rsidRPr="00162969" w:rsidRDefault="00551FF1" w:rsidP="00551FF1">
            <w:pPr>
              <w:rPr>
                <w:noProof/>
                <w:sz w:val="20"/>
                <w:szCs w:val="20"/>
              </w:rPr>
            </w:pPr>
            <w:r w:rsidRPr="00162969">
              <w:rPr>
                <w:rFonts w:cs="Arial"/>
                <w:color w:val="000000"/>
                <w:sz w:val="20"/>
                <w:szCs w:val="20"/>
                <w:shd w:val="clear" w:color="auto" w:fill="FFFFFF"/>
              </w:rPr>
              <w:t>291 children from five studies</w:t>
            </w:r>
          </w:p>
        </w:tc>
        <w:tc>
          <w:tcPr>
            <w:tcW w:w="3686" w:type="dxa"/>
          </w:tcPr>
          <w:p w:rsidR="00551FF1" w:rsidRPr="00162969" w:rsidRDefault="00551FF1" w:rsidP="00551FF1">
            <w:pPr>
              <w:rPr>
                <w:noProof/>
                <w:sz w:val="20"/>
                <w:szCs w:val="20"/>
              </w:rPr>
            </w:pPr>
            <w:r w:rsidRPr="00162969">
              <w:rPr>
                <w:rFonts w:cs="Arial"/>
                <w:color w:val="000000"/>
                <w:sz w:val="20"/>
                <w:szCs w:val="20"/>
                <w:shd w:val="clear" w:color="auto" w:fill="FFFFFF"/>
              </w:rPr>
              <w:t> Infliximab effective (75% pooled short-term response (95% CI: 67%-83%); n = 126, six studies) with a pooled 1-year response of 64% (95% CI: 56%-72%)</w:t>
            </w:r>
          </w:p>
        </w:tc>
        <w:tc>
          <w:tcPr>
            <w:tcW w:w="1701" w:type="dxa"/>
          </w:tcPr>
          <w:p w:rsidR="00551FF1" w:rsidRPr="00162969" w:rsidRDefault="00551FF1" w:rsidP="00551FF1">
            <w:pPr>
              <w:rPr>
                <w:sz w:val="20"/>
              </w:rPr>
            </w:pPr>
            <w:r w:rsidRPr="00162969">
              <w:rPr>
                <w:sz w:val="20"/>
              </w:rPr>
              <w:t>Systematic review</w:t>
            </w:r>
          </w:p>
        </w:tc>
      </w:tr>
      <w:tr w:rsidR="00866D62" w:rsidTr="00D83BCB">
        <w:tc>
          <w:tcPr>
            <w:tcW w:w="1710" w:type="dxa"/>
          </w:tcPr>
          <w:p w:rsidR="00866D62" w:rsidRPr="00866D62" w:rsidRDefault="00866D62" w:rsidP="003345FE">
            <w:pPr>
              <w:rPr>
                <w:sz w:val="20"/>
                <w:lang w:val="en-US"/>
              </w:rPr>
            </w:pPr>
            <w:r w:rsidRPr="00866D62">
              <w:rPr>
                <w:noProof/>
                <w:sz w:val="20"/>
              </w:rPr>
              <w:t>Vahabnezhad, E.  (2014)</w:t>
            </w:r>
          </w:p>
        </w:tc>
        <w:tc>
          <w:tcPr>
            <w:tcW w:w="1233" w:type="dxa"/>
          </w:tcPr>
          <w:p w:rsidR="00866D62" w:rsidRPr="00866D62" w:rsidRDefault="00866D62" w:rsidP="00866D62">
            <w:pPr>
              <w:rPr>
                <w:sz w:val="20"/>
              </w:rPr>
            </w:pPr>
            <w:r w:rsidRPr="00866D62">
              <w:rPr>
                <w:sz w:val="20"/>
              </w:rPr>
              <w:t>cohort study</w:t>
            </w:r>
          </w:p>
        </w:tc>
        <w:tc>
          <w:tcPr>
            <w:tcW w:w="2410" w:type="dxa"/>
          </w:tcPr>
          <w:p w:rsidR="003345FE" w:rsidRDefault="003345FE" w:rsidP="00866D62">
            <w:pPr>
              <w:rPr>
                <w:noProof/>
                <w:sz w:val="20"/>
              </w:rPr>
            </w:pPr>
            <w:r w:rsidRPr="00866D62">
              <w:rPr>
                <w:sz w:val="20"/>
              </w:rPr>
              <w:t>Retrospective</w:t>
            </w:r>
          </w:p>
          <w:p w:rsidR="00866D62" w:rsidRPr="00866D62" w:rsidRDefault="00866D62" w:rsidP="00866D62">
            <w:pPr>
              <w:rPr>
                <w:noProof/>
                <w:sz w:val="20"/>
              </w:rPr>
            </w:pPr>
            <w:r w:rsidRPr="00866D62">
              <w:rPr>
                <w:noProof/>
                <w:sz w:val="20"/>
              </w:rPr>
              <w:t>188 patients initiating IFX at &lt;21 years of age with 1-year minimum follow-up</w:t>
            </w:r>
          </w:p>
        </w:tc>
        <w:tc>
          <w:tcPr>
            <w:tcW w:w="3686" w:type="dxa"/>
          </w:tcPr>
          <w:p w:rsidR="003345FE" w:rsidRDefault="00866D62" w:rsidP="00866D62">
            <w:pPr>
              <w:rPr>
                <w:noProof/>
                <w:sz w:val="20"/>
              </w:rPr>
            </w:pPr>
            <w:r w:rsidRPr="00866D62">
              <w:rPr>
                <w:noProof/>
                <w:sz w:val="20"/>
              </w:rPr>
              <w:t xml:space="preserve">29% of patients with UC achieved sustained durable remission. </w:t>
            </w:r>
          </w:p>
          <w:p w:rsidR="003345FE" w:rsidRDefault="00866D62" w:rsidP="003345FE">
            <w:pPr>
              <w:rPr>
                <w:noProof/>
                <w:sz w:val="20"/>
              </w:rPr>
            </w:pPr>
            <w:r w:rsidRPr="00866D62">
              <w:rPr>
                <w:noProof/>
                <w:sz w:val="20"/>
              </w:rPr>
              <w:t xml:space="preserve"> 70% avoided colectomy at 1 year. </w:t>
            </w:r>
          </w:p>
          <w:p w:rsidR="003345FE" w:rsidRDefault="00866D62" w:rsidP="003345FE">
            <w:pPr>
              <w:rPr>
                <w:noProof/>
                <w:sz w:val="20"/>
              </w:rPr>
            </w:pPr>
            <w:r w:rsidRPr="00866D62">
              <w:rPr>
                <w:noProof/>
                <w:sz w:val="20"/>
              </w:rPr>
              <w:t>Of IFX failures, 11% developed ATI.</w:t>
            </w:r>
          </w:p>
          <w:p w:rsidR="00866D62" w:rsidRPr="00866D62" w:rsidRDefault="00866D62" w:rsidP="003345FE">
            <w:pPr>
              <w:rPr>
                <w:noProof/>
                <w:sz w:val="20"/>
              </w:rPr>
            </w:pPr>
            <w:r w:rsidRPr="00866D62">
              <w:rPr>
                <w:noProof/>
                <w:sz w:val="20"/>
              </w:rPr>
              <w:t xml:space="preserve"> IFX dose intensification can optimize durability and overcome loss of response. </w:t>
            </w:r>
          </w:p>
        </w:tc>
        <w:tc>
          <w:tcPr>
            <w:tcW w:w="1701" w:type="dxa"/>
          </w:tcPr>
          <w:p w:rsidR="00866D62" w:rsidRPr="00866D62" w:rsidRDefault="00866D62" w:rsidP="00866D62">
            <w:pPr>
              <w:jc w:val="center"/>
              <w:rPr>
                <w:sz w:val="20"/>
              </w:rPr>
            </w:pPr>
            <w:r w:rsidRPr="00866D62">
              <w:rPr>
                <w:sz w:val="20"/>
              </w:rPr>
              <w:t>5/8</w:t>
            </w:r>
          </w:p>
        </w:tc>
      </w:tr>
      <w:tr w:rsidR="00866D62" w:rsidTr="00D83BCB">
        <w:tc>
          <w:tcPr>
            <w:tcW w:w="1710" w:type="dxa"/>
          </w:tcPr>
          <w:p w:rsidR="00866D62" w:rsidRPr="00866D62" w:rsidRDefault="00866D62" w:rsidP="003345FE">
            <w:pPr>
              <w:rPr>
                <w:noProof/>
                <w:sz w:val="20"/>
              </w:rPr>
            </w:pPr>
            <w:r w:rsidRPr="00866D62">
              <w:rPr>
                <w:noProof/>
                <w:sz w:val="20"/>
              </w:rPr>
              <w:t>Volonaki, E.,  (2015)</w:t>
            </w:r>
          </w:p>
        </w:tc>
        <w:tc>
          <w:tcPr>
            <w:tcW w:w="1233" w:type="dxa"/>
          </w:tcPr>
          <w:p w:rsidR="00866D62" w:rsidRPr="00866D62" w:rsidRDefault="003345FE" w:rsidP="00866D62">
            <w:pPr>
              <w:rPr>
                <w:sz w:val="20"/>
              </w:rPr>
            </w:pPr>
            <w:r>
              <w:rPr>
                <w:sz w:val="20"/>
              </w:rPr>
              <w:t>C</w:t>
            </w:r>
            <w:r w:rsidR="00866D62" w:rsidRPr="00866D62">
              <w:rPr>
                <w:sz w:val="20"/>
              </w:rPr>
              <w:t>ohort study</w:t>
            </w:r>
          </w:p>
        </w:tc>
        <w:tc>
          <w:tcPr>
            <w:tcW w:w="2410" w:type="dxa"/>
          </w:tcPr>
          <w:p w:rsidR="003345FE" w:rsidRDefault="003345FE" w:rsidP="00866D62">
            <w:pPr>
              <w:rPr>
                <w:noProof/>
                <w:sz w:val="20"/>
              </w:rPr>
            </w:pPr>
            <w:r w:rsidRPr="00866D62">
              <w:rPr>
                <w:sz w:val="20"/>
              </w:rPr>
              <w:t>Retrospective</w:t>
            </w:r>
          </w:p>
          <w:p w:rsidR="003345FE" w:rsidRDefault="003345FE" w:rsidP="00866D62">
            <w:pPr>
              <w:rPr>
                <w:noProof/>
                <w:sz w:val="20"/>
              </w:rPr>
            </w:pPr>
            <w:r>
              <w:rPr>
                <w:noProof/>
                <w:sz w:val="20"/>
              </w:rPr>
              <w:t>11</w:t>
            </w:r>
            <w:r w:rsidR="00866D62" w:rsidRPr="00866D62">
              <w:rPr>
                <w:noProof/>
                <w:sz w:val="20"/>
              </w:rPr>
              <w:t xml:space="preserve"> patients  received adalimumab.  </w:t>
            </w:r>
          </w:p>
          <w:p w:rsidR="00866D62" w:rsidRPr="00866D62" w:rsidRDefault="00866D62" w:rsidP="003345FE">
            <w:pPr>
              <w:rPr>
                <w:noProof/>
                <w:sz w:val="20"/>
              </w:rPr>
            </w:pPr>
            <w:r w:rsidRPr="00866D62">
              <w:rPr>
                <w:noProof/>
                <w:sz w:val="20"/>
              </w:rPr>
              <w:t>All previously treated with infliximab</w:t>
            </w:r>
          </w:p>
        </w:tc>
        <w:tc>
          <w:tcPr>
            <w:tcW w:w="3686" w:type="dxa"/>
          </w:tcPr>
          <w:p w:rsidR="003345FE" w:rsidRDefault="003345FE" w:rsidP="00866D62">
            <w:pPr>
              <w:rPr>
                <w:noProof/>
                <w:sz w:val="20"/>
              </w:rPr>
            </w:pPr>
            <w:r>
              <w:rPr>
                <w:noProof/>
                <w:sz w:val="20"/>
              </w:rPr>
              <w:t>6</w:t>
            </w:r>
            <w:r w:rsidR="00866D62" w:rsidRPr="00866D62">
              <w:rPr>
                <w:noProof/>
                <w:sz w:val="20"/>
              </w:rPr>
              <w:t xml:space="preserve"> achieved and maintained clinical remission, with a median duration of treatment of 25 months. </w:t>
            </w:r>
          </w:p>
          <w:p w:rsidR="003345FE" w:rsidRDefault="003345FE" w:rsidP="003345FE">
            <w:pPr>
              <w:rPr>
                <w:noProof/>
                <w:sz w:val="20"/>
              </w:rPr>
            </w:pPr>
            <w:r>
              <w:rPr>
                <w:noProof/>
                <w:sz w:val="20"/>
              </w:rPr>
              <w:t>1</w:t>
            </w:r>
            <w:r w:rsidR="00866D62" w:rsidRPr="00866D62">
              <w:rPr>
                <w:noProof/>
                <w:sz w:val="20"/>
              </w:rPr>
              <w:t xml:space="preserve"> weaned off adalimumab after 26 months</w:t>
            </w:r>
          </w:p>
          <w:p w:rsidR="00866D62" w:rsidRPr="00866D62" w:rsidRDefault="00866D62" w:rsidP="003345FE">
            <w:pPr>
              <w:rPr>
                <w:noProof/>
                <w:sz w:val="20"/>
              </w:rPr>
            </w:pPr>
            <w:r w:rsidRPr="00866D62">
              <w:rPr>
                <w:noProof/>
                <w:sz w:val="20"/>
              </w:rPr>
              <w:t xml:space="preserve"> Treatment unsuccessful in </w:t>
            </w:r>
            <w:r w:rsidR="003345FE">
              <w:rPr>
                <w:noProof/>
                <w:sz w:val="20"/>
              </w:rPr>
              <w:t>4/</w:t>
            </w:r>
            <w:r w:rsidRPr="00866D62">
              <w:rPr>
                <w:noProof/>
                <w:sz w:val="20"/>
              </w:rPr>
              <w:t xml:space="preserve"> 11 (36%) who underwent colectomy 4-13 months (median 7 months) from the first adalimumab dose. The remaining patient developed extensive rash and was switched to alternative therapy</w:t>
            </w:r>
          </w:p>
        </w:tc>
        <w:tc>
          <w:tcPr>
            <w:tcW w:w="1701" w:type="dxa"/>
          </w:tcPr>
          <w:p w:rsidR="00866D62" w:rsidRPr="00866D62" w:rsidRDefault="00866D62" w:rsidP="00866D62">
            <w:pPr>
              <w:jc w:val="center"/>
              <w:rPr>
                <w:sz w:val="20"/>
              </w:rPr>
            </w:pPr>
            <w:r w:rsidRPr="00866D62">
              <w:rPr>
                <w:sz w:val="20"/>
              </w:rPr>
              <w:t>5/8</w:t>
            </w:r>
          </w:p>
        </w:tc>
      </w:tr>
    </w:tbl>
    <w:p w:rsidR="00CA27E8" w:rsidRDefault="00CA27E8"/>
    <w:p w:rsidR="00CA27E8" w:rsidRDefault="00CA27E8">
      <w:r>
        <w:br w:type="page"/>
      </w:r>
    </w:p>
    <w:p w:rsidR="009536F5" w:rsidRDefault="009536F5"/>
    <w:p w:rsidR="009536F5" w:rsidRDefault="001B7976">
      <w:r>
        <w:t>Granu</w:t>
      </w:r>
      <w:r w:rsidR="00C96BED">
        <w:t>lo</w:t>
      </w:r>
      <w:r>
        <w:t xml:space="preserve">cyte </w:t>
      </w:r>
      <w:r w:rsidR="008265C7">
        <w:t>apheresis</w:t>
      </w:r>
    </w:p>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9536F5" w:rsidRPr="00937E02" w:rsidTr="005C6B13">
        <w:tc>
          <w:tcPr>
            <w:tcW w:w="1710" w:type="dxa"/>
          </w:tcPr>
          <w:p w:rsidR="009536F5" w:rsidRPr="00937E02" w:rsidRDefault="009536F5" w:rsidP="005C6B13">
            <w:pPr>
              <w:rPr>
                <w:bCs/>
                <w:sz w:val="20"/>
                <w:szCs w:val="20"/>
                <w:lang w:bidi="he-IL"/>
              </w:rPr>
            </w:pPr>
            <w:r w:rsidRPr="00937E02">
              <w:rPr>
                <w:bCs/>
                <w:sz w:val="20"/>
                <w:szCs w:val="20"/>
                <w:lang w:bidi="he-IL"/>
              </w:rPr>
              <w:t>Study author, year (reference)</w:t>
            </w:r>
          </w:p>
        </w:tc>
        <w:tc>
          <w:tcPr>
            <w:tcW w:w="1233" w:type="dxa"/>
          </w:tcPr>
          <w:p w:rsidR="009536F5" w:rsidRPr="00937E02" w:rsidRDefault="009536F5" w:rsidP="005C6B13">
            <w:pPr>
              <w:rPr>
                <w:bCs/>
                <w:sz w:val="20"/>
                <w:szCs w:val="20"/>
                <w:rtl/>
                <w:lang w:bidi="he-IL"/>
              </w:rPr>
            </w:pPr>
            <w:r w:rsidRPr="00937E02">
              <w:rPr>
                <w:bCs/>
                <w:sz w:val="20"/>
                <w:szCs w:val="20"/>
                <w:lang w:bidi="he-IL"/>
              </w:rPr>
              <w:t>Study type</w:t>
            </w:r>
          </w:p>
        </w:tc>
        <w:tc>
          <w:tcPr>
            <w:tcW w:w="2410" w:type="dxa"/>
          </w:tcPr>
          <w:p w:rsidR="009536F5" w:rsidRPr="00937E02" w:rsidRDefault="009536F5" w:rsidP="005C6B13">
            <w:pPr>
              <w:rPr>
                <w:bCs/>
                <w:sz w:val="20"/>
                <w:szCs w:val="20"/>
                <w:lang w:bidi="he-IL"/>
              </w:rPr>
            </w:pPr>
            <w:r w:rsidRPr="00937E02">
              <w:rPr>
                <w:bCs/>
                <w:sz w:val="20"/>
                <w:szCs w:val="20"/>
                <w:lang w:bidi="he-IL"/>
              </w:rPr>
              <w:t>Description and study numbers</w:t>
            </w:r>
          </w:p>
        </w:tc>
        <w:tc>
          <w:tcPr>
            <w:tcW w:w="3686" w:type="dxa"/>
          </w:tcPr>
          <w:p w:rsidR="009536F5" w:rsidRPr="00937E02" w:rsidRDefault="009536F5" w:rsidP="005C6B13">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9536F5" w:rsidRPr="00937E02" w:rsidRDefault="009536F5" w:rsidP="005C6B13">
            <w:pPr>
              <w:rPr>
                <w:bCs/>
                <w:sz w:val="20"/>
                <w:szCs w:val="20"/>
                <w:lang w:bidi="he-IL"/>
              </w:rPr>
            </w:pPr>
            <w:r w:rsidRPr="00937E02">
              <w:rPr>
                <w:bCs/>
                <w:sz w:val="20"/>
                <w:szCs w:val="20"/>
                <w:lang w:bidi="he-IL"/>
              </w:rPr>
              <w:t>Quality score</w:t>
            </w:r>
          </w:p>
          <w:p w:rsidR="009536F5" w:rsidRPr="00937E02" w:rsidRDefault="009536F5" w:rsidP="005C6B13">
            <w:pPr>
              <w:rPr>
                <w:bCs/>
                <w:sz w:val="20"/>
                <w:szCs w:val="20"/>
                <w:lang w:bidi="he-IL"/>
              </w:rPr>
            </w:pPr>
            <w:r w:rsidRPr="00937E02">
              <w:rPr>
                <w:bCs/>
                <w:sz w:val="20"/>
                <w:szCs w:val="20"/>
                <w:lang w:bidi="he-IL"/>
              </w:rPr>
              <w:t>0-6 for RCT</w:t>
            </w:r>
          </w:p>
          <w:p w:rsidR="009536F5" w:rsidRPr="00937E02" w:rsidRDefault="009536F5" w:rsidP="005C6B13">
            <w:pPr>
              <w:rPr>
                <w:bCs/>
                <w:sz w:val="20"/>
                <w:szCs w:val="20"/>
                <w:lang w:bidi="he-IL"/>
              </w:rPr>
            </w:pPr>
            <w:r w:rsidRPr="00937E02">
              <w:rPr>
                <w:bCs/>
                <w:sz w:val="20"/>
                <w:szCs w:val="20"/>
                <w:lang w:bidi="he-IL"/>
              </w:rPr>
              <w:t>0-8 for cohort and case control studies (see methods)</w:t>
            </w:r>
          </w:p>
        </w:tc>
      </w:tr>
      <w:tr w:rsidR="00720084" w:rsidRPr="002A4FA0" w:rsidTr="005C6B13">
        <w:tc>
          <w:tcPr>
            <w:tcW w:w="1710" w:type="dxa"/>
          </w:tcPr>
          <w:p w:rsidR="00720084" w:rsidRPr="002A4FA0" w:rsidRDefault="00720084" w:rsidP="00720084">
            <w:pPr>
              <w:rPr>
                <w:rFonts w:cstheme="majorBidi"/>
                <w:sz w:val="20"/>
                <w:szCs w:val="20"/>
              </w:rPr>
            </w:pPr>
            <w:r>
              <w:rPr>
                <w:rFonts w:eastAsia="Times New Roman" w:cs="Times New Roman"/>
                <w:color w:val="000000"/>
                <w:sz w:val="20"/>
                <w:szCs w:val="20"/>
              </w:rPr>
              <w:t>Ikeda H,</w:t>
            </w:r>
            <w:r w:rsidRPr="002A4FA0">
              <w:rPr>
                <w:rFonts w:eastAsia="Times New Roman" w:cs="Times New Roman"/>
                <w:color w:val="000000"/>
                <w:sz w:val="20"/>
                <w:szCs w:val="20"/>
              </w:rPr>
              <w:t xml:space="preserve"> 2006</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&lt;EndNote&gt;&lt;Cite&gt;&lt;Author&gt;Ikeda&lt;/Author&gt;&lt;Year&gt;2006&lt;/Year&gt;&lt;IDText&gt;Efficacy of granulocyte apheresis in pediatric patients with ulcerative colitis: a pilot study&lt;/IDText&gt;&lt;DisplayText&gt;&lt;style face="superscript"&gt;53&lt;/style&gt;&lt;/DisplayText&gt;&lt;record&gt;&lt;dates&gt;&lt;pub-dates&gt;&lt;date&gt;Nov&lt;/date&gt;&lt;/pub-dates&gt;&lt;year&gt;2006&lt;/year&gt;&lt;/dates&gt;&lt;keywords&gt;&lt;keyword&gt;Adolescent&lt;/keyword&gt;&lt;keyword&gt;Anti-Inflammatory Agents, Non-Steroidal&lt;/keyword&gt;&lt;keyword&gt;Child&lt;/keyword&gt;&lt;keyword&gt;Colitis, Ulcerative&lt;/keyword&gt;&lt;keyword&gt;Female&lt;/keyword&gt;&lt;keyword&gt;Glucocorticoids&lt;/keyword&gt;&lt;keyword&gt;Granulocytes&lt;/keyword&gt;&lt;keyword&gt;Humans&lt;/keyword&gt;&lt;keyword&gt;Leukapheresis&lt;/keyword&gt;&lt;keyword&gt;Male&lt;/keyword&gt;&lt;keyword&gt;Mesalamine&lt;/keyword&gt;&lt;keyword&gt;Pilot Projects&lt;/keyword&gt;&lt;keyword&gt;Prednisolone&lt;/keyword&gt;&lt;keyword&gt;Treatment Outcome&lt;/keyword&gt;&lt;/keywords&gt;&lt;urls&gt;&lt;related-urls&gt;&lt;url&gt;https://www.ncbi.nlm.nih.gov/pubmed/17130733&lt;/url&gt;&lt;/related-urls&gt;&lt;/urls&gt;&lt;isbn&gt;1536-4801&lt;/isbn&gt;&lt;titles&gt;&lt;title&gt;Efficacy of granulocyte apheresis in pediatric patients with ulcerative colitis: a pilot study&lt;/title&gt;&lt;secondary-title&gt;J Pediatr Gastroenterol Nutr&lt;/secondary-title&gt;&lt;/titles&gt;&lt;pages&gt;592-6&lt;/pages&gt;&lt;number&gt;5&lt;/number&gt;&lt;contributors&gt;&lt;authors&gt;&lt;author&gt;Ikeda, H.&lt;/author&gt;&lt;author&gt;Ishimaru, Y.&lt;/author&gt;&lt;author&gt;Takayasu, H.&lt;/author&gt;&lt;author&gt;Fujino, J.&lt;/author&gt;&lt;author&gt;Kisaki, Y.&lt;/author&gt;&lt;author&gt;Otani, Y.&lt;/author&gt;&lt;author&gt;Yamagishi, J.&lt;/author&gt;&lt;author&gt;Tahara, K.&lt;/author&gt;&lt;/authors&gt;&lt;/contributors&gt;&lt;language&gt;eng&lt;/language&gt;&lt;added-date format="utc"&gt;1475661544&lt;/added-date&gt;&lt;ref-type name="Journal Article"&gt;17&lt;/ref-type&gt;&lt;rec-number&gt;174&lt;/rec-number&gt;&lt;last-updated-date format="utc"&gt;1475661544&lt;/last-updated-date&gt;&lt;accession-num&gt;17130733&lt;/accession-num&gt;&lt;volume&gt;43&lt;/volume&gt;&lt;/record&gt;&lt;/Cite&gt;&lt;/EndNote&gt;</w:instrText>
            </w:r>
            <w:r w:rsidR="00E37F60">
              <w:rPr>
                <w:rFonts w:eastAsia="Times New Roman" w:cs="Times New Roman"/>
                <w:color w:val="000000"/>
                <w:sz w:val="20"/>
                <w:szCs w:val="20"/>
              </w:rPr>
              <w:fldChar w:fldCharType="separate"/>
            </w:r>
            <w:r w:rsidRPr="006D78A8">
              <w:rPr>
                <w:rFonts w:eastAsia="Times New Roman" w:cs="Times New Roman"/>
                <w:noProof/>
                <w:color w:val="000000"/>
                <w:sz w:val="20"/>
                <w:szCs w:val="20"/>
                <w:vertAlign w:val="superscript"/>
              </w:rPr>
              <w:t>53</w:t>
            </w:r>
            <w:r w:rsidR="00E37F60">
              <w:rPr>
                <w:rFonts w:eastAsia="Times New Roman" w:cs="Times New Roman"/>
                <w:color w:val="000000"/>
                <w:sz w:val="20"/>
                <w:szCs w:val="20"/>
              </w:rPr>
              <w:fldChar w:fldCharType="end"/>
            </w:r>
            <w:r>
              <w:rPr>
                <w:rFonts w:eastAsia="Times New Roman" w:cs="Times New Roman"/>
                <w:color w:val="000000"/>
                <w:sz w:val="20"/>
                <w:szCs w:val="20"/>
              </w:rPr>
              <w:t>.</w:t>
            </w:r>
            <w:r w:rsidRPr="002A4FA0">
              <w:rPr>
                <w:rFonts w:cstheme="majorBidi"/>
                <w:sz w:val="20"/>
                <w:szCs w:val="20"/>
              </w:rPr>
              <w:t xml:space="preserve"> </w:t>
            </w:r>
          </w:p>
        </w:tc>
        <w:tc>
          <w:tcPr>
            <w:tcW w:w="1233" w:type="dxa"/>
          </w:tcPr>
          <w:p w:rsidR="00720084" w:rsidRPr="002A4FA0" w:rsidRDefault="00720084" w:rsidP="00720084">
            <w:pPr>
              <w:rPr>
                <w:rFonts w:cstheme="majorBidi"/>
                <w:sz w:val="20"/>
                <w:szCs w:val="20"/>
              </w:rPr>
            </w:pPr>
            <w:r>
              <w:t xml:space="preserve"> </w:t>
            </w:r>
            <w:r>
              <w:rPr>
                <w:rFonts w:cstheme="majorBidi"/>
                <w:sz w:val="20"/>
                <w:szCs w:val="20"/>
              </w:rPr>
              <w:t>Case Series</w:t>
            </w:r>
          </w:p>
        </w:tc>
        <w:tc>
          <w:tcPr>
            <w:tcW w:w="2410" w:type="dxa"/>
          </w:tcPr>
          <w:p w:rsidR="00720084" w:rsidRPr="002A4FA0" w:rsidRDefault="00720084" w:rsidP="00720084">
            <w:pPr>
              <w:autoSpaceDE w:val="0"/>
              <w:autoSpaceDN w:val="0"/>
              <w:adjustRightInd w:val="0"/>
              <w:rPr>
                <w:rFonts w:eastAsia="Calibri" w:cs="Calibri"/>
                <w:sz w:val="20"/>
                <w:szCs w:val="20"/>
              </w:rPr>
            </w:pPr>
            <w:r w:rsidRPr="002A4FA0">
              <w:rPr>
                <w:rFonts w:eastAsia="Calibri" w:cs="Calibri"/>
                <w:sz w:val="20"/>
                <w:szCs w:val="20"/>
              </w:rPr>
              <w:t>Three</w:t>
            </w:r>
            <w:r>
              <w:rPr>
                <w:rFonts w:eastAsia="Calibri" w:cs="Calibri"/>
                <w:sz w:val="20"/>
                <w:szCs w:val="20"/>
              </w:rPr>
              <w:t xml:space="preserve"> males and 1 female ranging </w:t>
            </w:r>
            <w:r w:rsidRPr="002A4FA0">
              <w:rPr>
                <w:rFonts w:eastAsia="Calibri" w:cs="Calibri"/>
                <w:sz w:val="20"/>
                <w:szCs w:val="20"/>
              </w:rPr>
              <w:t xml:space="preserve">11 </w:t>
            </w:r>
            <w:r>
              <w:rPr>
                <w:rFonts w:eastAsia="Calibri" w:cs="Calibri"/>
                <w:sz w:val="20"/>
                <w:szCs w:val="20"/>
              </w:rPr>
              <w:t>-</w:t>
            </w:r>
            <w:r w:rsidRPr="002A4FA0">
              <w:rPr>
                <w:rFonts w:eastAsia="Calibri" w:cs="Calibri"/>
                <w:sz w:val="20"/>
                <w:szCs w:val="20"/>
              </w:rPr>
              <w:t xml:space="preserve"> 17 years</w:t>
            </w:r>
          </w:p>
          <w:p w:rsidR="00720084" w:rsidRPr="002A4FA0" w:rsidRDefault="00720084" w:rsidP="00720084">
            <w:pPr>
              <w:rPr>
                <w:rFonts w:cstheme="majorBidi"/>
                <w:sz w:val="20"/>
                <w:szCs w:val="20"/>
              </w:rPr>
            </w:pPr>
            <w:r w:rsidRPr="002A4FA0">
              <w:rPr>
                <w:rFonts w:eastAsia="Calibri" w:cs="Calibri"/>
                <w:sz w:val="20"/>
                <w:szCs w:val="20"/>
              </w:rPr>
              <w:t xml:space="preserve"> treated with GCAP once per week for 5 consecutive weeks/course</w:t>
            </w:r>
          </w:p>
        </w:tc>
        <w:tc>
          <w:tcPr>
            <w:tcW w:w="3686" w:type="dxa"/>
          </w:tcPr>
          <w:p w:rsidR="00720084" w:rsidRPr="002A4FA0" w:rsidRDefault="00720084" w:rsidP="00720084">
            <w:pPr>
              <w:rPr>
                <w:rFonts w:cstheme="majorBidi"/>
                <w:sz w:val="20"/>
                <w:szCs w:val="20"/>
              </w:rPr>
            </w:pPr>
            <w:r w:rsidRPr="002A4FA0">
              <w:rPr>
                <w:rFonts w:eastAsia="Calibri" w:cs="Calibri"/>
                <w:sz w:val="20"/>
                <w:szCs w:val="20"/>
              </w:rPr>
              <w:t xml:space="preserve"> In 2 patient’s clinical, laboratory and endoscopic improvement. In 1 patient, GCAP improved laboratory and endoscopic </w:t>
            </w:r>
            <w:r>
              <w:rPr>
                <w:rFonts w:eastAsia="Calibri" w:cs="Calibri"/>
                <w:sz w:val="20"/>
                <w:szCs w:val="20"/>
              </w:rPr>
              <w:t>markers</w:t>
            </w:r>
            <w:r w:rsidRPr="002A4FA0">
              <w:rPr>
                <w:rFonts w:eastAsia="Calibri" w:cs="Calibri"/>
                <w:sz w:val="20"/>
                <w:szCs w:val="20"/>
              </w:rPr>
              <w:t xml:space="preserve">, but </w:t>
            </w:r>
            <w:r>
              <w:rPr>
                <w:rFonts w:eastAsia="Calibri" w:cs="Calibri"/>
                <w:sz w:val="20"/>
                <w:szCs w:val="20"/>
              </w:rPr>
              <w:t>no remission</w:t>
            </w:r>
            <w:r w:rsidRPr="002A4FA0">
              <w:rPr>
                <w:rFonts w:eastAsia="Calibri" w:cs="Calibri"/>
                <w:sz w:val="20"/>
                <w:szCs w:val="20"/>
              </w:rPr>
              <w:t xml:space="preserve">. </w:t>
            </w:r>
            <w:r>
              <w:rPr>
                <w:rFonts w:eastAsia="Calibri" w:cs="Calibri"/>
                <w:sz w:val="20"/>
                <w:szCs w:val="20"/>
              </w:rPr>
              <w:t>I</w:t>
            </w:r>
            <w:r w:rsidRPr="002A4FA0">
              <w:rPr>
                <w:rFonts w:eastAsia="Calibri" w:cs="Calibri"/>
                <w:sz w:val="20"/>
                <w:szCs w:val="20"/>
              </w:rPr>
              <w:t xml:space="preserve">neffective in the fourth patient </w:t>
            </w:r>
          </w:p>
        </w:tc>
        <w:tc>
          <w:tcPr>
            <w:tcW w:w="1701" w:type="dxa"/>
          </w:tcPr>
          <w:p w:rsidR="00720084" w:rsidRPr="002A4FA0" w:rsidRDefault="00720084" w:rsidP="00720084">
            <w:pPr>
              <w:rPr>
                <w:rFonts w:cstheme="majorBidi"/>
                <w:sz w:val="20"/>
                <w:szCs w:val="20"/>
              </w:rPr>
            </w:pPr>
            <w:r>
              <w:rPr>
                <w:rFonts w:cstheme="majorBidi"/>
                <w:sz w:val="20"/>
                <w:szCs w:val="20"/>
              </w:rPr>
              <w:t>3/8</w:t>
            </w:r>
          </w:p>
        </w:tc>
      </w:tr>
      <w:tr w:rsidR="00720084" w:rsidRPr="002A4FA0" w:rsidTr="005C6B13">
        <w:tc>
          <w:tcPr>
            <w:tcW w:w="1710" w:type="dxa"/>
          </w:tcPr>
          <w:p w:rsidR="00720084" w:rsidRPr="002A4FA0" w:rsidRDefault="00720084" w:rsidP="00720084">
            <w:pPr>
              <w:rPr>
                <w:rFonts w:eastAsia="Times New Roman" w:cs="Times New Roman"/>
                <w:color w:val="000000"/>
                <w:sz w:val="20"/>
                <w:szCs w:val="20"/>
              </w:rPr>
            </w:pPr>
            <w:r w:rsidRPr="002A4FA0">
              <w:rPr>
                <w:rFonts w:eastAsia="Times New Roman" w:cs="Times New Roman"/>
                <w:color w:val="000000"/>
                <w:sz w:val="20"/>
                <w:szCs w:val="20"/>
              </w:rPr>
              <w:t>Martin de Carpi J. 2008</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&lt;EndNote&gt;&lt;Cite&gt;&lt;Author&gt;Martín de Carpi&lt;/Author&gt;&lt;Year&gt;2008&lt;/Year&gt;&lt;IDText&gt;Safety and efficacy of granulocyte and monocyte adsorption apheresis in paediatric inflammatory bowel disease: a prospective pilot study&lt;/IDText&gt;&lt;DisplayText&gt;&lt;style face="superscript"&gt;54&lt;/style&gt;&lt;/DisplayText&gt;&lt;record&gt;&lt;dates&gt;&lt;pub-dates&gt;&lt;date&gt;Apr&lt;/date&gt;&lt;/pub-dates&gt;&lt;year&gt;2008&lt;/year&gt;&lt;/dates&gt;&lt;keywords&gt;&lt;keyword&gt;Adolescent&lt;/keyword&gt;&lt;keyword&gt;Adsorption&lt;/keyword&gt;&lt;keyword&gt;Anti-Inflammatory Agents&lt;/keyword&gt;&lt;keyword&gt;Child&lt;/keyword&gt;&lt;keyword&gt;Colitis, Ulcerative&lt;/keyword&gt;&lt;keyword&gt;Crohn Disease&lt;/keyword&gt;&lt;keyword&gt;Drug Resistance&lt;/keyword&gt;&lt;keyword&gt;Female&lt;/keyword&gt;&lt;keyword&gt;Granulocytes&lt;/keyword&gt;&lt;keyword&gt;Humans&lt;/keyword&gt;&lt;keyword&gt;Immunosuppressive Agents&lt;/keyword&gt;&lt;keyword&gt;Leukapheresis&lt;/keyword&gt;&lt;keyword&gt;Male&lt;/keyword&gt;&lt;keyword&gt;Monocytes&lt;/keyword&gt;&lt;keyword&gt;Pilot Projects&lt;/keyword&gt;&lt;keyword&gt;Prospective Studies&lt;/keyword&gt;&lt;keyword&gt;Remission Induction&lt;/keyword&gt;&lt;keyword&gt;Safety&lt;/keyword&gt;&lt;keyword&gt;Severity of Illness Index&lt;/keyword&gt;&lt;keyword&gt;Treatment Outcome&lt;/keyword&gt;&lt;/keywords&gt;&lt;urls&gt;&lt;related-urls&gt;&lt;url&gt;https://www.ncbi.nlm.nih.gov/pubmed/18367949&lt;/url&gt;&lt;/related-urls&gt;&lt;/urls&gt;&lt;isbn&gt;1536-4801&lt;/isbn&gt;&lt;titles&gt;&lt;title&gt;Safety and efficacy of granulocyte and monocyte adsorption apheresis in paediatric inflammatory bowel disease: a prospective pilot study&lt;/title&gt;&lt;secondary-title&gt;J Pediatr Gastroenterol Nutr&lt;/secondary-title&gt;&lt;/titles&gt;&lt;pages&gt;386-91&lt;/pages&gt;&lt;number&gt;4&lt;/number&gt;&lt;contributors&gt;&lt;authors&gt;&lt;author&gt;Martín de Carpi, J.&lt;/author&gt;&lt;author&gt;Vilar, P.&lt;/author&gt;&lt;author&gt;Prieto, G.&lt;/author&gt;&lt;author&gt;García Novo, M. D.&lt;/author&gt;&lt;author&gt;Ribes, C.&lt;/author&gt;&lt;author&gt;Varea, V.&lt;/author&gt;&lt;/authors&gt;&lt;/contributors&gt;&lt;language&gt;eng&lt;/language&gt;&lt;added-date format="utc"&gt;1475661544&lt;/added-date&gt;&lt;ref-type name="Journal Article"&gt;17&lt;/ref-type&gt;&lt;rec-number&gt;171&lt;/rec-number&gt;&lt;last-updated-date format="utc"&gt;1475661544&lt;/last-updated-date&gt;&lt;accession-num&gt;18367949&lt;/accession-num&gt;&lt;electronic-resource-num&gt;10.1097/MPG.0b013e31815604e5&lt;/electronic-resource-num&gt;&lt;volume&gt;46&lt;/volume&gt;&lt;/record&gt;&lt;/Cite&gt;&lt;/EndNote&gt;</w:instrText>
            </w:r>
            <w:r w:rsidR="00E37F60">
              <w:rPr>
                <w:rFonts w:eastAsia="Times New Roman" w:cs="Times New Roman"/>
                <w:color w:val="000000"/>
                <w:sz w:val="20"/>
                <w:szCs w:val="20"/>
              </w:rPr>
              <w:fldChar w:fldCharType="separate"/>
            </w:r>
            <w:r w:rsidRPr="006D78A8">
              <w:rPr>
                <w:rFonts w:eastAsia="Times New Roman" w:cs="Times New Roman"/>
                <w:noProof/>
                <w:color w:val="000000"/>
                <w:sz w:val="20"/>
                <w:szCs w:val="20"/>
                <w:vertAlign w:val="superscript"/>
              </w:rPr>
              <w:t>54</w:t>
            </w:r>
            <w:r w:rsidR="00E37F60">
              <w:rPr>
                <w:rFonts w:eastAsia="Times New Roman" w:cs="Times New Roman"/>
                <w:color w:val="000000"/>
                <w:sz w:val="20"/>
                <w:szCs w:val="20"/>
              </w:rPr>
              <w:fldChar w:fldCharType="end"/>
            </w:r>
            <w:r w:rsidRPr="002A4FA0">
              <w:rPr>
                <w:rFonts w:eastAsia="Times New Roman" w:cs="Times New Roman"/>
                <w:color w:val="000000"/>
                <w:sz w:val="20"/>
                <w:szCs w:val="20"/>
              </w:rPr>
              <w:t>.</w:t>
            </w:r>
          </w:p>
        </w:tc>
        <w:tc>
          <w:tcPr>
            <w:tcW w:w="1233" w:type="dxa"/>
          </w:tcPr>
          <w:p w:rsidR="00720084" w:rsidRDefault="00720084" w:rsidP="00720084">
            <w:r>
              <w:rPr>
                <w:rFonts w:cstheme="majorBidi"/>
                <w:sz w:val="20"/>
                <w:szCs w:val="20"/>
              </w:rPr>
              <w:t>Case Series</w:t>
            </w:r>
          </w:p>
        </w:tc>
        <w:tc>
          <w:tcPr>
            <w:tcW w:w="2410" w:type="dxa"/>
          </w:tcPr>
          <w:p w:rsidR="00720084" w:rsidRDefault="00720084" w:rsidP="00720084">
            <w:pPr>
              <w:autoSpaceDE w:val="0"/>
              <w:autoSpaceDN w:val="0"/>
              <w:adjustRightInd w:val="0"/>
              <w:rPr>
                <w:rFonts w:eastAsia="Times New Roman" w:cs="Times New Roman"/>
                <w:color w:val="000000"/>
                <w:sz w:val="20"/>
                <w:szCs w:val="20"/>
              </w:rPr>
            </w:pPr>
            <w:r>
              <w:rPr>
                <w:rFonts w:eastAsia="Times New Roman" w:cs="Times New Roman"/>
                <w:color w:val="000000"/>
                <w:sz w:val="20"/>
                <w:szCs w:val="20"/>
              </w:rPr>
              <w:t>9</w:t>
            </w:r>
            <w:r w:rsidRPr="002A4FA0">
              <w:rPr>
                <w:rFonts w:eastAsia="Times New Roman" w:cs="Times New Roman"/>
                <w:color w:val="000000"/>
                <w:sz w:val="20"/>
                <w:szCs w:val="20"/>
              </w:rPr>
              <w:t xml:space="preserve"> patients with a mild to moderate </w:t>
            </w:r>
            <w:r>
              <w:rPr>
                <w:rFonts w:eastAsia="Times New Roman" w:cs="Times New Roman"/>
                <w:color w:val="000000"/>
                <w:sz w:val="20"/>
                <w:szCs w:val="20"/>
              </w:rPr>
              <w:t>disease</w:t>
            </w:r>
            <w:r w:rsidRPr="002A4FA0">
              <w:rPr>
                <w:rFonts w:eastAsia="Times New Roman" w:cs="Times New Roman"/>
                <w:color w:val="000000"/>
                <w:sz w:val="20"/>
                <w:szCs w:val="20"/>
              </w:rPr>
              <w:t xml:space="preserve"> (6 boys, 3 girls; 5 </w:t>
            </w:r>
            <w:r>
              <w:rPr>
                <w:rFonts w:eastAsia="Times New Roman" w:cs="Times New Roman"/>
                <w:color w:val="000000"/>
                <w:sz w:val="20"/>
                <w:szCs w:val="20"/>
              </w:rPr>
              <w:t>UC and</w:t>
            </w:r>
            <w:r w:rsidRPr="002A4FA0">
              <w:rPr>
                <w:rFonts w:eastAsia="Times New Roman" w:cs="Times New Roman"/>
                <w:color w:val="000000"/>
                <w:sz w:val="20"/>
                <w:szCs w:val="20"/>
              </w:rPr>
              <w:t xml:space="preserve"> 4 CD.</w:t>
            </w:r>
          </w:p>
          <w:p w:rsidR="00720084" w:rsidRDefault="00720084" w:rsidP="00720084">
            <w:pPr>
              <w:autoSpaceDE w:val="0"/>
              <w:autoSpaceDN w:val="0"/>
              <w:adjustRightInd w:val="0"/>
              <w:rPr>
                <w:rFonts w:eastAsia="Times New Roman" w:cs="Times New Roman"/>
                <w:color w:val="000000"/>
                <w:sz w:val="20"/>
                <w:szCs w:val="20"/>
              </w:rPr>
            </w:pPr>
            <w:r w:rsidRPr="002A4FA0">
              <w:rPr>
                <w:rFonts w:eastAsia="Times New Roman" w:cs="Times New Roman"/>
                <w:color w:val="000000"/>
                <w:sz w:val="20"/>
                <w:szCs w:val="20"/>
              </w:rPr>
              <w:t xml:space="preserve">GMA apheresis </w:t>
            </w:r>
            <w:r>
              <w:rPr>
                <w:rFonts w:eastAsia="Times New Roman" w:cs="Times New Roman"/>
                <w:color w:val="000000"/>
                <w:sz w:val="20"/>
                <w:szCs w:val="20"/>
              </w:rPr>
              <w:t>-</w:t>
            </w:r>
            <w:r w:rsidRPr="002A4FA0">
              <w:rPr>
                <w:rFonts w:eastAsia="Times New Roman" w:cs="Times New Roman"/>
                <w:color w:val="000000"/>
                <w:sz w:val="20"/>
                <w:szCs w:val="20"/>
              </w:rPr>
              <w:t xml:space="preserve"> 5 consecutive weekly sessions </w:t>
            </w:r>
          </w:p>
          <w:p w:rsidR="00720084" w:rsidRPr="002A4FA0" w:rsidRDefault="00720084" w:rsidP="00720084">
            <w:pPr>
              <w:autoSpaceDE w:val="0"/>
              <w:autoSpaceDN w:val="0"/>
              <w:adjustRightInd w:val="0"/>
              <w:rPr>
                <w:rFonts w:eastAsia="Calibri" w:cs="Calibri"/>
                <w:sz w:val="20"/>
                <w:szCs w:val="20"/>
              </w:rPr>
            </w:pPr>
            <w:r>
              <w:rPr>
                <w:rFonts w:eastAsia="Times New Roman" w:cs="Times New Roman"/>
                <w:color w:val="000000"/>
                <w:sz w:val="20"/>
                <w:szCs w:val="20"/>
              </w:rPr>
              <w:t>S</w:t>
            </w:r>
            <w:r w:rsidRPr="002A4FA0">
              <w:rPr>
                <w:rFonts w:eastAsia="Times New Roman" w:cs="Times New Roman"/>
                <w:color w:val="000000"/>
                <w:sz w:val="20"/>
                <w:szCs w:val="20"/>
              </w:rPr>
              <w:t xml:space="preserve">teroids could </w:t>
            </w:r>
            <w:r>
              <w:rPr>
                <w:rFonts w:eastAsia="Times New Roman" w:cs="Times New Roman"/>
                <w:color w:val="000000"/>
                <w:sz w:val="20"/>
                <w:szCs w:val="20"/>
              </w:rPr>
              <w:t xml:space="preserve">be </w:t>
            </w:r>
            <w:r w:rsidRPr="002A4FA0">
              <w:rPr>
                <w:rFonts w:eastAsia="Times New Roman" w:cs="Times New Roman"/>
                <w:color w:val="000000"/>
                <w:sz w:val="20"/>
                <w:szCs w:val="20"/>
              </w:rPr>
              <w:t xml:space="preserve"> taper</w:t>
            </w:r>
            <w:r>
              <w:rPr>
                <w:rFonts w:eastAsia="Times New Roman" w:cs="Times New Roman"/>
                <w:color w:val="000000"/>
                <w:sz w:val="20"/>
                <w:szCs w:val="20"/>
              </w:rPr>
              <w:t>ed</w:t>
            </w:r>
            <w:r w:rsidRPr="002A4FA0">
              <w:rPr>
                <w:rFonts w:eastAsia="Times New Roman" w:cs="Times New Roman"/>
                <w:color w:val="000000"/>
                <w:sz w:val="20"/>
                <w:szCs w:val="20"/>
              </w:rPr>
              <w:t xml:space="preserve"> after </w:t>
            </w:r>
            <w:r>
              <w:rPr>
                <w:rFonts w:eastAsia="Times New Roman" w:cs="Times New Roman"/>
                <w:color w:val="000000"/>
                <w:sz w:val="20"/>
                <w:szCs w:val="20"/>
              </w:rPr>
              <w:t>2nd</w:t>
            </w:r>
            <w:r w:rsidRPr="002A4FA0">
              <w:rPr>
                <w:rFonts w:eastAsia="Times New Roman" w:cs="Times New Roman"/>
                <w:color w:val="000000"/>
                <w:sz w:val="20"/>
                <w:szCs w:val="20"/>
              </w:rPr>
              <w:t xml:space="preserve"> apheresis</w:t>
            </w:r>
          </w:p>
        </w:tc>
        <w:tc>
          <w:tcPr>
            <w:tcW w:w="3686" w:type="dxa"/>
          </w:tcPr>
          <w:p w:rsidR="00720084" w:rsidRDefault="00720084" w:rsidP="00720084">
            <w:pPr>
              <w:rPr>
                <w:rFonts w:eastAsia="Times New Roman" w:cs="Times New Roman"/>
                <w:color w:val="000000"/>
                <w:sz w:val="20"/>
                <w:szCs w:val="20"/>
              </w:rPr>
            </w:pPr>
            <w:r w:rsidRPr="002A4FA0">
              <w:rPr>
                <w:rFonts w:eastAsia="Calibri" w:cs="Arial"/>
                <w:sz w:val="20"/>
                <w:szCs w:val="20"/>
              </w:rPr>
              <w:t xml:space="preserve">4 </w:t>
            </w:r>
            <w:r>
              <w:rPr>
                <w:rFonts w:eastAsia="Times New Roman" w:cs="Times New Roman"/>
                <w:color w:val="000000"/>
                <w:sz w:val="20"/>
                <w:szCs w:val="20"/>
              </w:rPr>
              <w:t>/5</w:t>
            </w:r>
            <w:r w:rsidRPr="002A4FA0">
              <w:rPr>
                <w:rFonts w:eastAsia="Times New Roman" w:cs="Times New Roman"/>
                <w:color w:val="000000"/>
                <w:sz w:val="20"/>
                <w:szCs w:val="20"/>
              </w:rPr>
              <w:t xml:space="preserve"> UC and 1</w:t>
            </w:r>
            <w:r>
              <w:rPr>
                <w:rFonts w:eastAsia="Times New Roman" w:cs="Times New Roman"/>
                <w:color w:val="000000"/>
                <w:sz w:val="20"/>
                <w:szCs w:val="20"/>
              </w:rPr>
              <w:t>/</w:t>
            </w:r>
            <w:r w:rsidRPr="002A4FA0">
              <w:rPr>
                <w:rFonts w:eastAsia="Times New Roman" w:cs="Times New Roman"/>
                <w:color w:val="000000"/>
                <w:sz w:val="20"/>
                <w:szCs w:val="20"/>
              </w:rPr>
              <w:t xml:space="preserve"> CD achieved remission. </w:t>
            </w:r>
            <w:r>
              <w:rPr>
                <w:rFonts w:eastAsia="Times New Roman" w:cs="Times New Roman"/>
                <w:color w:val="000000"/>
                <w:sz w:val="20"/>
                <w:szCs w:val="20"/>
              </w:rPr>
              <w:t>R</w:t>
            </w:r>
            <w:r w:rsidRPr="002A4FA0">
              <w:rPr>
                <w:rFonts w:eastAsia="Times New Roman" w:cs="Times New Roman"/>
                <w:color w:val="000000"/>
                <w:sz w:val="20"/>
                <w:szCs w:val="20"/>
              </w:rPr>
              <w:t xml:space="preserve">emission maintained 2 </w:t>
            </w:r>
            <w:r>
              <w:rPr>
                <w:rFonts w:eastAsia="Times New Roman" w:cs="Times New Roman"/>
                <w:color w:val="000000"/>
                <w:sz w:val="20"/>
                <w:szCs w:val="20"/>
              </w:rPr>
              <w:t>/</w:t>
            </w:r>
            <w:r w:rsidRPr="002A4FA0">
              <w:rPr>
                <w:rFonts w:eastAsia="Times New Roman" w:cs="Times New Roman"/>
                <w:color w:val="000000"/>
                <w:sz w:val="20"/>
                <w:szCs w:val="20"/>
              </w:rPr>
              <w:t xml:space="preserve"> 4 UC </w:t>
            </w:r>
            <w:r>
              <w:rPr>
                <w:rFonts w:eastAsia="Times New Roman" w:cs="Times New Roman"/>
                <w:color w:val="000000"/>
                <w:sz w:val="20"/>
                <w:szCs w:val="20"/>
              </w:rPr>
              <w:t>1/4</w:t>
            </w:r>
            <w:r w:rsidRPr="002A4FA0">
              <w:rPr>
                <w:rFonts w:eastAsia="Times New Roman" w:cs="Times New Roman"/>
                <w:color w:val="000000"/>
                <w:sz w:val="20"/>
                <w:szCs w:val="20"/>
              </w:rPr>
              <w:t xml:space="preserve"> CD. </w:t>
            </w:r>
          </w:p>
          <w:p w:rsidR="00720084" w:rsidRDefault="00720084" w:rsidP="00720084">
            <w:pPr>
              <w:rPr>
                <w:rFonts w:eastAsia="Times New Roman" w:cs="Times New Roman"/>
                <w:color w:val="000000"/>
                <w:sz w:val="20"/>
                <w:szCs w:val="20"/>
              </w:rPr>
            </w:pPr>
            <w:r w:rsidRPr="002A4FA0">
              <w:rPr>
                <w:rFonts w:eastAsia="Times New Roman" w:cs="Times New Roman"/>
                <w:color w:val="000000"/>
                <w:sz w:val="20"/>
                <w:szCs w:val="20"/>
              </w:rPr>
              <w:t xml:space="preserve">3 </w:t>
            </w:r>
            <w:r>
              <w:rPr>
                <w:rFonts w:eastAsia="Times New Roman" w:cs="Times New Roman"/>
                <w:color w:val="000000"/>
                <w:sz w:val="20"/>
                <w:szCs w:val="20"/>
              </w:rPr>
              <w:t>/</w:t>
            </w:r>
            <w:r w:rsidRPr="002A4FA0">
              <w:rPr>
                <w:rFonts w:eastAsia="Times New Roman" w:cs="Times New Roman"/>
                <w:color w:val="000000"/>
                <w:sz w:val="20"/>
                <w:szCs w:val="20"/>
              </w:rPr>
              <w:t xml:space="preserve"> 5 steroid-free</w:t>
            </w:r>
            <w:r>
              <w:rPr>
                <w:rFonts w:eastAsia="Times New Roman" w:cs="Times New Roman"/>
                <w:color w:val="000000"/>
                <w:sz w:val="20"/>
                <w:szCs w:val="20"/>
              </w:rPr>
              <w:t xml:space="preserve"> at study end</w:t>
            </w:r>
          </w:p>
          <w:p w:rsidR="00720084" w:rsidRPr="002A4FA0" w:rsidRDefault="00720084" w:rsidP="00720084">
            <w:pPr>
              <w:rPr>
                <w:rFonts w:eastAsia="Calibri" w:cs="Calibri"/>
                <w:sz w:val="20"/>
                <w:szCs w:val="20"/>
              </w:rPr>
            </w:pPr>
            <w:r w:rsidRPr="002A4FA0">
              <w:rPr>
                <w:rFonts w:eastAsia="Times New Roman" w:cs="Times New Roman"/>
                <w:color w:val="000000"/>
                <w:sz w:val="20"/>
                <w:szCs w:val="20"/>
              </w:rPr>
              <w:t>GMA apheresis was</w:t>
            </w:r>
            <w:r>
              <w:rPr>
                <w:rFonts w:eastAsia="Times New Roman" w:cs="Times New Roman"/>
                <w:color w:val="000000"/>
                <w:sz w:val="20"/>
                <w:szCs w:val="20"/>
              </w:rPr>
              <w:t xml:space="preserve"> </w:t>
            </w:r>
            <w:r w:rsidRPr="002A4FA0">
              <w:rPr>
                <w:rFonts w:eastAsia="Times New Roman" w:cs="Times New Roman"/>
                <w:color w:val="000000"/>
                <w:sz w:val="20"/>
                <w:szCs w:val="20"/>
              </w:rPr>
              <w:t xml:space="preserve">well tolerated and no severe side effects </w:t>
            </w:r>
          </w:p>
        </w:tc>
        <w:tc>
          <w:tcPr>
            <w:tcW w:w="1701" w:type="dxa"/>
          </w:tcPr>
          <w:p w:rsidR="00720084" w:rsidRDefault="00720084" w:rsidP="00720084">
            <w:pPr>
              <w:rPr>
                <w:rFonts w:cstheme="majorBidi"/>
                <w:sz w:val="20"/>
                <w:szCs w:val="20"/>
              </w:rPr>
            </w:pPr>
            <w:r w:rsidRPr="002A4FA0">
              <w:rPr>
                <w:rFonts w:eastAsia="Times New Roman" w:cs="Times New Roman"/>
                <w:color w:val="000000"/>
                <w:sz w:val="20"/>
                <w:szCs w:val="20"/>
              </w:rPr>
              <w:t>4/8</w:t>
            </w:r>
          </w:p>
        </w:tc>
      </w:tr>
      <w:tr w:rsidR="00720084" w:rsidRPr="002A4FA0" w:rsidTr="005C6B13">
        <w:tc>
          <w:tcPr>
            <w:tcW w:w="1710" w:type="dxa"/>
          </w:tcPr>
          <w:p w:rsidR="00720084" w:rsidRPr="002A4FA0" w:rsidRDefault="00720084" w:rsidP="00720084">
            <w:pPr>
              <w:rPr>
                <w:rFonts w:eastAsia="Times New Roman" w:cs="Times New Roman"/>
                <w:color w:val="000000"/>
                <w:sz w:val="20"/>
                <w:szCs w:val="20"/>
              </w:rPr>
            </w:pPr>
            <w:r>
              <w:rPr>
                <w:rFonts w:eastAsia="Times New Roman" w:cs="Times New Roman"/>
                <w:color w:val="000000"/>
                <w:sz w:val="20"/>
                <w:szCs w:val="20"/>
              </w:rPr>
              <w:t>Mori K,</w:t>
            </w:r>
            <w:r w:rsidRPr="002A4FA0">
              <w:rPr>
                <w:rFonts w:eastAsia="Times New Roman" w:cs="Times New Roman"/>
                <w:color w:val="000000"/>
                <w:sz w:val="20"/>
                <w:szCs w:val="20"/>
              </w:rPr>
              <w:t xml:space="preserve"> 2004</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&lt;EndNote&gt;&lt;Cite&gt;&lt;Author&gt;Mori&lt;/Author&gt;&lt;Year&gt;2004&lt;/Year&gt;&lt;IDText&gt;Cytapheresis therapy for ulcerative colitis in three pediatric patients&lt;/IDText&gt;&lt;DisplayText&gt;&lt;style face="superscript"&gt;55&lt;/style&gt;&lt;/DisplayText&gt;&lt;record&gt;&lt;dates&gt;&lt;pub-dates&gt;&lt;date&gt;Nov&lt;/date&gt;&lt;/pub-dates&gt;&lt;year&gt;2004&lt;/year&gt;&lt;/dates&gt;&lt;keywords&gt;&lt;keyword&gt;Adolescent&lt;/keyword&gt;&lt;keyword&gt;Child&lt;/keyword&gt;&lt;keyword&gt;Colitis, Ulcerative&lt;/keyword&gt;&lt;keyword&gt;Cytapheresis&lt;/keyword&gt;&lt;keyword&gt;Female&lt;/keyword&gt;&lt;keyword&gt;Granulocytes&lt;/keyword&gt;&lt;keyword&gt;Humans&lt;/keyword&gt;&lt;keyword&gt;Leukapheresis&lt;/keyword&gt;&lt;keyword&gt;Male&lt;/keyword&gt;&lt;keyword&gt;Safety&lt;/keyword&gt;&lt;keyword&gt;Treatment Outcome&lt;/keyword&gt;&lt;/keywords&gt;&lt;urls&gt;&lt;related-urls&gt;&lt;url&gt;https://www.ncbi.nlm.nih.gov/pubmed/15572898&lt;/url&gt;&lt;/related-urls&gt;&lt;/urls&gt;&lt;isbn&gt;0277-2116&lt;/isbn&gt;&lt;titles&gt;&lt;title&gt;Cytapheresis therapy for ulcerative colitis in three pediatric patients&lt;/title&gt;&lt;secondary-title&gt;J Pediatr Gastroenterol Nutr&lt;/secondary-title&gt;&lt;/titles&gt;&lt;pages&gt;549-51&lt;/pages&gt;&lt;number&gt;5&lt;/number&gt;&lt;contributors&gt;&lt;authors&gt;&lt;author&gt;Mori, K.&lt;/author&gt;&lt;author&gt;Yoshihara, T.&lt;/author&gt;&lt;author&gt;Ando, T.&lt;/author&gt;&lt;author&gt;Tsubai, S.&lt;/author&gt;&lt;author&gt;Matsuo, S.&lt;/author&gt;&lt;author&gt;Aoyama, M.&lt;/author&gt;&lt;author&gt;Yamamoto, T.&lt;/author&gt;&lt;author&gt;Kawase, Y.&lt;/author&gt;&lt;/authors&gt;&lt;/contributors&gt;&lt;language&gt;eng&lt;/language&gt;&lt;added-date format="utc"&gt;1475661544&lt;/added-date&gt;&lt;ref-type name="Journal Article"&gt;17&lt;/ref-type&gt;&lt;rec-number&gt;176&lt;/rec-number&gt;&lt;last-updated-date format="utc"&gt;1475661544&lt;/last-updated-date&gt;&lt;accession-num&gt;15572898&lt;/accession-num&gt;&lt;volume&gt;39&lt;/volume&gt;&lt;/record&gt;&lt;/Cite&gt;&lt;/EndNote&gt;</w:instrText>
            </w:r>
            <w:r w:rsidR="00E37F60">
              <w:rPr>
                <w:rFonts w:eastAsia="Times New Roman" w:cs="Times New Roman"/>
                <w:color w:val="000000"/>
                <w:sz w:val="20"/>
                <w:szCs w:val="20"/>
              </w:rPr>
              <w:fldChar w:fldCharType="separate"/>
            </w:r>
            <w:r w:rsidRPr="006D78A8">
              <w:rPr>
                <w:rFonts w:eastAsia="Times New Roman" w:cs="Times New Roman"/>
                <w:noProof/>
                <w:color w:val="000000"/>
                <w:sz w:val="20"/>
                <w:szCs w:val="20"/>
                <w:vertAlign w:val="superscript"/>
              </w:rPr>
              <w:t>55</w:t>
            </w:r>
            <w:r w:rsidR="00E37F60">
              <w:rPr>
                <w:rFonts w:eastAsia="Times New Roman" w:cs="Times New Roman"/>
                <w:color w:val="000000"/>
                <w:sz w:val="20"/>
                <w:szCs w:val="20"/>
              </w:rPr>
              <w:fldChar w:fldCharType="end"/>
            </w:r>
            <w:r>
              <w:rPr>
                <w:rFonts w:eastAsia="Times New Roman" w:cs="Times New Roman"/>
                <w:color w:val="000000"/>
                <w:sz w:val="20"/>
                <w:szCs w:val="20"/>
              </w:rPr>
              <w:t>.</w:t>
            </w:r>
            <w:r w:rsidRPr="002A4FA0">
              <w:rPr>
                <w:rFonts w:eastAsia="Times New Roman" w:cs="Times New Roman"/>
                <w:color w:val="000000"/>
                <w:sz w:val="20"/>
                <w:szCs w:val="20"/>
              </w:rPr>
              <w:t xml:space="preserve"> </w:t>
            </w:r>
          </w:p>
        </w:tc>
        <w:tc>
          <w:tcPr>
            <w:tcW w:w="1233" w:type="dxa"/>
          </w:tcPr>
          <w:p w:rsidR="00720084" w:rsidRPr="002A4FA0" w:rsidRDefault="00720084" w:rsidP="00720084">
            <w:pPr>
              <w:rPr>
                <w:rFonts w:eastAsia="Times New Roman" w:cs="Times New Roman"/>
                <w:color w:val="000000"/>
                <w:sz w:val="20"/>
                <w:szCs w:val="20"/>
              </w:rPr>
            </w:pPr>
            <w:r>
              <w:rPr>
                <w:rFonts w:cstheme="majorBidi"/>
                <w:sz w:val="20"/>
                <w:szCs w:val="20"/>
              </w:rPr>
              <w:t>Case Series</w:t>
            </w:r>
          </w:p>
        </w:tc>
        <w:tc>
          <w:tcPr>
            <w:tcW w:w="2410" w:type="dxa"/>
          </w:tcPr>
          <w:p w:rsidR="00720084" w:rsidRPr="002A4FA0" w:rsidRDefault="00720084" w:rsidP="00720084">
            <w:pPr>
              <w:rPr>
                <w:rFonts w:eastAsia="Times New Roman" w:cs="Times New Roman"/>
                <w:b/>
                <w:color w:val="000000"/>
                <w:sz w:val="20"/>
                <w:szCs w:val="20"/>
              </w:rPr>
            </w:pPr>
            <w:r w:rsidRPr="002A4FA0">
              <w:rPr>
                <w:rFonts w:eastAsia="Times New Roman" w:cs="Times New Roman"/>
                <w:color w:val="000000"/>
                <w:sz w:val="20"/>
                <w:szCs w:val="20"/>
              </w:rPr>
              <w:t>3 UC patients (different disease severity, location, disease duration and therapy).</w:t>
            </w:r>
          </w:p>
        </w:tc>
        <w:tc>
          <w:tcPr>
            <w:tcW w:w="3686" w:type="dxa"/>
          </w:tcPr>
          <w:p w:rsidR="00720084" w:rsidRPr="002A4FA0" w:rsidRDefault="00720084" w:rsidP="00720084">
            <w:pPr>
              <w:rPr>
                <w:rFonts w:eastAsia="Times New Roman" w:cs="Times New Roman"/>
                <w:b/>
                <w:color w:val="000000"/>
                <w:sz w:val="20"/>
                <w:szCs w:val="20"/>
              </w:rPr>
            </w:pPr>
            <w:r>
              <w:t xml:space="preserve">All patients were under mesalamine or steroids at baseline, and GCAP was started after therapy failure. In all 3 patients improvement of symptoms became apparent </w:t>
            </w:r>
          </w:p>
        </w:tc>
        <w:tc>
          <w:tcPr>
            <w:tcW w:w="1701" w:type="dxa"/>
          </w:tcPr>
          <w:p w:rsidR="00720084" w:rsidRPr="002A4FA0" w:rsidRDefault="00720084" w:rsidP="00720084">
            <w:pPr>
              <w:rPr>
                <w:rFonts w:eastAsia="Times New Roman" w:cs="Times New Roman"/>
                <w:color w:val="000000"/>
                <w:sz w:val="20"/>
                <w:szCs w:val="20"/>
              </w:rPr>
            </w:pPr>
            <w:r>
              <w:rPr>
                <w:rFonts w:eastAsia="Times New Roman" w:cs="Times New Roman"/>
                <w:color w:val="000000"/>
                <w:sz w:val="20"/>
                <w:szCs w:val="20"/>
              </w:rPr>
              <w:t>2/8</w:t>
            </w:r>
          </w:p>
        </w:tc>
      </w:tr>
      <w:tr w:rsidR="00105613" w:rsidRPr="002A4FA0" w:rsidTr="005C6B13">
        <w:tc>
          <w:tcPr>
            <w:tcW w:w="1710" w:type="dxa"/>
          </w:tcPr>
          <w:p w:rsidR="00105613" w:rsidRPr="002A4FA0" w:rsidRDefault="00105613" w:rsidP="00105613">
            <w:pPr>
              <w:rPr>
                <w:rFonts w:eastAsia="Times New Roman" w:cs="Times New Roman"/>
                <w:color w:val="000000"/>
                <w:sz w:val="20"/>
                <w:szCs w:val="20"/>
              </w:rPr>
            </w:pPr>
            <w:r>
              <w:rPr>
                <w:rFonts w:eastAsia="Times New Roman" w:cs="Times New Roman"/>
                <w:color w:val="000000"/>
                <w:sz w:val="20"/>
                <w:szCs w:val="20"/>
              </w:rPr>
              <w:t xml:space="preserve">Ruuska T, </w:t>
            </w:r>
            <w:r w:rsidRPr="002A4FA0">
              <w:rPr>
                <w:rFonts w:eastAsia="Times New Roman" w:cs="Times New Roman"/>
                <w:color w:val="000000"/>
                <w:sz w:val="20"/>
                <w:szCs w:val="20"/>
              </w:rPr>
              <w:t>2009</w:t>
            </w:r>
            <w:r w:rsidR="00E37F60">
              <w:rPr>
                <w:rFonts w:eastAsia="Times New Roman" w:cs="Times New Roman"/>
                <w:color w:val="000000"/>
                <w:sz w:val="20"/>
                <w:szCs w:val="20"/>
              </w:rPr>
              <w:fldChar w:fldCharType="begin">
                <w:fldData xml:space="preserve">PEVuZE5vdGU+PENpdGU+PEF1dGhvcj5SdXVza2E8L0F1dGhvcj48WWVhcj4yMDA5PC9ZZWFyPjxJ
RFRleHQ+R3JhbnVsb2N5dGUtbW9ub2N5dGUgYWRzb3JwdGl2ZSBhcGhlcmVzaXMgaW4gcGVkaWF0
cmljIGluZmxhbW1hdG9yeSBib3dlbCBkaXNlYXNlOiByZXN1bHRzLCBwcmFjdGljYWwgaXNzdWVz
LCBzYWZldHksIGFuZCBmdXR1cmUgcGVyc3BlY3RpdmVzPC9JRFRleHQ+PERpc3BsYXlUZXh0Pjxz
dHlsZSBmYWNlPSJzdXBlcnNjcmlwdCI+NTY8L3N0eWxlPjwvRGlzcGxheVRleHQ+PHJlY29yZD48
ZGF0ZXM+PHB1Yi1kYXRlcz48ZGF0ZT5KdWw8L2RhdGU+PC9wdWItZGF0ZXM+PHllYXI+MjAwOTwv
eWVhcj48L2RhdGVzPjxrZXl3b3Jkcz48a2V5d29yZD5BZG9sZXNjZW50PC9rZXl3b3JkPjxrZXl3
b3JkPkFkcmVuYWwgQ29ydGV4IEhvcm1vbmVzPC9rZXl3b3JkPjxrZXl3b3JkPkJsb29kIENvbXBv
bmVudCBSZW1vdmFsPC9rZXl3b3JkPjxrZXl3b3JkPkNoaWxkPC9rZXl3b3JkPjxrZXl3b3JkPkNv
bGl0aXMsIFVsY2VyYXRpdmU8L2tleXdvcmQ+PGtleXdvcmQ+Q29tYmluZWQgTW9kYWxpdHkgVGhl
cmFweTwva2V5d29yZD48a2V5d29yZD5Dcm9obiBEaXNlYXNlPC9rZXl3b3JkPjxrZXl3b3JkPkRy
dWcgUmVzaXN0YW5jZTwva2V5d29yZD48a2V5d29yZD5GZW1hbGU8L2tleXdvcmQ+PGtleXdvcmQ+
Rm9sbG93LVVwIFN0dWRpZXM8L2tleXdvcmQ+PGtleXdvcmQ+R3JhbnVsb2N5dGVzPC9rZXl3b3Jk
PjxrZXl3b3JkPkh1bWFuczwva2V5d29yZD48a2V5d29yZD5JbW11bm9zdXBwcmVzc2l2ZSBBZ2Vu
dHM8L2tleXdvcmQ+PGtleXdvcmQ+TWFsZTwva2V5d29yZD48a2V5d29yZD5Nb25vY3l0ZXM8L2tl
eXdvcmQ+PGtleXdvcmQ+UGF0aWVudCBDb21wbGlhbmNlPC9rZXl3b3JkPjxrZXl3b3JkPlJlY3Vy
cmVuY2U8L2tleXdvcmQ+PGtleXdvcmQ+UmVtaXNzaW9uIEluZHVjdGlvbjwva2V5d29yZD48a2V5
d29yZD5SZXRyb3NwZWN0aXZlIFN0dWRpZXM8L2tleXdvcmQ+PC9rZXl3b3Jkcz48dXJscz48cmVs
YXRlZC11cmxzPjx1cmw+aHR0cHM6Ly93d3cubmNiaS5ubG0ubmloLmdvdi9wdWJtZWQvMTkxMzc2
MDI8L3VybD48L3JlbGF0ZWQtdXJscz48L3VybHM+PGlzYm4+MTUzNi00ODQ0PC9pc2JuPjx0aXRs
ZXM+PHRpdGxlPkdyYW51bG9jeXRlLW1vbm9jeXRlIGFkc29ycHRpdmUgYXBoZXJlc2lzIGluIHBl
ZGlhdHJpYyBpbmZsYW1tYXRvcnkgYm93ZWwgZGlzZWFzZTogcmVzdWx0cywgcHJhY3RpY2FsIGlz
c3Vlcywgc2FmZXR5LCBhbmQgZnV0dXJlIHBlcnNwZWN0aXZlczwvdGl0bGU+PHNlY29uZGFyeS10
aXRsZT5JbmZsYW1tIEJvd2VsIERpczwvc2Vjb25kYXJ5LXRpdGxlPjwvdGl0bGVzPjxwYWdlcz4x
MDQ5LTU0PC9wYWdlcz48bnVtYmVyPjc8L251bWJlcj48Y29udHJpYnV0b3JzPjxhdXRob3JzPjxh
dXRob3I+UnV1c2thLCBULjwvYXV0aG9yPjxhdXRob3I+V2V3ZXIsIFYuPC9hdXRob3I+PGF1dGhv
cj5MaW5kZ3JlbiwgRi48L2F1dGhvcj48YXV0aG9yPk1hbG1ib3JnLCBQLjwvYXV0aG9yPjxhdXRo
b3I+TGluZHF1aXN0LCBNLjwvYXV0aG9yPjxhdXRob3I+TWFydGhpbnNlbiwgTC48L2F1dGhvcj48
YXV0aG9yPkJyb3dhbGRoLCBMLjwvYXV0aG9yPjxhdXRob3I+Q2Fzc3dhbGwsIFQuPC9hdXRob3I+
PGF1dGhvcj5LYWxsaW9tw6RraSwgTS48L2F1dGhvcj48YXV0aG9yPkdyw7ZubHVuZCwgSi48L2F1
dGhvcj48L2F1dGhvcnM+PC9jb250cmlidXRvcnM+PGxhbmd1YWdlPkVORzwvbGFuZ3VhZ2U+PGFk
ZGVkLWRhdGUgZm9ybWF0PSJ1dGMiPjE0NzczMDQ0NDU8L2FkZGVkLWRhdGU+PHJlZi10eXBlIG5h
bWU9IkpvdXJuYWwgQXJ0aWNsZSI+MTc8L3JlZi10eXBlPjxyZWMtbnVtYmVyPjE4MDwvcmVjLW51
bWJlcj48bGFzdC11cGRhdGVkLWRhdGUgZm9ybWF0PSJ1dGMiPjE0NzczMDQ0NDU8L2xhc3QtdXBk
YXRlZC1kYXRlPjxhY2Nlc3Npb24tbnVtPjE5MTM3NjAyPC9hY2Nlc3Npb24tbnVtPjxlbGVjdHJv
bmljLXJlc291cmNlLW51bT4xMC4xMDAyL2liZC4yMDg1OTwvZWxlY3Ryb25pYy1yZXNvdXJjZS1u
dW0+PHZvbHVtZT4xNTwvdm9sdW1lPjwvcmVjb3JkPjwvQ2l0ZT48L0VuZE5vdGU+
</w:fldData>
              </w:fldChar>
            </w:r>
            <w:r>
              <w:rPr>
                <w:rFonts w:eastAsia="Times New Roman" w:cs="Times New Roman"/>
                <w:color w:val="000000"/>
                <w:sz w:val="20"/>
                <w:szCs w:val="20"/>
              </w:rPr>
              <w:instrText xml:space="preserve"> ADDIN EN.CITE </w:instrText>
            </w:r>
            <w:r w:rsidR="00E37F60">
              <w:rPr>
                <w:rFonts w:eastAsia="Times New Roman" w:cs="Times New Roman"/>
                <w:color w:val="000000"/>
                <w:sz w:val="20"/>
                <w:szCs w:val="20"/>
              </w:rPr>
              <w:fldChar w:fldCharType="begin">
                <w:fldData xml:space="preserve">PEVuZE5vdGU+PENpdGU+PEF1dGhvcj5SdXVza2E8L0F1dGhvcj48WWVhcj4yMDA5PC9ZZWFyPjxJ
RFRleHQ+R3JhbnVsb2N5dGUtbW9ub2N5dGUgYWRzb3JwdGl2ZSBhcGhlcmVzaXMgaW4gcGVkaWF0
cmljIGluZmxhbW1hdG9yeSBib3dlbCBkaXNlYXNlOiByZXN1bHRzLCBwcmFjdGljYWwgaXNzdWVz
LCBzYWZldHksIGFuZCBmdXR1cmUgcGVyc3BlY3RpdmVzPC9JRFRleHQ+PERpc3BsYXlUZXh0Pjxz
dHlsZSBmYWNlPSJzdXBlcnNjcmlwdCI+NTY8L3N0eWxlPjwvRGlzcGxheVRleHQ+PHJlY29yZD48
ZGF0ZXM+PHB1Yi1kYXRlcz48ZGF0ZT5KdWw8L2RhdGU+PC9wdWItZGF0ZXM+PHllYXI+MjAwOTwv
eWVhcj48L2RhdGVzPjxrZXl3b3Jkcz48a2V5d29yZD5BZG9sZXNjZW50PC9rZXl3b3JkPjxrZXl3
b3JkPkFkcmVuYWwgQ29ydGV4IEhvcm1vbmVzPC9rZXl3b3JkPjxrZXl3b3JkPkJsb29kIENvbXBv
bmVudCBSZW1vdmFsPC9rZXl3b3JkPjxrZXl3b3JkPkNoaWxkPC9rZXl3b3JkPjxrZXl3b3JkPkNv
bGl0aXMsIFVsY2VyYXRpdmU8L2tleXdvcmQ+PGtleXdvcmQ+Q29tYmluZWQgTW9kYWxpdHkgVGhl
cmFweTwva2V5d29yZD48a2V5d29yZD5Dcm9obiBEaXNlYXNlPC9rZXl3b3JkPjxrZXl3b3JkPkRy
dWcgUmVzaXN0YW5jZTwva2V5d29yZD48a2V5d29yZD5GZW1hbGU8L2tleXdvcmQ+PGtleXdvcmQ+
Rm9sbG93LVVwIFN0dWRpZXM8L2tleXdvcmQ+PGtleXdvcmQ+R3JhbnVsb2N5dGVzPC9rZXl3b3Jk
PjxrZXl3b3JkPkh1bWFuczwva2V5d29yZD48a2V5d29yZD5JbW11bm9zdXBwcmVzc2l2ZSBBZ2Vu
dHM8L2tleXdvcmQ+PGtleXdvcmQ+TWFsZTwva2V5d29yZD48a2V5d29yZD5Nb25vY3l0ZXM8L2tl
eXdvcmQ+PGtleXdvcmQ+UGF0aWVudCBDb21wbGlhbmNlPC9rZXl3b3JkPjxrZXl3b3JkPlJlY3Vy
cmVuY2U8L2tleXdvcmQ+PGtleXdvcmQ+UmVtaXNzaW9uIEluZHVjdGlvbjwva2V5d29yZD48a2V5
d29yZD5SZXRyb3NwZWN0aXZlIFN0dWRpZXM8L2tleXdvcmQ+PC9rZXl3b3Jkcz48dXJscz48cmVs
YXRlZC11cmxzPjx1cmw+aHR0cHM6Ly93d3cubmNiaS5ubG0ubmloLmdvdi9wdWJtZWQvMTkxMzc2
MDI8L3VybD48L3JlbGF0ZWQtdXJscz48L3VybHM+PGlzYm4+MTUzNi00ODQ0PC9pc2JuPjx0aXRs
ZXM+PHRpdGxlPkdyYW51bG9jeXRlLW1vbm9jeXRlIGFkc29ycHRpdmUgYXBoZXJlc2lzIGluIHBl
ZGlhdHJpYyBpbmZsYW1tYXRvcnkgYm93ZWwgZGlzZWFzZTogcmVzdWx0cywgcHJhY3RpY2FsIGlz
c3Vlcywgc2FmZXR5LCBhbmQgZnV0dXJlIHBlcnNwZWN0aXZlczwvdGl0bGU+PHNlY29uZGFyeS10
aXRsZT5JbmZsYW1tIEJvd2VsIERpczwvc2Vjb25kYXJ5LXRpdGxlPjwvdGl0bGVzPjxwYWdlcz4x
MDQ5LTU0PC9wYWdlcz48bnVtYmVyPjc8L251bWJlcj48Y29udHJpYnV0b3JzPjxhdXRob3JzPjxh
dXRob3I+UnV1c2thLCBULjwvYXV0aG9yPjxhdXRob3I+V2V3ZXIsIFYuPC9hdXRob3I+PGF1dGhv
cj5MaW5kZ3JlbiwgRi48L2F1dGhvcj48YXV0aG9yPk1hbG1ib3JnLCBQLjwvYXV0aG9yPjxhdXRo
b3I+TGluZHF1aXN0LCBNLjwvYXV0aG9yPjxhdXRob3I+TWFydGhpbnNlbiwgTC48L2F1dGhvcj48
YXV0aG9yPkJyb3dhbGRoLCBMLjwvYXV0aG9yPjxhdXRob3I+Q2Fzc3dhbGwsIFQuPC9hdXRob3I+
PGF1dGhvcj5LYWxsaW9tw6RraSwgTS48L2F1dGhvcj48YXV0aG9yPkdyw7ZubHVuZCwgSi48L2F1
dGhvcj48L2F1dGhvcnM+PC9jb250cmlidXRvcnM+PGxhbmd1YWdlPkVORzwvbGFuZ3VhZ2U+PGFk
ZGVkLWRhdGUgZm9ybWF0PSJ1dGMiPjE0NzczMDQ0NDU8L2FkZGVkLWRhdGU+PHJlZi10eXBlIG5h
bWU9IkpvdXJuYWwgQXJ0aWNsZSI+MTc8L3JlZi10eXBlPjxyZWMtbnVtYmVyPjE4MDwvcmVjLW51
bWJlcj48bGFzdC11cGRhdGVkLWRhdGUgZm9ybWF0PSJ1dGMiPjE0NzczMDQ0NDU8L2xhc3QtdXBk
YXRlZC1kYXRlPjxhY2Nlc3Npb24tbnVtPjE5MTM3NjAyPC9hY2Nlc3Npb24tbnVtPjxlbGVjdHJv
bmljLXJlc291cmNlLW51bT4xMC4xMDAyL2liZC4yMDg1OTwvZWxlY3Ryb25pYy1yZXNvdXJjZS1u
dW0+PHZvbHVtZT4xNTwvdm9sdW1lPjwvcmVjb3JkPjwvQ2l0ZT48L0VuZE5vdGU+
</w:fldData>
              </w:fldChar>
            </w:r>
            <w:r>
              <w:rPr>
                <w:rFonts w:eastAsia="Times New Roman" w:cs="Times New Roman"/>
                <w:color w:val="000000"/>
                <w:sz w:val="20"/>
                <w:szCs w:val="20"/>
              </w:rPr>
              <w:instrText xml:space="preserve"> ADDIN EN.CITE.DATA </w:instrText>
            </w:r>
            <w:r w:rsidR="00E37F60">
              <w:rPr>
                <w:rFonts w:eastAsia="Times New Roman" w:cs="Times New Roman"/>
                <w:color w:val="000000"/>
                <w:sz w:val="20"/>
                <w:szCs w:val="20"/>
              </w:rPr>
            </w:r>
            <w:r w:rsidR="00E37F60">
              <w:rPr>
                <w:rFonts w:eastAsia="Times New Roman" w:cs="Times New Roman"/>
                <w:color w:val="000000"/>
                <w:sz w:val="20"/>
                <w:szCs w:val="20"/>
              </w:rPr>
              <w:fldChar w:fldCharType="end"/>
            </w:r>
            <w:r w:rsidR="00E37F60">
              <w:rPr>
                <w:rFonts w:eastAsia="Times New Roman" w:cs="Times New Roman"/>
                <w:color w:val="000000"/>
                <w:sz w:val="20"/>
                <w:szCs w:val="20"/>
              </w:rPr>
            </w:r>
            <w:r w:rsidR="00E37F60">
              <w:rPr>
                <w:rFonts w:eastAsia="Times New Roman" w:cs="Times New Roman"/>
                <w:color w:val="000000"/>
                <w:sz w:val="20"/>
                <w:szCs w:val="20"/>
              </w:rPr>
              <w:fldChar w:fldCharType="separate"/>
            </w:r>
            <w:r w:rsidRPr="006D78A8">
              <w:rPr>
                <w:rFonts w:eastAsia="Times New Roman" w:cs="Times New Roman"/>
                <w:noProof/>
                <w:color w:val="000000"/>
                <w:sz w:val="20"/>
                <w:szCs w:val="20"/>
                <w:vertAlign w:val="superscript"/>
              </w:rPr>
              <w:t>56</w:t>
            </w:r>
            <w:r w:rsidR="00E37F60">
              <w:rPr>
                <w:rFonts w:eastAsia="Times New Roman" w:cs="Times New Roman"/>
                <w:color w:val="000000"/>
                <w:sz w:val="20"/>
                <w:szCs w:val="20"/>
              </w:rPr>
              <w:fldChar w:fldCharType="end"/>
            </w:r>
            <w:r>
              <w:rPr>
                <w:rFonts w:eastAsia="Times New Roman" w:cs="Times New Roman"/>
                <w:color w:val="000000"/>
                <w:sz w:val="20"/>
                <w:szCs w:val="20"/>
              </w:rPr>
              <w:t>.</w:t>
            </w:r>
            <w:r w:rsidRPr="002A4FA0">
              <w:rPr>
                <w:rFonts w:eastAsia="Times New Roman" w:cs="Times New Roman"/>
                <w:color w:val="000000"/>
                <w:sz w:val="20"/>
                <w:szCs w:val="20"/>
              </w:rPr>
              <w:t xml:space="preserve"> </w:t>
            </w:r>
          </w:p>
        </w:tc>
        <w:tc>
          <w:tcPr>
            <w:tcW w:w="1233" w:type="dxa"/>
          </w:tcPr>
          <w:p w:rsidR="00105613" w:rsidRPr="002A4FA0" w:rsidRDefault="00105613" w:rsidP="00105613">
            <w:pPr>
              <w:rPr>
                <w:rFonts w:eastAsia="Times New Roman" w:cs="Times New Roman"/>
                <w:color w:val="000000"/>
                <w:sz w:val="20"/>
                <w:szCs w:val="20"/>
              </w:rPr>
            </w:pPr>
            <w:r>
              <w:rPr>
                <w:rFonts w:eastAsia="Times New Roman" w:cs="Times New Roman"/>
                <w:color w:val="000000"/>
                <w:sz w:val="20"/>
                <w:szCs w:val="20"/>
              </w:rPr>
              <w:t>Cohort</w:t>
            </w:r>
          </w:p>
        </w:tc>
        <w:tc>
          <w:tcPr>
            <w:tcW w:w="2410" w:type="dxa"/>
          </w:tcPr>
          <w:p w:rsidR="00105613" w:rsidRDefault="00105613" w:rsidP="00105613">
            <w:pPr>
              <w:rPr>
                <w:rFonts w:eastAsia="Times New Roman" w:cs="Times New Roman"/>
                <w:color w:val="000000"/>
                <w:sz w:val="20"/>
                <w:szCs w:val="20"/>
              </w:rPr>
            </w:pPr>
            <w:r w:rsidRPr="002A4FA0">
              <w:rPr>
                <w:rFonts w:eastAsia="Times New Roman" w:cs="Times New Roman"/>
                <w:color w:val="000000"/>
                <w:sz w:val="20"/>
                <w:szCs w:val="20"/>
              </w:rPr>
              <w:t xml:space="preserve">Retrospective study of 37 children who had received GMA treatment and followed at least one year afterwards. 13 had CD, 22 </w:t>
            </w:r>
            <w:r>
              <w:rPr>
                <w:rFonts w:eastAsia="Times New Roman" w:cs="Times New Roman"/>
                <w:color w:val="000000"/>
                <w:sz w:val="20"/>
                <w:szCs w:val="20"/>
              </w:rPr>
              <w:t>UC</w:t>
            </w:r>
            <w:r w:rsidRPr="002A4FA0">
              <w:rPr>
                <w:rFonts w:eastAsia="Times New Roman" w:cs="Times New Roman"/>
                <w:color w:val="000000"/>
                <w:sz w:val="20"/>
                <w:szCs w:val="20"/>
              </w:rPr>
              <w:t xml:space="preserve"> and 2 IC</w:t>
            </w:r>
            <w:r>
              <w:rPr>
                <w:rFonts w:eastAsia="Times New Roman" w:cs="Times New Roman"/>
                <w:color w:val="000000"/>
                <w:sz w:val="20"/>
                <w:szCs w:val="20"/>
              </w:rPr>
              <w:t>.</w:t>
            </w:r>
          </w:p>
          <w:p w:rsidR="00105613" w:rsidRPr="002A4FA0" w:rsidRDefault="00105613" w:rsidP="00105613">
            <w:pPr>
              <w:rPr>
                <w:rFonts w:eastAsia="Times New Roman" w:cs="Times New Roman"/>
                <w:color w:val="000000"/>
                <w:sz w:val="20"/>
                <w:szCs w:val="20"/>
              </w:rPr>
            </w:pPr>
            <w:r w:rsidRPr="002A4FA0">
              <w:rPr>
                <w:rFonts w:eastAsia="Times New Roman" w:cs="Times New Roman"/>
                <w:color w:val="000000"/>
                <w:sz w:val="20"/>
                <w:szCs w:val="20"/>
              </w:rPr>
              <w:t>Efficacy was evaluated by PUCAI, PCDAI</w:t>
            </w:r>
            <w:r>
              <w:rPr>
                <w:rFonts w:eastAsia="Times New Roman" w:cs="Times New Roman"/>
                <w:color w:val="000000"/>
                <w:sz w:val="20"/>
                <w:szCs w:val="20"/>
              </w:rPr>
              <w:t>.</w:t>
            </w:r>
          </w:p>
        </w:tc>
        <w:tc>
          <w:tcPr>
            <w:tcW w:w="3686" w:type="dxa"/>
          </w:tcPr>
          <w:p w:rsidR="00105613" w:rsidRDefault="00105613" w:rsidP="00105613">
            <w:pPr>
              <w:rPr>
                <w:rFonts w:eastAsia="Times New Roman" w:cs="Times New Roman"/>
                <w:color w:val="000000"/>
                <w:sz w:val="20"/>
                <w:szCs w:val="20"/>
              </w:rPr>
            </w:pPr>
            <w:r w:rsidRPr="002A4FA0">
              <w:rPr>
                <w:rFonts w:eastAsia="Times New Roman" w:cs="Times New Roman"/>
                <w:color w:val="000000"/>
                <w:sz w:val="20"/>
                <w:szCs w:val="20"/>
              </w:rPr>
              <w:t xml:space="preserve">PUCAI and PCDAI decreased significantly after 3 months (P 0.0007, P 0.025). </w:t>
            </w:r>
          </w:p>
          <w:p w:rsidR="00105613" w:rsidRPr="002A4FA0" w:rsidRDefault="00105613" w:rsidP="00105613">
            <w:pPr>
              <w:rPr>
                <w:rFonts w:eastAsia="Times New Roman" w:cs="Times New Roman"/>
                <w:color w:val="000000"/>
                <w:sz w:val="20"/>
                <w:szCs w:val="20"/>
              </w:rPr>
            </w:pPr>
            <w:r>
              <w:rPr>
                <w:rFonts w:eastAsia="Times New Roman" w:cs="Times New Roman"/>
                <w:color w:val="000000"/>
                <w:sz w:val="20"/>
                <w:szCs w:val="20"/>
              </w:rPr>
              <w:t xml:space="preserve">Steroid </w:t>
            </w:r>
            <w:r w:rsidRPr="002A4FA0">
              <w:rPr>
                <w:rFonts w:eastAsia="Times New Roman" w:cs="Times New Roman"/>
                <w:color w:val="000000"/>
                <w:sz w:val="20"/>
                <w:szCs w:val="20"/>
              </w:rPr>
              <w:t>dosage significantly reduced in the UC group by the end of GMA (P 0.004) and this response continued after 3 months. Relapse was seen in 2 patients with UC and 3 patients with CD after</w:t>
            </w:r>
            <w:r>
              <w:rPr>
                <w:rFonts w:eastAsia="Times New Roman" w:cs="Times New Roman"/>
                <w:color w:val="000000"/>
                <w:sz w:val="20"/>
                <w:szCs w:val="20"/>
              </w:rPr>
              <w:t xml:space="preserve"> </w:t>
            </w:r>
            <w:r w:rsidRPr="002A4FA0">
              <w:rPr>
                <w:rFonts w:eastAsia="Times New Roman" w:cs="Times New Roman"/>
                <w:color w:val="000000"/>
                <w:sz w:val="20"/>
                <w:szCs w:val="20"/>
              </w:rPr>
              <w:t>3 months follow-up.</w:t>
            </w:r>
          </w:p>
        </w:tc>
        <w:tc>
          <w:tcPr>
            <w:tcW w:w="1701" w:type="dxa"/>
          </w:tcPr>
          <w:p w:rsidR="00105613" w:rsidRPr="002A4FA0" w:rsidRDefault="00105613" w:rsidP="00105613">
            <w:pPr>
              <w:rPr>
                <w:rFonts w:eastAsia="Times New Roman" w:cs="Times New Roman"/>
                <w:color w:val="000000"/>
                <w:sz w:val="20"/>
                <w:szCs w:val="20"/>
              </w:rPr>
            </w:pPr>
            <w:r>
              <w:rPr>
                <w:rFonts w:eastAsia="Times New Roman" w:cs="Times New Roman"/>
                <w:color w:val="000000"/>
                <w:sz w:val="20"/>
                <w:szCs w:val="20"/>
              </w:rPr>
              <w:t>5/8</w:t>
            </w:r>
          </w:p>
        </w:tc>
      </w:tr>
      <w:tr w:rsidR="00105613" w:rsidRPr="002A4FA0" w:rsidTr="005C6B13">
        <w:tc>
          <w:tcPr>
            <w:tcW w:w="1710" w:type="dxa"/>
          </w:tcPr>
          <w:p w:rsidR="00105613" w:rsidRPr="002A4FA0" w:rsidRDefault="00105613" w:rsidP="00105613">
            <w:pPr>
              <w:rPr>
                <w:rFonts w:eastAsia="Times New Roman" w:cs="Times New Roman"/>
                <w:color w:val="000000"/>
                <w:sz w:val="20"/>
                <w:szCs w:val="20"/>
              </w:rPr>
            </w:pPr>
            <w:r w:rsidRPr="002A4FA0">
              <w:rPr>
                <w:rFonts w:eastAsia="Times New Roman" w:cs="Times New Roman"/>
                <w:color w:val="000000"/>
                <w:sz w:val="20"/>
                <w:szCs w:val="20"/>
              </w:rPr>
              <w:t>Tanaka T</w:t>
            </w:r>
            <w:r>
              <w:rPr>
                <w:rFonts w:eastAsia="Times New Roman" w:cs="Times New Roman"/>
                <w:color w:val="000000"/>
                <w:sz w:val="20"/>
                <w:szCs w:val="20"/>
              </w:rPr>
              <w:t>,</w:t>
            </w:r>
            <w:r w:rsidRPr="002A4FA0">
              <w:rPr>
                <w:rFonts w:eastAsia="Times New Roman" w:cs="Times New Roman"/>
                <w:color w:val="000000"/>
                <w:sz w:val="20"/>
                <w:szCs w:val="20"/>
              </w:rPr>
              <w:t xml:space="preserve"> 2013</w:t>
            </w:r>
            <w:r w:rsidR="00E37F60">
              <w:rPr>
                <w:rFonts w:eastAsia="Times New Roman" w:cs="Times New Roman"/>
                <w:color w:val="000000"/>
                <w:sz w:val="20"/>
                <w:szCs w:val="20"/>
              </w:rPr>
              <w:fldChar w:fldCharType="begin">
                <w:fldData xml:space="preserve">PEVuZE5vdGU+PENpdGU+PEF1dGhvcj5UYW5ha2E8L0F1dGhvcj48WWVhcj4yMDEzPC9ZZWFyPjxJ
RFRleHQ+VHJlYXRtZW50IG9mIGNoaWxkcmVuIGFuZCBhZG9sZXNjZW50cyB3aXRoIHVsY2VyYXRp
dmUgY29saXRpcyBieSBhZHNvcnB0aXZlIGRlcGxldGlvbiBvZiBteWVsb2lkIGxpbmVhZ2UgbGV1
Y29jeXRlcyBhcyBtb25vdGhlcmFweSBvciBpbiBjb21iaW5hdGlvbiB3aXRoIGxvdyBkb3NlIHBy
ZWRuaXNvbG9uZSBhZnRlciBmYWlsdXJlIG9mIGZpcnN0LWxpbmUgbWVkaWNhdGlvbnM8L0lEVGV4
dD48RGlzcGxheVRleHQ+PHN0eWxlIGZhY2U9InN1cGVyc2NyaXB0Ij41Nzwvc3R5bGU+PC9EaXNw
bGF5VGV4dD48cmVjb3JkPjxkYXRlcz48cHViLWRhdGVzPjxkYXRlPkF1ZzwvZGF0ZT48L3B1Yi1k
YXRlcz48eWVhcj4yMDEzPC95ZWFyPjwvZGF0ZXM+PGtleXdvcmRzPjxrZXl3b3JkPkFkb2xlc2Nl
bnQ8L2tleXdvcmQ+PGtleXdvcmQ+QWR1bHQ8L2tleXdvcmQ+PGtleXdvcmQ+QW50aS1JbmZsYW1t
YXRvcnkgQWdlbnRzPC9rZXl3b3JkPjxrZXl3b3JkPkFudGktSW5mbGFtbWF0b3J5IEFnZW50cywg
Tm9uLVN0ZXJvaWRhbDwva2V5d29yZD48a2V5d29yZD5CbG9vZCBDb21wb25lbnQgUmVtb3ZhbDwv
a2V5d29yZD48a2V5d29yZD5DaGlsZDwva2V5d29yZD48a2V5d29yZD5Db2xpdGlzLCBVbGNlcmF0
aXZlPC9rZXl3b3JkPjxrZXl3b3JkPkNvbWJpbmVkIE1vZGFsaXR5IFRoZXJhcHk8L2tleXdvcmQ+
PGtleXdvcmQ+RmVtYWxlPC9rZXl3b3JkPjxrZXl3b3JkPkdyYW51bG9jeXRlczwva2V5d29yZD48
a2V5d29yZD5IdW1hbnM8L2tleXdvcmQ+PGtleXdvcmQ+TWFsZTwva2V5d29yZD48a2V5d29yZD5N
ZXNhbGFtaW5lPC9rZXl3b3JkPjxrZXl3b3JkPk1vbm9jeXRlczwva2V5d29yZD48a2V5d29yZD5Q
cmVkbmlzb2xvbmU8L2tleXdvcmQ+PGtleXdvcmQ+UmVtaXNzaW9uIEluZHVjdGlvbjwva2V5d29y
ZD48a2V5d29yZD5TZXZlcml0eSBvZiBJbGxuZXNzIEluZGV4PC9rZXl3b3JkPjxrZXl3b3JkPlN1
bGZhc2FsYXppbmU8L2tleXdvcmQ+PGtleXdvcmQ+VHJlYXRtZW50IEZhaWx1cmU8L2tleXdvcmQ+
PGtleXdvcmQ+WW91bmcgQWR1bHQ8L2tleXdvcmQ+PC9rZXl3b3Jkcz48dXJscz48cmVsYXRlZC11
cmxzPjx1cmw+aHR0cHM6Ly93d3cubmNiaS5ubG0ubmloLmdvdi9wdWJtZWQvMjM5NjE4ODM8L3Vy
bD48L3JlbGF0ZWQtdXJscz48L3VybHM+PGlzYm4+MTQ3MS0yMzBYPC9pc2JuPjxjdXN0b20yPlBN
QzM3NjUyMzE8L2N1c3RvbTI+PHRpdGxlcz48dGl0bGU+VHJlYXRtZW50IG9mIGNoaWxkcmVuIGFu
ZCBhZG9sZXNjZW50cyB3aXRoIHVsY2VyYXRpdmUgY29saXRpcyBieSBhZHNvcnB0aXZlIGRlcGxl
dGlvbiBvZiBteWVsb2lkIGxpbmVhZ2UgbGV1Y29jeXRlcyBhcyBtb25vdGhlcmFweSBvciBpbiBj
b21iaW5hdGlvbiB3aXRoIGxvdyBkb3NlIHByZWRuaXNvbG9uZSBhZnRlciBmYWlsdXJlIG9mIGZp
cnN0LWxpbmUgbWVkaWNhdGlvbnM8L3RpdGxlPjxzZWNvbmRhcnktdGl0bGU+Qk1DIEdhc3Ryb2Vu
dGVyb2w8L3NlY29uZGFyeS10aXRsZT48L3RpdGxlcz48cGFnZXM+MTMwPC9wYWdlcz48Y29udHJp
YnV0b3JzPjxhdXRob3JzPjxhdXRob3I+VGFuYWthLCBULjwvYXV0aG9yPjxhdXRob3I+U3VnaXlh
bWEsIFMuPC9hdXRob3I+PGF1dGhvcj5Hb2lzaGksIEguPC9hdXRob3I+PGF1dGhvcj5LYWppaGFy
YSwgVC48L2F1dGhvcj48YXV0aG9yPkFrYWdpLCBNLjwvYXV0aG9yPjxhdXRob3I+TWl1cmEsIFQu
PC9hdXRob3I+PC9hdXRob3JzPjwvY29udHJpYnV0b3JzPjxlZGl0aW9uPjIwMTMvMDgvMjA8L2Vk
aXRpb24+PGxhbmd1YWdlPmVuZzwvbGFuZ3VhZ2U+PGFkZGVkLWRhdGUgZm9ybWF0PSJ1dGMiPjE0
OTY2NTk5ODg8L2FkZGVkLWRhdGU+PHJlZi10eXBlIG5hbWU9IkpvdXJuYWwgQXJ0aWNsZSI+MTc8
L3JlZi10eXBlPjxyZWMtbnVtYmVyPjI4NzwvcmVjLW51bWJlcj48bGFzdC11cGRhdGVkLWRhdGUg
Zm9ybWF0PSJ1dGMiPjE0OTY2NTk5ODg8L2xhc3QtdXBkYXRlZC1kYXRlPjxhY2Nlc3Npb24tbnVt
PjIzOTYxODgzPC9hY2Nlc3Npb24tbnVtPjxlbGVjdHJvbmljLXJlc291cmNlLW51bT4xMC4xMTg2
LzE0NzEtMjMwWC0xMy0xMzA8L2VsZWN0cm9uaWMtcmVzb3VyY2UtbnVtPjx2b2x1bWU+MTM8L3Zv
bHVtZT48L3JlY29yZD48L0NpdGU+PC9FbmROb3RlPgB=
</w:fldData>
              </w:fldChar>
            </w:r>
            <w:r>
              <w:rPr>
                <w:rFonts w:eastAsia="Times New Roman" w:cs="Times New Roman"/>
                <w:color w:val="000000"/>
                <w:sz w:val="20"/>
                <w:szCs w:val="20"/>
              </w:rPr>
              <w:instrText xml:space="preserve"> ADDIN EN.CITE </w:instrText>
            </w:r>
            <w:r w:rsidR="00E37F60">
              <w:rPr>
                <w:rFonts w:eastAsia="Times New Roman" w:cs="Times New Roman"/>
                <w:color w:val="000000"/>
                <w:sz w:val="20"/>
                <w:szCs w:val="20"/>
              </w:rPr>
              <w:fldChar w:fldCharType="begin">
                <w:fldData xml:space="preserve">PEVuZE5vdGU+PENpdGU+PEF1dGhvcj5UYW5ha2E8L0F1dGhvcj48WWVhcj4yMDEzPC9ZZWFyPjxJ
RFRleHQ+VHJlYXRtZW50IG9mIGNoaWxkcmVuIGFuZCBhZG9sZXNjZW50cyB3aXRoIHVsY2VyYXRp
dmUgY29saXRpcyBieSBhZHNvcnB0aXZlIGRlcGxldGlvbiBvZiBteWVsb2lkIGxpbmVhZ2UgbGV1
Y29jeXRlcyBhcyBtb25vdGhlcmFweSBvciBpbiBjb21iaW5hdGlvbiB3aXRoIGxvdyBkb3NlIHBy
ZWRuaXNvbG9uZSBhZnRlciBmYWlsdXJlIG9mIGZpcnN0LWxpbmUgbWVkaWNhdGlvbnM8L0lEVGV4
dD48RGlzcGxheVRleHQ+PHN0eWxlIGZhY2U9InN1cGVyc2NyaXB0Ij41Nzwvc3R5bGU+PC9EaXNw
bGF5VGV4dD48cmVjb3JkPjxkYXRlcz48cHViLWRhdGVzPjxkYXRlPkF1ZzwvZGF0ZT48L3B1Yi1k
YXRlcz48eWVhcj4yMDEzPC95ZWFyPjwvZGF0ZXM+PGtleXdvcmRzPjxrZXl3b3JkPkFkb2xlc2Nl
bnQ8L2tleXdvcmQ+PGtleXdvcmQ+QWR1bHQ8L2tleXdvcmQ+PGtleXdvcmQ+QW50aS1JbmZsYW1t
YXRvcnkgQWdlbnRzPC9rZXl3b3JkPjxrZXl3b3JkPkFudGktSW5mbGFtbWF0b3J5IEFnZW50cywg
Tm9uLVN0ZXJvaWRhbDwva2V5d29yZD48a2V5d29yZD5CbG9vZCBDb21wb25lbnQgUmVtb3ZhbDwv
a2V5d29yZD48a2V5d29yZD5DaGlsZDwva2V5d29yZD48a2V5d29yZD5Db2xpdGlzLCBVbGNlcmF0
aXZlPC9rZXl3b3JkPjxrZXl3b3JkPkNvbWJpbmVkIE1vZGFsaXR5IFRoZXJhcHk8L2tleXdvcmQ+
PGtleXdvcmQ+RmVtYWxlPC9rZXl3b3JkPjxrZXl3b3JkPkdyYW51bG9jeXRlczwva2V5d29yZD48
a2V5d29yZD5IdW1hbnM8L2tleXdvcmQ+PGtleXdvcmQ+TWFsZTwva2V5d29yZD48a2V5d29yZD5N
ZXNhbGFtaW5lPC9rZXl3b3JkPjxrZXl3b3JkPk1vbm9jeXRlczwva2V5d29yZD48a2V5d29yZD5Q
cmVkbmlzb2xvbmU8L2tleXdvcmQ+PGtleXdvcmQ+UmVtaXNzaW9uIEluZHVjdGlvbjwva2V5d29y
ZD48a2V5d29yZD5TZXZlcml0eSBvZiBJbGxuZXNzIEluZGV4PC9rZXl3b3JkPjxrZXl3b3JkPlN1
bGZhc2FsYXppbmU8L2tleXdvcmQ+PGtleXdvcmQ+VHJlYXRtZW50IEZhaWx1cmU8L2tleXdvcmQ+
PGtleXdvcmQ+WW91bmcgQWR1bHQ8L2tleXdvcmQ+PC9rZXl3b3Jkcz48dXJscz48cmVsYXRlZC11
cmxzPjx1cmw+aHR0cHM6Ly93d3cubmNiaS5ubG0ubmloLmdvdi9wdWJtZWQvMjM5NjE4ODM8L3Vy
bD48L3JlbGF0ZWQtdXJscz48L3VybHM+PGlzYm4+MTQ3MS0yMzBYPC9pc2JuPjxjdXN0b20yPlBN
QzM3NjUyMzE8L2N1c3RvbTI+PHRpdGxlcz48dGl0bGU+VHJlYXRtZW50IG9mIGNoaWxkcmVuIGFu
ZCBhZG9sZXNjZW50cyB3aXRoIHVsY2VyYXRpdmUgY29saXRpcyBieSBhZHNvcnB0aXZlIGRlcGxl
dGlvbiBvZiBteWVsb2lkIGxpbmVhZ2UgbGV1Y29jeXRlcyBhcyBtb25vdGhlcmFweSBvciBpbiBj
b21iaW5hdGlvbiB3aXRoIGxvdyBkb3NlIHByZWRuaXNvbG9uZSBhZnRlciBmYWlsdXJlIG9mIGZp
cnN0LWxpbmUgbWVkaWNhdGlvbnM8L3RpdGxlPjxzZWNvbmRhcnktdGl0bGU+Qk1DIEdhc3Ryb2Vu
dGVyb2w8L3NlY29uZGFyeS10aXRsZT48L3RpdGxlcz48cGFnZXM+MTMwPC9wYWdlcz48Y29udHJp
YnV0b3JzPjxhdXRob3JzPjxhdXRob3I+VGFuYWthLCBULjwvYXV0aG9yPjxhdXRob3I+U3VnaXlh
bWEsIFMuPC9hdXRob3I+PGF1dGhvcj5Hb2lzaGksIEguPC9hdXRob3I+PGF1dGhvcj5LYWppaGFy
YSwgVC48L2F1dGhvcj48YXV0aG9yPkFrYWdpLCBNLjwvYXV0aG9yPjxhdXRob3I+TWl1cmEsIFQu
PC9hdXRob3I+PC9hdXRob3JzPjwvY29udHJpYnV0b3JzPjxlZGl0aW9uPjIwMTMvMDgvMjA8L2Vk
aXRpb24+PGxhbmd1YWdlPmVuZzwvbGFuZ3VhZ2U+PGFkZGVkLWRhdGUgZm9ybWF0PSJ1dGMiPjE0
OTY2NTk5ODg8L2FkZGVkLWRhdGU+PHJlZi10eXBlIG5hbWU9IkpvdXJuYWwgQXJ0aWNsZSI+MTc8
L3JlZi10eXBlPjxyZWMtbnVtYmVyPjI4NzwvcmVjLW51bWJlcj48bGFzdC11cGRhdGVkLWRhdGUg
Zm9ybWF0PSJ1dGMiPjE0OTY2NTk5ODg8L2xhc3QtdXBkYXRlZC1kYXRlPjxhY2Nlc3Npb24tbnVt
PjIzOTYxODgzPC9hY2Nlc3Npb24tbnVtPjxlbGVjdHJvbmljLXJlc291cmNlLW51bT4xMC4xMTg2
LzE0NzEtMjMwWC0xMy0xMzA8L2VsZWN0cm9uaWMtcmVzb3VyY2UtbnVtPjx2b2x1bWU+MTM8L3Zv
bHVtZT48L3JlY29yZD48L0NpdGU+PC9FbmROb3RlPgB=
</w:fldData>
              </w:fldChar>
            </w:r>
            <w:r>
              <w:rPr>
                <w:rFonts w:eastAsia="Times New Roman" w:cs="Times New Roman"/>
                <w:color w:val="000000"/>
                <w:sz w:val="20"/>
                <w:szCs w:val="20"/>
              </w:rPr>
              <w:instrText xml:space="preserve"> ADDIN EN.CITE.DATA </w:instrText>
            </w:r>
            <w:r w:rsidR="00E37F60">
              <w:rPr>
                <w:rFonts w:eastAsia="Times New Roman" w:cs="Times New Roman"/>
                <w:color w:val="000000"/>
                <w:sz w:val="20"/>
                <w:szCs w:val="20"/>
              </w:rPr>
            </w:r>
            <w:r w:rsidR="00E37F60">
              <w:rPr>
                <w:rFonts w:eastAsia="Times New Roman" w:cs="Times New Roman"/>
                <w:color w:val="000000"/>
                <w:sz w:val="20"/>
                <w:szCs w:val="20"/>
              </w:rPr>
              <w:fldChar w:fldCharType="end"/>
            </w:r>
            <w:r w:rsidR="00E37F60">
              <w:rPr>
                <w:rFonts w:eastAsia="Times New Roman" w:cs="Times New Roman"/>
                <w:color w:val="000000"/>
                <w:sz w:val="20"/>
                <w:szCs w:val="20"/>
              </w:rPr>
            </w:r>
            <w:r w:rsidR="00E37F60">
              <w:rPr>
                <w:rFonts w:eastAsia="Times New Roman" w:cs="Times New Roman"/>
                <w:color w:val="000000"/>
                <w:sz w:val="20"/>
                <w:szCs w:val="20"/>
              </w:rPr>
              <w:fldChar w:fldCharType="separate"/>
            </w:r>
            <w:r w:rsidRPr="003B1392">
              <w:rPr>
                <w:rFonts w:eastAsia="Times New Roman" w:cs="Times New Roman"/>
                <w:noProof/>
                <w:color w:val="000000"/>
                <w:sz w:val="20"/>
                <w:szCs w:val="20"/>
                <w:vertAlign w:val="superscript"/>
              </w:rPr>
              <w:t>57</w:t>
            </w:r>
            <w:r w:rsidR="00E37F60">
              <w:rPr>
                <w:rFonts w:eastAsia="Times New Roman" w:cs="Times New Roman"/>
                <w:color w:val="000000"/>
                <w:sz w:val="20"/>
                <w:szCs w:val="20"/>
              </w:rPr>
              <w:fldChar w:fldCharType="end"/>
            </w:r>
            <w:r>
              <w:rPr>
                <w:rFonts w:eastAsia="Times New Roman" w:cs="Times New Roman"/>
                <w:color w:val="000000"/>
                <w:sz w:val="20"/>
                <w:szCs w:val="20"/>
              </w:rPr>
              <w:t>.</w:t>
            </w:r>
          </w:p>
        </w:tc>
        <w:tc>
          <w:tcPr>
            <w:tcW w:w="1233" w:type="dxa"/>
          </w:tcPr>
          <w:p w:rsidR="00105613" w:rsidRPr="002A4FA0" w:rsidRDefault="00105613" w:rsidP="00105613">
            <w:pPr>
              <w:rPr>
                <w:rFonts w:eastAsia="Times New Roman" w:cs="Times New Roman"/>
                <w:color w:val="000000"/>
                <w:sz w:val="20"/>
                <w:szCs w:val="20"/>
              </w:rPr>
            </w:pPr>
            <w:r>
              <w:rPr>
                <w:rFonts w:eastAsia="Times New Roman" w:cs="Times New Roman"/>
                <w:color w:val="000000"/>
                <w:sz w:val="20"/>
                <w:szCs w:val="20"/>
              </w:rPr>
              <w:t>Cohort</w:t>
            </w:r>
          </w:p>
        </w:tc>
        <w:tc>
          <w:tcPr>
            <w:tcW w:w="2410" w:type="dxa"/>
          </w:tcPr>
          <w:p w:rsidR="00105613" w:rsidRDefault="00105613" w:rsidP="00105613">
            <w:pPr>
              <w:rPr>
                <w:rFonts w:eastAsia="Times New Roman" w:cs="Times New Roman"/>
                <w:color w:val="000000"/>
                <w:sz w:val="20"/>
                <w:szCs w:val="20"/>
              </w:rPr>
            </w:pPr>
            <w:r w:rsidRPr="002A4FA0">
              <w:rPr>
                <w:rFonts w:eastAsia="Times New Roman" w:cs="Times New Roman"/>
                <w:color w:val="000000"/>
                <w:sz w:val="20"/>
                <w:szCs w:val="20"/>
              </w:rPr>
              <w:t xml:space="preserve">17 patients who relapsed </w:t>
            </w:r>
            <w:r>
              <w:rPr>
                <w:rFonts w:eastAsia="Times New Roman" w:cs="Times New Roman"/>
                <w:color w:val="000000"/>
                <w:sz w:val="20"/>
                <w:szCs w:val="20"/>
              </w:rPr>
              <w:t>on</w:t>
            </w:r>
            <w:r w:rsidRPr="002A4FA0">
              <w:rPr>
                <w:rFonts w:eastAsia="Times New Roman" w:cs="Times New Roman"/>
                <w:color w:val="000000"/>
                <w:sz w:val="20"/>
                <w:szCs w:val="20"/>
              </w:rPr>
              <w:t xml:space="preserve"> mesalamine received GMA, 2 sessions in week</w:t>
            </w:r>
            <w:r>
              <w:rPr>
                <w:rFonts w:eastAsia="Times New Roman" w:cs="Times New Roman"/>
                <w:color w:val="000000"/>
                <w:sz w:val="20"/>
                <w:szCs w:val="20"/>
              </w:rPr>
              <w:t xml:space="preserve"> 1, </w:t>
            </w:r>
            <w:r w:rsidRPr="002A4FA0">
              <w:rPr>
                <w:rFonts w:eastAsia="Times New Roman" w:cs="Times New Roman"/>
                <w:color w:val="000000"/>
                <w:sz w:val="20"/>
                <w:szCs w:val="20"/>
              </w:rPr>
              <w:t>then weekly, up to 11 sessions.</w:t>
            </w:r>
          </w:p>
          <w:p w:rsidR="00105613" w:rsidRPr="002A4FA0" w:rsidRDefault="00105613" w:rsidP="00105613">
            <w:pPr>
              <w:rPr>
                <w:rFonts w:eastAsia="Times New Roman" w:cs="Times New Roman"/>
                <w:color w:val="000000"/>
                <w:sz w:val="20"/>
                <w:szCs w:val="20"/>
              </w:rPr>
            </w:pPr>
            <w:r>
              <w:rPr>
                <w:rFonts w:eastAsia="Times New Roman" w:cs="Times New Roman"/>
                <w:color w:val="000000"/>
                <w:sz w:val="20"/>
                <w:szCs w:val="20"/>
              </w:rPr>
              <w:t>A</w:t>
            </w:r>
            <w:r w:rsidRPr="002A4FA0">
              <w:rPr>
                <w:rFonts w:eastAsia="Times New Roman" w:cs="Times New Roman"/>
                <w:color w:val="000000"/>
                <w:sz w:val="20"/>
                <w:szCs w:val="20"/>
              </w:rPr>
              <w:t xml:space="preserve"> decrease of ≥5 in the clinical activity index (CAI) continue</w:t>
            </w:r>
            <w:r>
              <w:rPr>
                <w:rFonts w:eastAsia="Times New Roman" w:cs="Times New Roman"/>
                <w:color w:val="000000"/>
                <w:sz w:val="20"/>
                <w:szCs w:val="20"/>
              </w:rPr>
              <w:t>d</w:t>
            </w:r>
            <w:r w:rsidRPr="002A4FA0">
              <w:rPr>
                <w:rFonts w:eastAsia="Times New Roman" w:cs="Times New Roman"/>
                <w:color w:val="000000"/>
                <w:sz w:val="20"/>
                <w:szCs w:val="20"/>
              </w:rPr>
              <w:t xml:space="preserve"> with GMA, while non-responders </w:t>
            </w:r>
            <w:r>
              <w:rPr>
                <w:rFonts w:eastAsia="Times New Roman" w:cs="Times New Roman"/>
                <w:color w:val="000000"/>
                <w:sz w:val="20"/>
                <w:szCs w:val="20"/>
              </w:rPr>
              <w:t xml:space="preserve">got steroids </w:t>
            </w:r>
            <w:r w:rsidRPr="002A4FA0">
              <w:rPr>
                <w:rFonts w:eastAsia="Times New Roman" w:cs="Times New Roman"/>
                <w:color w:val="000000"/>
                <w:sz w:val="20"/>
                <w:szCs w:val="20"/>
              </w:rPr>
              <w:t>plus GMA similar to responder cases.</w:t>
            </w:r>
          </w:p>
        </w:tc>
        <w:tc>
          <w:tcPr>
            <w:tcW w:w="3686" w:type="dxa"/>
          </w:tcPr>
          <w:p w:rsidR="00105613" w:rsidRDefault="00105613" w:rsidP="00105613">
            <w:pPr>
              <w:rPr>
                <w:rFonts w:eastAsia="Times New Roman" w:cs="Times New Roman"/>
                <w:color w:val="000000"/>
                <w:sz w:val="20"/>
                <w:szCs w:val="20"/>
              </w:rPr>
            </w:pPr>
            <w:r w:rsidRPr="002A4FA0">
              <w:rPr>
                <w:rFonts w:eastAsia="Times New Roman" w:cs="Times New Roman"/>
                <w:color w:val="000000"/>
                <w:sz w:val="20"/>
                <w:szCs w:val="20"/>
              </w:rPr>
              <w:t>At entry and week 12, patients were clinically and endoscopically evaluated.</w:t>
            </w:r>
          </w:p>
          <w:p w:rsidR="00105613" w:rsidRDefault="00105613" w:rsidP="00105613">
            <w:pPr>
              <w:rPr>
                <w:rFonts w:eastAsia="Times New Roman" w:cs="Times New Roman"/>
                <w:color w:val="000000"/>
                <w:sz w:val="20"/>
                <w:szCs w:val="20"/>
              </w:rPr>
            </w:pPr>
            <w:r w:rsidRPr="002A4FA0">
              <w:rPr>
                <w:rFonts w:eastAsia="Times New Roman" w:cs="Times New Roman"/>
                <w:color w:val="000000"/>
                <w:sz w:val="20"/>
                <w:szCs w:val="20"/>
              </w:rPr>
              <w:t xml:space="preserve">5 (29%) did not respond to the first 5 GMA sessions and received </w:t>
            </w:r>
            <w:r>
              <w:rPr>
                <w:rFonts w:eastAsia="Times New Roman" w:cs="Times New Roman"/>
                <w:color w:val="000000"/>
                <w:sz w:val="20"/>
                <w:szCs w:val="20"/>
              </w:rPr>
              <w:t>steroids</w:t>
            </w:r>
            <w:r w:rsidRPr="002A4FA0">
              <w:rPr>
                <w:rFonts w:eastAsia="Times New Roman" w:cs="Times New Roman"/>
                <w:color w:val="000000"/>
                <w:sz w:val="20"/>
                <w:szCs w:val="20"/>
              </w:rPr>
              <w:t xml:space="preserve"> plus GMA, while 12 (71%) responded to the first 5 sessions and </w:t>
            </w:r>
            <w:r>
              <w:rPr>
                <w:rFonts w:eastAsia="Times New Roman" w:cs="Times New Roman"/>
                <w:color w:val="000000"/>
                <w:sz w:val="20"/>
                <w:szCs w:val="20"/>
              </w:rPr>
              <w:t>got</w:t>
            </w:r>
            <w:r w:rsidRPr="002A4FA0">
              <w:rPr>
                <w:rFonts w:eastAsia="Times New Roman" w:cs="Times New Roman"/>
                <w:color w:val="000000"/>
                <w:sz w:val="20"/>
                <w:szCs w:val="20"/>
              </w:rPr>
              <w:t xml:space="preserve"> additional sessions. </w:t>
            </w:r>
          </w:p>
          <w:p w:rsidR="00105613" w:rsidRPr="002A4FA0" w:rsidRDefault="00105613" w:rsidP="00105613">
            <w:pPr>
              <w:rPr>
                <w:rFonts w:eastAsia="Times New Roman" w:cs="Times New Roman"/>
                <w:color w:val="000000"/>
                <w:sz w:val="20"/>
                <w:szCs w:val="20"/>
              </w:rPr>
            </w:pPr>
            <w:r w:rsidRPr="002A4FA0">
              <w:rPr>
                <w:rFonts w:eastAsia="Times New Roman" w:cs="Times New Roman"/>
                <w:color w:val="000000"/>
                <w:sz w:val="20"/>
                <w:szCs w:val="20"/>
              </w:rPr>
              <w:t>At entry, the average CAI was 12.7 ± 2.5, range 8–17, and the average endoscopic index was 8.5 ± 1.5, range 7–11. The corresponding values at week 12 were 2.1 ± 0.2, range 1–4 (P &lt; 0.001) and 2.4 ± 0.2, range 1–4 (P &lt; 0.001).</w:t>
            </w:r>
          </w:p>
        </w:tc>
        <w:tc>
          <w:tcPr>
            <w:tcW w:w="1701" w:type="dxa"/>
          </w:tcPr>
          <w:p w:rsidR="00105613" w:rsidRPr="002A4FA0" w:rsidRDefault="00105613" w:rsidP="00105613">
            <w:pPr>
              <w:rPr>
                <w:rFonts w:eastAsia="Times New Roman" w:cs="Times New Roman"/>
                <w:color w:val="000000"/>
                <w:sz w:val="20"/>
                <w:szCs w:val="20"/>
              </w:rPr>
            </w:pPr>
            <w:r>
              <w:rPr>
                <w:rFonts w:eastAsia="Times New Roman" w:cs="Times New Roman"/>
                <w:color w:val="000000"/>
                <w:sz w:val="20"/>
                <w:szCs w:val="20"/>
              </w:rPr>
              <w:t>5/8</w:t>
            </w:r>
          </w:p>
        </w:tc>
      </w:tr>
      <w:tr w:rsidR="00E16F1B" w:rsidRPr="002A4FA0" w:rsidTr="005C6B13">
        <w:tc>
          <w:tcPr>
            <w:tcW w:w="1710" w:type="dxa"/>
          </w:tcPr>
          <w:p w:rsidR="00E16F1B" w:rsidRPr="002A4FA0" w:rsidRDefault="00E16F1B" w:rsidP="00E16F1B">
            <w:pPr>
              <w:rPr>
                <w:rFonts w:eastAsia="Times New Roman" w:cs="Times New Roman"/>
                <w:color w:val="000000"/>
                <w:sz w:val="20"/>
                <w:szCs w:val="20"/>
              </w:rPr>
            </w:pPr>
            <w:r w:rsidRPr="002A4FA0">
              <w:rPr>
                <w:rFonts w:eastAsia="Times New Roman" w:cs="Times New Roman"/>
                <w:color w:val="000000"/>
                <w:sz w:val="20"/>
                <w:szCs w:val="20"/>
              </w:rPr>
              <w:t>Tomomasa T</w:t>
            </w:r>
            <w:r>
              <w:rPr>
                <w:rFonts w:eastAsia="Times New Roman" w:cs="Times New Roman"/>
                <w:color w:val="000000"/>
                <w:sz w:val="20"/>
                <w:szCs w:val="20"/>
              </w:rPr>
              <w:t xml:space="preserve">, </w:t>
            </w:r>
            <w:r w:rsidRPr="002A4FA0">
              <w:rPr>
                <w:rFonts w:eastAsia="Times New Roman" w:cs="Times New Roman"/>
                <w:color w:val="000000"/>
                <w:sz w:val="20"/>
                <w:szCs w:val="20"/>
              </w:rPr>
              <w:t>2003</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&lt;EndNote&gt;&lt;Cite&gt;&lt;Author&gt;Tomomasa&lt;/Author&gt;&lt;Year&gt;2003&lt;/Year&gt;&lt;IDText&gt;Granulocyte adsorptive apheresis for pediatric patients with ulcerative colitis&lt;/IDText&gt;&lt;DisplayText&gt;&lt;style face="superscript"&gt;58&lt;/style&gt;&lt;/DisplayText&gt;&lt;record&gt;&lt;dates&gt;&lt;pub-dates&gt;&lt;date&gt;Apr&lt;/date&gt;&lt;/pub-dates&gt;&lt;year&gt;2003&lt;/year&gt;&lt;/dates&gt;&lt;keywords&gt;&lt;keyword&gt;Adolescent&lt;/keyword&gt;&lt;keyword&gt;Adsorption&lt;/keyword&gt;&lt;keyword&gt;Child&lt;/keyword&gt;&lt;keyword&gt;Child, Preschool&lt;/keyword&gt;&lt;keyword&gt;Colitis, Ulcerative&lt;/keyword&gt;&lt;keyword&gt;Female&lt;/keyword&gt;&lt;keyword&gt;Follow-Up Studies&lt;/keyword&gt;&lt;keyword&gt;Gastrointestinal Hemorrhage&lt;/keyword&gt;&lt;keyword&gt;Granulocytes&lt;/keyword&gt;&lt;keyword&gt;Humans&lt;/keyword&gt;&lt;keyword&gt;Leukapheresis&lt;/keyword&gt;&lt;keyword&gt;Macrophages&lt;/keyword&gt;&lt;keyword&gt;Male&lt;/keyword&gt;&lt;keyword&gt;Monocytes&lt;/keyword&gt;&lt;keyword&gt;Prednisolone&lt;/keyword&gt;&lt;keyword&gt;Recurrence&lt;/keyword&gt;&lt;keyword&gt;Treatment Outcome&lt;/keyword&gt;&lt;/keywords&gt;&lt;urls&gt;&lt;related-urls&gt;&lt;url&gt;https://www.ncbi.nlm.nih.gov/pubmed/12741466&lt;/url&gt;&lt;/related-urls&gt;&lt;/urls&gt;&lt;isbn&gt;0163-2116&lt;/isbn&gt;&lt;titles&gt;&lt;title&gt;Granulocyte adsorptive apheresis for pediatric patients with ulcerative colitis&lt;/title&gt;&lt;secondary-title&gt;Dig Dis Sci&lt;/secondary-title&gt;&lt;/titles&gt;&lt;pages&gt;750-4&lt;/pages&gt;&lt;number&gt;4&lt;/number&gt;&lt;contributors&gt;&lt;authors&gt;&lt;author&gt;Tomomasa, T.&lt;/author&gt;&lt;author&gt;Kobayashi, A.&lt;/author&gt;&lt;author&gt;Kaneko, H.&lt;/author&gt;&lt;author&gt;Mika, S.&lt;/author&gt;&lt;author&gt;Maisawa, S.&lt;/author&gt;&lt;author&gt;Chino, Y.&lt;/author&gt;&lt;author&gt;Syou, H.&lt;/author&gt;&lt;author&gt;Yoden, A.&lt;/author&gt;&lt;author&gt;Fujino, J.&lt;/author&gt;&lt;author&gt;Tanikawa, M.&lt;/author&gt;&lt;author&gt;Yamashita, T.&lt;/author&gt;&lt;author&gt;Kimura, S.&lt;/author&gt;&lt;author&gt;Kanoh, M.&lt;/author&gt;&lt;author&gt;Sawada, K.&lt;/author&gt;&lt;author&gt;Morikawa, A.&lt;/author&gt;&lt;/authors&gt;&lt;/contributors&gt;&lt;language&gt;eng&lt;/language&gt;&lt;added-date format="utc"&gt;1475661544&lt;/added-date&gt;&lt;ref-type name="Journal Article"&gt;17&lt;/ref-type&gt;&lt;rec-number&gt;178&lt;/rec-number&gt;&lt;last-updated-date format="utc"&gt;1475661544&lt;/last-updated-date&gt;&lt;accession-num&gt;12741466&lt;/accession-num&gt;&lt;volume&gt;48&lt;/volume&gt;&lt;/record&gt;&lt;/Cite&gt;&lt;/EndNote&gt;</w:instrText>
            </w:r>
            <w:r w:rsidR="00E37F60">
              <w:rPr>
                <w:rFonts w:eastAsia="Times New Roman" w:cs="Times New Roman"/>
                <w:color w:val="000000"/>
                <w:sz w:val="20"/>
                <w:szCs w:val="20"/>
              </w:rPr>
              <w:fldChar w:fldCharType="separate"/>
            </w:r>
            <w:r w:rsidRPr="003B1392">
              <w:rPr>
                <w:rFonts w:eastAsia="Times New Roman" w:cs="Times New Roman"/>
                <w:noProof/>
                <w:color w:val="000000"/>
                <w:sz w:val="20"/>
                <w:szCs w:val="20"/>
                <w:vertAlign w:val="superscript"/>
              </w:rPr>
              <w:t>58</w:t>
            </w:r>
            <w:r w:rsidR="00E37F60">
              <w:rPr>
                <w:rFonts w:eastAsia="Times New Roman" w:cs="Times New Roman"/>
                <w:color w:val="000000"/>
                <w:sz w:val="20"/>
                <w:szCs w:val="20"/>
              </w:rPr>
              <w:fldChar w:fldCharType="end"/>
            </w:r>
            <w:r>
              <w:rPr>
                <w:rFonts w:eastAsia="Times New Roman" w:cs="Times New Roman"/>
                <w:color w:val="000000"/>
                <w:sz w:val="20"/>
                <w:szCs w:val="20"/>
              </w:rPr>
              <w:t>.</w:t>
            </w:r>
          </w:p>
        </w:tc>
        <w:tc>
          <w:tcPr>
            <w:tcW w:w="1233" w:type="dxa"/>
          </w:tcPr>
          <w:p w:rsidR="00E16F1B" w:rsidRPr="002A4FA0" w:rsidRDefault="00E16F1B" w:rsidP="00E16F1B">
            <w:pPr>
              <w:rPr>
                <w:rFonts w:eastAsia="Times New Roman" w:cs="Times New Roman"/>
                <w:color w:val="000000"/>
                <w:sz w:val="20"/>
                <w:szCs w:val="20"/>
              </w:rPr>
            </w:pPr>
            <w:r>
              <w:rPr>
                <w:rFonts w:eastAsia="Times New Roman" w:cs="Times New Roman"/>
                <w:color w:val="000000"/>
                <w:sz w:val="20"/>
                <w:szCs w:val="20"/>
              </w:rPr>
              <w:t>Case series</w:t>
            </w:r>
          </w:p>
        </w:tc>
        <w:tc>
          <w:tcPr>
            <w:tcW w:w="2410" w:type="dxa"/>
          </w:tcPr>
          <w:p w:rsidR="00E16F1B" w:rsidRPr="002A4FA0" w:rsidRDefault="00E16F1B" w:rsidP="00E16F1B">
            <w:pPr>
              <w:rPr>
                <w:rFonts w:eastAsia="Times New Roman" w:cs="Times New Roman"/>
                <w:color w:val="000000"/>
                <w:sz w:val="20"/>
                <w:szCs w:val="20"/>
              </w:rPr>
            </w:pPr>
            <w:r w:rsidRPr="002A4FA0">
              <w:rPr>
                <w:rFonts w:eastAsia="Times New Roman" w:cs="Times New Roman"/>
                <w:color w:val="000000"/>
                <w:sz w:val="20"/>
                <w:szCs w:val="20"/>
              </w:rPr>
              <w:t>Retrospective study. Twelve steroid-refractory children</w:t>
            </w:r>
          </w:p>
          <w:p w:rsidR="00E16F1B" w:rsidRPr="002A4FA0" w:rsidRDefault="00E16F1B" w:rsidP="00E16F1B">
            <w:pPr>
              <w:rPr>
                <w:rFonts w:eastAsia="Times New Roman" w:cs="Times New Roman"/>
                <w:color w:val="000000"/>
                <w:sz w:val="20"/>
                <w:szCs w:val="20"/>
              </w:rPr>
            </w:pPr>
            <w:r w:rsidRPr="002A4FA0">
              <w:rPr>
                <w:rFonts w:eastAsia="Times New Roman" w:cs="Times New Roman"/>
                <w:color w:val="000000"/>
                <w:sz w:val="20"/>
                <w:szCs w:val="20"/>
              </w:rPr>
              <w:t>treated with GCAP, one session/week for 5–10 consecutive weeks</w:t>
            </w:r>
          </w:p>
        </w:tc>
        <w:tc>
          <w:tcPr>
            <w:tcW w:w="3686" w:type="dxa"/>
          </w:tcPr>
          <w:p w:rsidR="00E16F1B" w:rsidRPr="002A4FA0" w:rsidRDefault="00E16F1B" w:rsidP="00E16F1B">
            <w:pPr>
              <w:rPr>
                <w:rFonts w:eastAsia="Times New Roman" w:cs="Times New Roman"/>
                <w:color w:val="000000"/>
                <w:sz w:val="20"/>
                <w:szCs w:val="20"/>
              </w:rPr>
            </w:pPr>
            <w:r w:rsidRPr="002A4FA0">
              <w:rPr>
                <w:rFonts w:eastAsia="Times New Roman" w:cs="Times New Roman"/>
                <w:color w:val="000000"/>
                <w:sz w:val="20"/>
                <w:szCs w:val="20"/>
              </w:rPr>
              <w:t xml:space="preserve">8 patients (67%), clinical symptoms improved after two sessions. </w:t>
            </w:r>
          </w:p>
          <w:p w:rsidR="00E16F1B" w:rsidRPr="002A4FA0" w:rsidRDefault="00E16F1B" w:rsidP="00E16F1B">
            <w:pPr>
              <w:rPr>
                <w:rFonts w:eastAsia="Times New Roman" w:cs="Times New Roman"/>
                <w:color w:val="000000"/>
                <w:sz w:val="20"/>
                <w:szCs w:val="20"/>
              </w:rPr>
            </w:pPr>
            <w:r w:rsidRPr="002A4FA0">
              <w:rPr>
                <w:rFonts w:eastAsia="Times New Roman" w:cs="Times New Roman"/>
                <w:color w:val="000000"/>
                <w:sz w:val="20"/>
                <w:szCs w:val="20"/>
              </w:rPr>
              <w:t xml:space="preserve">The endoscopic grade improved from 2.6 to 0.4. The dose of   tapered during GCAP therapy by 50%. No serious adverse effects. </w:t>
            </w:r>
            <w:r>
              <w:rPr>
                <w:rFonts w:eastAsia="Times New Roman" w:cs="Times New Roman"/>
                <w:color w:val="000000"/>
                <w:sz w:val="20"/>
                <w:szCs w:val="20"/>
              </w:rPr>
              <w:t>4/</w:t>
            </w:r>
            <w:r w:rsidRPr="002A4FA0">
              <w:rPr>
                <w:rFonts w:eastAsia="Times New Roman" w:cs="Times New Roman"/>
                <w:color w:val="000000"/>
                <w:sz w:val="20"/>
                <w:szCs w:val="20"/>
              </w:rPr>
              <w:t xml:space="preserve"> 8 cases relapsed 3.5</w:t>
            </w:r>
            <w:r w:rsidRPr="002A4FA0">
              <w:rPr>
                <w:rFonts w:eastAsia="Times New Roman" w:cs="Calibri"/>
                <w:color w:val="000000"/>
                <w:sz w:val="20"/>
                <w:szCs w:val="20"/>
              </w:rPr>
              <w:t>±</w:t>
            </w:r>
            <w:r w:rsidRPr="002A4FA0">
              <w:rPr>
                <w:rFonts w:eastAsia="Times New Roman" w:cs="Times New Roman"/>
                <w:color w:val="000000"/>
                <w:sz w:val="20"/>
                <w:szCs w:val="20"/>
              </w:rPr>
              <w:t>2.2 months after the last GCAP</w:t>
            </w:r>
          </w:p>
        </w:tc>
        <w:tc>
          <w:tcPr>
            <w:tcW w:w="1701" w:type="dxa"/>
          </w:tcPr>
          <w:p w:rsidR="00E16F1B" w:rsidRPr="002A4FA0" w:rsidRDefault="00E16F1B" w:rsidP="00E16F1B">
            <w:pPr>
              <w:rPr>
                <w:rFonts w:eastAsia="Times New Roman" w:cs="Times New Roman"/>
                <w:color w:val="000000"/>
                <w:sz w:val="20"/>
                <w:szCs w:val="20"/>
              </w:rPr>
            </w:pPr>
            <w:r>
              <w:rPr>
                <w:rFonts w:eastAsia="Times New Roman" w:cs="Times New Roman"/>
                <w:color w:val="000000"/>
                <w:sz w:val="20"/>
                <w:szCs w:val="20"/>
              </w:rPr>
              <w:t>3/8</w:t>
            </w:r>
          </w:p>
        </w:tc>
      </w:tr>
      <w:tr w:rsidR="00E16F1B" w:rsidRPr="002A4FA0" w:rsidTr="005C6B13">
        <w:tc>
          <w:tcPr>
            <w:tcW w:w="1710" w:type="dxa"/>
          </w:tcPr>
          <w:p w:rsidR="00E16F1B" w:rsidRPr="002A4FA0" w:rsidRDefault="00E16F1B" w:rsidP="00E16F1B">
            <w:pPr>
              <w:rPr>
                <w:rFonts w:eastAsia="Times New Roman" w:cs="Times New Roman"/>
                <w:color w:val="000000"/>
                <w:sz w:val="20"/>
                <w:szCs w:val="20"/>
              </w:rPr>
            </w:pPr>
            <w:r w:rsidRPr="002A4FA0">
              <w:rPr>
                <w:rFonts w:eastAsia="Times New Roman" w:cs="Times New Roman"/>
                <w:color w:val="000000"/>
                <w:sz w:val="20"/>
                <w:szCs w:val="20"/>
              </w:rPr>
              <w:t>Ruuska T</w:t>
            </w:r>
            <w:r>
              <w:rPr>
                <w:rFonts w:eastAsia="Times New Roman" w:cs="Times New Roman"/>
                <w:color w:val="000000"/>
                <w:sz w:val="20"/>
                <w:szCs w:val="20"/>
              </w:rPr>
              <w:t>,2009</w:t>
            </w:r>
            <w:r w:rsidR="00E37F60">
              <w:rPr>
                <w:rFonts w:eastAsia="Times New Roman" w:cs="Times New Roman"/>
                <w:color w:val="000000"/>
                <w:sz w:val="20"/>
                <w:szCs w:val="20"/>
              </w:rPr>
              <w:fldChar w:fldCharType="begin">
                <w:fldData xml:space="preserve">PEVuZE5vdGU+PENpdGU+PEF1dGhvcj5SdXVza2E8L0F1dGhvcj48WWVhcj4yMDA5PC9ZZWFyPjxJ
RFRleHQ+R3JhbnVsb2N5dGUtbW9ub2N5dGUgYWRzb3JwdGl2ZSBhcGhlcmVzaXMgaW4gcGVkaWF0
cmljIGluZmxhbW1hdG9yeSBib3dlbCBkaXNlYXNlOiByZXN1bHRzLCBwcmFjdGljYWwgaXNzdWVz
LCBzYWZldHksIGFuZCBmdXR1cmUgcGVyc3BlY3RpdmVzPC9JRFRleHQ+PERpc3BsYXlUZXh0Pjxz
dHlsZSBmYWNlPSJzdXBlcnNjcmlwdCI+NTY8L3N0eWxlPjwvRGlzcGxheVRleHQ+PHJlY29yZD48
ZGF0ZXM+PHB1Yi1kYXRlcz48ZGF0ZT5KdWw8L2RhdGU+PC9wdWItZGF0ZXM+PHllYXI+MjAwOTwv
eWVhcj48L2RhdGVzPjxrZXl3b3Jkcz48a2V5d29yZD5BZG9sZXNjZW50PC9rZXl3b3JkPjxrZXl3
b3JkPkFkcmVuYWwgQ29ydGV4IEhvcm1vbmVzPC9rZXl3b3JkPjxrZXl3b3JkPkJsb29kIENvbXBv
bmVudCBSZW1vdmFsPC9rZXl3b3JkPjxrZXl3b3JkPkNoaWxkPC9rZXl3b3JkPjxrZXl3b3JkPkNv
bGl0aXMsIFVsY2VyYXRpdmU8L2tleXdvcmQ+PGtleXdvcmQ+Q29tYmluZWQgTW9kYWxpdHkgVGhl
cmFweTwva2V5d29yZD48a2V5d29yZD5Dcm9obiBEaXNlYXNlPC9rZXl3b3JkPjxrZXl3b3JkPkRy
dWcgUmVzaXN0YW5jZTwva2V5d29yZD48a2V5d29yZD5GZW1hbGU8L2tleXdvcmQ+PGtleXdvcmQ+
Rm9sbG93LVVwIFN0dWRpZXM8L2tleXdvcmQ+PGtleXdvcmQ+R3JhbnVsb2N5dGVzPC9rZXl3b3Jk
PjxrZXl3b3JkPkh1bWFuczwva2V5d29yZD48a2V5d29yZD5JbW11bm9zdXBwcmVzc2l2ZSBBZ2Vu
dHM8L2tleXdvcmQ+PGtleXdvcmQ+TWFsZTwva2V5d29yZD48a2V5d29yZD5Nb25vY3l0ZXM8L2tl
eXdvcmQ+PGtleXdvcmQ+UGF0aWVudCBDb21wbGlhbmNlPC9rZXl3b3JkPjxrZXl3b3JkPlJlY3Vy
cmVuY2U8L2tleXdvcmQ+PGtleXdvcmQ+UmVtaXNzaW9uIEluZHVjdGlvbjwva2V5d29yZD48a2V5
d29yZD5SZXRyb3NwZWN0aXZlIFN0dWRpZXM8L2tleXdvcmQ+PC9rZXl3b3Jkcz48dXJscz48cmVs
YXRlZC11cmxzPjx1cmw+aHR0cHM6Ly93d3cubmNiaS5ubG0ubmloLmdvdi9wdWJtZWQvMTkxMzc2
MDI8L3VybD48L3JlbGF0ZWQtdXJscz48L3VybHM+PGlzYm4+MTUzNi00ODQ0PC9pc2JuPjx0aXRs
ZXM+PHRpdGxlPkdyYW51bG9jeXRlLW1vbm9jeXRlIGFkc29ycHRpdmUgYXBoZXJlc2lzIGluIHBl
ZGlhdHJpYyBpbmZsYW1tYXRvcnkgYm93ZWwgZGlzZWFzZTogcmVzdWx0cywgcHJhY3RpY2FsIGlz
c3Vlcywgc2FmZXR5LCBhbmQgZnV0dXJlIHBlcnNwZWN0aXZlczwvdGl0bGU+PHNlY29uZGFyeS10
aXRsZT5JbmZsYW1tIEJvd2VsIERpczwvc2Vjb25kYXJ5LXRpdGxlPjwvdGl0bGVzPjxwYWdlcz4x
MDQ5LTU0PC9wYWdlcz48bnVtYmVyPjc8L251bWJlcj48Y29udHJpYnV0b3JzPjxhdXRob3JzPjxh
dXRob3I+UnV1c2thLCBULjwvYXV0aG9yPjxhdXRob3I+V2V3ZXIsIFYuPC9hdXRob3I+PGF1dGhv
cj5MaW5kZ3JlbiwgRi48L2F1dGhvcj48YXV0aG9yPk1hbG1ib3JnLCBQLjwvYXV0aG9yPjxhdXRo
b3I+TGluZHF1aXN0LCBNLjwvYXV0aG9yPjxhdXRob3I+TWFydGhpbnNlbiwgTC48L2F1dGhvcj48
YXV0aG9yPkJyb3dhbGRoLCBMLjwvYXV0aG9yPjxhdXRob3I+Q2Fzc3dhbGwsIFQuPC9hdXRob3I+
PGF1dGhvcj5LYWxsaW9tw6RraSwgTS48L2F1dGhvcj48YXV0aG9yPkdyw7ZubHVuZCwgSi48L2F1
dGhvcj48L2F1dGhvcnM+PC9jb250cmlidXRvcnM+PGxhbmd1YWdlPkVORzwvbGFuZ3VhZ2U+PGFk
ZGVkLWRhdGUgZm9ybWF0PSJ1dGMiPjE0NzczMDQ0NDU8L2FkZGVkLWRhdGU+PHJlZi10eXBlIG5h
bWU9IkpvdXJuYWwgQXJ0aWNsZSI+MTc8L3JlZi10eXBlPjxyZWMtbnVtYmVyPjE4MDwvcmVjLW51
bWJlcj48bGFzdC11cGRhdGVkLWRhdGUgZm9ybWF0PSJ1dGMiPjE0NzczMDQ0NDU8L2xhc3QtdXBk
YXRlZC1kYXRlPjxhY2Nlc3Npb24tbnVtPjE5MTM3NjAyPC9hY2Nlc3Npb24tbnVtPjxlbGVjdHJv
bmljLXJlc291cmNlLW51bT4xMC4xMDAyL2liZC4yMDg1OTwvZWxlY3Ryb25pYy1yZXNvdXJjZS1u
dW0+PHZvbHVtZT4xNTwvdm9sdW1lPjwvcmVjb3JkPjwvQ2l0ZT48L0VuZE5vdGU+
</w:fldData>
              </w:fldChar>
            </w:r>
            <w:r>
              <w:rPr>
                <w:rFonts w:eastAsia="Times New Roman" w:cs="Times New Roman"/>
                <w:color w:val="000000"/>
                <w:sz w:val="20"/>
                <w:szCs w:val="20"/>
              </w:rPr>
              <w:instrText xml:space="preserve"> ADDIN EN.CITE </w:instrText>
            </w:r>
            <w:r w:rsidR="00E37F60">
              <w:rPr>
                <w:rFonts w:eastAsia="Times New Roman" w:cs="Times New Roman"/>
                <w:color w:val="000000"/>
                <w:sz w:val="20"/>
                <w:szCs w:val="20"/>
              </w:rPr>
              <w:fldChar w:fldCharType="begin">
                <w:fldData xml:space="preserve">PEVuZE5vdGU+PENpdGU+PEF1dGhvcj5SdXVza2E8L0F1dGhvcj48WWVhcj4yMDA5PC9ZZWFyPjxJ
RFRleHQ+R3JhbnVsb2N5dGUtbW9ub2N5dGUgYWRzb3JwdGl2ZSBhcGhlcmVzaXMgaW4gcGVkaWF0
cmljIGluZmxhbW1hdG9yeSBib3dlbCBkaXNlYXNlOiByZXN1bHRzLCBwcmFjdGljYWwgaXNzdWVz
LCBzYWZldHksIGFuZCBmdXR1cmUgcGVyc3BlY3RpdmVzPC9JRFRleHQ+PERpc3BsYXlUZXh0Pjxz
dHlsZSBmYWNlPSJzdXBlcnNjcmlwdCI+NTY8L3N0eWxlPjwvRGlzcGxheVRleHQ+PHJlY29yZD48
ZGF0ZXM+PHB1Yi1kYXRlcz48ZGF0ZT5KdWw8L2RhdGU+PC9wdWItZGF0ZXM+PHllYXI+MjAwOTwv
eWVhcj48L2RhdGVzPjxrZXl3b3Jkcz48a2V5d29yZD5BZG9sZXNjZW50PC9rZXl3b3JkPjxrZXl3
b3JkPkFkcmVuYWwgQ29ydGV4IEhvcm1vbmVzPC9rZXl3b3JkPjxrZXl3b3JkPkJsb29kIENvbXBv
bmVudCBSZW1vdmFsPC9rZXl3b3JkPjxrZXl3b3JkPkNoaWxkPC9rZXl3b3JkPjxrZXl3b3JkPkNv
bGl0aXMsIFVsY2VyYXRpdmU8L2tleXdvcmQ+PGtleXdvcmQ+Q29tYmluZWQgTW9kYWxpdHkgVGhl
cmFweTwva2V5d29yZD48a2V5d29yZD5Dcm9obiBEaXNlYXNlPC9rZXl3b3JkPjxrZXl3b3JkPkRy
dWcgUmVzaXN0YW5jZTwva2V5d29yZD48a2V5d29yZD5GZW1hbGU8L2tleXdvcmQ+PGtleXdvcmQ+
Rm9sbG93LVVwIFN0dWRpZXM8L2tleXdvcmQ+PGtleXdvcmQ+R3JhbnVsb2N5dGVzPC9rZXl3b3Jk
PjxrZXl3b3JkPkh1bWFuczwva2V5d29yZD48a2V5d29yZD5JbW11bm9zdXBwcmVzc2l2ZSBBZ2Vu
dHM8L2tleXdvcmQ+PGtleXdvcmQ+TWFsZTwva2V5d29yZD48a2V5d29yZD5Nb25vY3l0ZXM8L2tl
eXdvcmQ+PGtleXdvcmQ+UGF0aWVudCBDb21wbGlhbmNlPC9rZXl3b3JkPjxrZXl3b3JkPlJlY3Vy
cmVuY2U8L2tleXdvcmQ+PGtleXdvcmQ+UmVtaXNzaW9uIEluZHVjdGlvbjwva2V5d29yZD48a2V5
d29yZD5SZXRyb3NwZWN0aXZlIFN0dWRpZXM8L2tleXdvcmQ+PC9rZXl3b3Jkcz48dXJscz48cmVs
YXRlZC11cmxzPjx1cmw+aHR0cHM6Ly93d3cubmNiaS5ubG0ubmloLmdvdi9wdWJtZWQvMTkxMzc2
MDI8L3VybD48L3JlbGF0ZWQtdXJscz48L3VybHM+PGlzYm4+MTUzNi00ODQ0PC9pc2JuPjx0aXRs
ZXM+PHRpdGxlPkdyYW51bG9jeXRlLW1vbm9jeXRlIGFkc29ycHRpdmUgYXBoZXJlc2lzIGluIHBl
ZGlhdHJpYyBpbmZsYW1tYXRvcnkgYm93ZWwgZGlzZWFzZTogcmVzdWx0cywgcHJhY3RpY2FsIGlz
c3Vlcywgc2FmZXR5LCBhbmQgZnV0dXJlIHBlcnNwZWN0aXZlczwvdGl0bGU+PHNlY29uZGFyeS10
aXRsZT5JbmZsYW1tIEJvd2VsIERpczwvc2Vjb25kYXJ5LXRpdGxlPjwvdGl0bGVzPjxwYWdlcz4x
MDQ5LTU0PC9wYWdlcz48bnVtYmVyPjc8L251bWJlcj48Y29udHJpYnV0b3JzPjxhdXRob3JzPjxh
dXRob3I+UnV1c2thLCBULjwvYXV0aG9yPjxhdXRob3I+V2V3ZXIsIFYuPC9hdXRob3I+PGF1dGhv
cj5MaW5kZ3JlbiwgRi48L2F1dGhvcj48YXV0aG9yPk1hbG1ib3JnLCBQLjwvYXV0aG9yPjxhdXRo
b3I+TGluZHF1aXN0LCBNLjwvYXV0aG9yPjxhdXRob3I+TWFydGhpbnNlbiwgTC48L2F1dGhvcj48
YXV0aG9yPkJyb3dhbGRoLCBMLjwvYXV0aG9yPjxhdXRob3I+Q2Fzc3dhbGwsIFQuPC9hdXRob3I+
PGF1dGhvcj5LYWxsaW9tw6RraSwgTS48L2F1dGhvcj48YXV0aG9yPkdyw7ZubHVuZCwgSi48L2F1
dGhvcj48L2F1dGhvcnM+PC9jb250cmlidXRvcnM+PGxhbmd1YWdlPkVORzwvbGFuZ3VhZ2U+PGFk
ZGVkLWRhdGUgZm9ybWF0PSJ1dGMiPjE0NzczMDQ0NDU8L2FkZGVkLWRhdGU+PHJlZi10eXBlIG5h
bWU9IkpvdXJuYWwgQXJ0aWNsZSI+MTc8L3JlZi10eXBlPjxyZWMtbnVtYmVyPjE4MDwvcmVjLW51
bWJlcj48bGFzdC11cGRhdGVkLWRhdGUgZm9ybWF0PSJ1dGMiPjE0NzczMDQ0NDU8L2xhc3QtdXBk
YXRlZC1kYXRlPjxhY2Nlc3Npb24tbnVtPjE5MTM3NjAyPC9hY2Nlc3Npb24tbnVtPjxlbGVjdHJv
bmljLXJlc291cmNlLW51bT4xMC4xMDAyL2liZC4yMDg1OTwvZWxlY3Ryb25pYy1yZXNvdXJjZS1u
dW0+PHZvbHVtZT4xNTwvdm9sdW1lPjwvcmVjb3JkPjwvQ2l0ZT48L0VuZE5vdGU+
</w:fldData>
              </w:fldChar>
            </w:r>
            <w:r>
              <w:rPr>
                <w:rFonts w:eastAsia="Times New Roman" w:cs="Times New Roman"/>
                <w:color w:val="000000"/>
                <w:sz w:val="20"/>
                <w:szCs w:val="20"/>
              </w:rPr>
              <w:instrText xml:space="preserve"> ADDIN EN.CITE.DATA </w:instrText>
            </w:r>
            <w:r w:rsidR="00E37F60">
              <w:rPr>
                <w:rFonts w:eastAsia="Times New Roman" w:cs="Times New Roman"/>
                <w:color w:val="000000"/>
                <w:sz w:val="20"/>
                <w:szCs w:val="20"/>
              </w:rPr>
            </w:r>
            <w:r w:rsidR="00E37F60">
              <w:rPr>
                <w:rFonts w:eastAsia="Times New Roman" w:cs="Times New Roman"/>
                <w:color w:val="000000"/>
                <w:sz w:val="20"/>
                <w:szCs w:val="20"/>
              </w:rPr>
              <w:fldChar w:fldCharType="end"/>
            </w:r>
            <w:r w:rsidR="00E37F60">
              <w:rPr>
                <w:rFonts w:eastAsia="Times New Roman" w:cs="Times New Roman"/>
                <w:color w:val="000000"/>
                <w:sz w:val="20"/>
                <w:szCs w:val="20"/>
              </w:rPr>
            </w:r>
            <w:r w:rsidR="00E37F60">
              <w:rPr>
                <w:rFonts w:eastAsia="Times New Roman" w:cs="Times New Roman"/>
                <w:color w:val="000000"/>
                <w:sz w:val="20"/>
                <w:szCs w:val="20"/>
              </w:rPr>
              <w:fldChar w:fldCharType="separate"/>
            </w:r>
            <w:r w:rsidRPr="003B1392">
              <w:rPr>
                <w:rFonts w:eastAsia="Times New Roman" w:cs="Times New Roman"/>
                <w:noProof/>
                <w:color w:val="000000"/>
                <w:sz w:val="20"/>
                <w:szCs w:val="20"/>
                <w:vertAlign w:val="superscript"/>
              </w:rPr>
              <w:t>56</w:t>
            </w:r>
            <w:r w:rsidR="00E37F60">
              <w:rPr>
                <w:rFonts w:eastAsia="Times New Roman" w:cs="Times New Roman"/>
                <w:color w:val="000000"/>
                <w:sz w:val="20"/>
                <w:szCs w:val="20"/>
              </w:rPr>
              <w:fldChar w:fldCharType="end"/>
            </w:r>
            <w:r>
              <w:rPr>
                <w:rFonts w:eastAsia="Times New Roman" w:cs="Times New Roman"/>
                <w:color w:val="000000"/>
                <w:sz w:val="20"/>
                <w:szCs w:val="20"/>
              </w:rPr>
              <w:t xml:space="preserve"> </w:t>
            </w:r>
          </w:p>
        </w:tc>
        <w:tc>
          <w:tcPr>
            <w:tcW w:w="1233" w:type="dxa"/>
          </w:tcPr>
          <w:p w:rsidR="00E16F1B" w:rsidRPr="002A4FA0" w:rsidRDefault="00E16F1B" w:rsidP="00E16F1B">
            <w:pPr>
              <w:rPr>
                <w:rFonts w:eastAsia="Times New Roman" w:cs="Times New Roman"/>
                <w:color w:val="000000"/>
                <w:sz w:val="20"/>
                <w:szCs w:val="20"/>
              </w:rPr>
            </w:pPr>
            <w:r>
              <w:rPr>
                <w:rFonts w:eastAsia="Times New Roman" w:cs="Times New Roman"/>
                <w:color w:val="000000"/>
                <w:sz w:val="20"/>
                <w:szCs w:val="20"/>
              </w:rPr>
              <w:t>Case Series</w:t>
            </w:r>
          </w:p>
        </w:tc>
        <w:tc>
          <w:tcPr>
            <w:tcW w:w="2410" w:type="dxa"/>
          </w:tcPr>
          <w:p w:rsidR="00E16F1B" w:rsidRDefault="00E16F1B" w:rsidP="00E16F1B">
            <w:pPr>
              <w:rPr>
                <w:rFonts w:eastAsia="Times New Roman" w:cs="Times New Roman"/>
                <w:color w:val="000000"/>
                <w:sz w:val="20"/>
                <w:szCs w:val="20"/>
              </w:rPr>
            </w:pPr>
            <w:r>
              <w:rPr>
                <w:rFonts w:eastAsia="Times New Roman" w:cs="Times New Roman"/>
                <w:color w:val="000000"/>
                <w:sz w:val="20"/>
                <w:szCs w:val="20"/>
              </w:rPr>
              <w:t>R</w:t>
            </w:r>
            <w:r w:rsidRPr="002A4FA0">
              <w:rPr>
                <w:rFonts w:eastAsia="Times New Roman" w:cs="Times New Roman"/>
                <w:color w:val="000000"/>
                <w:sz w:val="20"/>
                <w:szCs w:val="20"/>
              </w:rPr>
              <w:t xml:space="preserve">etrospective study of 38 </w:t>
            </w:r>
            <w:r w:rsidRPr="002A4FA0">
              <w:rPr>
                <w:rFonts w:eastAsia="Times New Roman" w:cs="Times New Roman"/>
                <w:color w:val="000000"/>
                <w:sz w:val="20"/>
                <w:szCs w:val="20"/>
              </w:rPr>
              <w:lastRenderedPageBreak/>
              <w:t>children who had received GMA treatment and followed at least one year afterwards.</w:t>
            </w:r>
          </w:p>
          <w:p w:rsidR="00E16F1B" w:rsidRPr="002A4FA0" w:rsidRDefault="00E16F1B" w:rsidP="00E16F1B">
            <w:pPr>
              <w:rPr>
                <w:rFonts w:eastAsia="Times New Roman" w:cs="Times New Roman"/>
                <w:color w:val="000000"/>
                <w:sz w:val="20"/>
                <w:szCs w:val="20"/>
              </w:rPr>
            </w:pPr>
            <w:r w:rsidRPr="002A4FA0">
              <w:rPr>
                <w:rFonts w:eastAsia="Times New Roman" w:cs="Times New Roman"/>
                <w:color w:val="000000"/>
                <w:sz w:val="20"/>
                <w:szCs w:val="20"/>
              </w:rPr>
              <w:t>12 had</w:t>
            </w:r>
            <w:r>
              <w:rPr>
                <w:rFonts w:eastAsia="Times New Roman" w:cs="Times New Roman"/>
                <w:color w:val="000000"/>
                <w:sz w:val="20"/>
                <w:szCs w:val="20"/>
              </w:rPr>
              <w:t xml:space="preserve"> </w:t>
            </w:r>
            <w:r w:rsidRPr="002A4FA0">
              <w:rPr>
                <w:rFonts w:eastAsia="Times New Roman" w:cs="Times New Roman"/>
                <w:color w:val="000000"/>
                <w:sz w:val="20"/>
                <w:szCs w:val="20"/>
              </w:rPr>
              <w:t>CD, 24 U</w:t>
            </w:r>
            <w:r>
              <w:rPr>
                <w:rFonts w:eastAsia="Times New Roman" w:cs="Times New Roman"/>
                <w:color w:val="000000"/>
                <w:sz w:val="20"/>
                <w:szCs w:val="20"/>
              </w:rPr>
              <w:t>C</w:t>
            </w:r>
            <w:r w:rsidRPr="002A4FA0">
              <w:rPr>
                <w:rFonts w:eastAsia="Times New Roman" w:cs="Times New Roman"/>
                <w:color w:val="000000"/>
                <w:sz w:val="20"/>
                <w:szCs w:val="20"/>
              </w:rPr>
              <w:t xml:space="preserve"> and 2 IC. All with moderate or severe disease and were corticosteroid- dependent or corticosteroid-resistant.</w:t>
            </w:r>
          </w:p>
        </w:tc>
        <w:tc>
          <w:tcPr>
            <w:tcW w:w="3686" w:type="dxa"/>
          </w:tcPr>
          <w:p w:rsidR="00E16F1B" w:rsidRPr="002A4FA0" w:rsidRDefault="00E16F1B" w:rsidP="00E16F1B">
            <w:pPr>
              <w:rPr>
                <w:rFonts w:eastAsia="Times New Roman" w:cs="Times New Roman"/>
                <w:color w:val="000000"/>
                <w:sz w:val="20"/>
                <w:szCs w:val="20"/>
              </w:rPr>
            </w:pPr>
            <w:r>
              <w:rPr>
                <w:rFonts w:eastAsia="Times New Roman" w:cs="Times New Roman"/>
                <w:color w:val="000000"/>
                <w:sz w:val="20"/>
                <w:szCs w:val="20"/>
              </w:rPr>
              <w:lastRenderedPageBreak/>
              <w:t>20/24 (83%) UC</w:t>
            </w:r>
            <w:r w:rsidRPr="002A4FA0">
              <w:rPr>
                <w:rFonts w:eastAsia="Times New Roman" w:cs="Times New Roman"/>
                <w:color w:val="000000"/>
                <w:sz w:val="20"/>
                <w:szCs w:val="20"/>
              </w:rPr>
              <w:t xml:space="preserve"> patients, 9/12 (75%) CD </w:t>
            </w:r>
            <w:r w:rsidRPr="002A4FA0">
              <w:rPr>
                <w:rFonts w:eastAsia="Times New Roman" w:cs="Times New Roman"/>
                <w:color w:val="000000"/>
                <w:sz w:val="20"/>
                <w:szCs w:val="20"/>
              </w:rPr>
              <w:lastRenderedPageBreak/>
              <w:t xml:space="preserve">patients and 2 IC patients responded initially.  During the 1 year follow-up 16/20 </w:t>
            </w:r>
            <w:r>
              <w:rPr>
                <w:rFonts w:eastAsia="Times New Roman" w:cs="Times New Roman"/>
                <w:color w:val="000000"/>
                <w:sz w:val="20"/>
                <w:szCs w:val="20"/>
              </w:rPr>
              <w:t>UC</w:t>
            </w:r>
            <w:r w:rsidRPr="002A4FA0">
              <w:rPr>
                <w:rFonts w:eastAsia="Times New Roman" w:cs="Times New Roman"/>
                <w:color w:val="000000"/>
                <w:sz w:val="20"/>
                <w:szCs w:val="20"/>
              </w:rPr>
              <w:t xml:space="preserve"> patients (80%) relapsed in an average of 25 (range 4–52) weeks. In the CD group all the patients relapsed, in an average of 17(range 5–26) weeks. In the IC group both relapsed after 12 weeks.</w:t>
            </w:r>
          </w:p>
        </w:tc>
        <w:tc>
          <w:tcPr>
            <w:tcW w:w="1701" w:type="dxa"/>
          </w:tcPr>
          <w:p w:rsidR="00E16F1B" w:rsidRPr="002A4FA0" w:rsidRDefault="00DC06FA" w:rsidP="00E16F1B">
            <w:pPr>
              <w:rPr>
                <w:rFonts w:eastAsia="Times New Roman" w:cs="Times New Roman"/>
                <w:color w:val="000000"/>
                <w:sz w:val="20"/>
                <w:szCs w:val="20"/>
              </w:rPr>
            </w:pPr>
            <w:r>
              <w:rPr>
                <w:rFonts w:eastAsia="Times New Roman" w:cs="Times New Roman"/>
                <w:color w:val="000000"/>
                <w:sz w:val="20"/>
                <w:szCs w:val="20"/>
              </w:rPr>
              <w:lastRenderedPageBreak/>
              <w:t>4/8</w:t>
            </w:r>
          </w:p>
        </w:tc>
      </w:tr>
      <w:tr w:rsidR="00332CB9" w:rsidRPr="002A4FA0" w:rsidTr="005C6B13">
        <w:tc>
          <w:tcPr>
            <w:tcW w:w="1710" w:type="dxa"/>
          </w:tcPr>
          <w:p w:rsidR="00332CB9" w:rsidRPr="002A4FA0" w:rsidRDefault="00332CB9" w:rsidP="00332CB9">
            <w:pPr>
              <w:rPr>
                <w:rFonts w:eastAsia="Times New Roman" w:cs="Times New Roman"/>
                <w:color w:val="000000"/>
                <w:sz w:val="20"/>
                <w:szCs w:val="20"/>
              </w:rPr>
            </w:pPr>
            <w:r w:rsidRPr="002A4FA0">
              <w:rPr>
                <w:rFonts w:eastAsia="Times New Roman" w:cs="Times New Roman"/>
                <w:color w:val="000000"/>
                <w:sz w:val="20"/>
                <w:szCs w:val="20"/>
              </w:rPr>
              <w:t>Tomomasa T</w:t>
            </w:r>
            <w:r>
              <w:rPr>
                <w:rFonts w:eastAsia="Times New Roman" w:cs="Times New Roman"/>
                <w:color w:val="000000"/>
                <w:sz w:val="20"/>
                <w:szCs w:val="20"/>
              </w:rPr>
              <w:t xml:space="preserve">, </w:t>
            </w:r>
            <w:r w:rsidRPr="002A4FA0">
              <w:rPr>
                <w:rFonts w:eastAsia="Times New Roman" w:cs="Times New Roman"/>
                <w:color w:val="000000"/>
                <w:sz w:val="20"/>
                <w:szCs w:val="20"/>
              </w:rPr>
              <w:t>2011</w:t>
            </w:r>
            <w:r w:rsidR="00E37F60">
              <w:rPr>
                <w:rFonts w:eastAsia="Times New Roman" w:cs="Times New Roman"/>
                <w:color w:val="000000"/>
                <w:sz w:val="20"/>
                <w:szCs w:val="20"/>
              </w:rPr>
              <w:fldChar w:fldCharType="begin">
                <w:fldData xml:space="preserve">PEVuZE5vdGU+PENpdGU+PEF1dGhvcj5Ub21vbWFzYTwvQXV0aG9yPjxZZWFyPjIwMTE8L1llYXI+
PElEVGV4dD5MZXVrb2N5dGFwaGVyZXNpcyBpbiBwZWRpYXRyaWMgcGF0aWVudHMgd2l0aCB1bGNl
cmF0aXZlIGNvbGl0aXM8L0lEVGV4dD48RGlzcGxheVRleHQ+PHN0eWxlIGZhY2U9InN1cGVyc2Ny
aXB0Ij41OTwvc3R5bGU+PC9EaXNwbGF5VGV4dD48cmVjb3JkPjxkYXRlcz48cHViLWRhdGVzPjxk
YXRlPkp1bDwvZGF0ZT48L3B1Yi1kYXRlcz48eWVhcj4yMDExPC95ZWFyPjwvZGF0ZXM+PGtleXdv
cmRzPjxrZXl3b3JkPkFiZG9taW5hbCBQYWluPC9rZXl3b3JkPjxrZXl3b3JkPkFkb2xlc2NlbnQ8
L2tleXdvcmQ+PGtleXdvcmQ+Qm9keSBXZWlnaHQ8L2tleXdvcmQ+PGtleXdvcmQ+Q2hpbGQ8L2tl
eXdvcmQ+PGtleXdvcmQ+Q29saXRpcywgVWxjZXJhdGl2ZTwva2V5d29yZD48a2V5d29yZD5EaWFy
cmhlYTwva2V5d29yZD48a2V5d29yZD5Eb3NlLVJlc3BvbnNlIFJlbGF0aW9uc2hpcCwgRHJ1Zzwv
a2V5d29yZD48a2V5d29yZD5EcnVnIE1vbml0b3Jpbmc8L2tleXdvcmQ+PGtleXdvcmQ+RmVjZXM8
L2tleXdvcmQ+PGtleXdvcmQ+RmVtYWxlPC9rZXl3b3JkPjxrZXl3b3JkPkdhc3Ryb2ludGVzdGlu
YWwgSGVtb3JyaGFnZTwva2V5d29yZD48a2V5d29yZD5HbHVjb2NvcnRpY29pZHM8L2tleXdvcmQ+
PGtleXdvcmQ+SHVtYW5zPC9rZXl3b3JkPjxrZXl3b3JkPkltbXVub3N1cHByZXNzaW9uPC9rZXl3
b3JkPjxrZXl3b3JkPkxldWthcGhlcmVzaXM8L2tleXdvcmQ+PGtleXdvcmQ+TGV1a29jeXRlIEwx
IEFudGlnZW4gQ29tcGxleDwva2V5d29yZD48a2V5d29yZD5NYWxlPC9rZXl3b3JkPjxrZXl3b3Jk
PlByZWRuaXNvbG9uZTwva2V5d29yZD48a2V5d29yZD5TZXZlcml0eSBvZiBJbGxuZXNzIEluZGV4
PC9rZXl3b3JkPjwva2V5d29yZHM+PHVybHM+PHJlbGF0ZWQtdXJscz48dXJsPmh0dHBzOi8vd3d3
Lm5jYmkubmxtLm5paC5nb3YvcHVibWVkLzIxNjk0NTMzPC91cmw+PC9yZWxhdGVkLXVybHM+PC91
cmxzPjxpc2JuPjE1MzYtNDgwMTwvaXNibj48dGl0bGVzPjx0aXRsZT5MZXVrb2N5dGFwaGVyZXNp
cyBpbiBwZWRpYXRyaWMgcGF0aWVudHMgd2l0aCB1bGNlcmF0aXZlIGNvbGl0aXM8L3RpdGxlPjxz
ZWNvbmRhcnktdGl0bGU+SiBQZWRpYXRyIEdhc3Ryb2VudGVyb2wgTnV0cjwvc2Vjb25kYXJ5LXRp
dGxlPjwvdGl0bGVzPjxwYWdlcz4zNC05PC9wYWdlcz48bnVtYmVyPjE8L251bWJlcj48Y29udHJp
YnV0b3JzPjxhdXRob3JzPjxhdXRob3I+VG9tb21hc2EsIFQuPC9hdXRob3I+PGF1dGhvcj5UYWpp
cmksIEguPC9hdXRob3I+PGF1dGhvcj5LYWdpbW90bywgUy48L2F1dGhvcj48YXV0aG9yPlNoaW1p
enUsIFQuPC9hdXRob3I+PGF1dGhvcj5Zb2RlbiwgQS48L2F1dGhvcj48YXV0aG9yPlVzaGlqaW1h
LCBLLjwvYXV0aG9yPjxhdXRob3I+VWNoaWRhLCBLLjwvYXV0aG9yPjxhdXRob3I+S2FuZWtvLCBI
LjwvYXV0aG9yPjxhdXRob3I+QWJ1a2F3YSwgRC48L2F1dGhvcj48YXV0aG9yPktvbm5vLCBNLjwv
YXV0aG9yPjxhdXRob3I+TWFpc2F3YSwgUy48L2F1dGhvcj48YXV0aG9yPktvaHNha2EsIFQuPC9h
dXRob3I+PGF1dGhvcj5Lb2JheWFzaGksIEEuPC9hdXRob3I+PGF1dGhvcj5KYXBhbmVzZSBTdHVk
eSBHcm91cCBmb3IgUGVkaWF0cmljIFVsY2VyYXRpdmUgQ29saXRpczwvYXV0aG9yPjwvYXV0aG9y
cz48L2NvbnRyaWJ1dG9ycz48bGFuZ3VhZ2U+ZW5nPC9sYW5ndWFnZT48YWRkZWQtZGF0ZSBmb3Jt
YXQ9InV0YyI+MTQ3NTY2MTU0MzwvYWRkZWQtZGF0ZT48cmVmLXR5cGUgbmFtZT0iSm91cm5hbCBB
cnRpY2xlIj4xNzwvcmVmLXR5cGU+PHJlYy1udW1iZXI+MTY3PC9yZWMtbnVtYmVyPjxsYXN0LXVw
ZGF0ZWQtZGF0ZSBmb3JtYXQ9InV0YyI+MTQ3NTY2MTU0MzwvbGFzdC11cGRhdGVkLWRhdGU+PGFj
Y2Vzc2lvbi1udW0+MjE2OTQ1MzM8L2FjY2Vzc2lvbi1udW0+PGVsZWN0cm9uaWMtcmVzb3VyY2Ut
bnVtPjEwLjEwOTcvTVBHLjBiMDEzZTMxODIxMDU4YmM8L2VsZWN0cm9uaWMtcmVzb3VyY2UtbnVt
Pjx2b2x1bWU+NTM8L3ZvbHVtZT48L3JlY29yZD48L0NpdGU+PC9FbmROb3RlPn==
</w:fldData>
              </w:fldChar>
            </w:r>
            <w:r>
              <w:rPr>
                <w:rFonts w:eastAsia="Times New Roman" w:cs="Times New Roman"/>
                <w:color w:val="000000"/>
                <w:sz w:val="20"/>
                <w:szCs w:val="20"/>
              </w:rPr>
              <w:instrText xml:space="preserve"> ADDIN EN.CITE </w:instrText>
            </w:r>
            <w:r w:rsidR="00E37F60">
              <w:rPr>
                <w:rFonts w:eastAsia="Times New Roman" w:cs="Times New Roman"/>
                <w:color w:val="000000"/>
                <w:sz w:val="20"/>
                <w:szCs w:val="20"/>
              </w:rPr>
              <w:fldChar w:fldCharType="begin">
                <w:fldData xml:space="preserve">PEVuZE5vdGU+PENpdGU+PEF1dGhvcj5Ub21vbWFzYTwvQXV0aG9yPjxZZWFyPjIwMTE8L1llYXI+
PElEVGV4dD5MZXVrb2N5dGFwaGVyZXNpcyBpbiBwZWRpYXRyaWMgcGF0aWVudHMgd2l0aCB1bGNl
cmF0aXZlIGNvbGl0aXM8L0lEVGV4dD48RGlzcGxheVRleHQ+PHN0eWxlIGZhY2U9InN1cGVyc2Ny
aXB0Ij41OTwvc3R5bGU+PC9EaXNwbGF5VGV4dD48cmVjb3JkPjxkYXRlcz48cHViLWRhdGVzPjxk
YXRlPkp1bDwvZGF0ZT48L3B1Yi1kYXRlcz48eWVhcj4yMDExPC95ZWFyPjwvZGF0ZXM+PGtleXdv
cmRzPjxrZXl3b3JkPkFiZG9taW5hbCBQYWluPC9rZXl3b3JkPjxrZXl3b3JkPkFkb2xlc2NlbnQ8
L2tleXdvcmQ+PGtleXdvcmQ+Qm9keSBXZWlnaHQ8L2tleXdvcmQ+PGtleXdvcmQ+Q2hpbGQ8L2tl
eXdvcmQ+PGtleXdvcmQ+Q29saXRpcywgVWxjZXJhdGl2ZTwva2V5d29yZD48a2V5d29yZD5EaWFy
cmhlYTwva2V5d29yZD48a2V5d29yZD5Eb3NlLVJlc3BvbnNlIFJlbGF0aW9uc2hpcCwgRHJ1Zzwv
a2V5d29yZD48a2V5d29yZD5EcnVnIE1vbml0b3Jpbmc8L2tleXdvcmQ+PGtleXdvcmQ+RmVjZXM8
L2tleXdvcmQ+PGtleXdvcmQ+RmVtYWxlPC9rZXl3b3JkPjxrZXl3b3JkPkdhc3Ryb2ludGVzdGlu
YWwgSGVtb3JyaGFnZTwva2V5d29yZD48a2V5d29yZD5HbHVjb2NvcnRpY29pZHM8L2tleXdvcmQ+
PGtleXdvcmQ+SHVtYW5zPC9rZXl3b3JkPjxrZXl3b3JkPkltbXVub3N1cHByZXNzaW9uPC9rZXl3
b3JkPjxrZXl3b3JkPkxldWthcGhlcmVzaXM8L2tleXdvcmQ+PGtleXdvcmQ+TGV1a29jeXRlIEwx
IEFudGlnZW4gQ29tcGxleDwva2V5d29yZD48a2V5d29yZD5NYWxlPC9rZXl3b3JkPjxrZXl3b3Jk
PlByZWRuaXNvbG9uZTwva2V5d29yZD48a2V5d29yZD5TZXZlcml0eSBvZiBJbGxuZXNzIEluZGV4
PC9rZXl3b3JkPjwva2V5d29yZHM+PHVybHM+PHJlbGF0ZWQtdXJscz48dXJsPmh0dHBzOi8vd3d3
Lm5jYmkubmxtLm5paC5nb3YvcHVibWVkLzIxNjk0NTMzPC91cmw+PC9yZWxhdGVkLXVybHM+PC91
cmxzPjxpc2JuPjE1MzYtNDgwMTwvaXNibj48dGl0bGVzPjx0aXRsZT5MZXVrb2N5dGFwaGVyZXNp
cyBpbiBwZWRpYXRyaWMgcGF0aWVudHMgd2l0aCB1bGNlcmF0aXZlIGNvbGl0aXM8L3RpdGxlPjxz
ZWNvbmRhcnktdGl0bGU+SiBQZWRpYXRyIEdhc3Ryb2VudGVyb2wgTnV0cjwvc2Vjb25kYXJ5LXRp
dGxlPjwvdGl0bGVzPjxwYWdlcz4zNC05PC9wYWdlcz48bnVtYmVyPjE8L251bWJlcj48Y29udHJp
YnV0b3JzPjxhdXRob3JzPjxhdXRob3I+VG9tb21hc2EsIFQuPC9hdXRob3I+PGF1dGhvcj5UYWpp
cmksIEguPC9hdXRob3I+PGF1dGhvcj5LYWdpbW90bywgUy48L2F1dGhvcj48YXV0aG9yPlNoaW1p
enUsIFQuPC9hdXRob3I+PGF1dGhvcj5Zb2RlbiwgQS48L2F1dGhvcj48YXV0aG9yPlVzaGlqaW1h
LCBLLjwvYXV0aG9yPjxhdXRob3I+VWNoaWRhLCBLLjwvYXV0aG9yPjxhdXRob3I+S2FuZWtvLCBI
LjwvYXV0aG9yPjxhdXRob3I+QWJ1a2F3YSwgRC48L2F1dGhvcj48YXV0aG9yPktvbm5vLCBNLjwv
YXV0aG9yPjxhdXRob3I+TWFpc2F3YSwgUy48L2F1dGhvcj48YXV0aG9yPktvaHNha2EsIFQuPC9h
dXRob3I+PGF1dGhvcj5Lb2JheWFzaGksIEEuPC9hdXRob3I+PGF1dGhvcj5KYXBhbmVzZSBTdHVk
eSBHcm91cCBmb3IgUGVkaWF0cmljIFVsY2VyYXRpdmUgQ29saXRpczwvYXV0aG9yPjwvYXV0aG9y
cz48L2NvbnRyaWJ1dG9ycz48bGFuZ3VhZ2U+ZW5nPC9sYW5ndWFnZT48YWRkZWQtZGF0ZSBmb3Jt
YXQ9InV0YyI+MTQ3NTY2MTU0MzwvYWRkZWQtZGF0ZT48cmVmLXR5cGUgbmFtZT0iSm91cm5hbCBB
cnRpY2xlIj4xNzwvcmVmLXR5cGU+PHJlYy1udW1iZXI+MTY3PC9yZWMtbnVtYmVyPjxsYXN0LXVw
ZGF0ZWQtZGF0ZSBmb3JtYXQ9InV0YyI+MTQ3NTY2MTU0MzwvbGFzdC11cGRhdGVkLWRhdGU+PGFj
Y2Vzc2lvbi1udW0+MjE2OTQ1MzM8L2FjY2Vzc2lvbi1udW0+PGVsZWN0cm9uaWMtcmVzb3VyY2Ut
bnVtPjEwLjEwOTcvTVBHLjBiMDEzZTMxODIxMDU4YmM8L2VsZWN0cm9uaWMtcmVzb3VyY2UtbnVt
Pjx2b2x1bWU+NTM8L3ZvbHVtZT48L3JlY29yZD48L0NpdGU+PC9FbmROb3RlPn==
</w:fldData>
              </w:fldChar>
            </w:r>
            <w:r>
              <w:rPr>
                <w:rFonts w:eastAsia="Times New Roman" w:cs="Times New Roman"/>
                <w:color w:val="000000"/>
                <w:sz w:val="20"/>
                <w:szCs w:val="20"/>
              </w:rPr>
              <w:instrText xml:space="preserve"> ADDIN EN.CITE.DATA </w:instrText>
            </w:r>
            <w:r w:rsidR="00E37F60">
              <w:rPr>
                <w:rFonts w:eastAsia="Times New Roman" w:cs="Times New Roman"/>
                <w:color w:val="000000"/>
                <w:sz w:val="20"/>
                <w:szCs w:val="20"/>
              </w:rPr>
            </w:r>
            <w:r w:rsidR="00E37F60">
              <w:rPr>
                <w:rFonts w:eastAsia="Times New Roman" w:cs="Times New Roman"/>
                <w:color w:val="000000"/>
                <w:sz w:val="20"/>
                <w:szCs w:val="20"/>
              </w:rPr>
              <w:fldChar w:fldCharType="end"/>
            </w:r>
            <w:r w:rsidR="00E37F60">
              <w:rPr>
                <w:rFonts w:eastAsia="Times New Roman" w:cs="Times New Roman"/>
                <w:color w:val="000000"/>
                <w:sz w:val="20"/>
                <w:szCs w:val="20"/>
              </w:rPr>
            </w:r>
            <w:r w:rsidR="00E37F60">
              <w:rPr>
                <w:rFonts w:eastAsia="Times New Roman" w:cs="Times New Roman"/>
                <w:color w:val="000000"/>
                <w:sz w:val="20"/>
                <w:szCs w:val="20"/>
              </w:rPr>
              <w:fldChar w:fldCharType="separate"/>
            </w:r>
            <w:r w:rsidRPr="003B1392">
              <w:rPr>
                <w:rFonts w:eastAsia="Times New Roman" w:cs="Times New Roman"/>
                <w:noProof/>
                <w:color w:val="000000"/>
                <w:sz w:val="20"/>
                <w:szCs w:val="20"/>
                <w:vertAlign w:val="superscript"/>
              </w:rPr>
              <w:t>59</w:t>
            </w:r>
            <w:r w:rsidR="00E37F60">
              <w:rPr>
                <w:rFonts w:eastAsia="Times New Roman" w:cs="Times New Roman"/>
                <w:color w:val="000000"/>
                <w:sz w:val="20"/>
                <w:szCs w:val="20"/>
              </w:rPr>
              <w:fldChar w:fldCharType="end"/>
            </w:r>
            <w:r>
              <w:rPr>
                <w:rFonts w:eastAsia="Times New Roman" w:cs="Times New Roman"/>
                <w:color w:val="000000"/>
                <w:sz w:val="20"/>
                <w:szCs w:val="20"/>
              </w:rPr>
              <w:t>.</w:t>
            </w:r>
          </w:p>
        </w:tc>
        <w:tc>
          <w:tcPr>
            <w:tcW w:w="1233" w:type="dxa"/>
          </w:tcPr>
          <w:p w:rsidR="00332CB9" w:rsidRPr="002A4FA0" w:rsidRDefault="00332CB9" w:rsidP="00332CB9">
            <w:pPr>
              <w:rPr>
                <w:rFonts w:eastAsia="Times New Roman" w:cs="Times New Roman"/>
                <w:color w:val="000000"/>
                <w:sz w:val="20"/>
                <w:szCs w:val="20"/>
              </w:rPr>
            </w:pPr>
            <w:r>
              <w:rPr>
                <w:rFonts w:eastAsia="Times New Roman" w:cs="Times New Roman"/>
                <w:color w:val="000000"/>
                <w:sz w:val="20"/>
                <w:szCs w:val="20"/>
              </w:rPr>
              <w:t>Cohort</w:t>
            </w:r>
          </w:p>
        </w:tc>
        <w:tc>
          <w:tcPr>
            <w:tcW w:w="2410" w:type="dxa"/>
          </w:tcPr>
          <w:p w:rsidR="00332CB9" w:rsidRDefault="00332CB9" w:rsidP="00332CB9">
            <w:pPr>
              <w:rPr>
                <w:rFonts w:eastAsia="Times New Roman" w:cs="Times New Roman"/>
                <w:color w:val="000000"/>
                <w:sz w:val="20"/>
                <w:szCs w:val="20"/>
              </w:rPr>
            </w:pPr>
            <w:r w:rsidRPr="002A4FA0">
              <w:rPr>
                <w:rFonts w:eastAsia="Times New Roman" w:cs="Times New Roman"/>
                <w:color w:val="000000"/>
                <w:sz w:val="20"/>
                <w:szCs w:val="20"/>
              </w:rPr>
              <w:t>Multicenter open label study. 23 patients ages 8 to 16 years with moderate (19) to severe (4) steroid-resistant UC were enrolled</w:t>
            </w:r>
          </w:p>
          <w:p w:rsidR="00332CB9" w:rsidRDefault="00332CB9" w:rsidP="00332CB9">
            <w:pPr>
              <w:rPr>
                <w:rFonts w:eastAsia="Times New Roman" w:cs="Times New Roman"/>
                <w:color w:val="000000"/>
                <w:sz w:val="20"/>
                <w:szCs w:val="20"/>
              </w:rPr>
            </w:pPr>
            <w:r w:rsidRPr="002A4FA0">
              <w:rPr>
                <w:rFonts w:eastAsia="Times New Roman" w:cs="Times New Roman"/>
                <w:color w:val="000000"/>
                <w:sz w:val="20"/>
                <w:szCs w:val="20"/>
              </w:rPr>
              <w:t>LCAP once per week for 5 consecutive weeks.</w:t>
            </w:r>
            <w:r>
              <w:rPr>
                <w:rFonts w:eastAsia="Times New Roman" w:cs="Times New Roman"/>
                <w:color w:val="000000"/>
                <w:sz w:val="20"/>
                <w:szCs w:val="20"/>
              </w:rPr>
              <w:t xml:space="preserve">  P</w:t>
            </w:r>
            <w:r w:rsidRPr="002A4FA0">
              <w:rPr>
                <w:rFonts w:eastAsia="Times New Roman" w:cs="Times New Roman"/>
                <w:color w:val="000000"/>
                <w:sz w:val="20"/>
                <w:szCs w:val="20"/>
              </w:rPr>
              <w:t xml:space="preserve">rimary endpoint </w:t>
            </w:r>
            <w:r>
              <w:rPr>
                <w:rFonts w:eastAsia="Times New Roman" w:cs="Times New Roman"/>
                <w:color w:val="000000"/>
                <w:sz w:val="20"/>
                <w:szCs w:val="20"/>
              </w:rPr>
              <w:t>-</w:t>
            </w:r>
            <w:r w:rsidRPr="002A4FA0">
              <w:rPr>
                <w:rFonts w:eastAsia="Times New Roman" w:cs="Times New Roman"/>
                <w:color w:val="000000"/>
                <w:sz w:val="20"/>
                <w:szCs w:val="20"/>
              </w:rPr>
              <w:t xml:space="preserve"> decreased stool frequency/hematochezia score, </w:t>
            </w:r>
          </w:p>
          <w:p w:rsidR="00332CB9" w:rsidRPr="002A4FA0" w:rsidRDefault="00332CB9" w:rsidP="00332CB9">
            <w:pPr>
              <w:rPr>
                <w:rFonts w:eastAsia="Times New Roman" w:cs="Times New Roman"/>
                <w:b/>
                <w:color w:val="000000"/>
                <w:sz w:val="20"/>
                <w:szCs w:val="20"/>
              </w:rPr>
            </w:pPr>
            <w:r>
              <w:rPr>
                <w:rFonts w:eastAsia="Times New Roman" w:cs="Times New Roman"/>
                <w:color w:val="000000"/>
                <w:sz w:val="20"/>
                <w:szCs w:val="20"/>
              </w:rPr>
              <w:t>S</w:t>
            </w:r>
            <w:r w:rsidRPr="002A4FA0">
              <w:rPr>
                <w:rFonts w:eastAsia="Times New Roman" w:cs="Times New Roman"/>
                <w:color w:val="000000"/>
                <w:sz w:val="20"/>
                <w:szCs w:val="20"/>
              </w:rPr>
              <w:t xml:space="preserve">econdary endpoints </w:t>
            </w:r>
            <w:r>
              <w:rPr>
                <w:rFonts w:eastAsia="Times New Roman" w:cs="Times New Roman"/>
                <w:color w:val="000000"/>
                <w:sz w:val="20"/>
                <w:szCs w:val="20"/>
              </w:rPr>
              <w:t>-</w:t>
            </w:r>
            <w:r w:rsidRPr="002A4FA0">
              <w:rPr>
                <w:rFonts w:eastAsia="Times New Roman" w:cs="Times New Roman"/>
                <w:color w:val="000000"/>
                <w:sz w:val="20"/>
                <w:szCs w:val="20"/>
              </w:rPr>
              <w:t xml:space="preserve"> clinical, laboratory, and endoscopic improvements.</w:t>
            </w:r>
          </w:p>
        </w:tc>
        <w:tc>
          <w:tcPr>
            <w:tcW w:w="3686" w:type="dxa"/>
          </w:tcPr>
          <w:p w:rsidR="00332CB9" w:rsidRDefault="00332CB9" w:rsidP="00332CB9">
            <w:pPr>
              <w:rPr>
                <w:rFonts w:eastAsia="Times New Roman" w:cs="Times New Roman"/>
                <w:color w:val="000000"/>
                <w:sz w:val="20"/>
                <w:szCs w:val="20"/>
              </w:rPr>
            </w:pPr>
            <w:r w:rsidRPr="002A4FA0">
              <w:rPr>
                <w:rFonts w:eastAsia="Times New Roman" w:cs="Times New Roman"/>
                <w:color w:val="000000"/>
                <w:sz w:val="20"/>
                <w:szCs w:val="20"/>
              </w:rPr>
              <w:t xml:space="preserve"> Clinical parameters significantly improved. </w:t>
            </w:r>
            <w:r>
              <w:rPr>
                <w:rFonts w:eastAsia="Times New Roman" w:cs="Times New Roman"/>
                <w:color w:val="000000"/>
                <w:sz w:val="20"/>
                <w:szCs w:val="20"/>
              </w:rPr>
              <w:t xml:space="preserve">Stool frequency/hematochezia score decreased from </w:t>
            </w:r>
            <w:r w:rsidRPr="003B1392">
              <w:rPr>
                <w:rFonts w:eastAsia="Times New Roman" w:cs="Times New Roman"/>
                <w:color w:val="000000"/>
                <w:sz w:val="20"/>
                <w:szCs w:val="20"/>
              </w:rPr>
              <w:t xml:space="preserve">4.5 ± 1.2  to 1.6 ± 1.9 </w:t>
            </w:r>
          </w:p>
          <w:p w:rsidR="00332CB9" w:rsidRDefault="00332CB9" w:rsidP="00332CB9">
            <w:pPr>
              <w:rPr>
                <w:rFonts w:eastAsia="Times New Roman" w:cs="Times New Roman"/>
                <w:color w:val="000000"/>
                <w:sz w:val="20"/>
                <w:szCs w:val="20"/>
              </w:rPr>
            </w:pPr>
            <w:r>
              <w:rPr>
                <w:rFonts w:eastAsia="Times New Roman" w:cs="Times New Roman"/>
                <w:color w:val="000000"/>
                <w:sz w:val="20"/>
                <w:szCs w:val="20"/>
              </w:rPr>
              <w:t>R</w:t>
            </w:r>
            <w:r w:rsidRPr="00806F9C">
              <w:rPr>
                <w:rFonts w:eastAsia="Times New Roman" w:cs="Times New Roman"/>
                <w:color w:val="000000"/>
                <w:sz w:val="20"/>
                <w:szCs w:val="20"/>
              </w:rPr>
              <w:t xml:space="preserve">emission rate 9/23 (39%) </w:t>
            </w:r>
          </w:p>
          <w:p w:rsidR="00332CB9" w:rsidRDefault="00332CB9" w:rsidP="00332CB9">
            <w:pPr>
              <w:rPr>
                <w:rFonts w:eastAsia="Times New Roman" w:cs="Times New Roman"/>
                <w:color w:val="000000"/>
                <w:sz w:val="20"/>
                <w:szCs w:val="20"/>
              </w:rPr>
            </w:pPr>
            <w:r>
              <w:rPr>
                <w:rFonts w:eastAsia="Times New Roman" w:cs="Times New Roman"/>
                <w:color w:val="000000"/>
                <w:sz w:val="20"/>
                <w:szCs w:val="20"/>
              </w:rPr>
              <w:t>C</w:t>
            </w:r>
            <w:r w:rsidRPr="00806F9C">
              <w:rPr>
                <w:rFonts w:eastAsia="Times New Roman" w:cs="Times New Roman"/>
                <w:color w:val="000000"/>
                <w:sz w:val="20"/>
                <w:szCs w:val="20"/>
              </w:rPr>
              <w:t xml:space="preserve">linical improvement 19/23 (83%) patients. </w:t>
            </w:r>
          </w:p>
          <w:p w:rsidR="00332CB9" w:rsidRDefault="00332CB9" w:rsidP="00332CB9">
            <w:pPr>
              <w:rPr>
                <w:rFonts w:eastAsia="Times New Roman" w:cs="Times New Roman"/>
                <w:color w:val="000000"/>
                <w:sz w:val="20"/>
                <w:szCs w:val="20"/>
              </w:rPr>
            </w:pPr>
            <w:r w:rsidRPr="002A4FA0">
              <w:rPr>
                <w:rFonts w:eastAsia="Times New Roman" w:cs="Times New Roman"/>
                <w:color w:val="000000"/>
                <w:sz w:val="20"/>
                <w:szCs w:val="20"/>
              </w:rPr>
              <w:t>Fecal calprotectin decreased significantly.</w:t>
            </w:r>
            <w:r>
              <w:rPr>
                <w:rFonts w:eastAsia="Times New Roman" w:cs="Times New Roman"/>
                <w:color w:val="000000"/>
                <w:sz w:val="20"/>
                <w:szCs w:val="20"/>
              </w:rPr>
              <w:t xml:space="preserve"> [6636</w:t>
            </w:r>
            <w:r w:rsidRPr="002A4FA0">
              <w:rPr>
                <w:rFonts w:eastAsia="Times New Roman" w:cs="Times New Roman"/>
                <w:color w:val="000000"/>
                <w:sz w:val="20"/>
                <w:szCs w:val="20"/>
              </w:rPr>
              <w:t xml:space="preserve"> </w:t>
            </w:r>
            <w:r w:rsidRPr="003B1392">
              <w:rPr>
                <w:rFonts w:eastAsia="Times New Roman" w:cs="Times New Roman"/>
                <w:color w:val="000000"/>
                <w:sz w:val="20"/>
                <w:szCs w:val="20"/>
              </w:rPr>
              <w:t>±</w:t>
            </w:r>
            <w:r>
              <w:rPr>
                <w:rFonts w:eastAsia="Times New Roman" w:cs="Times New Roman"/>
                <w:color w:val="000000"/>
                <w:sz w:val="20"/>
                <w:szCs w:val="20"/>
              </w:rPr>
              <w:t>13667 microg/g before treatment vs 2568</w:t>
            </w:r>
            <w:r w:rsidRPr="003B1392">
              <w:rPr>
                <w:rFonts w:eastAsia="Times New Roman" w:cs="Times New Roman"/>
                <w:color w:val="000000"/>
                <w:sz w:val="20"/>
                <w:szCs w:val="20"/>
              </w:rPr>
              <w:t>±</w:t>
            </w:r>
            <w:r>
              <w:rPr>
                <w:rFonts w:eastAsia="Times New Roman" w:cs="Times New Roman"/>
                <w:color w:val="000000"/>
                <w:sz w:val="20"/>
                <w:szCs w:val="20"/>
              </w:rPr>
              <w:t>3564 after 6 weeks (p&lt;0.05)]</w:t>
            </w:r>
          </w:p>
          <w:p w:rsidR="00332CB9" w:rsidRDefault="00332CB9" w:rsidP="00332CB9">
            <w:pPr>
              <w:rPr>
                <w:rFonts w:eastAsia="Times New Roman" w:cs="Times New Roman"/>
                <w:color w:val="000000"/>
                <w:sz w:val="20"/>
                <w:szCs w:val="20"/>
              </w:rPr>
            </w:pPr>
            <w:r w:rsidRPr="002A4FA0">
              <w:rPr>
                <w:rFonts w:eastAsia="Times New Roman" w:cs="Times New Roman"/>
                <w:color w:val="000000"/>
                <w:sz w:val="20"/>
                <w:szCs w:val="20"/>
              </w:rPr>
              <w:t xml:space="preserve">Endoscopic findings evaluated using Matts score also improved (P&lt;0.01). </w:t>
            </w:r>
          </w:p>
          <w:p w:rsidR="00332CB9" w:rsidRDefault="00332CB9" w:rsidP="00332CB9">
            <w:pPr>
              <w:rPr>
                <w:rFonts w:eastAsia="Times New Roman" w:cs="Times New Roman"/>
                <w:color w:val="000000"/>
                <w:sz w:val="20"/>
                <w:szCs w:val="20"/>
              </w:rPr>
            </w:pPr>
            <w:r>
              <w:rPr>
                <w:rFonts w:eastAsia="Times New Roman" w:cs="Times New Roman"/>
                <w:color w:val="000000"/>
                <w:sz w:val="20"/>
                <w:szCs w:val="20"/>
              </w:rPr>
              <w:t>A</w:t>
            </w:r>
            <w:r w:rsidRPr="002A4FA0">
              <w:rPr>
                <w:rFonts w:eastAsia="Times New Roman" w:cs="Times New Roman"/>
                <w:color w:val="000000"/>
                <w:sz w:val="20"/>
                <w:szCs w:val="20"/>
              </w:rPr>
              <w:t xml:space="preserve">dverse effects was 61%, </w:t>
            </w:r>
            <w:r>
              <w:rPr>
                <w:rFonts w:eastAsia="Times New Roman" w:cs="Times New Roman"/>
                <w:color w:val="000000"/>
                <w:sz w:val="20"/>
                <w:szCs w:val="20"/>
              </w:rPr>
              <w:t>(n</w:t>
            </w:r>
            <w:r w:rsidRPr="002A4FA0">
              <w:rPr>
                <w:rFonts w:eastAsia="Times New Roman" w:cs="Times New Roman"/>
                <w:color w:val="000000"/>
                <w:sz w:val="20"/>
                <w:szCs w:val="20"/>
              </w:rPr>
              <w:t>one serious</w:t>
            </w:r>
            <w:r>
              <w:rPr>
                <w:rFonts w:eastAsia="Times New Roman" w:cs="Times New Roman"/>
                <w:color w:val="000000"/>
                <w:sz w:val="20"/>
                <w:szCs w:val="20"/>
              </w:rPr>
              <w:t>)</w:t>
            </w:r>
            <w:r w:rsidRPr="002A4FA0">
              <w:rPr>
                <w:rFonts w:eastAsia="Times New Roman" w:cs="Times New Roman"/>
                <w:color w:val="000000"/>
                <w:sz w:val="20"/>
                <w:szCs w:val="20"/>
              </w:rPr>
              <w:t xml:space="preserve">. </w:t>
            </w:r>
          </w:p>
          <w:p w:rsidR="00332CB9" w:rsidRPr="002A4FA0" w:rsidRDefault="00332CB9" w:rsidP="00332CB9">
            <w:pPr>
              <w:rPr>
                <w:rFonts w:eastAsia="Times New Roman" w:cs="Times New Roman"/>
                <w:color w:val="000000"/>
                <w:sz w:val="20"/>
                <w:szCs w:val="20"/>
              </w:rPr>
            </w:pPr>
          </w:p>
        </w:tc>
        <w:tc>
          <w:tcPr>
            <w:tcW w:w="1701" w:type="dxa"/>
          </w:tcPr>
          <w:p w:rsidR="00332CB9" w:rsidRPr="002A4FA0" w:rsidRDefault="00332CB9" w:rsidP="00332CB9">
            <w:pPr>
              <w:rPr>
                <w:rFonts w:eastAsia="Times New Roman" w:cs="Times New Roman"/>
                <w:color w:val="000000"/>
                <w:sz w:val="20"/>
                <w:szCs w:val="20"/>
              </w:rPr>
            </w:pPr>
            <w:r>
              <w:rPr>
                <w:rFonts w:eastAsia="Times New Roman" w:cs="Times New Roman"/>
                <w:color w:val="000000"/>
                <w:sz w:val="20"/>
                <w:szCs w:val="20"/>
              </w:rPr>
              <w:t>6/8</w:t>
            </w:r>
          </w:p>
        </w:tc>
      </w:tr>
      <w:tr w:rsidR="00DE0731" w:rsidRPr="002A4FA0" w:rsidTr="005C6B13">
        <w:tc>
          <w:tcPr>
            <w:tcW w:w="1710" w:type="dxa"/>
          </w:tcPr>
          <w:p w:rsidR="00DE0731" w:rsidRPr="002A4FA0" w:rsidRDefault="00D83BCB" w:rsidP="006B25EE">
            <w:pPr>
              <w:rPr>
                <w:rFonts w:eastAsia="Times New Roman" w:cs="Times New Roman"/>
                <w:color w:val="000000"/>
                <w:sz w:val="20"/>
                <w:szCs w:val="20"/>
              </w:rPr>
            </w:pPr>
            <w:r w:rsidRPr="002A4FA0">
              <w:rPr>
                <w:rFonts w:eastAsia="Times New Roman" w:cs="Times New Roman"/>
                <w:color w:val="000000"/>
                <w:sz w:val="20"/>
                <w:szCs w:val="20"/>
              </w:rPr>
              <w:t>Ruuska T</w:t>
            </w:r>
            <w:r>
              <w:rPr>
                <w:rFonts w:eastAsia="Times New Roman" w:cs="Times New Roman"/>
                <w:color w:val="000000"/>
                <w:sz w:val="20"/>
                <w:szCs w:val="20"/>
              </w:rPr>
              <w:t xml:space="preserve">, </w:t>
            </w:r>
            <w:r w:rsidRPr="002A4FA0">
              <w:rPr>
                <w:rFonts w:eastAsia="Times New Roman" w:cs="Times New Roman"/>
                <w:color w:val="000000"/>
                <w:sz w:val="20"/>
                <w:szCs w:val="20"/>
              </w:rPr>
              <w:t>2016</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&lt;EndNote&gt;&lt;Cite&gt;&lt;Author&gt;Ruuska&lt;/Author&gt;&lt;Year&gt;2016&lt;/Year&gt;&lt;IDText&gt;Efficacy and safety of granulocyte, monocyte/macrophage adsorptive in pediatric ulcerative colitis&lt;/IDText&gt;&lt;DisplayText&gt;&lt;style face="superscript"&gt;60&lt;/style&gt;&lt;/DisplayText&gt;&lt;record&gt;&lt;dates&gt;&lt;pub-dates&gt;&lt;date&gt;May&lt;/date&gt;&lt;/pub-dates&gt;&lt;year&gt;2016&lt;/year&gt;&lt;/dates&gt;&lt;urls&gt;&lt;related-urls&gt;&lt;url&gt;https://www.ncbi.nlm.nih.gov/pubmed/27158208&lt;/url&gt;&lt;/related-urls&gt;&lt;/urls&gt;&lt;isbn&gt;2219-2840&lt;/isbn&gt;&lt;custom2&gt;PMC4853697&lt;/custom2&gt;&lt;titles&gt;&lt;title&gt;Efficacy and safety of granulocyte, monocyte/macrophage adsorptive in pediatric ulcerative colitis&lt;/title&gt;&lt;secondary-title&gt;World J Gastroenterol&lt;/secondary-title&gt;&lt;/titles&gt;&lt;pages&gt;4389-96&lt;/pages&gt;&lt;number&gt;17&lt;/number&gt;&lt;contributors&gt;&lt;authors&gt;&lt;author&gt;Ruuska, T.&lt;/author&gt;&lt;author&gt;Küster, P.&lt;/author&gt;&lt;author&gt;Grahnquist, L.&lt;/author&gt;&lt;author&gt;Lindgren, F.&lt;/author&gt;&lt;author&gt;Wewer, A. V.&lt;/author&gt;&lt;/authors&gt;&lt;/contributors&gt;&lt;language&gt;ENG&lt;/language&gt;&lt;added-date format="utc"&gt;1477304710&lt;/added-date&gt;&lt;ref-type name="Journal Article"&gt;17&lt;/ref-type&gt;&lt;rec-number&gt;181&lt;/rec-number&gt;&lt;last-updated-date format="utc"&gt;1477304710&lt;/last-updated-date&gt;&lt;accession-num&gt;27158208&lt;/accession-num&gt;&lt;electronic-resource-num&gt;10.3748/wjg.v22.i17.4389&lt;/electronic-resource-num&gt;&lt;volume&gt;22&lt;/volume&gt;&lt;/record&gt;&lt;/Cite&gt;&lt;/EndNote&gt;</w:instrText>
            </w:r>
            <w:r w:rsidR="00E37F60">
              <w:rPr>
                <w:rFonts w:eastAsia="Times New Roman" w:cs="Times New Roman"/>
                <w:color w:val="000000"/>
                <w:sz w:val="20"/>
                <w:szCs w:val="20"/>
              </w:rPr>
              <w:fldChar w:fldCharType="separate"/>
            </w:r>
            <w:r w:rsidRPr="00806F9C">
              <w:rPr>
                <w:rFonts w:eastAsia="Times New Roman" w:cs="Times New Roman"/>
                <w:noProof/>
                <w:color w:val="000000"/>
                <w:sz w:val="20"/>
                <w:szCs w:val="20"/>
                <w:vertAlign w:val="superscript"/>
              </w:rPr>
              <w:t>60</w:t>
            </w:r>
            <w:r w:rsidR="00E37F60">
              <w:rPr>
                <w:rFonts w:eastAsia="Times New Roman" w:cs="Times New Roman"/>
                <w:color w:val="000000"/>
                <w:sz w:val="20"/>
                <w:szCs w:val="20"/>
              </w:rPr>
              <w:fldChar w:fldCharType="end"/>
            </w:r>
            <w:r>
              <w:rPr>
                <w:rFonts w:eastAsia="Times New Roman" w:cs="Times New Roman"/>
                <w:color w:val="000000"/>
                <w:sz w:val="20"/>
                <w:szCs w:val="20"/>
              </w:rPr>
              <w:t>.</w:t>
            </w:r>
          </w:p>
        </w:tc>
        <w:tc>
          <w:tcPr>
            <w:tcW w:w="1233" w:type="dxa"/>
          </w:tcPr>
          <w:p w:rsidR="00DE0731" w:rsidRPr="002A4FA0" w:rsidRDefault="0070357A" w:rsidP="005C6B13">
            <w:pPr>
              <w:rPr>
                <w:rFonts w:eastAsia="Times New Roman" w:cs="Times New Roman"/>
                <w:color w:val="000000"/>
                <w:sz w:val="20"/>
                <w:szCs w:val="20"/>
              </w:rPr>
            </w:pPr>
            <w:r>
              <w:rPr>
                <w:rFonts w:eastAsia="Times New Roman" w:cs="Times New Roman"/>
                <w:color w:val="000000"/>
                <w:sz w:val="20"/>
                <w:szCs w:val="20"/>
              </w:rPr>
              <w:t>Cohort</w:t>
            </w:r>
          </w:p>
        </w:tc>
        <w:tc>
          <w:tcPr>
            <w:tcW w:w="2410" w:type="dxa"/>
          </w:tcPr>
          <w:p w:rsidR="0070357A" w:rsidRDefault="002F781D" w:rsidP="0070357A">
            <w:pPr>
              <w:rPr>
                <w:rFonts w:eastAsia="Times New Roman" w:cs="Times New Roman"/>
                <w:color w:val="000000"/>
                <w:sz w:val="20"/>
                <w:szCs w:val="20"/>
              </w:rPr>
            </w:pPr>
            <w:r>
              <w:rPr>
                <w:rFonts w:eastAsia="Times New Roman" w:cs="Times New Roman"/>
                <w:color w:val="000000"/>
                <w:sz w:val="20"/>
                <w:szCs w:val="20"/>
              </w:rPr>
              <w:t xml:space="preserve">Prospective </w:t>
            </w:r>
            <w:r w:rsidR="0070357A">
              <w:rPr>
                <w:rFonts w:eastAsia="Times New Roman" w:cs="Times New Roman"/>
                <w:color w:val="000000"/>
                <w:sz w:val="20"/>
                <w:szCs w:val="20"/>
              </w:rPr>
              <w:t>O</w:t>
            </w:r>
            <w:r w:rsidR="0070357A" w:rsidRPr="002A4FA0">
              <w:rPr>
                <w:rFonts w:eastAsia="Times New Roman" w:cs="Times New Roman"/>
                <w:color w:val="000000"/>
                <w:sz w:val="20"/>
                <w:szCs w:val="20"/>
              </w:rPr>
              <w:t xml:space="preserve">pen-label, multicenter study in 25 children with moderate, active ulcerative colitis with PUCAI of 35-64. </w:t>
            </w:r>
          </w:p>
          <w:p w:rsidR="00DE0731" w:rsidRPr="002A4FA0" w:rsidRDefault="0070357A" w:rsidP="0070357A">
            <w:pPr>
              <w:rPr>
                <w:rFonts w:eastAsia="Times New Roman" w:cs="Times New Roman"/>
                <w:color w:val="000000"/>
                <w:sz w:val="20"/>
                <w:szCs w:val="20"/>
              </w:rPr>
            </w:pPr>
            <w:r>
              <w:rPr>
                <w:rFonts w:eastAsia="Times New Roman" w:cs="Times New Roman"/>
                <w:color w:val="000000"/>
                <w:sz w:val="20"/>
                <w:szCs w:val="20"/>
              </w:rPr>
              <w:t>O</w:t>
            </w:r>
            <w:r w:rsidRPr="002A4FA0">
              <w:rPr>
                <w:rFonts w:eastAsia="Times New Roman" w:cs="Times New Roman"/>
                <w:color w:val="000000"/>
                <w:sz w:val="20"/>
                <w:szCs w:val="20"/>
              </w:rPr>
              <w:t>ne weekly apheresis with Adacolumn granulocyte, monocyte/macrophage adsorptive (GMA) apheresis over 5 consecutive weeks, optionally followed by up to 3 additional apheresis treatments over 3 consecutive weeks</w:t>
            </w:r>
          </w:p>
        </w:tc>
        <w:tc>
          <w:tcPr>
            <w:tcW w:w="3686" w:type="dxa"/>
          </w:tcPr>
          <w:p w:rsidR="00DE0731" w:rsidRPr="002A4FA0" w:rsidRDefault="00DE0731" w:rsidP="005C6B13">
            <w:pPr>
              <w:rPr>
                <w:rFonts w:eastAsia="Times New Roman" w:cs="Times New Roman"/>
                <w:color w:val="000000"/>
                <w:sz w:val="20"/>
                <w:szCs w:val="20"/>
              </w:rPr>
            </w:pPr>
            <w:r w:rsidRPr="002A4FA0">
              <w:rPr>
                <w:rFonts w:eastAsia="Times New Roman" w:cs="Times New Roman"/>
                <w:color w:val="000000"/>
                <w:sz w:val="20"/>
                <w:szCs w:val="20"/>
              </w:rPr>
              <w:t xml:space="preserve"> primary endpoint </w:t>
            </w:r>
            <w:r w:rsidR="002F781D">
              <w:rPr>
                <w:rFonts w:eastAsia="Times New Roman" w:cs="Times New Roman"/>
                <w:color w:val="000000"/>
                <w:sz w:val="20"/>
                <w:szCs w:val="20"/>
              </w:rPr>
              <w:t xml:space="preserve">- </w:t>
            </w:r>
            <w:r w:rsidRPr="002A4FA0">
              <w:rPr>
                <w:rFonts w:eastAsia="Times New Roman" w:cs="Times New Roman"/>
                <w:color w:val="000000"/>
                <w:sz w:val="20"/>
                <w:szCs w:val="20"/>
              </w:rPr>
              <w:t xml:space="preserve">mean PUCAI </w:t>
            </w:r>
            <w:r w:rsidR="002F781D">
              <w:rPr>
                <w:rFonts w:eastAsia="Times New Roman" w:cs="Times New Roman"/>
                <w:color w:val="000000"/>
                <w:sz w:val="20"/>
                <w:szCs w:val="20"/>
              </w:rPr>
              <w:t xml:space="preserve">change </w:t>
            </w:r>
            <w:r w:rsidRPr="002A4FA0">
              <w:rPr>
                <w:rFonts w:eastAsia="Times New Roman" w:cs="Times New Roman"/>
                <w:color w:val="000000"/>
                <w:sz w:val="20"/>
                <w:szCs w:val="20"/>
              </w:rPr>
              <w:t xml:space="preserve">between baseline and week 12;  secondary endpoint </w:t>
            </w:r>
            <w:r w:rsidR="002F781D">
              <w:rPr>
                <w:rFonts w:eastAsia="Times New Roman" w:cs="Times New Roman"/>
                <w:color w:val="000000"/>
                <w:sz w:val="20"/>
                <w:szCs w:val="20"/>
              </w:rPr>
              <w:t>-</w:t>
            </w:r>
            <w:r w:rsidRPr="002A4FA0">
              <w:rPr>
                <w:rFonts w:eastAsia="Times New Roman" w:cs="Times New Roman"/>
                <w:color w:val="000000"/>
                <w:sz w:val="20"/>
                <w:szCs w:val="20"/>
              </w:rPr>
              <w:t xml:space="preserve"> improvement in PUCAI </w:t>
            </w:r>
          </w:p>
          <w:p w:rsidR="00C26A2B" w:rsidRDefault="00714B0E" w:rsidP="005C6B13">
            <w:pPr>
              <w:rPr>
                <w:rFonts w:eastAsia="Times New Roman" w:cs="Times New Roman"/>
                <w:color w:val="000000"/>
                <w:sz w:val="20"/>
                <w:szCs w:val="20"/>
              </w:rPr>
            </w:pPr>
            <w:r w:rsidRPr="002A4FA0">
              <w:rPr>
                <w:rFonts w:eastAsia="Times New Roman" w:cs="Times New Roman"/>
                <w:color w:val="000000"/>
                <w:sz w:val="20"/>
                <w:szCs w:val="20"/>
              </w:rPr>
              <w:t>Intention-to-treat</w:t>
            </w:r>
            <w:r w:rsidR="00DE0731" w:rsidRPr="002A4FA0">
              <w:rPr>
                <w:rFonts w:eastAsia="Times New Roman" w:cs="Times New Roman"/>
                <w:color w:val="000000"/>
                <w:sz w:val="20"/>
                <w:szCs w:val="20"/>
              </w:rPr>
              <w:t xml:space="preserve"> </w:t>
            </w:r>
            <w:r w:rsidR="00C26A2B">
              <w:rPr>
                <w:rFonts w:eastAsia="Times New Roman" w:cs="Times New Roman"/>
                <w:color w:val="000000"/>
                <w:sz w:val="20"/>
                <w:szCs w:val="20"/>
              </w:rPr>
              <w:t>(ITT)</w:t>
            </w:r>
            <w:r>
              <w:rPr>
                <w:rFonts w:eastAsia="Times New Roman" w:cs="Times New Roman"/>
                <w:color w:val="000000"/>
                <w:sz w:val="20"/>
                <w:szCs w:val="20"/>
              </w:rPr>
              <w:t xml:space="preserve">, </w:t>
            </w:r>
            <w:r w:rsidRPr="002A4FA0">
              <w:rPr>
                <w:rFonts w:eastAsia="Times New Roman" w:cs="Times New Roman"/>
                <w:color w:val="000000"/>
                <w:sz w:val="20"/>
                <w:szCs w:val="20"/>
              </w:rPr>
              <w:t>mean</w:t>
            </w:r>
            <w:r w:rsidR="00DE0731" w:rsidRPr="002A4FA0">
              <w:rPr>
                <w:rFonts w:eastAsia="Times New Roman" w:cs="Times New Roman"/>
                <w:color w:val="000000"/>
                <w:sz w:val="20"/>
                <w:szCs w:val="20"/>
              </w:rPr>
              <w:t xml:space="preserve"> PUCAI improvement was 22.3 [95%CI: 12.9-31.6; n = 21].</w:t>
            </w:r>
          </w:p>
          <w:p w:rsidR="00C26A2B" w:rsidRDefault="00DE0731" w:rsidP="00C26A2B">
            <w:pPr>
              <w:rPr>
                <w:rFonts w:eastAsia="Times New Roman" w:cs="Times New Roman"/>
                <w:color w:val="000000"/>
                <w:sz w:val="20"/>
                <w:szCs w:val="20"/>
              </w:rPr>
            </w:pPr>
            <w:r w:rsidRPr="002A4FA0">
              <w:rPr>
                <w:rFonts w:eastAsia="Times New Roman" w:cs="Times New Roman"/>
                <w:color w:val="000000"/>
                <w:sz w:val="20"/>
                <w:szCs w:val="20"/>
              </w:rPr>
              <w:t xml:space="preserve"> </w:t>
            </w:r>
            <w:r w:rsidR="00714B0E" w:rsidRPr="002A4FA0">
              <w:rPr>
                <w:rFonts w:eastAsia="Times New Roman" w:cs="Times New Roman"/>
                <w:color w:val="000000"/>
                <w:sz w:val="20"/>
                <w:szCs w:val="20"/>
              </w:rPr>
              <w:t>Per-protocol</w:t>
            </w:r>
            <w:r w:rsidRPr="002A4FA0">
              <w:rPr>
                <w:rFonts w:eastAsia="Times New Roman" w:cs="Times New Roman"/>
                <w:color w:val="000000"/>
                <w:sz w:val="20"/>
                <w:szCs w:val="20"/>
              </w:rPr>
              <w:t xml:space="preserve"> (PP) mean improvement was 36.3 [95%CI: 31.4-41.1; n = 8]. </w:t>
            </w:r>
          </w:p>
          <w:p w:rsidR="00C26A2B" w:rsidRDefault="00DE0731" w:rsidP="00C26A2B">
            <w:pPr>
              <w:rPr>
                <w:rFonts w:eastAsia="Times New Roman" w:cs="Times New Roman"/>
                <w:color w:val="000000"/>
                <w:sz w:val="20"/>
                <w:szCs w:val="20"/>
              </w:rPr>
            </w:pPr>
            <w:r w:rsidRPr="002A4FA0">
              <w:rPr>
                <w:rFonts w:eastAsia="Times New Roman" w:cs="Times New Roman"/>
                <w:color w:val="000000"/>
                <w:sz w:val="20"/>
                <w:szCs w:val="20"/>
              </w:rPr>
              <w:t xml:space="preserve">Significant Improvement was recorded for 9 out of 20 patients (45%); 5 out of 20 patients (25%) had Moderate Improvement and one patient (5%) had No Change in PUCAI score at week 12. </w:t>
            </w:r>
          </w:p>
          <w:p w:rsidR="00DE0731" w:rsidRPr="002A4FA0" w:rsidRDefault="00DE0731" w:rsidP="00C26A2B">
            <w:pPr>
              <w:rPr>
                <w:rFonts w:eastAsia="Times New Roman" w:cs="Times New Roman"/>
                <w:color w:val="000000"/>
                <w:sz w:val="20"/>
                <w:szCs w:val="20"/>
              </w:rPr>
            </w:pPr>
            <w:r w:rsidRPr="002A4FA0">
              <w:rPr>
                <w:rFonts w:eastAsia="Times New Roman" w:cs="Times New Roman"/>
                <w:color w:val="000000"/>
                <w:sz w:val="20"/>
                <w:szCs w:val="20"/>
              </w:rPr>
              <w:t xml:space="preserve">The endoscopic activity index (EAI) decreased by 3 points on average. Seven (7) out of 21 (33%) patients in ITT and 4 out of 8 (50%) patients in PP have used steroids during the clinical investigation. </w:t>
            </w:r>
          </w:p>
        </w:tc>
        <w:tc>
          <w:tcPr>
            <w:tcW w:w="1701" w:type="dxa"/>
          </w:tcPr>
          <w:p w:rsidR="00DE0731" w:rsidRPr="002A4FA0" w:rsidRDefault="003D201D" w:rsidP="005C6B13">
            <w:pPr>
              <w:rPr>
                <w:rFonts w:eastAsia="Times New Roman" w:cs="Times New Roman"/>
                <w:color w:val="000000"/>
                <w:sz w:val="20"/>
                <w:szCs w:val="20"/>
              </w:rPr>
            </w:pPr>
            <w:r>
              <w:rPr>
                <w:rFonts w:eastAsia="Times New Roman" w:cs="Times New Roman"/>
                <w:color w:val="000000"/>
                <w:sz w:val="20"/>
                <w:szCs w:val="20"/>
              </w:rPr>
              <w:t>6/8</w:t>
            </w:r>
          </w:p>
        </w:tc>
      </w:tr>
    </w:tbl>
    <w:p w:rsidR="009536F5" w:rsidRDefault="009536F5"/>
    <w:p w:rsidR="00DC06FA" w:rsidRDefault="00385D88" w:rsidP="00DC06FA">
      <w:r>
        <w:t>There were case reports which not included in the evidence table</w:t>
      </w:r>
    </w:p>
    <w:p w:rsidR="00DC06FA" w:rsidRPr="00DC06FA" w:rsidRDefault="00E37F60" w:rsidP="00DC06FA">
      <w:pPr>
        <w:rPr>
          <w:rFonts w:eastAsiaTheme="minorEastAsia"/>
          <w:lang w:val="en-US"/>
        </w:rPr>
      </w:pPr>
      <w:r w:rsidRPr="00DC06FA">
        <w:rPr>
          <w:rFonts w:eastAsiaTheme="minorEastAsia"/>
          <w:lang w:val="en-US"/>
        </w:rPr>
        <w:fldChar w:fldCharType="begin"/>
      </w:r>
      <w:r w:rsidR="00DC06FA" w:rsidRPr="00DC06FA">
        <w:rPr>
          <w:rFonts w:eastAsiaTheme="minorEastAsia"/>
          <w:lang w:val="en-US"/>
        </w:rPr>
        <w:instrText xml:space="preserve"> ADDIN EN.CITE &lt;EndNote&gt;&lt;Cite&gt;&lt;Author&gt;Dittrich&lt;/Author&gt;&lt;Year&gt;2008&lt;/Year&gt;&lt;IDText&gt;Leukocytapheresis in a girl with severe ulcerative colitis refractory to corticosteroids, infliximab, and cyclosporine A&lt;/IDText&gt;&lt;DisplayText&gt;&lt;style face="superscript"&gt;61&lt;/style&gt;&lt;/DisplayText&gt;&lt;record&gt;&lt;dates&gt;&lt;pub-dates&gt;&lt;date&gt;Oct&lt;/date&gt;&lt;/pub-dates&gt;&lt;year&gt;2008&lt;/year&gt;&lt;/dates&gt;&lt;keywords&gt;&lt;keyword&gt;Adrenal Cortex Hormones&lt;/keyword&gt;&lt;keyword&gt;Antibodies, Monoclonal&lt;/keyword&gt;&lt;keyword&gt;Child&lt;/keyword&gt;&lt;keyword&gt;Colitis, Ulcerative&lt;/keyword&gt;&lt;keyword&gt;Cyclosporine&lt;/keyword&gt;&lt;keyword&gt;Drug Resistance&lt;/keyword&gt;&lt;keyword&gt;Female&lt;/keyword&gt;&lt;keyword&gt;Humans&lt;/keyword&gt;&lt;keyword&gt;Infliximab&lt;/keyword&gt;&lt;keyword&gt;Leukapheresis&lt;/keyword&gt;&lt;keyword&gt;Remission Induction&lt;/keyword&gt;&lt;keyword&gt;Severity of Illness Index&lt;/keyword&gt;&lt;keyword&gt;Treatment Outcome&lt;/keyword&gt;&lt;/keywords&gt;&lt;urls&gt;&lt;related-urls&gt;&lt;url&gt;https://www.ncbi.nlm.nih.gov/pubmed/18421764&lt;/url&gt;&lt;/related-urls&gt;&lt;/urls&gt;&lt;isbn&gt;1536-4844&lt;/isbn&gt;&lt;titles&gt;&lt;title&gt;Leukocytapheresis in a girl with severe ulcerative colitis refractory to corticosteroids, infliximab, and cyclosporine A&lt;/title&gt;&lt;secondary-title&gt;Inflamm Bowel Dis&lt;/secondary-title&gt;&lt;/titles&gt;&lt;pages&gt;1466-7&lt;/pages&gt;&lt;number&gt;10&lt;/number&gt;&lt;contributors&gt;&lt;authors&gt;&lt;author&gt;Dittrich, K.&lt;/author&gt;&lt;author&gt;Richter, M.&lt;/author&gt;&lt;author&gt;Rascher, W.&lt;/author&gt;&lt;author&gt;Köhler, H.&lt;/author&gt;&lt;/authors&gt;&lt;/contributors&gt;&lt;language&gt;eng&lt;/language&gt;&lt;added-date format="utc"&gt;1475661543&lt;/added-date&gt;&lt;ref-type name="Journal Article"&gt;17&lt;/ref-type&gt;&lt;rec-number&gt;170&lt;/rec-number&gt;&lt;last-updated-date format="utc"&gt;1475661543&lt;/last-updated-date&gt;&lt;accession-num&gt;18421764&lt;/accession-num&gt;&lt;electronic-resource-num&gt;10.1002/ibd.20464&lt;/electronic-resource-num&gt;&lt;volume&gt;14&lt;/volume&gt;&lt;/record&gt;&lt;/Cite&gt;&lt;/EndNote&gt;</w:instrText>
      </w:r>
      <w:r w:rsidRPr="00DC06FA">
        <w:rPr>
          <w:rFonts w:eastAsiaTheme="minorEastAsia"/>
          <w:lang w:val="en-US"/>
        </w:rPr>
        <w:fldChar w:fldCharType="separate"/>
      </w:r>
      <w:r w:rsidR="00DC06FA" w:rsidRPr="00DC06FA">
        <w:rPr>
          <w:rFonts w:eastAsiaTheme="minorEastAsia"/>
          <w:noProof/>
          <w:vertAlign w:val="superscript"/>
          <w:lang w:val="en-US"/>
        </w:rPr>
        <w:t>61</w:t>
      </w:r>
      <w:r w:rsidRPr="00DC06FA">
        <w:rPr>
          <w:rFonts w:eastAsiaTheme="minorEastAsia"/>
          <w:lang w:val="en-US"/>
        </w:rPr>
        <w:fldChar w:fldCharType="end"/>
      </w:r>
      <w:r w:rsidR="00DC06FA" w:rsidRPr="00DC06FA">
        <w:rPr>
          <w:rFonts w:eastAsiaTheme="minorEastAsia"/>
          <w:lang w:val="en-US"/>
        </w:rPr>
        <w:t>Dittrich K. Inflamm Bowel Dis. 2008 Oct</w:t>
      </w:r>
      <w:proofErr w:type="gramStart"/>
      <w:r w:rsidR="00DC06FA" w:rsidRPr="00DC06FA">
        <w:rPr>
          <w:rFonts w:eastAsiaTheme="minorEastAsia"/>
          <w:lang w:val="en-US"/>
        </w:rPr>
        <w:t>;14</w:t>
      </w:r>
      <w:proofErr w:type="gramEnd"/>
      <w:r w:rsidR="00DC06FA" w:rsidRPr="00DC06FA">
        <w:rPr>
          <w:rFonts w:eastAsiaTheme="minorEastAsia"/>
          <w:lang w:val="en-US"/>
        </w:rPr>
        <w:t>(10):1466-7.</w:t>
      </w:r>
    </w:p>
    <w:p w:rsidR="00DC06FA" w:rsidRPr="00DC06FA" w:rsidRDefault="00E37F60" w:rsidP="00DC06FA">
      <w:pPr>
        <w:rPr>
          <w:rFonts w:eastAsiaTheme="minorEastAsia"/>
          <w:lang w:val="en-US"/>
        </w:rPr>
      </w:pPr>
      <w:r w:rsidRPr="00DC06FA">
        <w:rPr>
          <w:rFonts w:eastAsiaTheme="minorEastAsia"/>
          <w:lang w:val="en-US"/>
        </w:rPr>
        <w:fldChar w:fldCharType="begin"/>
      </w:r>
      <w:r w:rsidR="00DC06FA" w:rsidRPr="00DC06FA">
        <w:rPr>
          <w:rFonts w:eastAsiaTheme="minorEastAsia"/>
          <w:lang w:val="en-US"/>
        </w:rPr>
        <w:instrText xml:space="preserve"> ADDIN EN.CITE &lt;EndNote&gt;&lt;Cite&gt;&lt;Author&gt;Kawasaki&lt;/Author&gt;&lt;Year&gt;2004&lt;/Year&gt;&lt;IDText&gt;Leukocytapheresis with leukocyte removal filter for severe ulcerative colitis in childhood&lt;/IDText&gt;&lt;DisplayText&gt;&lt;style face="superscript"&gt;62&lt;/style&gt;&lt;/DisplayText&gt;&lt;record&gt;&lt;dates&gt;&lt;pub-dates&gt;&lt;date&gt;Oct&lt;/date&gt;&lt;/pub-dates&gt;&lt;year&gt;2004&lt;/year&gt;&lt;/dates&gt;&lt;keywords&gt;&lt;keyword&gt;Abdominal Pain&lt;/keyword&gt;&lt;keyword&gt;Adolescent&lt;/keyword&gt;&lt;keyword&gt;Child&lt;/keyword&gt;&lt;keyword&gt;Colitis, Ulcerative&lt;/keyword&gt;&lt;keyword&gt;Diarrhea&lt;/keyword&gt;&lt;keyword&gt;Endoscopy, Gastrointestinal&lt;/keyword&gt;&lt;keyword&gt;Female&lt;/keyword&gt;&lt;keyword&gt;Gastrointestinal Hemorrhage&lt;/keyword&gt;&lt;keyword&gt;Humans&lt;/keyword&gt;&lt;keyword&gt;Leukapheresis&lt;/keyword&gt;&lt;keyword&gt;Leukocytes&lt;/keyword&gt;&lt;keyword&gt;Male&lt;/keyword&gt;&lt;keyword&gt;Prednisolone&lt;/keyword&gt;&lt;/keywords&gt;&lt;urls&gt;&lt;related-urls&gt;&lt;url&gt;https://www.ncbi.nlm.nih.gov/pubmed/15448435&lt;/url&gt;&lt;/related-urls&gt;&lt;/urls&gt;&lt;isbn&gt;1536-4801&lt;/isbn&gt;&lt;titles&gt;&lt;title&gt;Leukocytapheresis with leukocyte removal filter for severe ulcerative colitis in childhood&lt;/title&gt;&lt;secondary-title&gt;J Pediatr Gastroenterol Nutr&lt;/secondary-title&gt;&lt;/titles&gt;&lt;pages&gt;422-5&lt;/pages&gt;&lt;number&gt;4&lt;/number&gt;&lt;contributors&gt;&lt;authors&gt;&lt;author&gt;Kawasaki, Y.&lt;/author&gt;&lt;author&gt;Suzuki, J.&lt;/author&gt;&lt;author&gt;Suzuki, S.&lt;/author&gt;&lt;author&gt;Suzuki, H.&lt;/author&gt;&lt;/authors&gt;&lt;/contributors&gt;&lt;language&gt;eng&lt;/language&gt;&lt;added-date format="utc"&gt;1475661544&lt;/added-date&gt;&lt;ref-type name="Journal Article"&gt;17&lt;/ref-type&gt;&lt;rec-number&gt;177&lt;/rec-number&gt;&lt;last-updated-date format="utc"&gt;1475661544&lt;/last-updated-date&gt;&lt;accession-num&gt;15448435&lt;/accession-num&gt;&lt;volume&gt;39&lt;/volume&gt;&lt;/record&gt;&lt;/Cite&gt;&lt;/EndNote&gt;</w:instrText>
      </w:r>
      <w:r w:rsidRPr="00DC06FA">
        <w:rPr>
          <w:rFonts w:eastAsiaTheme="minorEastAsia"/>
          <w:lang w:val="en-US"/>
        </w:rPr>
        <w:fldChar w:fldCharType="separate"/>
      </w:r>
      <w:r w:rsidR="00DC06FA" w:rsidRPr="00DC06FA">
        <w:rPr>
          <w:rFonts w:eastAsiaTheme="minorEastAsia"/>
          <w:noProof/>
          <w:vertAlign w:val="superscript"/>
          <w:lang w:val="en-US"/>
        </w:rPr>
        <w:t>62</w:t>
      </w:r>
      <w:r w:rsidRPr="00DC06FA">
        <w:rPr>
          <w:rFonts w:eastAsiaTheme="minorEastAsia"/>
          <w:lang w:val="en-US"/>
        </w:rPr>
        <w:fldChar w:fldCharType="end"/>
      </w:r>
      <w:r w:rsidR="00DC06FA" w:rsidRPr="00DC06FA">
        <w:rPr>
          <w:rFonts w:eastAsiaTheme="minorEastAsia"/>
          <w:lang w:val="en-US"/>
        </w:rPr>
        <w:t>Kawasaki Y. J pediatr Gastroenterol Nutr. 2004 Oct</w:t>
      </w:r>
      <w:proofErr w:type="gramStart"/>
      <w:r w:rsidR="00DC06FA" w:rsidRPr="00DC06FA">
        <w:rPr>
          <w:rFonts w:eastAsiaTheme="minorEastAsia"/>
          <w:lang w:val="en-US"/>
        </w:rPr>
        <w:t>;39</w:t>
      </w:r>
      <w:proofErr w:type="gramEnd"/>
      <w:r w:rsidR="00DC06FA" w:rsidRPr="00DC06FA">
        <w:rPr>
          <w:rFonts w:eastAsiaTheme="minorEastAsia"/>
          <w:lang w:val="en-US"/>
        </w:rPr>
        <w:t>(4):422-5.</w:t>
      </w:r>
    </w:p>
    <w:p w:rsidR="00DC06FA" w:rsidRPr="00DC06FA" w:rsidRDefault="00E37F60" w:rsidP="00DC06FA">
      <w:pPr>
        <w:spacing w:line="240" w:lineRule="auto"/>
        <w:rPr>
          <w:rFonts w:eastAsiaTheme="minorEastAsia"/>
          <w:sz w:val="20"/>
          <w:szCs w:val="20"/>
          <w:lang w:val="en-US"/>
        </w:rPr>
      </w:pPr>
      <w:r w:rsidRPr="00DC06FA">
        <w:rPr>
          <w:rFonts w:eastAsiaTheme="minorEastAsia"/>
          <w:sz w:val="20"/>
          <w:szCs w:val="20"/>
          <w:lang w:val="en-US"/>
        </w:rPr>
        <w:fldChar w:fldCharType="begin"/>
      </w:r>
      <w:r w:rsidR="00DC06FA" w:rsidRPr="00DC06FA">
        <w:rPr>
          <w:rFonts w:eastAsiaTheme="minorEastAsia"/>
          <w:sz w:val="20"/>
          <w:szCs w:val="20"/>
          <w:lang w:val="en-US"/>
        </w:rPr>
        <w:instrText xml:space="preserve"> ADDIN EN.CITE &lt;EndNote&gt;&lt;Cite&gt;&lt;Author&gt;Martín-Carpi&lt;/Author&gt;&lt;Year&gt;2009&lt;/Year&gt;&lt;IDText&gt;Clinical, endoscopic and histological remission in paediatric chronically active ulcerative colitis after prolonged treatment with selective granulocyte-monocyte adsorptive apheresis&lt;/IDText&gt;&lt;DisplayText&gt;&lt;style face="superscript"&gt;63&lt;/style&gt;&lt;/DisplayText&gt;&lt;record&gt;&lt;dates&gt;&lt;pub-dates&gt;&lt;date&gt;Sep&lt;/date&gt;&lt;/pub-dates&gt;&lt;year&gt;2009&lt;/year&gt;&lt;/dates&gt;&lt;urls&gt;&lt;related-urls&gt;&lt;url&gt;https://www.ncbi.nlm.nih.gov/pubmed/21172276&lt;/url&gt;&lt;/related-urls&gt;&lt;/urls&gt;&lt;isbn&gt;1876-4479&lt;/isbn&gt;&lt;titles&gt;&lt;title&gt;Clinical, endoscopic and histological remission in paediatric chronically active ulcerative colitis after prolonged treatment with selective granulocyte-monocyte adsorptive apheresis&lt;/title&gt;&lt;secondary-title&gt;J Crohns Colitis&lt;/secondary-title&gt;&lt;/titles&gt;&lt;pages&gt;216-7&lt;/pages&gt;&lt;number&gt;3&lt;/number&gt;&lt;contributors&gt;&lt;authors&gt;&lt;author&gt;Martín-Carpi, J.&lt;/author&gt;&lt;author&gt;Varea, V.&lt;/author&gt;&lt;/authors&gt;&lt;/contributors&gt;&lt;edition&gt;2009/04/10&lt;/edition&gt;&lt;language&gt;eng&lt;/language&gt;&lt;added-date format="utc"&gt;1497964856&lt;/added-date&gt;&lt;ref-type name="Journal Article"&gt;17&lt;/ref-type&gt;&lt;rec-number&gt;288&lt;/rec-number&gt;&lt;last-updated-date format="utc"&gt;1497964856&lt;/last-updated-date&gt;&lt;accession-num&gt;21172276&lt;/accession-num&gt;&lt;electronic-resource-num&gt;10.1016/j.crohns.2009.03.003&lt;/electronic-resource-num&gt;&lt;volume&gt;3&lt;/volume&gt;&lt;/record&gt;&lt;/Cite&gt;&lt;/EndNote&gt;</w:instrText>
      </w:r>
      <w:r w:rsidRPr="00DC06FA">
        <w:rPr>
          <w:rFonts w:eastAsiaTheme="minorEastAsia"/>
          <w:sz w:val="20"/>
          <w:szCs w:val="20"/>
          <w:lang w:val="en-US"/>
        </w:rPr>
        <w:fldChar w:fldCharType="separate"/>
      </w:r>
      <w:r w:rsidR="00DC06FA" w:rsidRPr="00DC06FA">
        <w:rPr>
          <w:rFonts w:eastAsiaTheme="minorEastAsia"/>
          <w:noProof/>
          <w:sz w:val="20"/>
          <w:szCs w:val="20"/>
          <w:vertAlign w:val="superscript"/>
          <w:lang w:val="en-US"/>
        </w:rPr>
        <w:t>63</w:t>
      </w:r>
      <w:r w:rsidRPr="00DC06FA">
        <w:rPr>
          <w:rFonts w:eastAsiaTheme="minorEastAsia"/>
          <w:sz w:val="20"/>
          <w:szCs w:val="20"/>
          <w:lang w:val="en-US"/>
        </w:rPr>
        <w:fldChar w:fldCharType="end"/>
      </w:r>
      <w:r w:rsidR="00DC06FA" w:rsidRPr="00DC06FA">
        <w:rPr>
          <w:rFonts w:eastAsiaTheme="minorEastAsia"/>
          <w:sz w:val="20"/>
          <w:szCs w:val="20"/>
          <w:lang w:val="en-US"/>
        </w:rPr>
        <w:t>Martín-Carpi J. Journal of Crohn's and Colitis (2009) 3:3 (216-217). Date of Publication</w:t>
      </w:r>
      <w:r w:rsidRPr="00DC06FA">
        <w:rPr>
          <w:rFonts w:eastAsiaTheme="minorEastAsia"/>
          <w:sz w:val="20"/>
          <w:szCs w:val="20"/>
          <w:lang w:val="en-US"/>
        </w:rPr>
        <w:fldChar w:fldCharType="begin"/>
      </w:r>
      <w:r w:rsidR="00DC06FA" w:rsidRPr="00DC06FA">
        <w:rPr>
          <w:rFonts w:eastAsiaTheme="minorEastAsia"/>
          <w:sz w:val="20"/>
          <w:szCs w:val="20"/>
          <w:lang w:val="en-US"/>
        </w:rPr>
        <w:instrText xml:space="preserve"> ADDIN EN.CITE &lt;EndNote&gt;&lt;Cite&gt;&lt;Author&gt;Kawasaki&lt;/Author&gt;&lt;Year&gt;2004&lt;/Year&gt;&lt;IDText&gt;Leukocytapheresis with leukocyte removal filter for severe ulcerative colitis in childhood&lt;/IDText&gt;&lt;DisplayText&gt;&lt;style face="superscript"&gt;62&lt;/style&gt;&lt;/DisplayText&gt;&lt;record&gt;&lt;dates&gt;&lt;pub-dates&gt;&lt;date&gt;Oct&lt;/date&gt;&lt;/pub-dates&gt;&lt;year&gt;2004&lt;/year&gt;&lt;/dates&gt;&lt;keywords&gt;&lt;keyword&gt;Abdominal Pain&lt;/keyword&gt;&lt;keyword&gt;Adolescent&lt;/keyword&gt;&lt;keyword&gt;Child&lt;/keyword&gt;&lt;keyword&gt;Colitis, Ulcerative&lt;/keyword&gt;&lt;keyword&gt;Diarrhea&lt;/keyword&gt;&lt;keyword&gt;Endoscopy, Gastrointestinal&lt;/keyword&gt;&lt;keyword&gt;Female&lt;/keyword&gt;&lt;keyword&gt;Gastrointestinal Hemorrhage&lt;/keyword&gt;&lt;keyword&gt;Humans&lt;/keyword&gt;&lt;keyword&gt;Leukapheresis&lt;/keyword&gt;&lt;keyword&gt;Leukocytes&lt;/keyword&gt;&lt;keyword&gt;Male&lt;/keyword&gt;&lt;keyword&gt;Prednisolone&lt;/keyword&gt;&lt;/keywords&gt;&lt;urls&gt;&lt;related-urls&gt;&lt;url&gt;https://www.ncbi.nlm.nih.gov/pubmed/15448435&lt;/url&gt;&lt;/related-urls&gt;&lt;/urls&gt;&lt;isbn&gt;1536-4801&lt;/isbn&gt;&lt;titles&gt;&lt;title&gt;Leukocytapheresis with leukocyte removal filter for severe ulcerative colitis in childhood&lt;/title&gt;&lt;secondary-title&gt;J Pediatr Gastroenterol Nutr&lt;/secondary-title&gt;&lt;/titles&gt;&lt;pages&gt;422-5&lt;/pages&gt;&lt;number&gt;4&lt;/number&gt;&lt;contributors&gt;&lt;authors&gt;&lt;author&gt;Kawasaki, Y.&lt;/author&gt;&lt;author&gt;Suzuki, J.&lt;/author&gt;&lt;author&gt;Suzuki, S.&lt;/author&gt;&lt;author&gt;Suzuki, H.&lt;/author&gt;&lt;/authors&gt;&lt;/contributors&gt;&lt;language&gt;eng&lt;/language&gt;&lt;added-date format="utc"&gt;1475661544&lt;/added-date&gt;&lt;ref-type name="Journal Article"&gt;17&lt;/ref-type&gt;&lt;rec-number&gt;177&lt;/rec-number&gt;&lt;last-updated-date format="utc"&gt;1475661544&lt;/last-updated-date&gt;&lt;accession-num&gt;15448435&lt;/accession-num&gt;&lt;volume&gt;39&lt;/volume&gt;&lt;/record&gt;&lt;/Cite&gt;&lt;/EndNote&gt;</w:instrText>
      </w:r>
      <w:r w:rsidRPr="00DC06FA">
        <w:rPr>
          <w:rFonts w:eastAsiaTheme="minorEastAsia"/>
          <w:sz w:val="20"/>
          <w:szCs w:val="20"/>
          <w:lang w:val="en-US"/>
        </w:rPr>
        <w:fldChar w:fldCharType="separate"/>
      </w:r>
      <w:r w:rsidR="00DC06FA" w:rsidRPr="00DC06FA">
        <w:rPr>
          <w:rFonts w:eastAsiaTheme="minorEastAsia"/>
          <w:noProof/>
          <w:sz w:val="20"/>
          <w:szCs w:val="20"/>
          <w:vertAlign w:val="superscript"/>
          <w:lang w:val="en-US"/>
        </w:rPr>
        <w:t>62</w:t>
      </w:r>
      <w:r w:rsidRPr="00DC06FA">
        <w:rPr>
          <w:rFonts w:eastAsiaTheme="minorEastAsia"/>
          <w:sz w:val="20"/>
          <w:szCs w:val="20"/>
          <w:lang w:val="en-US"/>
        </w:rPr>
        <w:fldChar w:fldCharType="end"/>
      </w:r>
      <w:r w:rsidR="00DC06FA" w:rsidRPr="00DC06FA">
        <w:rPr>
          <w:rFonts w:eastAsiaTheme="minorEastAsia"/>
          <w:sz w:val="20"/>
          <w:szCs w:val="20"/>
          <w:lang w:val="en-US"/>
        </w:rPr>
        <w:t>: September 2009</w:t>
      </w:r>
    </w:p>
    <w:p w:rsidR="00DC06FA" w:rsidRPr="00DC06FA" w:rsidRDefault="00E37F60" w:rsidP="00DC06FA">
      <w:pPr>
        <w:spacing w:line="240" w:lineRule="auto"/>
        <w:rPr>
          <w:rFonts w:eastAsia="Times New Roman" w:cs="Times New Roman"/>
          <w:color w:val="000000"/>
          <w:sz w:val="20"/>
          <w:szCs w:val="20"/>
          <w:lang w:val="en-US"/>
        </w:rPr>
      </w:pPr>
      <w:r w:rsidRPr="00DC06FA">
        <w:rPr>
          <w:rFonts w:eastAsia="Times New Roman" w:cs="Times New Roman"/>
          <w:color w:val="000000"/>
          <w:sz w:val="20"/>
          <w:szCs w:val="20"/>
          <w:lang w:val="en-US"/>
        </w:rPr>
        <w:fldChar w:fldCharType="begin"/>
      </w:r>
      <w:r w:rsidR="00DC06FA" w:rsidRPr="00DC06FA">
        <w:rPr>
          <w:rFonts w:eastAsia="Times New Roman" w:cs="Times New Roman"/>
          <w:color w:val="000000"/>
          <w:sz w:val="20"/>
          <w:szCs w:val="20"/>
          <w:lang w:val="en-US"/>
        </w:rPr>
        <w:instrText xml:space="preserve"> ADDIN EN.CITE &lt;EndNote&gt;&lt;Cite&gt;&lt;Author&gt;Ruuska&lt;/Author&gt;&lt;Year&gt;2007&lt;/Year&gt;&lt;IDText&gt;Leucocyte apheresis in the treatment of paediatric ulcerative colitis&lt;/IDText&gt;&lt;DisplayText&gt;&lt;style face="superscript"&gt;64&lt;/style&gt;&lt;/DisplayText&gt;&lt;record&gt;&lt;dates&gt;&lt;pub-dates&gt;&lt;date&gt;Nov&lt;/date&gt;&lt;/pub-dates&gt;&lt;year&gt;2007&lt;/year&gt;&lt;/dates&gt;&lt;keywords&gt;&lt;keyword&gt;Adolescent&lt;/keyword&gt;&lt;keyword&gt;Blood Component Removal&lt;/keyword&gt;&lt;keyword&gt;Child&lt;/keyword&gt;&lt;keyword&gt;Colitis, Ulcerative&lt;/keyword&gt;&lt;keyword&gt;Female&lt;/keyword&gt;&lt;keyword&gt;Humans&lt;/keyword&gt;&lt;keyword&gt;Leukocytes&lt;/keyword&gt;&lt;keyword&gt;Male&lt;/keyword&gt;&lt;keyword&gt;Severity of Illness Index&lt;/keyword&gt;&lt;/keywords&gt;&lt;urls&gt;&lt;related-urls&gt;&lt;url&gt;https://www.ncbi.nlm.nih.gov/pubmed/17918012&lt;/url&gt;&lt;/related-urls&gt;&lt;/urls&gt;&lt;isbn&gt;0036-5521&lt;/isbn&gt;&lt;titles&gt;&lt;title&gt;Leucocyte apheresis in the treatment of paediatric ulcerative colitis&lt;/title&gt;&lt;secondary-title&gt;Scand J Gastroenterol&lt;/secondary-title&gt;&lt;/titles&gt;&lt;pages&gt;1390-1&lt;/pages&gt;&lt;number&gt;11&lt;/number&gt;&lt;contributors&gt;&lt;authors&gt;&lt;author&gt;Ruuska, T.&lt;/author&gt;&lt;author&gt;Lähdeaho, M. L.&lt;/author&gt;&lt;author&gt;Sutas, Y.&lt;/author&gt;&lt;author&gt;Ashorn, M.&lt;/author&gt;&lt;author&gt;Grönlund, J.&lt;/author&gt;&lt;/authors&gt;&lt;/contributors&gt;&lt;language&gt;eng&lt;/language&gt;&lt;added-date format="utc"&gt;1497964951&lt;/added-date&gt;&lt;ref-type name="Journal Article"&gt;17&lt;/ref-type&gt;&lt;rec-number&gt;289&lt;/rec-number&gt;&lt;last-updated-date format="utc"&gt;1497964951&lt;/last-updated-date&gt;&lt;accession-num&gt;17918012&lt;/accession-num&gt;&lt;electronic-resource-num&gt;10.1080/00365520701231116&lt;/electronic-resource-num&gt;&lt;volume&gt;42&lt;/volume&gt;&lt;/record&gt;&lt;/Cite&gt;&lt;/EndNote&gt;</w:instrText>
      </w:r>
      <w:r w:rsidRPr="00DC06FA">
        <w:rPr>
          <w:rFonts w:eastAsia="Times New Roman" w:cs="Times New Roman"/>
          <w:color w:val="000000"/>
          <w:sz w:val="20"/>
          <w:szCs w:val="20"/>
          <w:lang w:val="en-US"/>
        </w:rPr>
        <w:fldChar w:fldCharType="separate"/>
      </w:r>
      <w:r w:rsidR="00DC06FA" w:rsidRPr="00DC06FA">
        <w:rPr>
          <w:rFonts w:eastAsia="Times New Roman" w:cs="Times New Roman"/>
          <w:noProof/>
          <w:color w:val="000000"/>
          <w:sz w:val="20"/>
          <w:szCs w:val="20"/>
          <w:vertAlign w:val="superscript"/>
          <w:lang w:val="en-US"/>
        </w:rPr>
        <w:t>64</w:t>
      </w:r>
      <w:r w:rsidRPr="00DC06FA">
        <w:rPr>
          <w:rFonts w:eastAsia="Times New Roman" w:cs="Times New Roman"/>
          <w:color w:val="000000"/>
          <w:sz w:val="20"/>
          <w:szCs w:val="20"/>
          <w:lang w:val="en-US"/>
        </w:rPr>
        <w:fldChar w:fldCharType="end"/>
      </w:r>
      <w:r w:rsidR="00DC06FA" w:rsidRPr="00DC06FA">
        <w:rPr>
          <w:rFonts w:eastAsia="Times New Roman" w:cs="Times New Roman"/>
          <w:color w:val="000000"/>
          <w:sz w:val="20"/>
          <w:szCs w:val="20"/>
          <w:lang w:val="en-US"/>
        </w:rPr>
        <w:t>Ruuska T. Scand J Gastroenterol. 2007 Nov</w:t>
      </w:r>
      <w:proofErr w:type="gramStart"/>
      <w:r w:rsidR="00DC06FA" w:rsidRPr="00DC06FA">
        <w:rPr>
          <w:rFonts w:eastAsia="Times New Roman" w:cs="Times New Roman"/>
          <w:color w:val="000000"/>
          <w:sz w:val="20"/>
          <w:szCs w:val="20"/>
          <w:lang w:val="en-US"/>
        </w:rPr>
        <w:t>;42</w:t>
      </w:r>
      <w:proofErr w:type="gramEnd"/>
      <w:r w:rsidR="00DC06FA" w:rsidRPr="00DC06FA">
        <w:rPr>
          <w:rFonts w:eastAsia="Times New Roman" w:cs="Times New Roman"/>
          <w:color w:val="000000"/>
          <w:sz w:val="20"/>
          <w:szCs w:val="20"/>
          <w:lang w:val="en-US"/>
        </w:rPr>
        <w:t>(11):1390-1.</w:t>
      </w:r>
    </w:p>
    <w:p w:rsidR="00DE0731" w:rsidRDefault="00DE0731" w:rsidP="00385D88">
      <w:r>
        <w:br w:type="page"/>
      </w:r>
    </w:p>
    <w:p w:rsidR="00DE0731" w:rsidRDefault="00DE0731"/>
    <w:p w:rsidR="00DE0731" w:rsidRDefault="00DE0731">
      <w:r>
        <w:t>Faecal Microbiota transplant</w:t>
      </w:r>
    </w:p>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8D547B" w:rsidRPr="00937E02" w:rsidTr="008D547B">
        <w:tc>
          <w:tcPr>
            <w:tcW w:w="1710" w:type="dxa"/>
          </w:tcPr>
          <w:p w:rsidR="008D547B" w:rsidRPr="00937E02" w:rsidRDefault="008D547B" w:rsidP="005C6B13">
            <w:pPr>
              <w:rPr>
                <w:bCs/>
                <w:sz w:val="20"/>
                <w:szCs w:val="20"/>
                <w:lang w:bidi="he-IL"/>
              </w:rPr>
            </w:pPr>
            <w:r w:rsidRPr="00937E02">
              <w:rPr>
                <w:bCs/>
                <w:sz w:val="20"/>
                <w:szCs w:val="20"/>
                <w:lang w:bidi="he-IL"/>
              </w:rPr>
              <w:t>Study author, year (reference)</w:t>
            </w:r>
          </w:p>
        </w:tc>
        <w:tc>
          <w:tcPr>
            <w:tcW w:w="1233" w:type="dxa"/>
          </w:tcPr>
          <w:p w:rsidR="008D547B" w:rsidRPr="00937E02" w:rsidRDefault="008D547B" w:rsidP="005C6B13">
            <w:pPr>
              <w:rPr>
                <w:bCs/>
                <w:sz w:val="20"/>
                <w:szCs w:val="20"/>
                <w:rtl/>
                <w:lang w:bidi="he-IL"/>
              </w:rPr>
            </w:pPr>
            <w:r w:rsidRPr="00937E02">
              <w:rPr>
                <w:bCs/>
                <w:sz w:val="20"/>
                <w:szCs w:val="20"/>
                <w:lang w:bidi="he-IL"/>
              </w:rPr>
              <w:t>Study type</w:t>
            </w:r>
          </w:p>
        </w:tc>
        <w:tc>
          <w:tcPr>
            <w:tcW w:w="2410" w:type="dxa"/>
          </w:tcPr>
          <w:p w:rsidR="008D547B" w:rsidRPr="00937E02" w:rsidRDefault="008D547B" w:rsidP="005C6B13">
            <w:pPr>
              <w:rPr>
                <w:bCs/>
                <w:sz w:val="20"/>
                <w:szCs w:val="20"/>
                <w:lang w:bidi="he-IL"/>
              </w:rPr>
            </w:pPr>
            <w:r w:rsidRPr="00937E02">
              <w:rPr>
                <w:bCs/>
                <w:sz w:val="20"/>
                <w:szCs w:val="20"/>
                <w:lang w:bidi="he-IL"/>
              </w:rPr>
              <w:t>Description and study numbers</w:t>
            </w:r>
          </w:p>
        </w:tc>
        <w:tc>
          <w:tcPr>
            <w:tcW w:w="3686" w:type="dxa"/>
          </w:tcPr>
          <w:p w:rsidR="008D547B" w:rsidRPr="00937E02" w:rsidRDefault="008D547B" w:rsidP="005C6B13">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8D547B" w:rsidRPr="00937E02" w:rsidRDefault="008D547B" w:rsidP="005C6B13">
            <w:pPr>
              <w:rPr>
                <w:bCs/>
                <w:sz w:val="20"/>
                <w:szCs w:val="20"/>
                <w:lang w:bidi="he-IL"/>
              </w:rPr>
            </w:pPr>
            <w:r w:rsidRPr="00937E02">
              <w:rPr>
                <w:bCs/>
                <w:sz w:val="20"/>
                <w:szCs w:val="20"/>
                <w:lang w:bidi="he-IL"/>
              </w:rPr>
              <w:t>Quality score</w:t>
            </w:r>
          </w:p>
          <w:p w:rsidR="008D547B" w:rsidRPr="00937E02" w:rsidRDefault="008D547B" w:rsidP="005C6B13">
            <w:pPr>
              <w:rPr>
                <w:bCs/>
                <w:sz w:val="20"/>
                <w:szCs w:val="20"/>
                <w:lang w:bidi="he-IL"/>
              </w:rPr>
            </w:pPr>
            <w:r w:rsidRPr="00937E02">
              <w:rPr>
                <w:bCs/>
                <w:sz w:val="20"/>
                <w:szCs w:val="20"/>
                <w:lang w:bidi="he-IL"/>
              </w:rPr>
              <w:t>0-6 for RCT</w:t>
            </w:r>
          </w:p>
          <w:p w:rsidR="008D547B" w:rsidRPr="00937E02" w:rsidRDefault="008D547B" w:rsidP="005C6B13">
            <w:pPr>
              <w:rPr>
                <w:bCs/>
                <w:sz w:val="20"/>
                <w:szCs w:val="20"/>
                <w:lang w:bidi="he-IL"/>
              </w:rPr>
            </w:pPr>
            <w:r w:rsidRPr="00937E02">
              <w:rPr>
                <w:bCs/>
                <w:sz w:val="20"/>
                <w:szCs w:val="20"/>
                <w:lang w:bidi="he-IL"/>
              </w:rPr>
              <w:t>0-8 for cohort and case control studies (see methods)</w:t>
            </w:r>
          </w:p>
        </w:tc>
      </w:tr>
      <w:tr w:rsidR="00D83BCB" w:rsidRPr="002A4FA0" w:rsidTr="008D547B">
        <w:tc>
          <w:tcPr>
            <w:tcW w:w="1710" w:type="dxa"/>
          </w:tcPr>
          <w:p w:rsidR="00D83BCB" w:rsidRPr="002A4FA0" w:rsidRDefault="00D83BCB" w:rsidP="00D83BCB">
            <w:pPr>
              <w:rPr>
                <w:rFonts w:eastAsia="Calibri" w:cs="Arial"/>
                <w:sz w:val="20"/>
                <w:szCs w:val="20"/>
              </w:rPr>
            </w:pPr>
            <w:r>
              <w:rPr>
                <w:rFonts w:eastAsia="Calibri" w:cs="Arial"/>
                <w:sz w:val="20"/>
                <w:szCs w:val="20"/>
              </w:rPr>
              <w:t>Suskind DL, 2015</w:t>
            </w:r>
            <w:r w:rsidR="00E37F60">
              <w:rPr>
                <w:rFonts w:eastAsia="Calibri" w:cs="Arial"/>
                <w:sz w:val="20"/>
                <w:szCs w:val="20"/>
              </w:rPr>
              <w:fldChar w:fldCharType="begin"/>
            </w:r>
            <w:r>
              <w:rPr>
                <w:rFonts w:eastAsia="Calibri" w:cs="Arial"/>
                <w:sz w:val="20"/>
                <w:szCs w:val="20"/>
              </w:rPr>
              <w:instrText xml:space="preserve"> ADDIN EN.CITE &lt;EndNote&gt;&lt;Cite&gt;&lt;Author&gt;Suskind&lt;/Author&gt;&lt;Year&gt;2015&lt;/Year&gt;&lt;IDText&gt;Fecal microbial transplant via nasogastric tube for active pediatric ulcerative colitis&lt;/IDText&gt;&lt;DisplayText&gt;&lt;style face="superscript"&gt;61&lt;/style&gt;&lt;/DisplayText&gt;&lt;record&gt;&lt;dates&gt;&lt;pub-dates&gt;&lt;date&gt;Jan&lt;/date&gt;&lt;/pub-dates&gt;&lt;year&gt;2015&lt;/year&gt;&lt;/dates&gt;&lt;keywords&gt;&lt;keyword&gt;Adolescent&lt;/keyword&gt;&lt;keyword&gt;Anti-Inflammatory Agents, Non-Steroidal&lt;/keyword&gt;&lt;keyword&gt;Colitis, Ulcerative&lt;/keyword&gt;&lt;keyword&gt;Combined Modality Therapy&lt;/keyword&gt;&lt;keyword&gt;Donor Selection&lt;/keyword&gt;&lt;keyword&gt;Feces&lt;/keyword&gt;&lt;keyword&gt;Follow-Up Studies&lt;/keyword&gt;&lt;keyword&gt;Hospitals, Pediatric&lt;/keyword&gt;&lt;keyword&gt;Humans&lt;/keyword&gt;&lt;keyword&gt;Immunosuppressive Agents&lt;/keyword&gt;&lt;keyword&gt;Intubation, Gastrointestinal&lt;/keyword&gt;&lt;keyword&gt;Male&lt;/keyword&gt;&lt;keyword&gt;Microbiota&lt;/keyword&gt;&lt;keyword&gt;Outpatient Clinics, Hospital&lt;/keyword&gt;&lt;keyword&gt;Probiotics&lt;/keyword&gt;&lt;keyword&gt;Severity of Illness Index&lt;/keyword&gt;&lt;keyword&gt;Therapies, Investigational&lt;/keyword&gt;&lt;keyword&gt;Washington&lt;/keyword&gt;&lt;/keywords&gt;&lt;urls&gt;&lt;related-urls&gt;&lt;url&gt;https://www.ncbi.nlm.nih.gov/pubmed/25162366&lt;/url&gt;&lt;/related-urls&gt;&lt;/urls&gt;&lt;isbn&gt;1536-4801&lt;/isbn&gt;&lt;titles&gt;&lt;title&gt;Fecal microbial transplant via nasogastric tube for active pediatric ulcerative colitis&lt;/title&gt;&lt;secondary-title&gt;J Pediatr Gastroenterol Nutr&lt;/secondary-title&gt;&lt;/titles&gt;&lt;pages&gt;27-9&lt;/pages&gt;&lt;number&gt;1&lt;/number&gt;&lt;contributors&gt;&lt;authors&gt;&lt;author&gt;Suskind, D. L.&lt;/author&gt;&lt;author&gt;Singh, N.&lt;/author&gt;&lt;author&gt;Nielson, H.&lt;/author&gt;&lt;author&gt;Wahbeh, G.&lt;/author&gt;&lt;/authors&gt;&lt;/contributors&gt;&lt;language&gt;ENG&lt;/language&gt;&lt;added-date format="utc"&gt;1477318922&lt;/added-date&gt;&lt;ref-type name="Journal Article"&gt;17&lt;/ref-type&gt;&lt;rec-number&gt;210&lt;/rec-number&gt;&lt;last-updated-date format="utc"&gt;1477318922&lt;/last-updated-date&gt;&lt;accession-num&gt;25162366&lt;/accession-num&gt;&lt;electronic-resource-num&gt;10.1097/MPG.0000000000000544&lt;/electronic-resource-num&gt;&lt;volume&gt;60&lt;/volume&gt;&lt;/record&gt;&lt;/Cite&gt;&lt;/EndNote&gt;</w:instrText>
            </w:r>
            <w:r w:rsidR="00E37F60">
              <w:rPr>
                <w:rFonts w:eastAsia="Calibri" w:cs="Arial"/>
                <w:sz w:val="20"/>
                <w:szCs w:val="20"/>
              </w:rPr>
              <w:fldChar w:fldCharType="separate"/>
            </w:r>
            <w:r w:rsidRPr="00806F9C">
              <w:rPr>
                <w:rFonts w:eastAsia="Calibri" w:cs="Arial"/>
                <w:noProof/>
                <w:sz w:val="20"/>
                <w:szCs w:val="20"/>
                <w:vertAlign w:val="superscript"/>
              </w:rPr>
              <w:t>61</w:t>
            </w:r>
            <w:r w:rsidR="00E37F60">
              <w:rPr>
                <w:rFonts w:eastAsia="Calibri" w:cs="Arial"/>
                <w:sz w:val="20"/>
                <w:szCs w:val="20"/>
              </w:rPr>
              <w:fldChar w:fldCharType="end"/>
            </w:r>
            <w:r>
              <w:rPr>
                <w:rFonts w:eastAsia="Calibri" w:cs="Arial"/>
                <w:sz w:val="20"/>
                <w:szCs w:val="20"/>
              </w:rPr>
              <w:t>.</w:t>
            </w:r>
            <w:r w:rsidRPr="002A4FA0">
              <w:rPr>
                <w:rFonts w:eastAsia="Calibri" w:cs="Arial"/>
                <w:sz w:val="20"/>
                <w:szCs w:val="20"/>
              </w:rPr>
              <w:t xml:space="preserve"> </w:t>
            </w:r>
          </w:p>
        </w:tc>
        <w:tc>
          <w:tcPr>
            <w:tcW w:w="1233" w:type="dxa"/>
          </w:tcPr>
          <w:p w:rsidR="00D83BCB" w:rsidRPr="002A4FA0" w:rsidRDefault="00D83BCB" w:rsidP="00D83BCB">
            <w:pPr>
              <w:rPr>
                <w:rFonts w:eastAsia="Calibri" w:cs="Arial"/>
                <w:sz w:val="20"/>
                <w:szCs w:val="20"/>
              </w:rPr>
            </w:pPr>
            <w:r>
              <w:rPr>
                <w:rFonts w:eastAsia="Calibri" w:cs="Arial"/>
                <w:sz w:val="20"/>
                <w:szCs w:val="20"/>
              </w:rPr>
              <w:t>Cohort</w:t>
            </w:r>
          </w:p>
        </w:tc>
        <w:tc>
          <w:tcPr>
            <w:tcW w:w="2410" w:type="dxa"/>
          </w:tcPr>
          <w:p w:rsidR="00D83BCB" w:rsidRPr="002A4FA0" w:rsidRDefault="00D83BCB" w:rsidP="00D83BCB">
            <w:pPr>
              <w:rPr>
                <w:rFonts w:eastAsia="Calibri" w:cs="Arial"/>
                <w:sz w:val="20"/>
                <w:szCs w:val="20"/>
              </w:rPr>
            </w:pPr>
            <w:r w:rsidRPr="002A4FA0">
              <w:rPr>
                <w:rFonts w:eastAsia="Calibri" w:cs="Arial"/>
                <w:color w:val="000000"/>
                <w:sz w:val="20"/>
                <w:szCs w:val="20"/>
                <w:shd w:val="clear" w:color="auto" w:fill="FFFFFF"/>
              </w:rPr>
              <w:t xml:space="preserve">Four patients with moderate symptoms defined by the </w:t>
            </w:r>
            <w:r>
              <w:rPr>
                <w:rFonts w:eastAsia="Calibri" w:cs="Arial"/>
                <w:color w:val="000000"/>
                <w:sz w:val="20"/>
                <w:szCs w:val="20"/>
                <w:shd w:val="clear" w:color="auto" w:fill="FFFFFF"/>
              </w:rPr>
              <w:t>PUCAI</w:t>
            </w:r>
            <w:r w:rsidRPr="002A4FA0">
              <w:rPr>
                <w:rFonts w:eastAsia="Calibri" w:cs="Arial"/>
                <w:color w:val="000000"/>
                <w:sz w:val="20"/>
                <w:szCs w:val="20"/>
                <w:shd w:val="clear" w:color="auto" w:fill="FFFFFF"/>
              </w:rPr>
              <w:t xml:space="preserve"> were enrolled in a prospective, open-label study of FMT via nasogastric tube in pediatric UC.</w:t>
            </w:r>
          </w:p>
        </w:tc>
        <w:tc>
          <w:tcPr>
            <w:tcW w:w="3686" w:type="dxa"/>
          </w:tcPr>
          <w:p w:rsidR="00D83BCB" w:rsidRPr="002A4FA0" w:rsidRDefault="00D83BCB" w:rsidP="00D83BCB">
            <w:pPr>
              <w:rPr>
                <w:rFonts w:eastAsia="Calibri" w:cs="Arial"/>
                <w:sz w:val="20"/>
                <w:szCs w:val="20"/>
              </w:rPr>
            </w:pPr>
            <w:r w:rsidRPr="002A4FA0">
              <w:rPr>
                <w:rFonts w:eastAsia="Calibri" w:cs="Arial"/>
                <w:color w:val="000000"/>
                <w:sz w:val="20"/>
                <w:szCs w:val="20"/>
                <w:shd w:val="clear" w:color="auto" w:fill="FFFFFF"/>
              </w:rPr>
              <w:t>None of the patients clinically improved with FMT, nor were there any significant changes in stool calprotectin or laboratory values, including C-reactive protein, albumin, and hematocrit</w:t>
            </w:r>
            <w:r>
              <w:rPr>
                <w:rFonts w:eastAsia="Calibri" w:cs="Arial"/>
                <w:color w:val="000000"/>
                <w:sz w:val="20"/>
                <w:szCs w:val="20"/>
                <w:shd w:val="clear" w:color="auto" w:fill="FFFFFF"/>
              </w:rPr>
              <w:t>.</w:t>
            </w:r>
          </w:p>
        </w:tc>
        <w:tc>
          <w:tcPr>
            <w:tcW w:w="1701" w:type="dxa"/>
          </w:tcPr>
          <w:p w:rsidR="00D83BCB" w:rsidRPr="002A4FA0" w:rsidRDefault="00D83BCB" w:rsidP="00D83BCB">
            <w:pPr>
              <w:rPr>
                <w:rFonts w:eastAsia="Times New Roman" w:cs="Times New Roman"/>
                <w:color w:val="000000"/>
                <w:sz w:val="20"/>
                <w:szCs w:val="20"/>
              </w:rPr>
            </w:pPr>
            <w:r>
              <w:rPr>
                <w:rFonts w:eastAsia="Times New Roman" w:cs="Times New Roman"/>
                <w:color w:val="000000"/>
                <w:sz w:val="20"/>
                <w:szCs w:val="20"/>
              </w:rPr>
              <w:t>4/8</w:t>
            </w:r>
          </w:p>
        </w:tc>
      </w:tr>
      <w:tr w:rsidR="00D83BCB" w:rsidRPr="002A4FA0" w:rsidTr="008D547B">
        <w:tc>
          <w:tcPr>
            <w:tcW w:w="1710" w:type="dxa"/>
          </w:tcPr>
          <w:p w:rsidR="00D83BCB" w:rsidRPr="002A4FA0" w:rsidRDefault="00D83BCB" w:rsidP="00D83BCB">
            <w:pPr>
              <w:rPr>
                <w:rFonts w:eastAsia="Times New Roman" w:cs="Times New Roman"/>
                <w:color w:val="000000"/>
                <w:sz w:val="20"/>
                <w:szCs w:val="20"/>
              </w:rPr>
            </w:pPr>
            <w:r>
              <w:rPr>
                <w:rFonts w:eastAsia="Times New Roman" w:cs="Times New Roman"/>
                <w:color w:val="000000"/>
                <w:sz w:val="20"/>
                <w:szCs w:val="20"/>
              </w:rPr>
              <w:t>Kunde S,</w:t>
            </w:r>
            <w:r w:rsidRPr="002A4FA0">
              <w:rPr>
                <w:rFonts w:eastAsia="Times New Roman" w:cs="Times New Roman"/>
                <w:color w:val="000000"/>
                <w:sz w:val="20"/>
                <w:szCs w:val="20"/>
              </w:rPr>
              <w:t xml:space="preserve"> 2013</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&lt;EndNote&gt;&lt;Cite&gt;&lt;Author&gt;Kunde S&lt;/Author&gt;&lt;Year&gt;2013&lt;/Year&gt;&lt;IDText&gt;Safety, tolerability, and clinical response  after fecal transplantation in children and young adults with ulcerative   colitis.   &lt;/IDText&gt;&lt;DisplayText&gt;&lt;style face="superscript"&gt;62&lt;/style&gt;&lt;/DisplayText&gt;&lt;record&gt;&lt;titles&gt;&lt;title&gt;Safety, tolerability, and clinical response  after fecal transplantation in children and young adults with ulcerative   colitis.   &lt;/title&gt;&lt;/titles&gt;&lt;pages&gt;597–601&lt;/pages&gt;&lt;contributors&gt;&lt;authors&gt;&lt;author&gt;Kunde S, Pham A, Bonczyk S, et al.&lt;/author&gt;&lt;/authors&gt;&lt;/contributors&gt;&lt;added-date format="utc"&gt;1477319389&lt;/added-date&gt;&lt;pub-location&gt;J Pediatr Gastroenterol Nutr&lt;/pub-location&gt;&lt;ref-type name="Generic"&gt;13&lt;/ref-type&gt;&lt;dates&gt;&lt;year&gt;2013&lt;/year&gt;&lt;/dates&gt;&lt;rec-number&gt;214&lt;/rec-number&gt;&lt;last-updated-date format="utc"&gt;1477319443&lt;/last-updated-date&gt;&lt;volume&gt;57&lt;/volume&gt;&lt;/record&gt;&lt;/Cite&gt;&lt;/EndNote&gt;</w:instrText>
            </w:r>
            <w:r w:rsidR="00E37F60">
              <w:rPr>
                <w:rFonts w:eastAsia="Times New Roman" w:cs="Times New Roman"/>
                <w:color w:val="000000"/>
                <w:sz w:val="20"/>
                <w:szCs w:val="20"/>
              </w:rPr>
              <w:fldChar w:fldCharType="separate"/>
            </w:r>
            <w:r w:rsidRPr="00806F9C">
              <w:rPr>
                <w:rFonts w:eastAsia="Times New Roman" w:cs="Times New Roman"/>
                <w:noProof/>
                <w:color w:val="000000"/>
                <w:sz w:val="20"/>
                <w:szCs w:val="20"/>
                <w:vertAlign w:val="superscript"/>
              </w:rPr>
              <w:t>62</w:t>
            </w:r>
            <w:r w:rsidR="00E37F60">
              <w:rPr>
                <w:rFonts w:eastAsia="Times New Roman" w:cs="Times New Roman"/>
                <w:color w:val="000000"/>
                <w:sz w:val="20"/>
                <w:szCs w:val="20"/>
              </w:rPr>
              <w:fldChar w:fldCharType="end"/>
            </w:r>
            <w:r>
              <w:rPr>
                <w:rFonts w:eastAsia="Times New Roman" w:cs="Times New Roman"/>
                <w:color w:val="000000"/>
                <w:sz w:val="20"/>
                <w:szCs w:val="20"/>
              </w:rPr>
              <w:t>.</w:t>
            </w:r>
          </w:p>
        </w:tc>
        <w:tc>
          <w:tcPr>
            <w:tcW w:w="1233" w:type="dxa"/>
          </w:tcPr>
          <w:p w:rsidR="00D83BCB" w:rsidRPr="002A4FA0" w:rsidRDefault="00D83BCB" w:rsidP="00D83BCB">
            <w:pPr>
              <w:rPr>
                <w:rFonts w:eastAsia="Calibri" w:cs="Arial"/>
                <w:sz w:val="20"/>
                <w:szCs w:val="20"/>
              </w:rPr>
            </w:pPr>
            <w:r>
              <w:rPr>
                <w:rFonts w:eastAsia="Times New Roman" w:cs="Times New Roman"/>
                <w:color w:val="000000"/>
                <w:sz w:val="20"/>
                <w:szCs w:val="20"/>
              </w:rPr>
              <w:t>Case Series</w:t>
            </w:r>
          </w:p>
        </w:tc>
        <w:tc>
          <w:tcPr>
            <w:tcW w:w="2410" w:type="dxa"/>
          </w:tcPr>
          <w:p w:rsidR="00D83BCB" w:rsidRPr="002A4FA0" w:rsidRDefault="00D83BCB" w:rsidP="00D83BCB">
            <w:pPr>
              <w:rPr>
                <w:rFonts w:eastAsia="Calibri" w:cs="Arial"/>
                <w:sz w:val="20"/>
                <w:szCs w:val="20"/>
              </w:rPr>
            </w:pPr>
            <w:r w:rsidRPr="002A4FA0">
              <w:rPr>
                <w:rFonts w:eastAsia="Calibri" w:cs="Arial"/>
                <w:color w:val="000000"/>
                <w:sz w:val="20"/>
                <w:szCs w:val="20"/>
                <w:shd w:val="clear" w:color="auto" w:fill="FFFFFF"/>
              </w:rPr>
              <w:t>Ten children, 7 to 21 years of age, with mild-to-moderate UC (pediatric UC activity index [PUCAI] between 15 and 65) received freshly prepared fecal enemas daily for 5 days.</w:t>
            </w:r>
          </w:p>
        </w:tc>
        <w:tc>
          <w:tcPr>
            <w:tcW w:w="3686" w:type="dxa"/>
          </w:tcPr>
          <w:p w:rsidR="00D83BCB" w:rsidRDefault="00D83BCB" w:rsidP="00D83BCB">
            <w:pPr>
              <w:rPr>
                <w:rFonts w:eastAsia="Calibri" w:cs="Arial"/>
                <w:color w:val="000000"/>
                <w:sz w:val="20"/>
                <w:szCs w:val="20"/>
                <w:shd w:val="clear" w:color="auto" w:fill="FFFFFF"/>
              </w:rPr>
            </w:pPr>
            <w:r w:rsidRPr="002A4FA0">
              <w:rPr>
                <w:rFonts w:eastAsia="Calibri" w:cs="Arial"/>
                <w:color w:val="000000"/>
                <w:sz w:val="20"/>
                <w:szCs w:val="20"/>
                <w:shd w:val="clear" w:color="auto" w:fill="FFFFFF"/>
              </w:rPr>
              <w:t>Clinical response</w:t>
            </w:r>
            <w:r>
              <w:rPr>
                <w:rFonts w:eastAsia="Calibri" w:cs="Arial"/>
                <w:color w:val="000000"/>
                <w:sz w:val="20"/>
                <w:szCs w:val="20"/>
                <w:shd w:val="clear" w:color="auto" w:fill="FFFFFF"/>
              </w:rPr>
              <w:t>/remission</w:t>
            </w:r>
            <w:r w:rsidRPr="002A4FA0">
              <w:rPr>
                <w:rFonts w:eastAsia="Calibri" w:cs="Arial"/>
                <w:color w:val="000000"/>
                <w:sz w:val="20"/>
                <w:szCs w:val="20"/>
                <w:shd w:val="clear" w:color="auto" w:fill="FFFFFF"/>
              </w:rPr>
              <w:t xml:space="preserve"> was defined </w:t>
            </w:r>
            <w:r>
              <w:rPr>
                <w:rFonts w:eastAsia="Calibri" w:cs="Arial"/>
                <w:color w:val="000000"/>
                <w:sz w:val="20"/>
                <w:szCs w:val="20"/>
                <w:shd w:val="clear" w:color="auto" w:fill="FFFFFF"/>
              </w:rPr>
              <w:t>by</w:t>
            </w:r>
            <w:r w:rsidRPr="002A4FA0">
              <w:rPr>
                <w:rFonts w:eastAsia="Calibri" w:cs="Arial"/>
                <w:color w:val="000000"/>
                <w:sz w:val="20"/>
                <w:szCs w:val="20"/>
                <w:shd w:val="clear" w:color="auto" w:fill="FFFFFF"/>
              </w:rPr>
              <w:t xml:space="preserve"> PUCAI</w:t>
            </w:r>
            <w:r>
              <w:rPr>
                <w:rFonts w:eastAsia="Calibri" w:cs="Arial"/>
                <w:color w:val="000000"/>
                <w:sz w:val="20"/>
                <w:szCs w:val="20"/>
                <w:shd w:val="clear" w:color="auto" w:fill="FFFFFF"/>
              </w:rPr>
              <w:t>.</w:t>
            </w:r>
          </w:p>
          <w:p w:rsidR="00D83BCB" w:rsidRPr="002A4FA0" w:rsidRDefault="00D83BCB" w:rsidP="00D83BCB">
            <w:pPr>
              <w:rPr>
                <w:rFonts w:eastAsia="Calibri" w:cs="Arial"/>
                <w:sz w:val="20"/>
                <w:szCs w:val="20"/>
              </w:rPr>
            </w:pPr>
            <w:r w:rsidRPr="002A4FA0">
              <w:rPr>
                <w:rFonts w:eastAsia="Calibri" w:cs="Arial"/>
                <w:color w:val="000000"/>
                <w:sz w:val="20"/>
                <w:szCs w:val="20"/>
                <w:shd w:val="clear" w:color="auto" w:fill="FFFFFF"/>
              </w:rPr>
              <w:t xml:space="preserve"> 7 of the 9 (78%) subjects showed clinical response within 1 week, 6 of the 9 (67%) subjects maintained clinical response at 1 month, and 3 of the 9 (33%) subjects achieved clinical remission at 1 week after FMT.</w:t>
            </w:r>
            <w:r w:rsidRPr="002A4FA0">
              <w:rPr>
                <w:rFonts w:eastAsia="Calibri" w:cs="Arial"/>
                <w:sz w:val="20"/>
                <w:szCs w:val="20"/>
                <w:shd w:val="clear" w:color="auto" w:fill="FFFFFF"/>
              </w:rPr>
              <w:t> </w:t>
            </w:r>
          </w:p>
        </w:tc>
        <w:tc>
          <w:tcPr>
            <w:tcW w:w="1701" w:type="dxa"/>
          </w:tcPr>
          <w:p w:rsidR="00D83BCB" w:rsidRPr="002A4FA0" w:rsidRDefault="00D83BCB" w:rsidP="00D83BCB">
            <w:pPr>
              <w:rPr>
                <w:rFonts w:eastAsia="Times New Roman" w:cs="Times New Roman"/>
                <w:color w:val="000000"/>
                <w:sz w:val="20"/>
                <w:szCs w:val="20"/>
              </w:rPr>
            </w:pPr>
            <w:r>
              <w:rPr>
                <w:rFonts w:eastAsia="Times New Roman" w:cs="Times New Roman"/>
                <w:color w:val="000000"/>
                <w:sz w:val="20"/>
                <w:szCs w:val="20"/>
              </w:rPr>
              <w:t>4/8</w:t>
            </w:r>
          </w:p>
        </w:tc>
      </w:tr>
    </w:tbl>
    <w:p w:rsidR="00DE0731" w:rsidRDefault="00DE0731"/>
    <w:p w:rsidR="008D547B" w:rsidRDefault="008D547B"/>
    <w:p w:rsidR="008D547B" w:rsidRDefault="008D547B"/>
    <w:p w:rsidR="00445D09" w:rsidRDefault="008D547B" w:rsidP="00445D09">
      <w:pPr>
        <w:pStyle w:val="CommentText"/>
      </w:pPr>
      <w:r>
        <w:t xml:space="preserve">Four cases reports were excluded from inclusion in the </w:t>
      </w:r>
      <w:r w:rsidR="00714B0E">
        <w:t>table</w:t>
      </w:r>
      <w:r w:rsidR="00445D09">
        <w:t xml:space="preserve">. </w:t>
      </w:r>
    </w:p>
    <w:p w:rsidR="00445D09" w:rsidRPr="00445D09" w:rsidRDefault="00E37F60" w:rsidP="00445D09">
      <w:pPr>
        <w:pStyle w:val="CommentText"/>
        <w:rPr>
          <w:rFonts w:ascii="Calibri" w:eastAsia="Times New Roman" w:hAnsi="Calibri" w:cs="Times New Roman"/>
          <w:color w:val="000000"/>
          <w:lang w:val="en-US"/>
        </w:rPr>
      </w:pPr>
      <w:r w:rsidRPr="00445D09">
        <w:rPr>
          <w:rFonts w:eastAsiaTheme="minorEastAsia" w:cs="MinionPro-Regular"/>
          <w:szCs w:val="16"/>
          <w:lang w:val="en-US"/>
        </w:rPr>
        <w:fldChar w:fldCharType="begin"/>
      </w:r>
      <w:r w:rsidR="00445D09" w:rsidRPr="00445D09">
        <w:rPr>
          <w:rFonts w:eastAsiaTheme="minorEastAsia" w:cs="MinionPro-Regular"/>
          <w:szCs w:val="16"/>
          <w:lang w:val="en-US"/>
        </w:rPr>
        <w:instrText xml:space="preserve"> ADDIN EN.CITE &lt;EndNote&gt;&lt;Cite&gt;&lt;Author&gt;Kellermayer&lt;/Author&gt;&lt;Year&gt;2015&lt;/Year&gt;&lt;IDText&gt;Serial fecal microbiota transplantation alters mucosal gene expression in pediatric ulcerative colitis&lt;/IDText&gt;&lt;DisplayText&gt;&lt;style face="superscript"&gt;67&lt;/style&gt;&lt;/DisplayText&gt;&lt;record&gt;&lt;dates&gt;&lt;pub-dates&gt;&lt;date&gt;Apr&lt;/date&gt;&lt;/pub-dates&gt;&lt;year&gt;2015&lt;/year&gt;&lt;/dates&gt;&lt;keywords&gt;&lt;keyword&gt;Adolescent&lt;/keyword&gt;&lt;keyword&gt;Biological Therapy&lt;/keyword&gt;&lt;keyword&gt;Colitis, Ulcerative&lt;/keyword&gt;&lt;keyword&gt;Colon&lt;/keyword&gt;&lt;keyword&gt;Feces&lt;/keyword&gt;&lt;keyword&gt;Female&lt;/keyword&gt;&lt;keyword&gt;Gene Expression Regulation&lt;/keyword&gt;&lt;keyword&gt;Humans&lt;/keyword&gt;&lt;keyword&gt;Intestinal Mucosa&lt;/keyword&gt;&lt;keyword&gt;Male&lt;/keyword&gt;&lt;keyword&gt;Microbiota&lt;/keyword&gt;&lt;keyword&gt;Transplantation, Homologous&lt;/keyword&gt;&lt;/keywords&gt;&lt;urls&gt;&lt;related-urls&gt;&lt;url&gt;https://www.ncbi.nlm.nih.gov/pubmed/25853207&lt;/url&gt;&lt;/related-urls&gt;&lt;/urls&gt;&lt;isbn&gt;1572-0241&lt;/isbn&gt;&lt;custom2&gt;PMC4883582&lt;/custom2&gt;&lt;titles&gt;&lt;title&gt;Serial fecal microbiota transplantation alters mucosal gene expression in pediatric ulcerative colitis&lt;/title&gt;&lt;secondary-title&gt;Am J Gastroenterol&lt;/secondary-title&gt;&lt;/titles&gt;&lt;pages&gt;604-6&lt;/pages&gt;&lt;number&gt;4&lt;/number&gt;&lt;contributors&gt;&lt;authors&gt;&lt;author&gt;Kellermayer, R.&lt;/author&gt;&lt;author&gt;Nagy-Szakal, D.&lt;/author&gt;&lt;author&gt;Harris, R. A.&lt;/author&gt;&lt;author&gt;Luna, R. A.&lt;/author&gt;&lt;author&gt;Pitashny, M.&lt;/author&gt;&lt;author&gt;Schady, D.&lt;/author&gt;&lt;author&gt;Mir, S. A.&lt;/author&gt;&lt;author&gt;Lopez, M. E.&lt;/author&gt;&lt;author&gt;Gilger, M. A.&lt;/author&gt;&lt;author&gt;Belmont, J.&lt;/author&gt;&lt;author&gt;Hollister, E. B.&lt;/author&gt;&lt;author&gt;Versalovic, J.&lt;/author&gt;&lt;/authors&gt;&lt;/contributors&gt;&lt;language&gt;ENG&lt;/language&gt;&lt;added-date format="utc"&gt;1477318867&lt;/added-date&gt;&lt;ref-type name="Journal Article"&gt;17&lt;/ref-type&gt;&lt;rec-number&gt;205&lt;/rec-number&gt;&lt;last-updated-date format="utc"&gt;1477318867&lt;/last-updated-date&gt;&lt;accession-num&gt;25853207&lt;/accession-num&gt;&lt;electronic-resource-num&gt;10.1038/ajg.2015.19&lt;/electronic-resource-num&gt;&lt;volume&gt;110&lt;/volume&gt;&lt;/record&gt;&lt;/Cite&gt;&lt;/EndNote&gt;</w:instrText>
      </w:r>
      <w:r w:rsidRPr="00445D09">
        <w:rPr>
          <w:rFonts w:eastAsiaTheme="minorEastAsia" w:cs="MinionPro-Regular"/>
          <w:szCs w:val="16"/>
          <w:lang w:val="en-US"/>
        </w:rPr>
        <w:fldChar w:fldCharType="separate"/>
      </w:r>
      <w:r w:rsidR="00445D09" w:rsidRPr="00445D09">
        <w:rPr>
          <w:rFonts w:eastAsiaTheme="minorEastAsia" w:cs="MinionPro-Regular"/>
          <w:noProof/>
          <w:szCs w:val="16"/>
          <w:vertAlign w:val="superscript"/>
          <w:lang w:val="en-US"/>
        </w:rPr>
        <w:t>67</w:t>
      </w:r>
      <w:r w:rsidRPr="00445D09">
        <w:rPr>
          <w:rFonts w:eastAsiaTheme="minorEastAsia" w:cs="MinionPro-Regular"/>
          <w:szCs w:val="16"/>
          <w:lang w:val="en-US"/>
        </w:rPr>
        <w:fldChar w:fldCharType="end"/>
      </w:r>
      <w:r w:rsidR="00445D09" w:rsidRPr="00445D09">
        <w:rPr>
          <w:rFonts w:eastAsiaTheme="minorEastAsia" w:cs="MinionPro-Regular"/>
          <w:szCs w:val="16"/>
          <w:lang w:val="en-US"/>
        </w:rPr>
        <w:t xml:space="preserve">Kellermayer R. </w:t>
      </w:r>
      <w:r w:rsidR="00445D09" w:rsidRPr="00445D09">
        <w:rPr>
          <w:rFonts w:ascii="Calibri" w:eastAsia="Times New Roman" w:hAnsi="Calibri" w:cs="Times New Roman"/>
          <w:color w:val="000000"/>
          <w:lang w:val="en-US"/>
        </w:rPr>
        <w:t>Am J Gastroenterol 2015</w:t>
      </w:r>
      <w:proofErr w:type="gramStart"/>
      <w:r w:rsidR="00445D09" w:rsidRPr="00445D09">
        <w:rPr>
          <w:rFonts w:ascii="Calibri" w:eastAsia="Times New Roman" w:hAnsi="Calibri" w:cs="Times New Roman"/>
          <w:color w:val="000000"/>
          <w:lang w:val="en-US"/>
        </w:rPr>
        <w:t>;110:604</w:t>
      </w:r>
      <w:proofErr w:type="gramEnd"/>
      <w:r w:rsidR="00445D09" w:rsidRPr="00445D09">
        <w:rPr>
          <w:rFonts w:ascii="Calibri" w:eastAsia="Times New Roman" w:hAnsi="Calibri" w:cs="Times New Roman"/>
          <w:color w:val="000000"/>
          <w:lang w:val="en-US"/>
        </w:rPr>
        <w:t>–6.</w:t>
      </w:r>
    </w:p>
    <w:p w:rsidR="00445D09" w:rsidRPr="00445D09" w:rsidRDefault="00E37F60" w:rsidP="00445D09">
      <w:pPr>
        <w:spacing w:line="240" w:lineRule="auto"/>
        <w:rPr>
          <w:rFonts w:ascii="Calibri" w:eastAsia="Times New Roman" w:hAnsi="Calibri" w:cs="Times New Roman"/>
          <w:color w:val="000000"/>
          <w:sz w:val="20"/>
          <w:szCs w:val="20"/>
          <w:lang w:val="it-IT"/>
        </w:rPr>
      </w:pPr>
      <w:r w:rsidRPr="00445D09">
        <w:rPr>
          <w:rFonts w:ascii="Calibri" w:eastAsia="Times New Roman" w:hAnsi="Calibri" w:cs="Times New Roman"/>
          <w:color w:val="000000"/>
          <w:sz w:val="20"/>
          <w:szCs w:val="20"/>
          <w:lang w:val="it-IT"/>
        </w:rPr>
        <w:fldChar w:fldCharType="begin"/>
      </w:r>
      <w:r w:rsidR="00445D09" w:rsidRPr="00445D09">
        <w:rPr>
          <w:rFonts w:ascii="Calibri" w:eastAsia="Times New Roman" w:hAnsi="Calibri" w:cs="Times New Roman"/>
          <w:color w:val="000000"/>
          <w:sz w:val="20"/>
          <w:szCs w:val="20"/>
          <w:lang w:val="it-IT"/>
        </w:rPr>
        <w:instrText xml:space="preserve"> ADDIN EN.CITE &lt;EndNote&gt;&lt;Cite&gt;&lt;Author&gt;Vandenplas&lt;/Author&gt;&lt;Year&gt;2015&lt;/Year&gt;&lt;IDText&gt;Fecal Microbial Transplantation in Early-Onset Colitis: Caution Advised&lt;/IDText&gt;&lt;DisplayText&gt;&lt;style face="superscript"&gt;68&lt;/style&gt;&lt;/DisplayText&gt;&lt;record&gt;&lt;dates&gt;&lt;pub-dates&gt;&lt;date&gt;Sep&lt;/date&gt;&lt;/pub-dates&gt;&lt;year&gt;2015&lt;/year&gt;&lt;/dates&gt;&lt;keywords&gt;&lt;keyword&gt;Colitis, Ulcerative&lt;/keyword&gt;&lt;keyword&gt;Fecal Microbiota Transplantation&lt;/keyword&gt;&lt;keyword&gt;Female&lt;/keyword&gt;&lt;keyword&gt;Humans&lt;/keyword&gt;&lt;keyword&gt;Infant&lt;/keyword&gt;&lt;/keywords&gt;&lt;urls&gt;&lt;related-urls&gt;&lt;url&gt;https://www.ncbi.nlm.nih.gov/pubmed/24399213&lt;/url&gt;&lt;/related-urls&gt;&lt;/urls&gt;&lt;isbn&gt;1536-4801&lt;/isbn&gt;&lt;titles&gt;&lt;title&gt;Fecal Microbial Transplantation in Early-Onset Colitis: Caution Advised&lt;/title&gt;&lt;secondary-title&gt;J Pediatr Gastroenterol Nutr&lt;/secondary-title&gt;&lt;/titles&gt;&lt;pages&gt;e12-4&lt;/pages&gt;&lt;number&gt;3&lt;/number&gt;&lt;contributors&gt;&lt;authors&gt;&lt;author&gt;Vandenplas, Y.&lt;/author&gt;&lt;author&gt;Veereman, G.&lt;/author&gt;&lt;author&gt;van der Werff Ten Bosch, J.&lt;/author&gt;&lt;author&gt;Goossens, A.&lt;/author&gt;&lt;author&gt;Pierard, D.&lt;/author&gt;&lt;author&gt;Samsom, J. N.&lt;/author&gt;&lt;author&gt;Escher, J. C.&lt;/author&gt;&lt;/authors&gt;&lt;/contributors&gt;&lt;language&gt;ENG&lt;/language&gt;&lt;added-date format="utc"&gt;1477318923&lt;/added-date&gt;&lt;ref-type name="Journal Article"&gt;17&lt;/ref-type&gt;&lt;rec-number&gt;212&lt;/rec-number&gt;&lt;last-updated-date format="utc"&gt;1477318923&lt;/last-updated-date&gt;&lt;accession-num&gt;24399213&lt;/accession-num&gt;&lt;electronic-resource-num&gt;10.1097/MPG.0000000000000281&lt;/electronic-resource-num&gt;&lt;volume&gt;61&lt;/volume&gt;&lt;/record&gt;&lt;/Cite&gt;&lt;/EndNote&gt;</w:instrText>
      </w:r>
      <w:r w:rsidRPr="00445D09">
        <w:rPr>
          <w:rFonts w:ascii="Calibri" w:eastAsia="Times New Roman" w:hAnsi="Calibri" w:cs="Times New Roman"/>
          <w:color w:val="000000"/>
          <w:sz w:val="20"/>
          <w:szCs w:val="20"/>
          <w:lang w:val="it-IT"/>
        </w:rPr>
        <w:fldChar w:fldCharType="separate"/>
      </w:r>
      <w:r w:rsidR="00445D09" w:rsidRPr="00445D09">
        <w:rPr>
          <w:rFonts w:ascii="Calibri" w:eastAsia="Times New Roman" w:hAnsi="Calibri" w:cs="Times New Roman"/>
          <w:noProof/>
          <w:color w:val="000000"/>
          <w:sz w:val="20"/>
          <w:szCs w:val="20"/>
          <w:vertAlign w:val="superscript"/>
          <w:lang w:val="it-IT"/>
        </w:rPr>
        <w:t>68</w:t>
      </w:r>
      <w:r w:rsidRPr="00445D09">
        <w:rPr>
          <w:rFonts w:ascii="Calibri" w:eastAsia="Times New Roman" w:hAnsi="Calibri" w:cs="Times New Roman"/>
          <w:color w:val="000000"/>
          <w:sz w:val="20"/>
          <w:szCs w:val="20"/>
          <w:lang w:val="it-IT"/>
        </w:rPr>
        <w:fldChar w:fldCharType="end"/>
      </w:r>
      <w:r w:rsidR="00445D09" w:rsidRPr="00445D09">
        <w:rPr>
          <w:rFonts w:ascii="Calibri" w:eastAsia="Times New Roman" w:hAnsi="Calibri" w:cs="Times New Roman"/>
          <w:color w:val="000000"/>
          <w:sz w:val="20"/>
          <w:szCs w:val="20"/>
          <w:lang w:val="it-IT"/>
        </w:rPr>
        <w:t>Vandenplas Y. J Pediatr Gastroenterol Nutr 2015;61:e12–4</w:t>
      </w:r>
    </w:p>
    <w:p w:rsidR="00445D09" w:rsidRPr="00445D09" w:rsidRDefault="00E37F60" w:rsidP="00445D09">
      <w:pPr>
        <w:spacing w:line="240" w:lineRule="auto"/>
        <w:rPr>
          <w:rFonts w:ascii="Calibri" w:eastAsia="Times New Roman" w:hAnsi="Calibri" w:cs="Times New Roman"/>
          <w:color w:val="000000"/>
          <w:sz w:val="20"/>
          <w:szCs w:val="20"/>
          <w:lang w:val="en-US"/>
        </w:rPr>
      </w:pPr>
      <w:r w:rsidRPr="00445D09">
        <w:rPr>
          <w:rFonts w:ascii="Arial" w:eastAsiaTheme="minorEastAsia" w:hAnsi="Arial" w:cs="Arial"/>
          <w:color w:val="000000"/>
          <w:sz w:val="21"/>
          <w:szCs w:val="21"/>
          <w:shd w:val="clear" w:color="auto" w:fill="FFFFFF"/>
          <w:lang w:val="en-US"/>
        </w:rPr>
        <w:fldChar w:fldCharType="begin"/>
      </w:r>
      <w:r w:rsidR="00445D09" w:rsidRPr="00445D09">
        <w:rPr>
          <w:rFonts w:ascii="Arial" w:eastAsiaTheme="minorEastAsia" w:hAnsi="Arial" w:cs="Arial"/>
          <w:color w:val="000000"/>
          <w:sz w:val="21"/>
          <w:szCs w:val="21"/>
          <w:shd w:val="clear" w:color="auto" w:fill="FFFFFF"/>
          <w:lang w:val="en-US"/>
        </w:rPr>
        <w:instrText xml:space="preserve"> ADDIN EN.CITE &lt;EndNote&gt;&lt;Cite&gt;&lt;Author&gt;Kumagai&lt;/Author&gt;&lt;Year&gt;2016&lt;/Year&gt;&lt;IDText&gt;Failure of Fecal Microbiota Transplantation in a Three-Year-Old Child with Severe Refractory Ulcerative Colitis&lt;/IDText&gt;&lt;DisplayText&gt;&lt;style face="superscript"&gt;69&lt;/style&gt;&lt;/DisplayText&gt;&lt;record&gt;&lt;dates&gt;&lt;pub-dates&gt;&lt;date&gt;Sep&lt;/date&gt;&lt;/pub-dates&gt;&lt;year&gt;2016&lt;/year&gt;&lt;/dates&gt;&lt;urls&gt;&lt;related-urls&gt;&lt;url&gt;https://www.ncbi.nlm.nih.gov/pubmed/27738605&lt;/url&gt;&lt;/related-urls&gt;&lt;/urls&gt;&lt;isbn&gt;2234-8646&lt;/isbn&gt;&lt;titles&gt;&lt;title&gt;Failure of Fecal Microbiota Transplantation in a Three-Year-Old Child with Severe Refractory Ulcerative Colitis&lt;/title&gt;&lt;secondary-title&gt;Pediatr Gastroenterol Hepatol Nutr&lt;/secondary-title&gt;&lt;/titles&gt;&lt;pages&gt;214-220&lt;/pages&gt;&lt;number&gt;3&lt;/number&gt;&lt;contributors&gt;&lt;authors&gt;&lt;author&gt;Kumagai, H.&lt;/author&gt;&lt;author&gt;Yokoyama, K.&lt;/author&gt;&lt;author&gt;Imagawa, T.&lt;/author&gt;&lt;author&gt;Inoue, S.&lt;/author&gt;&lt;author&gt;Tulyeu, J.&lt;/author&gt;&lt;author&gt;Tanaka, M.&lt;/author&gt;&lt;author&gt;Yamagata, T.&lt;/author&gt;&lt;/authors&gt;&lt;/contributors&gt;&lt;language&gt;ENG&lt;/language&gt;&lt;added-date format="utc"&gt;1477318867&lt;/added-date&gt;&lt;ref-type name="Journal Article"&gt;17&lt;/ref-type&gt;&lt;rec-number&gt;196&lt;/rec-number&gt;&lt;last-updated-date format="utc"&gt;1477318867&lt;/last-updated-date&gt;&lt;accession-num&gt;27738605&lt;/accession-num&gt;&lt;electronic-resource-num&gt;10.5223/pghn.2016.19.3.214&lt;/electronic-resource-num&gt;&lt;volume&gt;19&lt;/volume&gt;&lt;/record&gt;&lt;/Cite&gt;&lt;/EndNote&gt;</w:instrText>
      </w:r>
      <w:r w:rsidRPr="00445D09">
        <w:rPr>
          <w:rFonts w:ascii="Arial" w:eastAsiaTheme="minorEastAsia" w:hAnsi="Arial" w:cs="Arial"/>
          <w:color w:val="000000"/>
          <w:sz w:val="21"/>
          <w:szCs w:val="21"/>
          <w:shd w:val="clear" w:color="auto" w:fill="FFFFFF"/>
          <w:lang w:val="en-US"/>
        </w:rPr>
        <w:fldChar w:fldCharType="separate"/>
      </w:r>
      <w:r w:rsidR="00445D09" w:rsidRPr="00445D09">
        <w:rPr>
          <w:rFonts w:ascii="Arial" w:eastAsiaTheme="minorEastAsia" w:hAnsi="Arial" w:cs="Arial"/>
          <w:noProof/>
          <w:color w:val="000000"/>
          <w:sz w:val="21"/>
          <w:szCs w:val="21"/>
          <w:shd w:val="clear" w:color="auto" w:fill="FFFFFF"/>
          <w:vertAlign w:val="superscript"/>
          <w:lang w:val="en-US"/>
        </w:rPr>
        <w:t>69</w:t>
      </w:r>
      <w:r w:rsidRPr="00445D09">
        <w:rPr>
          <w:rFonts w:ascii="Arial" w:eastAsiaTheme="minorEastAsia" w:hAnsi="Arial" w:cs="Arial"/>
          <w:color w:val="000000"/>
          <w:sz w:val="21"/>
          <w:szCs w:val="21"/>
          <w:shd w:val="clear" w:color="auto" w:fill="FFFFFF"/>
          <w:lang w:val="en-US"/>
        </w:rPr>
        <w:fldChar w:fldCharType="end"/>
      </w:r>
      <w:r w:rsidR="00445D09" w:rsidRPr="00445D09">
        <w:rPr>
          <w:rFonts w:ascii="Arial" w:eastAsiaTheme="minorEastAsia" w:hAnsi="Arial" w:cs="Arial"/>
          <w:color w:val="000000"/>
          <w:sz w:val="21"/>
          <w:szCs w:val="21"/>
          <w:shd w:val="clear" w:color="auto" w:fill="FFFFFF"/>
          <w:lang w:val="en-US"/>
        </w:rPr>
        <w:t>Kumagai H</w:t>
      </w:r>
      <w:r w:rsidR="00445D09" w:rsidRPr="00445D09">
        <w:rPr>
          <w:rFonts w:ascii="Calibri" w:eastAsia="Times New Roman" w:hAnsi="Calibri" w:cs="Times New Roman"/>
          <w:color w:val="000000"/>
          <w:sz w:val="20"/>
          <w:szCs w:val="20"/>
          <w:lang w:val="en-US"/>
        </w:rPr>
        <w:t xml:space="preserve"> Pediatr Gastroenterol Hepatol Nutr. 2016 Sep</w:t>
      </w:r>
      <w:proofErr w:type="gramStart"/>
      <w:r w:rsidR="00445D09" w:rsidRPr="00445D09">
        <w:rPr>
          <w:rFonts w:ascii="Calibri" w:eastAsia="Times New Roman" w:hAnsi="Calibri" w:cs="Times New Roman"/>
          <w:color w:val="000000"/>
          <w:sz w:val="20"/>
          <w:szCs w:val="20"/>
          <w:lang w:val="en-US"/>
        </w:rPr>
        <w:t>;19</w:t>
      </w:r>
      <w:proofErr w:type="gramEnd"/>
      <w:r w:rsidR="00445D09" w:rsidRPr="00445D09">
        <w:rPr>
          <w:rFonts w:ascii="Calibri" w:eastAsia="Times New Roman" w:hAnsi="Calibri" w:cs="Times New Roman"/>
          <w:color w:val="000000"/>
          <w:sz w:val="20"/>
          <w:szCs w:val="20"/>
          <w:lang w:val="en-US"/>
        </w:rPr>
        <w:t>(3):214-220</w:t>
      </w:r>
    </w:p>
    <w:p w:rsidR="00445D09" w:rsidRPr="00445D09" w:rsidRDefault="00E37F60" w:rsidP="00445D09">
      <w:pPr>
        <w:spacing w:after="0" w:line="240" w:lineRule="auto"/>
        <w:rPr>
          <w:rFonts w:ascii="Calibri" w:eastAsia="Times New Roman" w:hAnsi="Calibri" w:cs="Times New Roman"/>
          <w:color w:val="000000"/>
          <w:lang w:val="en-US"/>
        </w:rPr>
      </w:pPr>
      <w:r w:rsidRPr="00445D09">
        <w:rPr>
          <w:rFonts w:ascii="Arial" w:eastAsiaTheme="minorEastAsia" w:hAnsi="Arial" w:cs="Arial"/>
          <w:color w:val="000000"/>
          <w:sz w:val="21"/>
          <w:szCs w:val="21"/>
          <w:shd w:val="clear" w:color="auto" w:fill="FFFFFF"/>
          <w:lang w:val="en-US"/>
        </w:rPr>
        <w:fldChar w:fldCharType="begin"/>
      </w:r>
      <w:r w:rsidR="00445D09" w:rsidRPr="00445D09">
        <w:rPr>
          <w:rFonts w:ascii="Arial" w:eastAsiaTheme="minorEastAsia" w:hAnsi="Arial" w:cs="Arial"/>
          <w:color w:val="000000"/>
          <w:sz w:val="21"/>
          <w:szCs w:val="21"/>
          <w:shd w:val="clear" w:color="auto" w:fill="FFFFFF"/>
          <w:lang w:val="en-US"/>
        </w:rPr>
        <w:instrText xml:space="preserve"> ADDIN EN.CITE &lt;EndNote&gt;&lt;Cite&gt;&lt;Author&gt;Shimizu&lt;/Author&gt;&lt;Year&gt;2016&lt;/Year&gt;&lt;IDText&gt;Repeated fecal microbiota transplantation in a child with ulcerative colitis&lt;/IDText&gt;&lt;DisplayText&gt;&lt;style face="superscript"&gt;70&lt;/style&gt;&lt;/DisplayText&gt;&lt;record&gt;&lt;dates&gt;&lt;pub-dates&gt;&lt;date&gt;Aug&lt;/date&gt;&lt;/pub-dates&gt;&lt;year&gt;2016&lt;/year&gt;&lt;/dates&gt;&lt;urls&gt;&lt;related-urls&gt;&lt;url&gt;https://www.ncbi.nlm.nih.gov/pubmed/27324973&lt;/url&gt;&lt;/related-urls&gt;&lt;/urls&gt;&lt;isbn&gt;1442-200X&lt;/isbn&gt;&lt;titles&gt;&lt;title&gt;Repeated fecal microbiota transplantation in a child with ulcerative colitis&lt;/title&gt;&lt;secondary-title&gt;Pediatr Int&lt;/secondary-title&gt;&lt;/titles&gt;&lt;pages&gt;781-5&lt;/pages&gt;&lt;number&gt;8&lt;/number&gt;&lt;contributors&gt;&lt;authors&gt;&lt;author&gt;Shimizu, H.&lt;/author&gt;&lt;author&gt;Arai, K.&lt;/author&gt;&lt;author&gt;Abe, J.&lt;/author&gt;&lt;author&gt;Nakabayashi, K.&lt;/author&gt;&lt;author&gt;Yoshioka, T.&lt;/author&gt;&lt;author&gt;Hosoi, K.&lt;/author&gt;&lt;author&gt;Kuroda, M.&lt;/author&gt;&lt;/authors&gt;&lt;/contributors&gt;&lt;language&gt;ENG&lt;/language&gt;&lt;added-date format="utc"&gt;1477318867&lt;/added-date&gt;&lt;ref-type name="Journal Article"&gt;17&lt;/ref-type&gt;&lt;rec-number&gt;197&lt;/rec-number&gt;&lt;last-updated-date format="utc"&gt;1477318867&lt;/last-updated-date&gt;&lt;accession-num&gt;27324973&lt;/accession-num&gt;&lt;electronic-resource-num&gt;10.1111/ped.12967&lt;/electronic-resource-num&gt;&lt;volume&gt;58&lt;/volume&gt;&lt;/record&gt;&lt;/Cite&gt;&lt;/EndNote&gt;</w:instrText>
      </w:r>
      <w:r w:rsidRPr="00445D09">
        <w:rPr>
          <w:rFonts w:ascii="Arial" w:eastAsiaTheme="minorEastAsia" w:hAnsi="Arial" w:cs="Arial"/>
          <w:color w:val="000000"/>
          <w:sz w:val="21"/>
          <w:szCs w:val="21"/>
          <w:shd w:val="clear" w:color="auto" w:fill="FFFFFF"/>
          <w:lang w:val="en-US"/>
        </w:rPr>
        <w:fldChar w:fldCharType="separate"/>
      </w:r>
      <w:r w:rsidR="00445D09" w:rsidRPr="00445D09">
        <w:rPr>
          <w:rFonts w:ascii="Arial" w:eastAsiaTheme="minorEastAsia" w:hAnsi="Arial" w:cs="Arial"/>
          <w:noProof/>
          <w:color w:val="000000"/>
          <w:sz w:val="21"/>
          <w:szCs w:val="21"/>
          <w:shd w:val="clear" w:color="auto" w:fill="FFFFFF"/>
          <w:vertAlign w:val="superscript"/>
          <w:lang w:val="en-US"/>
        </w:rPr>
        <w:t>70</w:t>
      </w:r>
      <w:r w:rsidRPr="00445D09">
        <w:rPr>
          <w:rFonts w:ascii="Arial" w:eastAsiaTheme="minorEastAsia" w:hAnsi="Arial" w:cs="Arial"/>
          <w:color w:val="000000"/>
          <w:sz w:val="21"/>
          <w:szCs w:val="21"/>
          <w:shd w:val="clear" w:color="auto" w:fill="FFFFFF"/>
          <w:lang w:val="en-US"/>
        </w:rPr>
        <w:fldChar w:fldCharType="end"/>
      </w:r>
      <w:r w:rsidR="00445D09" w:rsidRPr="00445D09">
        <w:rPr>
          <w:rFonts w:ascii="Arial" w:eastAsiaTheme="minorEastAsia" w:hAnsi="Arial" w:cs="Arial"/>
          <w:color w:val="000000"/>
          <w:sz w:val="21"/>
          <w:szCs w:val="21"/>
          <w:shd w:val="clear" w:color="auto" w:fill="FFFFFF"/>
          <w:lang w:val="en-US"/>
        </w:rPr>
        <w:t xml:space="preserve">Shimizu H, </w:t>
      </w:r>
      <w:r w:rsidR="00445D09" w:rsidRPr="00445D09">
        <w:rPr>
          <w:rFonts w:ascii="Calibri" w:eastAsia="Times New Roman" w:hAnsi="Calibri" w:cs="Times New Roman"/>
          <w:color w:val="000000"/>
          <w:lang w:val="en-US"/>
        </w:rPr>
        <w:t>Pediatr Int. 2016 Aug</w:t>
      </w:r>
      <w:proofErr w:type="gramStart"/>
      <w:r w:rsidR="00445D09" w:rsidRPr="00445D09">
        <w:rPr>
          <w:rFonts w:ascii="Calibri" w:eastAsia="Times New Roman" w:hAnsi="Calibri" w:cs="Times New Roman"/>
          <w:color w:val="000000"/>
          <w:lang w:val="en-US"/>
        </w:rPr>
        <w:t>;58</w:t>
      </w:r>
      <w:proofErr w:type="gramEnd"/>
      <w:r w:rsidR="00445D09" w:rsidRPr="00445D09">
        <w:rPr>
          <w:rFonts w:ascii="Calibri" w:eastAsia="Times New Roman" w:hAnsi="Calibri" w:cs="Times New Roman"/>
          <w:color w:val="000000"/>
          <w:lang w:val="en-US"/>
        </w:rPr>
        <w:t>(8):781-5</w:t>
      </w:r>
    </w:p>
    <w:p w:rsidR="00445D09" w:rsidRDefault="00714B0E" w:rsidP="00D83BCB">
      <w:r>
        <w:t xml:space="preserve"> </w:t>
      </w:r>
    </w:p>
    <w:p w:rsidR="00445D09" w:rsidRDefault="00445D09" w:rsidP="00D83BCB"/>
    <w:p w:rsidR="00445D09" w:rsidRDefault="00445D09" w:rsidP="00D83BCB"/>
    <w:p w:rsidR="00445D09" w:rsidRDefault="00445D09" w:rsidP="00D83BCB"/>
    <w:p w:rsidR="008D547B" w:rsidRDefault="008D547B"/>
    <w:p w:rsidR="008D547B" w:rsidRDefault="008D547B">
      <w:pPr>
        <w:rPr>
          <w:highlight w:val="yellow"/>
        </w:rPr>
      </w:pPr>
      <w:r>
        <w:rPr>
          <w:highlight w:val="yellow"/>
        </w:rPr>
        <w:br w:type="page"/>
      </w:r>
    </w:p>
    <w:p w:rsidR="008D547B" w:rsidRDefault="008D547B">
      <w:r>
        <w:lastRenderedPageBreak/>
        <w:t>Probiotics and Antibiotics</w:t>
      </w:r>
    </w:p>
    <w:p w:rsidR="008D547B" w:rsidRDefault="008D547B"/>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8D547B" w:rsidRPr="00937E02" w:rsidTr="005C6B13">
        <w:tc>
          <w:tcPr>
            <w:tcW w:w="1710" w:type="dxa"/>
          </w:tcPr>
          <w:p w:rsidR="008D547B" w:rsidRPr="00937E02" w:rsidRDefault="008D547B" w:rsidP="005C6B13">
            <w:pPr>
              <w:rPr>
                <w:bCs/>
                <w:sz w:val="20"/>
                <w:szCs w:val="20"/>
                <w:lang w:bidi="he-IL"/>
              </w:rPr>
            </w:pPr>
            <w:r w:rsidRPr="00937E02">
              <w:rPr>
                <w:bCs/>
                <w:sz w:val="20"/>
                <w:szCs w:val="20"/>
                <w:lang w:bidi="he-IL"/>
              </w:rPr>
              <w:t>Study author, year (reference)</w:t>
            </w:r>
          </w:p>
        </w:tc>
        <w:tc>
          <w:tcPr>
            <w:tcW w:w="1233" w:type="dxa"/>
          </w:tcPr>
          <w:p w:rsidR="008D547B" w:rsidRPr="00937E02" w:rsidRDefault="008D547B" w:rsidP="005C6B13">
            <w:pPr>
              <w:rPr>
                <w:bCs/>
                <w:sz w:val="20"/>
                <w:szCs w:val="20"/>
                <w:rtl/>
                <w:lang w:bidi="he-IL"/>
              </w:rPr>
            </w:pPr>
            <w:r w:rsidRPr="00937E02">
              <w:rPr>
                <w:bCs/>
                <w:sz w:val="20"/>
                <w:szCs w:val="20"/>
                <w:lang w:bidi="he-IL"/>
              </w:rPr>
              <w:t>Study type</w:t>
            </w:r>
          </w:p>
        </w:tc>
        <w:tc>
          <w:tcPr>
            <w:tcW w:w="2410" w:type="dxa"/>
          </w:tcPr>
          <w:p w:rsidR="008D547B" w:rsidRPr="00937E02" w:rsidRDefault="008D547B" w:rsidP="005C6B13">
            <w:pPr>
              <w:rPr>
                <w:bCs/>
                <w:sz w:val="20"/>
                <w:szCs w:val="20"/>
                <w:lang w:bidi="he-IL"/>
              </w:rPr>
            </w:pPr>
            <w:r w:rsidRPr="00937E02">
              <w:rPr>
                <w:bCs/>
                <w:sz w:val="20"/>
                <w:szCs w:val="20"/>
                <w:lang w:bidi="he-IL"/>
              </w:rPr>
              <w:t>Description and study numbers</w:t>
            </w:r>
          </w:p>
        </w:tc>
        <w:tc>
          <w:tcPr>
            <w:tcW w:w="3686" w:type="dxa"/>
          </w:tcPr>
          <w:p w:rsidR="008D547B" w:rsidRPr="00937E02" w:rsidRDefault="008D547B" w:rsidP="005C6B13">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8D547B" w:rsidRPr="00937E02" w:rsidRDefault="008D547B" w:rsidP="005C6B13">
            <w:pPr>
              <w:rPr>
                <w:bCs/>
                <w:sz w:val="20"/>
                <w:szCs w:val="20"/>
                <w:lang w:bidi="he-IL"/>
              </w:rPr>
            </w:pPr>
            <w:r w:rsidRPr="00937E02">
              <w:rPr>
                <w:bCs/>
                <w:sz w:val="20"/>
                <w:szCs w:val="20"/>
                <w:lang w:bidi="he-IL"/>
              </w:rPr>
              <w:t>Quality score</w:t>
            </w:r>
          </w:p>
          <w:p w:rsidR="008D547B" w:rsidRPr="00937E02" w:rsidRDefault="008D547B" w:rsidP="005C6B13">
            <w:pPr>
              <w:rPr>
                <w:bCs/>
                <w:sz w:val="20"/>
                <w:szCs w:val="20"/>
                <w:lang w:bidi="he-IL"/>
              </w:rPr>
            </w:pPr>
            <w:r w:rsidRPr="00937E02">
              <w:rPr>
                <w:bCs/>
                <w:sz w:val="20"/>
                <w:szCs w:val="20"/>
                <w:lang w:bidi="he-IL"/>
              </w:rPr>
              <w:t>0-6 for RCT</w:t>
            </w:r>
          </w:p>
          <w:p w:rsidR="008D547B" w:rsidRPr="00937E02" w:rsidRDefault="008D547B" w:rsidP="005C6B13">
            <w:pPr>
              <w:rPr>
                <w:bCs/>
                <w:sz w:val="20"/>
                <w:szCs w:val="20"/>
                <w:lang w:bidi="he-IL"/>
              </w:rPr>
            </w:pPr>
            <w:r w:rsidRPr="00937E02">
              <w:rPr>
                <w:bCs/>
                <w:sz w:val="20"/>
                <w:szCs w:val="20"/>
                <w:lang w:bidi="he-IL"/>
              </w:rPr>
              <w:t>0-8 for cohort and case control studies (see methods)</w:t>
            </w:r>
          </w:p>
        </w:tc>
      </w:tr>
      <w:tr w:rsidR="0028088A" w:rsidRPr="002A4FA0" w:rsidTr="005C6B13">
        <w:tc>
          <w:tcPr>
            <w:tcW w:w="1710" w:type="dxa"/>
          </w:tcPr>
          <w:p w:rsidR="0028088A" w:rsidRPr="002A4FA0" w:rsidRDefault="0028088A" w:rsidP="0028088A">
            <w:pPr>
              <w:rPr>
                <w:rFonts w:eastAsia="Calibri" w:cs="MinionPro-Regular"/>
                <w:sz w:val="20"/>
                <w:szCs w:val="20"/>
              </w:rPr>
            </w:pPr>
            <w:r>
              <w:rPr>
                <w:rFonts w:eastAsia="Calibri" w:cs="Arial"/>
                <w:sz w:val="20"/>
                <w:szCs w:val="20"/>
              </w:rPr>
              <w:t>Henker J, 2008</w:t>
            </w:r>
            <w:r w:rsidR="00E37F60">
              <w:rPr>
                <w:rFonts w:eastAsia="Calibri" w:cs="Arial"/>
                <w:sz w:val="20"/>
                <w:szCs w:val="20"/>
              </w:rPr>
              <w:fldChar w:fldCharType="begin"/>
            </w:r>
            <w:r>
              <w:rPr>
                <w:rFonts w:eastAsia="Calibri" w:cs="Arial"/>
                <w:sz w:val="20"/>
                <w:szCs w:val="20"/>
              </w:rPr>
              <w:instrText xml:space="preserve"> ADDIN EN.CITE &lt;EndNote&gt;&lt;Cite&gt;&lt;Author&gt;Henker&lt;/Author&gt;&lt;Year&gt;2008&lt;/Year&gt;&lt;IDText&gt;Probiotic Escherichia coli Nissle 1917 (EcN) for successful remission maintenance of ulcerative colitis in children and adolescents: an open-label pilot study&lt;/IDText&gt;&lt;DisplayText&gt;&lt;style face="superscript"&gt;63&lt;/style&gt;&lt;/DisplayText&gt;&lt;record&gt;&lt;dates&gt;&lt;pub-dates&gt;&lt;date&gt;Sep&lt;/date&gt;&lt;/pub-dates&gt;&lt;year&gt;2008&lt;/year&gt;&lt;/dates&gt;&lt;keywords&gt;&lt;keyword&gt;Adolescent&lt;/keyword&gt;&lt;keyword&gt;Anti-Inflammatory Agents, Non-Steroidal&lt;/keyword&gt;&lt;keyword&gt;Child&lt;/keyword&gt;&lt;keyword&gt;Colitis, Ulcerative&lt;/keyword&gt;&lt;keyword&gt;Dose-Response Relationship, Drug&lt;/keyword&gt;&lt;keyword&gt;Drug Administration Schedule&lt;/keyword&gt;&lt;keyword&gt;Escherichia coli&lt;/keyword&gt;&lt;keyword&gt;Follow-Up Studies&lt;/keyword&gt;&lt;keyword&gt;Humans&lt;/keyword&gt;&lt;keyword&gt;Long-Term Care&lt;/keyword&gt;&lt;keyword&gt;Mesalamine&lt;/keyword&gt;&lt;keyword&gt;Pilot Projects&lt;/keyword&gt;&lt;keyword&gt;Probiotics&lt;/keyword&gt;&lt;keyword&gt;Secondary Prevention&lt;/keyword&gt;&lt;/keywords&gt;&lt;urls&gt;&lt;related-urls&gt;&lt;url&gt;https://www.ncbi.nlm.nih.gov/pubmed/18810672&lt;/url&gt;&lt;/related-urls&gt;&lt;/urls&gt;&lt;isbn&gt;0044-2771&lt;/isbn&gt;&lt;titles&gt;&lt;title&gt;Probiotic Escherichia coli Nissle 1917 (EcN) for successful remission maintenance of ulcerative colitis in children and adolescents: an open-label pilot study&lt;/title&gt;&lt;secondary-title&gt;Z Gastroenterol&lt;/secondary-title&gt;&lt;/titles&gt;&lt;pages&gt;874-5&lt;/pages&gt;&lt;number&gt;9&lt;/number&gt;&lt;contributors&gt;&lt;authors&gt;&lt;author&gt;Henker, J.&lt;/author&gt;&lt;author&gt;Müller, S.&lt;/author&gt;&lt;author&gt;Laass, M. W.&lt;/author&gt;&lt;author&gt;Schreiner, A.&lt;/author&gt;&lt;author&gt;Schulze, J.&lt;/author&gt;&lt;/authors&gt;&lt;/contributors&gt;&lt;language&gt;ENG&lt;/language&gt;&lt;added-date format="utc"&gt;1477467572&lt;/added-date&gt;&lt;ref-type name="Journal Article"&gt;17&lt;/ref-type&gt;&lt;rec-number&gt;219&lt;/rec-number&gt;&lt;last-updated-date format="utc"&gt;1477467572&lt;/last-updated-date&gt;&lt;accession-num&gt;18810672&lt;/accession-num&gt;&lt;electronic-resource-num&gt;10.1055/s-2008-1027463&lt;/electronic-resource-num&gt;&lt;volume&gt;46&lt;/volume&gt;&lt;/record&gt;&lt;/Cite&gt;&lt;/EndNote&gt;</w:instrText>
            </w:r>
            <w:r w:rsidR="00E37F60">
              <w:rPr>
                <w:rFonts w:eastAsia="Calibri" w:cs="Arial"/>
                <w:sz w:val="20"/>
                <w:szCs w:val="20"/>
              </w:rPr>
              <w:fldChar w:fldCharType="separate"/>
            </w:r>
            <w:r w:rsidRPr="00806F9C">
              <w:rPr>
                <w:rFonts w:eastAsia="Calibri" w:cs="Arial"/>
                <w:noProof/>
                <w:sz w:val="20"/>
                <w:szCs w:val="20"/>
                <w:vertAlign w:val="superscript"/>
              </w:rPr>
              <w:t>63</w:t>
            </w:r>
            <w:r w:rsidR="00E37F60">
              <w:rPr>
                <w:rFonts w:eastAsia="Calibri" w:cs="Arial"/>
                <w:sz w:val="20"/>
                <w:szCs w:val="20"/>
              </w:rPr>
              <w:fldChar w:fldCharType="end"/>
            </w:r>
            <w:r>
              <w:rPr>
                <w:rFonts w:eastAsia="Calibri" w:cs="Arial"/>
                <w:sz w:val="20"/>
                <w:szCs w:val="20"/>
              </w:rPr>
              <w:t xml:space="preserve"> </w:t>
            </w:r>
          </w:p>
        </w:tc>
        <w:tc>
          <w:tcPr>
            <w:tcW w:w="1233" w:type="dxa"/>
          </w:tcPr>
          <w:p w:rsidR="0028088A" w:rsidRPr="002A4FA0" w:rsidRDefault="0028088A" w:rsidP="0028088A">
            <w:pPr>
              <w:rPr>
                <w:rFonts w:eastAsia="Times New Roman" w:cs="Times New Roman"/>
                <w:color w:val="000000"/>
                <w:sz w:val="20"/>
                <w:szCs w:val="20"/>
              </w:rPr>
            </w:pPr>
            <w:r>
              <w:rPr>
                <w:rFonts w:eastAsia="Times New Roman" w:cs="Times New Roman"/>
                <w:color w:val="000000"/>
                <w:sz w:val="20"/>
                <w:szCs w:val="20"/>
              </w:rPr>
              <w:t>RCT</w:t>
            </w:r>
          </w:p>
        </w:tc>
        <w:tc>
          <w:tcPr>
            <w:tcW w:w="2410" w:type="dxa"/>
          </w:tcPr>
          <w:p w:rsidR="0028088A" w:rsidRPr="002A4FA0" w:rsidRDefault="0028088A" w:rsidP="0028088A">
            <w:pPr>
              <w:rPr>
                <w:rFonts w:eastAsia="Calibri" w:cs="Arial"/>
                <w:sz w:val="20"/>
                <w:szCs w:val="20"/>
              </w:rPr>
            </w:pPr>
            <w:r w:rsidRPr="002A4FA0">
              <w:rPr>
                <w:rFonts w:eastAsia="Calibri" w:cs="Arial"/>
                <w:color w:val="000000"/>
                <w:sz w:val="20"/>
                <w:szCs w:val="20"/>
                <w:shd w:val="clear" w:color="auto" w:fill="FFFFFF"/>
              </w:rPr>
              <w:t xml:space="preserve">34 patients with UC in remission aged 11 </w:t>
            </w:r>
            <w:r>
              <w:rPr>
                <w:rFonts w:eastAsia="Calibri" w:cs="Arial"/>
                <w:color w:val="000000"/>
                <w:sz w:val="20"/>
                <w:szCs w:val="20"/>
                <w:shd w:val="clear" w:color="auto" w:fill="FFFFFF"/>
              </w:rPr>
              <w:t>-</w:t>
            </w:r>
            <w:r w:rsidRPr="002A4FA0">
              <w:rPr>
                <w:rFonts w:eastAsia="Calibri" w:cs="Arial"/>
                <w:color w:val="000000"/>
                <w:sz w:val="20"/>
                <w:szCs w:val="20"/>
                <w:shd w:val="clear" w:color="auto" w:fill="FFFFFF"/>
              </w:rPr>
              <w:t xml:space="preserve">18 years allocated to </w:t>
            </w:r>
            <w:r w:rsidRPr="002A4FA0">
              <w:rPr>
                <w:rFonts w:eastAsia="Calibri" w:cs="Arial"/>
                <w:sz w:val="20"/>
                <w:szCs w:val="20"/>
              </w:rPr>
              <w:t>Escherichia coli Nissle 1917 (EcN)</w:t>
            </w:r>
            <w:r w:rsidRPr="002A4FA0">
              <w:rPr>
                <w:rFonts w:eastAsia="Calibri" w:cs="Arial"/>
                <w:color w:val="000000"/>
                <w:sz w:val="20"/>
                <w:szCs w:val="20"/>
                <w:shd w:val="clear" w:color="auto" w:fill="FFFFFF"/>
              </w:rPr>
              <w:t xml:space="preserve"> (2 capsules o. d., n = 24) or 5-ASA (median 1.5 g/d, n = 10) and observed over </w:t>
            </w:r>
            <w:r>
              <w:rPr>
                <w:rFonts w:eastAsia="Calibri" w:cs="Arial"/>
                <w:color w:val="000000"/>
                <w:sz w:val="20"/>
                <w:szCs w:val="20"/>
                <w:shd w:val="clear" w:color="auto" w:fill="FFFFFF"/>
              </w:rPr>
              <w:t xml:space="preserve">a </w:t>
            </w:r>
            <w:r w:rsidRPr="002A4FA0">
              <w:rPr>
                <w:rFonts w:eastAsia="Calibri" w:cs="Arial"/>
                <w:color w:val="000000"/>
                <w:sz w:val="20"/>
                <w:szCs w:val="20"/>
                <w:shd w:val="clear" w:color="auto" w:fill="FFFFFF"/>
              </w:rPr>
              <w:t>year.</w:t>
            </w:r>
          </w:p>
        </w:tc>
        <w:tc>
          <w:tcPr>
            <w:tcW w:w="3686" w:type="dxa"/>
          </w:tcPr>
          <w:p w:rsidR="0028088A" w:rsidRPr="002A4FA0" w:rsidRDefault="0028088A" w:rsidP="0028088A">
            <w:pPr>
              <w:rPr>
                <w:rFonts w:eastAsia="Calibri" w:cs="Arial"/>
                <w:sz w:val="20"/>
                <w:szCs w:val="20"/>
              </w:rPr>
            </w:pPr>
            <w:r>
              <w:rPr>
                <w:rFonts w:eastAsia="Calibri" w:cs="Arial"/>
                <w:color w:val="000000"/>
                <w:sz w:val="20"/>
                <w:szCs w:val="20"/>
                <w:shd w:val="clear" w:color="auto" w:fill="FFFFFF"/>
              </w:rPr>
              <w:t>T</w:t>
            </w:r>
            <w:r w:rsidRPr="002A4FA0">
              <w:rPr>
                <w:rFonts w:eastAsia="Calibri" w:cs="Arial"/>
                <w:color w:val="000000"/>
                <w:sz w:val="20"/>
                <w:szCs w:val="20"/>
                <w:shd w:val="clear" w:color="auto" w:fill="FFFFFF"/>
              </w:rPr>
              <w:t>he relapse rate was 25 % (6 / 24) in the EcN group and 30 % (3 / 10) in the 5-ASA group</w:t>
            </w:r>
            <w:r>
              <w:rPr>
                <w:rFonts w:eastAsia="Calibri" w:cs="Arial"/>
                <w:color w:val="000000"/>
                <w:sz w:val="20"/>
                <w:szCs w:val="20"/>
                <w:shd w:val="clear" w:color="auto" w:fill="FFFFFF"/>
              </w:rPr>
              <w:t>.</w:t>
            </w:r>
          </w:p>
        </w:tc>
        <w:tc>
          <w:tcPr>
            <w:tcW w:w="1701" w:type="dxa"/>
          </w:tcPr>
          <w:p w:rsidR="0028088A" w:rsidRPr="002A4FA0" w:rsidRDefault="0028088A" w:rsidP="0028088A">
            <w:pPr>
              <w:rPr>
                <w:rFonts w:eastAsia="Times New Roman" w:cs="Times New Roman"/>
                <w:color w:val="000000"/>
                <w:sz w:val="20"/>
                <w:szCs w:val="20"/>
              </w:rPr>
            </w:pPr>
            <w:r w:rsidRPr="002A4FA0">
              <w:rPr>
                <w:rFonts w:eastAsia="Times New Roman" w:cs="Times New Roman"/>
                <w:color w:val="000000"/>
                <w:sz w:val="20"/>
                <w:szCs w:val="20"/>
              </w:rPr>
              <w:t>2/6</w:t>
            </w:r>
          </w:p>
        </w:tc>
      </w:tr>
      <w:tr w:rsidR="0028088A" w:rsidRPr="002A4FA0" w:rsidTr="005C6B13">
        <w:tc>
          <w:tcPr>
            <w:tcW w:w="1710" w:type="dxa"/>
          </w:tcPr>
          <w:p w:rsidR="0028088A" w:rsidRPr="002A4FA0" w:rsidRDefault="0028088A" w:rsidP="0028088A">
            <w:pPr>
              <w:rPr>
                <w:rFonts w:eastAsia="Calibri" w:cs="MinionPro-Regular"/>
                <w:sz w:val="20"/>
                <w:szCs w:val="20"/>
              </w:rPr>
            </w:pPr>
            <w:r>
              <w:rPr>
                <w:rFonts w:eastAsia="Times New Roman" w:cs="Times New Roman"/>
                <w:color w:val="000000"/>
                <w:sz w:val="20"/>
                <w:szCs w:val="20"/>
              </w:rPr>
              <w:t xml:space="preserve">Huynh HQ, </w:t>
            </w:r>
            <w:r w:rsidRPr="002A4FA0">
              <w:rPr>
                <w:rFonts w:eastAsia="Times New Roman" w:cs="Times New Roman"/>
                <w:color w:val="000000"/>
                <w:sz w:val="20"/>
                <w:szCs w:val="20"/>
              </w:rPr>
              <w:t>2009</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&lt;EndNote&gt;&lt;Cite&gt;&lt;Author&gt;Huynh&lt;/Author&gt;&lt;Year&gt;2009&lt;/Year&gt;&lt;IDText&gt;Probiotic preparation VSL#3 induces remission in children with mild to moderate acute ulcerative colitis: a pilot study&lt;/IDText&gt;&lt;DisplayText&gt;&lt;style face="superscript"&gt;64&lt;/style&gt;&lt;/DisplayText&gt;&lt;record&gt;&lt;dates&gt;&lt;pub-dates&gt;&lt;date&gt;May&lt;/date&gt;&lt;/pub-dates&gt;&lt;year&gt;2009&lt;/year&gt;&lt;/dates&gt;&lt;keywords&gt;&lt;keyword&gt;Adolescent&lt;/keyword&gt;&lt;keyword&gt;Child&lt;/keyword&gt;&lt;keyword&gt;Child, Preschool&lt;/keyword&gt;&lt;keyword&gt;Colitis, Ulcerative&lt;/keyword&gt;&lt;keyword&gt;Female&lt;/keyword&gt;&lt;keyword&gt;Humans&lt;/keyword&gt;&lt;keyword&gt;Male&lt;/keyword&gt;&lt;keyword&gt;Pilot Projects&lt;/keyword&gt;&lt;keyword&gt;Probiotics&lt;/keyword&gt;&lt;keyword&gt;Remission Induction&lt;/keyword&gt;&lt;keyword&gt;Safety&lt;/keyword&gt;&lt;keyword&gt;Treatment Outcome&lt;/keyword&gt;&lt;/keywords&gt;&lt;urls&gt;&lt;related-urls&gt;&lt;url&gt;https://www.ncbi.nlm.nih.gov/pubmed/19067432&lt;/url&gt;&lt;/related-urls&gt;&lt;/urls&gt;&lt;isbn&gt;1536-4844&lt;/isbn&gt;&lt;titles&gt;&lt;title&gt;Probiotic preparation VSL#3 induces remission in children with mild to moderate acute ulcerative colitis: a pilot study&lt;/title&gt;&lt;secondary-title&gt;Inflamm Bowel Dis&lt;/secondary-title&gt;&lt;/titles&gt;&lt;pages&gt;760-8&lt;/pages&gt;&lt;number&gt;5&lt;/number&gt;&lt;contributors&gt;&lt;authors&gt;&lt;author&gt;Huynh, H. Q.&lt;/author&gt;&lt;author&gt;deBruyn, J.&lt;/author&gt;&lt;author&gt;Guan, L.&lt;/author&gt;&lt;author&gt;Diaz, H.&lt;/author&gt;&lt;author&gt;Li, M.&lt;/author&gt;&lt;author&gt;Girgis, S.&lt;/author&gt;&lt;author&gt;Turner, J.&lt;/author&gt;&lt;author&gt;Fedorak, R.&lt;/author&gt;&lt;author&gt;Madsen, K.&lt;/author&gt;&lt;/authors&gt;&lt;/contributors&gt;&lt;language&gt;ENG&lt;/language&gt;&lt;added-date format="utc"&gt;1477467572&lt;/added-date&gt;&lt;ref-type name="Journal Article"&gt;17&lt;/ref-type&gt;&lt;rec-number&gt;218&lt;/rec-number&gt;&lt;last-updated-date format="utc"&gt;1477467572&lt;/last-updated-date&gt;&lt;accession-num&gt;19067432&lt;/accession-num&gt;&lt;electronic-resource-num&gt;10.1002/ibd.20816&lt;/electronic-resource-num&gt;&lt;volume&gt;15&lt;/volume&gt;&lt;/record&gt;&lt;/Cite&gt;&lt;/EndNote&gt;</w:instrText>
            </w:r>
            <w:r w:rsidR="00E37F60">
              <w:rPr>
                <w:rFonts w:eastAsia="Times New Roman" w:cs="Times New Roman"/>
                <w:color w:val="000000"/>
                <w:sz w:val="20"/>
                <w:szCs w:val="20"/>
              </w:rPr>
              <w:fldChar w:fldCharType="separate"/>
            </w:r>
            <w:r w:rsidRPr="00806F9C">
              <w:rPr>
                <w:rFonts w:eastAsia="Times New Roman" w:cs="Times New Roman"/>
                <w:noProof/>
                <w:color w:val="000000"/>
                <w:sz w:val="20"/>
                <w:szCs w:val="20"/>
                <w:vertAlign w:val="superscript"/>
              </w:rPr>
              <w:t>64</w:t>
            </w:r>
            <w:r w:rsidR="00E37F60">
              <w:rPr>
                <w:rFonts w:eastAsia="Times New Roman" w:cs="Times New Roman"/>
                <w:color w:val="000000"/>
                <w:sz w:val="20"/>
                <w:szCs w:val="20"/>
              </w:rPr>
              <w:fldChar w:fldCharType="end"/>
            </w:r>
            <w:r w:rsidRPr="002A4FA0">
              <w:rPr>
                <w:rFonts w:eastAsia="Times New Roman" w:cs="Times New Roman"/>
                <w:color w:val="000000"/>
                <w:sz w:val="20"/>
                <w:szCs w:val="20"/>
              </w:rPr>
              <w:t>.</w:t>
            </w:r>
          </w:p>
        </w:tc>
        <w:tc>
          <w:tcPr>
            <w:tcW w:w="1233" w:type="dxa"/>
          </w:tcPr>
          <w:p w:rsidR="0028088A" w:rsidRPr="002A4FA0" w:rsidRDefault="0028088A" w:rsidP="0028088A">
            <w:pPr>
              <w:rPr>
                <w:rFonts w:eastAsia="Times New Roman" w:cs="Times New Roman"/>
                <w:color w:val="000000"/>
                <w:sz w:val="20"/>
                <w:szCs w:val="20"/>
              </w:rPr>
            </w:pPr>
            <w:r>
              <w:rPr>
                <w:rFonts w:eastAsia="Times New Roman" w:cs="Times New Roman"/>
                <w:color w:val="000000"/>
                <w:sz w:val="20"/>
                <w:szCs w:val="20"/>
              </w:rPr>
              <w:t>Cohort</w:t>
            </w:r>
          </w:p>
        </w:tc>
        <w:tc>
          <w:tcPr>
            <w:tcW w:w="2410" w:type="dxa"/>
          </w:tcPr>
          <w:p w:rsidR="0028088A" w:rsidRDefault="0028088A" w:rsidP="0028088A">
            <w:pPr>
              <w:rPr>
                <w:rFonts w:eastAsia="Calibri" w:cs="Arial"/>
                <w:sz w:val="20"/>
                <w:szCs w:val="20"/>
              </w:rPr>
            </w:pPr>
            <w:r w:rsidRPr="002A4FA0">
              <w:rPr>
                <w:rFonts w:eastAsia="Calibri" w:cs="Arial"/>
                <w:sz w:val="20"/>
                <w:szCs w:val="20"/>
              </w:rPr>
              <w:t xml:space="preserve">18 patients (3-17 YEARS) mild to moderate UC received open-label VSL#3 daily in 2 divided doses for 8 weeks. </w:t>
            </w:r>
          </w:p>
          <w:p w:rsidR="0028088A" w:rsidRPr="002A4FA0" w:rsidRDefault="0028088A" w:rsidP="0028088A">
            <w:pPr>
              <w:rPr>
                <w:rFonts w:eastAsia="Calibri" w:cs="Arial"/>
                <w:sz w:val="20"/>
                <w:szCs w:val="20"/>
              </w:rPr>
            </w:pPr>
            <w:r w:rsidRPr="002A4FA0">
              <w:rPr>
                <w:rFonts w:eastAsia="Calibri" w:cs="Arial"/>
                <w:sz w:val="20"/>
                <w:szCs w:val="20"/>
              </w:rPr>
              <w:t>Disease activity assessed by simple clinical colitis activity index (SCCAI); Mayo ulcerative colitis endoscopic score; inflammatory markers: erythrocyte sedimentation rate (ESR) and C-reactive protein (CRP); serum cytokine profiling; and rectal tissue microbial profiling done at baseline and at week 8.</w:t>
            </w:r>
          </w:p>
        </w:tc>
        <w:tc>
          <w:tcPr>
            <w:tcW w:w="3686" w:type="dxa"/>
          </w:tcPr>
          <w:p w:rsidR="0028088A" w:rsidRDefault="0028088A" w:rsidP="0028088A">
            <w:pPr>
              <w:rPr>
                <w:rFonts w:eastAsia="Calibri" w:cs="Arial"/>
                <w:sz w:val="20"/>
                <w:szCs w:val="20"/>
              </w:rPr>
            </w:pPr>
            <w:r w:rsidRPr="002A4FA0">
              <w:rPr>
                <w:rFonts w:eastAsia="Calibri" w:cs="Arial"/>
                <w:sz w:val="20"/>
                <w:szCs w:val="20"/>
              </w:rPr>
              <w:t xml:space="preserve">Thirteen patients completed 8 weeks of VSL#3 treatment and 5 patients were withdrawn due to lack of improvement. Remission (defined as SCCAI &lt;or=3) was achieved in 56% of children (n = 10); response (decrease in SCCAI &gt;or=2, but final score &lt;or=5) in 6% (n = 1); and no change or worsening in 39% (n = 7). </w:t>
            </w:r>
          </w:p>
          <w:p w:rsidR="0028088A" w:rsidRDefault="0028088A" w:rsidP="0028088A">
            <w:pPr>
              <w:rPr>
                <w:rFonts w:eastAsia="Calibri" w:cs="Arial"/>
                <w:sz w:val="20"/>
                <w:szCs w:val="20"/>
              </w:rPr>
            </w:pPr>
          </w:p>
          <w:p w:rsidR="0028088A" w:rsidRPr="002A4FA0" w:rsidRDefault="0028088A" w:rsidP="0028088A">
            <w:pPr>
              <w:rPr>
                <w:rFonts w:eastAsia="Calibri" w:cs="Arial"/>
                <w:sz w:val="20"/>
                <w:szCs w:val="20"/>
              </w:rPr>
            </w:pPr>
            <w:r w:rsidRPr="002A4FA0">
              <w:rPr>
                <w:rFonts w:eastAsia="Calibri" w:cs="Arial"/>
                <w:sz w:val="20"/>
                <w:szCs w:val="20"/>
              </w:rPr>
              <w:t>Post-VSL#3 treatments demonstrated a bacterial taxonomy change in rectal biopsy. The VSL#3 was well tolerated in clinical trials and no biochemical and clinical adverse effects attributed to VSL#3 were identified.</w:t>
            </w:r>
          </w:p>
        </w:tc>
        <w:tc>
          <w:tcPr>
            <w:tcW w:w="1701" w:type="dxa"/>
          </w:tcPr>
          <w:p w:rsidR="0028088A" w:rsidRPr="002A4FA0" w:rsidRDefault="0028088A" w:rsidP="0028088A">
            <w:pPr>
              <w:rPr>
                <w:rFonts w:eastAsia="Times New Roman" w:cs="Times New Roman"/>
                <w:color w:val="000000"/>
                <w:sz w:val="20"/>
                <w:szCs w:val="20"/>
              </w:rPr>
            </w:pPr>
            <w:r w:rsidRPr="002A4FA0">
              <w:rPr>
                <w:rFonts w:eastAsia="Times New Roman" w:cs="Times New Roman"/>
                <w:color w:val="000000"/>
                <w:sz w:val="20"/>
                <w:szCs w:val="20"/>
              </w:rPr>
              <w:t>6/8</w:t>
            </w:r>
          </w:p>
        </w:tc>
      </w:tr>
      <w:tr w:rsidR="0028088A" w:rsidRPr="002A4FA0" w:rsidTr="005C6B13">
        <w:tc>
          <w:tcPr>
            <w:tcW w:w="1710" w:type="dxa"/>
          </w:tcPr>
          <w:p w:rsidR="0028088A" w:rsidRPr="002A4FA0" w:rsidRDefault="0028088A" w:rsidP="0028088A">
            <w:pPr>
              <w:rPr>
                <w:rFonts w:eastAsia="Times New Roman" w:cs="Times New Roman"/>
                <w:color w:val="000000"/>
                <w:sz w:val="20"/>
                <w:szCs w:val="20"/>
              </w:rPr>
            </w:pPr>
            <w:r>
              <w:rPr>
                <w:rFonts w:eastAsia="Calibri" w:cs="MinionPro-Regular"/>
                <w:sz w:val="20"/>
                <w:szCs w:val="20"/>
              </w:rPr>
              <w:t xml:space="preserve">Miele E, </w:t>
            </w:r>
            <w:r w:rsidRPr="002A4FA0">
              <w:rPr>
                <w:rFonts w:eastAsia="Times New Roman" w:cs="Times New Roman"/>
                <w:color w:val="000000"/>
                <w:sz w:val="20"/>
                <w:szCs w:val="20"/>
              </w:rPr>
              <w:t>2009</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&lt;EndNote&gt;&lt;Cite&gt;&lt;Author&gt;Miele&lt;/Author&gt;&lt;Year&gt;2009&lt;/Year&gt;&lt;IDText&gt;Effect of a probiotic preparation (VSL#3) on induction and maintenance of remission in children with ulcerative colitis&lt;/IDText&gt;&lt;DisplayText&gt;&lt;style face="superscript"&gt;65&lt;/style&gt;&lt;/DisplayText&gt;&lt;record&gt;&lt;dates&gt;&lt;pub-dates&gt;&lt;date&gt;Feb&lt;/date&gt;&lt;/pub-dates&gt;&lt;year&gt;2009&lt;/year&gt;&lt;/dates&gt;&lt;keywords&gt;&lt;keyword&gt;Adolescent&lt;/keyword&gt;&lt;keyword&gt;Anti-Inflammatory Agents&lt;/keyword&gt;&lt;keyword&gt;Child&lt;/keyword&gt;&lt;keyword&gt;Child, Preschool&lt;/keyword&gt;&lt;keyword&gt;Colitis, Ulcerative&lt;/keyword&gt;&lt;keyword&gt;Colonoscopy&lt;/keyword&gt;&lt;keyword&gt;Double-Blind Method&lt;/keyword&gt;&lt;keyword&gt;Female&lt;/keyword&gt;&lt;keyword&gt;Follow-Up Studies&lt;/keyword&gt;&lt;keyword&gt;Humans&lt;/keyword&gt;&lt;keyword&gt;Infant&lt;/keyword&gt;&lt;keyword&gt;Male&lt;/keyword&gt;&lt;keyword&gt;Probiotics&lt;/keyword&gt;&lt;keyword&gt;Prospective Studies&lt;/keyword&gt;&lt;keyword&gt;Recurrence&lt;/keyword&gt;&lt;keyword&gt;Remission Induction&lt;/keyword&gt;&lt;keyword&gt;Treatment Outcome&lt;/keyword&gt;&lt;/keywords&gt;&lt;urls&gt;&lt;related-urls&gt;&lt;url&gt;https://www.ncbi.nlm.nih.gov/pubmed/19174792&lt;/url&gt;&lt;/related-urls&gt;&lt;/urls&gt;&lt;isbn&gt;1572-0241&lt;/isbn&gt;&lt;titles&gt;&lt;title&gt;Effect of a probiotic preparation (VSL#3) on induction and maintenance of remission in children with ulcerative colitis&lt;/title&gt;&lt;secondary-title&gt;Am J Gastroenterol&lt;/secondary-title&gt;&lt;/titles&gt;&lt;pages&gt;437-43&lt;/pages&gt;&lt;number&gt;2&lt;/number&gt;&lt;contributors&gt;&lt;authors&gt;&lt;author&gt;Miele, E.&lt;/author&gt;&lt;author&gt;Pascarella, F.&lt;/author&gt;&lt;author&gt;Giannetti, E.&lt;/author&gt;&lt;author&gt;Quaglietta, L.&lt;/author&gt;&lt;author&gt;Baldassano, R. N.&lt;/author&gt;&lt;author&gt;Staiano, A.&lt;/author&gt;&lt;/authors&gt;&lt;/contributors&gt;&lt;language&gt;ENG&lt;/language&gt;&lt;added-date format="utc"&gt;1477467572&lt;/added-date&gt;&lt;ref-type name="Journal Article"&gt;17&lt;/ref-type&gt;&lt;rec-number&gt;217&lt;/rec-number&gt;&lt;last-updated-date format="utc"&gt;1477467572&lt;/last-updated-date&gt;&lt;accession-num&gt;19174792&lt;/accession-num&gt;&lt;electronic-resource-num&gt;10.1038/ajg.2008.118&lt;/electronic-resource-num&gt;&lt;volume&gt;104&lt;/volume&gt;&lt;/record&gt;&lt;/Cite&gt;&lt;/EndNote&gt;</w:instrText>
            </w:r>
            <w:r w:rsidR="00E37F60">
              <w:rPr>
                <w:rFonts w:eastAsia="Times New Roman" w:cs="Times New Roman"/>
                <w:color w:val="000000"/>
                <w:sz w:val="20"/>
                <w:szCs w:val="20"/>
              </w:rPr>
              <w:fldChar w:fldCharType="separate"/>
            </w:r>
            <w:r w:rsidRPr="00806F9C">
              <w:rPr>
                <w:rFonts w:eastAsia="Times New Roman" w:cs="Times New Roman"/>
                <w:noProof/>
                <w:color w:val="000000"/>
                <w:sz w:val="20"/>
                <w:szCs w:val="20"/>
                <w:vertAlign w:val="superscript"/>
              </w:rPr>
              <w:t>65</w:t>
            </w:r>
            <w:r w:rsidR="00E37F60">
              <w:rPr>
                <w:rFonts w:eastAsia="Times New Roman" w:cs="Times New Roman"/>
                <w:color w:val="000000"/>
                <w:sz w:val="20"/>
                <w:szCs w:val="20"/>
              </w:rPr>
              <w:fldChar w:fldCharType="end"/>
            </w:r>
            <w:r w:rsidRPr="002A4FA0">
              <w:rPr>
                <w:rFonts w:eastAsia="Times New Roman" w:cs="Times New Roman"/>
                <w:color w:val="000000"/>
                <w:sz w:val="20"/>
                <w:szCs w:val="20"/>
              </w:rPr>
              <w:t>.</w:t>
            </w:r>
          </w:p>
        </w:tc>
        <w:tc>
          <w:tcPr>
            <w:tcW w:w="1233" w:type="dxa"/>
          </w:tcPr>
          <w:p w:rsidR="0028088A" w:rsidRPr="002A4FA0" w:rsidRDefault="0028088A" w:rsidP="0028088A">
            <w:pPr>
              <w:rPr>
                <w:rFonts w:eastAsia="Times New Roman" w:cs="Times New Roman"/>
                <w:color w:val="000000"/>
                <w:sz w:val="20"/>
                <w:szCs w:val="20"/>
              </w:rPr>
            </w:pPr>
            <w:r w:rsidRPr="002A4FA0">
              <w:rPr>
                <w:rFonts w:eastAsia="Calibri" w:cs="Arial"/>
                <w:sz w:val="20"/>
                <w:szCs w:val="20"/>
              </w:rPr>
              <w:t>RCT</w:t>
            </w:r>
          </w:p>
        </w:tc>
        <w:tc>
          <w:tcPr>
            <w:tcW w:w="2410" w:type="dxa"/>
          </w:tcPr>
          <w:p w:rsidR="0028088A" w:rsidRDefault="0028088A" w:rsidP="0028088A">
            <w:pPr>
              <w:rPr>
                <w:rFonts w:eastAsia="Calibri" w:cs="Arial"/>
                <w:sz w:val="20"/>
                <w:szCs w:val="20"/>
              </w:rPr>
            </w:pPr>
            <w:r w:rsidRPr="002A4FA0">
              <w:rPr>
                <w:rFonts w:eastAsia="Calibri" w:cs="Arial"/>
                <w:sz w:val="20"/>
                <w:szCs w:val="20"/>
              </w:rPr>
              <w:t>29 consecutive patients with newly diagnosed UC randomized to receive VSL#3 or an identical placebo (n=15) in conjunction with concomitant steroid induction and mesalamine maintenance treatment.</w:t>
            </w:r>
          </w:p>
          <w:p w:rsidR="0028088A" w:rsidRPr="002A4FA0" w:rsidRDefault="0028088A" w:rsidP="0028088A">
            <w:pPr>
              <w:rPr>
                <w:rFonts w:eastAsia="Times New Roman" w:cs="Times New Roman"/>
                <w:color w:val="000000"/>
                <w:sz w:val="20"/>
                <w:szCs w:val="20"/>
              </w:rPr>
            </w:pPr>
            <w:r w:rsidRPr="002A4FA0">
              <w:rPr>
                <w:rFonts w:eastAsia="Calibri" w:cs="Arial"/>
                <w:sz w:val="20"/>
                <w:szCs w:val="20"/>
              </w:rPr>
              <w:t>Children were prospectively evaluated at four time points: within 1, 2, 6 months, and 1 year after diagnosis or at the time of relapse. Lichtiger activity index and  PGA were used to measure disease activity</w:t>
            </w:r>
          </w:p>
        </w:tc>
        <w:tc>
          <w:tcPr>
            <w:tcW w:w="3686" w:type="dxa"/>
          </w:tcPr>
          <w:p w:rsidR="0028088A" w:rsidRDefault="0028088A" w:rsidP="0028088A">
            <w:pPr>
              <w:rPr>
                <w:rFonts w:eastAsia="Calibri" w:cs="Arial"/>
                <w:sz w:val="20"/>
                <w:szCs w:val="20"/>
              </w:rPr>
            </w:pPr>
            <w:r w:rsidRPr="002A4FA0">
              <w:rPr>
                <w:rFonts w:eastAsia="Calibri" w:cs="Arial"/>
                <w:sz w:val="20"/>
                <w:szCs w:val="20"/>
              </w:rPr>
              <w:t xml:space="preserve">Remission was achieved in 13 patients (92.8%) treated with VSL#3 and in 4 patients (36.4%) treated with placebo and IBD therapy (P&lt;0.001). </w:t>
            </w:r>
          </w:p>
          <w:p w:rsidR="0028088A" w:rsidRDefault="0028088A" w:rsidP="0028088A">
            <w:pPr>
              <w:rPr>
                <w:rFonts w:eastAsia="Calibri" w:cs="Arial"/>
                <w:sz w:val="20"/>
                <w:szCs w:val="20"/>
              </w:rPr>
            </w:pPr>
            <w:r w:rsidRPr="002A4FA0">
              <w:rPr>
                <w:rFonts w:eastAsia="Calibri" w:cs="Arial"/>
                <w:sz w:val="20"/>
                <w:szCs w:val="20"/>
              </w:rPr>
              <w:t xml:space="preserve">3 of 14 (21.4%) patients treated with VSL#3 and 11 of 15 (73.3%) patients treated with placebo and IBD therapy relapsed within 1 year of follow-up (P=0.014; RR=0.32; CI=0.025-0.773; NNT=2). </w:t>
            </w:r>
          </w:p>
          <w:p w:rsidR="0028088A" w:rsidRPr="002A4FA0" w:rsidRDefault="0028088A" w:rsidP="0028088A">
            <w:pPr>
              <w:rPr>
                <w:rFonts w:eastAsia="Calibri" w:cs="Arial"/>
                <w:sz w:val="20"/>
                <w:szCs w:val="20"/>
              </w:rPr>
            </w:pPr>
            <w:r w:rsidRPr="002A4FA0">
              <w:rPr>
                <w:rFonts w:eastAsia="Calibri" w:cs="Arial"/>
                <w:sz w:val="20"/>
                <w:szCs w:val="20"/>
              </w:rPr>
              <w:t xml:space="preserve">All 3 patients treated with VSL#3 and 6 of 11 (54.5%) patients treated with placebo relapsed within 6 months of diagnosis. </w:t>
            </w:r>
            <w:r>
              <w:rPr>
                <w:rFonts w:eastAsia="Calibri" w:cs="Arial"/>
                <w:sz w:val="20"/>
                <w:szCs w:val="20"/>
              </w:rPr>
              <w:t xml:space="preserve">Relapse </w:t>
            </w:r>
            <w:r w:rsidRPr="002A4FA0">
              <w:rPr>
                <w:rFonts w:eastAsia="Calibri" w:cs="Arial"/>
                <w:sz w:val="20"/>
                <w:szCs w:val="20"/>
              </w:rPr>
              <w:t>significantly lower in the VSL#3 group than in the placebo group (P&lt;0.05). There were no biochemical or clinical adverse events related to VSL#3.</w:t>
            </w:r>
          </w:p>
        </w:tc>
        <w:tc>
          <w:tcPr>
            <w:tcW w:w="1701" w:type="dxa"/>
          </w:tcPr>
          <w:p w:rsidR="0028088A" w:rsidRPr="002A4FA0" w:rsidRDefault="0028088A" w:rsidP="0028088A">
            <w:pPr>
              <w:rPr>
                <w:rFonts w:eastAsia="Times New Roman" w:cs="Times New Roman"/>
                <w:color w:val="000000"/>
                <w:sz w:val="20"/>
                <w:szCs w:val="20"/>
              </w:rPr>
            </w:pPr>
            <w:r w:rsidRPr="002A4FA0">
              <w:rPr>
                <w:rFonts w:eastAsia="Times New Roman" w:cs="Times New Roman"/>
                <w:color w:val="000000"/>
                <w:sz w:val="20"/>
                <w:szCs w:val="20"/>
              </w:rPr>
              <w:t>4/6</w:t>
            </w:r>
          </w:p>
        </w:tc>
      </w:tr>
      <w:tr w:rsidR="0028088A" w:rsidRPr="002A4FA0" w:rsidTr="005C6B13">
        <w:tc>
          <w:tcPr>
            <w:tcW w:w="1710" w:type="dxa"/>
          </w:tcPr>
          <w:p w:rsidR="0028088A" w:rsidRPr="002A4FA0" w:rsidRDefault="0028088A" w:rsidP="0028088A">
            <w:pPr>
              <w:rPr>
                <w:rFonts w:eastAsia="Times New Roman" w:cs="Times New Roman"/>
                <w:color w:val="000000"/>
                <w:sz w:val="20"/>
                <w:szCs w:val="20"/>
              </w:rPr>
            </w:pPr>
            <w:r w:rsidRPr="004A6FA1">
              <w:rPr>
                <w:rFonts w:eastAsia="Times New Roman" w:cs="Times New Roman"/>
                <w:color w:val="000000"/>
                <w:sz w:val="20"/>
                <w:szCs w:val="20"/>
              </w:rPr>
              <w:t>Oliva S, 2012</w:t>
            </w:r>
            <w:r w:rsidR="00E37F60">
              <w:rPr>
                <w:rFonts w:eastAsia="Times New Roman" w:cs="Times New Roman"/>
                <w:color w:val="000000"/>
                <w:sz w:val="20"/>
                <w:szCs w:val="20"/>
              </w:rPr>
              <w:fldChar w:fldCharType="begin"/>
            </w:r>
            <w:r>
              <w:rPr>
                <w:rFonts w:eastAsia="Times New Roman" w:cs="Times New Roman"/>
                <w:color w:val="000000"/>
                <w:sz w:val="20"/>
                <w:szCs w:val="20"/>
              </w:rPr>
              <w:instrText xml:space="preserve"> ADDIN EN.CITE &lt;EndNote&gt;&lt;Cite&gt;&lt;Author&gt;Oliva&lt;/Author&gt;&lt;Year&gt;2012&lt;/Year&gt;&lt;IDText&gt;Randomised clinical trial: the effectiveness of Lactobacillus reuteri ATCC 55730 rectal enema in children with active distal ulcerative colitis&lt;/IDText&gt;&lt;DisplayText&gt;&lt;style face="superscript"&gt;66&lt;/style&gt;&lt;/DisplayText&gt;&lt;record&gt;&lt;dates&gt;&lt;pub-dates&gt;&lt;date&gt;Feb&lt;/date&gt;&lt;/pub-dates&gt;&lt;year&gt;2012&lt;/year&gt;&lt;/dates&gt;&lt;keywords&gt;&lt;keyword&gt;Administration, Rectal&lt;/keyword&gt;&lt;keyword&gt;Adolescent&lt;/keyword&gt;&lt;keyword&gt;Child&lt;/keyword&gt;&lt;keyword&gt;Colitis, Ulcerative&lt;/keyword&gt;&lt;keyword&gt;Cytokines&lt;/keyword&gt;&lt;keyword&gt;Double-Blind Method&lt;/keyword&gt;&lt;keyword&gt;Enema&lt;/keyword&gt;&lt;keyword&gt;Female&lt;/keyword&gt;&lt;keyword&gt;Humans&lt;/keyword&gt;&lt;keyword&gt;Intestinal Mucosa&lt;/keyword&gt;&lt;keyword&gt;Lactobacillus reuteri&lt;/keyword&gt;&lt;keyword&gt;Male&lt;/keyword&gt;&lt;keyword&gt;Probiotics&lt;/keyword&gt;&lt;keyword&gt;Statistics as Topic&lt;/keyword&gt;&lt;keyword&gt;Treatment Outcome&lt;/keyword&gt;&lt;/keywords&gt;&lt;urls&gt;&lt;related-urls&gt;&lt;url&gt;https://www.ncbi.nlm.nih.gov/pubmed/22150569&lt;/url&gt;&lt;/related-urls&gt;&lt;/urls&gt;&lt;isbn&gt;1365-2036&lt;/isbn&gt;&lt;titles&gt;&lt;title&gt;Randomised clinical trial: the effectiveness of Lactobacillus reuteri ATCC 55730 rectal enema in children with active distal ulcerative colitis&lt;/title&gt;&lt;secondary-title&gt;Aliment Pharmacol Ther&lt;/secondary-title&gt;&lt;/titles&gt;&lt;pages&gt;327-34&lt;/pages&gt;&lt;number&gt;3&lt;/number&gt;&lt;contributors&gt;&lt;authors&gt;&lt;author&gt;Oliva, S.&lt;/author&gt;&lt;author&gt;Di Nardo, G.&lt;/author&gt;&lt;author&gt;Ferrari, F.&lt;/author&gt;&lt;author&gt;Mallardo, S.&lt;/author&gt;&lt;author&gt;Rossi, P.&lt;/author&gt;&lt;author&gt;Patrizi, G.&lt;/author&gt;&lt;author&gt;Cucchiara, S.&lt;/author&gt;&lt;author&gt;Stronati, L.&lt;/author&gt;&lt;/authors&gt;&lt;/contributors&gt;&lt;language&gt;ENG&lt;/language&gt;&lt;added-date format="utc"&gt;1477467572&lt;/added-date&gt;&lt;ref-type name="Journal Article"&gt;17&lt;/ref-type&gt;&lt;rec-number&gt;216&lt;/rec-number&gt;&lt;last-updated-date format="utc"&gt;1477467572&lt;/last-updated-date&gt;&lt;accession-num&gt;22150569&lt;/accession-num&gt;&lt;electronic-resource-num&gt;10.1111/j.1365-2036.2011.04939.x&lt;/electronic-resource-num&gt;&lt;volume&gt;35&lt;/volume&gt;&lt;/record&gt;&lt;/Cite&gt;&lt;/EndNote&gt;</w:instrText>
            </w:r>
            <w:r w:rsidR="00E37F60">
              <w:rPr>
                <w:rFonts w:eastAsia="Times New Roman" w:cs="Times New Roman"/>
                <w:color w:val="000000"/>
                <w:sz w:val="20"/>
                <w:szCs w:val="20"/>
              </w:rPr>
              <w:fldChar w:fldCharType="separate"/>
            </w:r>
            <w:r w:rsidRPr="00806F9C">
              <w:rPr>
                <w:rFonts w:eastAsia="Times New Roman" w:cs="Times New Roman"/>
                <w:noProof/>
                <w:color w:val="000000"/>
                <w:sz w:val="20"/>
                <w:szCs w:val="20"/>
                <w:vertAlign w:val="superscript"/>
              </w:rPr>
              <w:t>66</w:t>
            </w:r>
            <w:r w:rsidR="00E37F60">
              <w:rPr>
                <w:rFonts w:eastAsia="Times New Roman" w:cs="Times New Roman"/>
                <w:color w:val="000000"/>
                <w:sz w:val="20"/>
                <w:szCs w:val="20"/>
              </w:rPr>
              <w:fldChar w:fldCharType="end"/>
            </w:r>
            <w:r w:rsidRPr="004A6FA1">
              <w:rPr>
                <w:rFonts w:eastAsia="Times New Roman" w:cs="Times New Roman"/>
                <w:color w:val="000000"/>
                <w:sz w:val="20"/>
                <w:szCs w:val="20"/>
              </w:rPr>
              <w:t>.</w:t>
            </w:r>
            <w:r w:rsidRPr="002A4FA0">
              <w:rPr>
                <w:rFonts w:eastAsia="Times New Roman" w:cs="Times New Roman"/>
                <w:color w:val="000000"/>
                <w:sz w:val="20"/>
                <w:szCs w:val="20"/>
              </w:rPr>
              <w:t xml:space="preserve"> </w:t>
            </w:r>
          </w:p>
        </w:tc>
        <w:tc>
          <w:tcPr>
            <w:tcW w:w="1233" w:type="dxa"/>
          </w:tcPr>
          <w:p w:rsidR="0028088A" w:rsidRPr="002A4FA0" w:rsidRDefault="0028088A" w:rsidP="0028088A">
            <w:pPr>
              <w:rPr>
                <w:rFonts w:eastAsia="Times New Roman" w:cs="Times New Roman"/>
                <w:color w:val="000000"/>
                <w:sz w:val="20"/>
                <w:szCs w:val="20"/>
              </w:rPr>
            </w:pPr>
            <w:r>
              <w:rPr>
                <w:rFonts w:eastAsia="Times New Roman" w:cs="Times New Roman"/>
                <w:color w:val="000000"/>
                <w:sz w:val="20"/>
                <w:szCs w:val="20"/>
              </w:rPr>
              <w:t>RCT</w:t>
            </w:r>
          </w:p>
        </w:tc>
        <w:tc>
          <w:tcPr>
            <w:tcW w:w="2410" w:type="dxa"/>
          </w:tcPr>
          <w:p w:rsidR="0028088A" w:rsidRPr="002A4FA0" w:rsidRDefault="0028088A" w:rsidP="0028088A">
            <w:pPr>
              <w:rPr>
                <w:rFonts w:eastAsia="Times New Roman" w:cs="Times New Roman"/>
                <w:color w:val="000000"/>
                <w:sz w:val="20"/>
                <w:szCs w:val="20"/>
              </w:rPr>
            </w:pPr>
            <w:r w:rsidRPr="002A4FA0">
              <w:rPr>
                <w:rFonts w:eastAsia="Calibri" w:cs="Arial"/>
                <w:color w:val="000000"/>
                <w:sz w:val="20"/>
                <w:szCs w:val="20"/>
                <w:shd w:val="clear" w:color="auto" w:fill="FFFFFF"/>
              </w:rPr>
              <w:t xml:space="preserve">40 patients with mild to moderate UC (E1) </w:t>
            </w:r>
            <w:r w:rsidRPr="002A4FA0">
              <w:rPr>
                <w:rFonts w:eastAsia="Calibri" w:cs="Arial"/>
                <w:color w:val="000000"/>
                <w:sz w:val="20"/>
                <w:szCs w:val="20"/>
                <w:shd w:val="clear" w:color="auto" w:fill="FFFFFF"/>
              </w:rPr>
              <w:lastRenderedPageBreak/>
              <w:t>prospective, randomised, placebo-controlled study. They received an enema solution containing 10(10) CFU of L. reuteri ATCC 55730 or placebo for 8 weeks, in addition to oral mesalazine.</w:t>
            </w:r>
          </w:p>
        </w:tc>
        <w:tc>
          <w:tcPr>
            <w:tcW w:w="3686" w:type="dxa"/>
          </w:tcPr>
          <w:p w:rsidR="0028088A" w:rsidRDefault="0028088A" w:rsidP="0028088A">
            <w:pPr>
              <w:rPr>
                <w:rFonts w:eastAsia="Calibri" w:cs="Arial"/>
                <w:color w:val="000000"/>
                <w:sz w:val="20"/>
                <w:szCs w:val="20"/>
                <w:shd w:val="clear" w:color="auto" w:fill="FFFFFF"/>
              </w:rPr>
            </w:pPr>
            <w:r>
              <w:rPr>
                <w:rFonts w:eastAsia="Calibri" w:cs="Arial"/>
                <w:color w:val="000000"/>
                <w:sz w:val="20"/>
                <w:szCs w:val="20"/>
                <w:shd w:val="clear" w:color="auto" w:fill="FFFFFF"/>
              </w:rPr>
              <w:lastRenderedPageBreak/>
              <w:t xml:space="preserve">31 </w:t>
            </w:r>
            <w:r w:rsidRPr="002A4FA0">
              <w:rPr>
                <w:rFonts w:eastAsia="Calibri" w:cs="Arial"/>
                <w:color w:val="000000"/>
                <w:sz w:val="20"/>
                <w:szCs w:val="20"/>
                <w:shd w:val="clear" w:color="auto" w:fill="FFFFFF"/>
              </w:rPr>
              <w:t xml:space="preserve"> patients </w:t>
            </w:r>
            <w:r>
              <w:rPr>
                <w:rFonts w:eastAsia="Calibri" w:cs="Arial"/>
                <w:color w:val="000000"/>
                <w:sz w:val="20"/>
                <w:szCs w:val="20"/>
                <w:shd w:val="clear" w:color="auto" w:fill="FFFFFF"/>
              </w:rPr>
              <w:t>completed</w:t>
            </w:r>
            <w:r w:rsidRPr="002A4FA0">
              <w:rPr>
                <w:rFonts w:eastAsia="Calibri" w:cs="Arial"/>
                <w:color w:val="000000"/>
                <w:sz w:val="20"/>
                <w:szCs w:val="20"/>
                <w:shd w:val="clear" w:color="auto" w:fill="FFFFFF"/>
              </w:rPr>
              <w:t xml:space="preserve"> the trial </w:t>
            </w:r>
          </w:p>
          <w:p w:rsidR="0028088A" w:rsidRPr="002A4FA0" w:rsidRDefault="0028088A" w:rsidP="0028088A">
            <w:pPr>
              <w:rPr>
                <w:rFonts w:eastAsia="Times New Roman" w:cs="Times New Roman"/>
                <w:color w:val="000000"/>
                <w:sz w:val="20"/>
                <w:szCs w:val="20"/>
              </w:rPr>
            </w:pPr>
            <w:r w:rsidRPr="002A4FA0">
              <w:rPr>
                <w:rFonts w:eastAsia="Calibri" w:cs="Arial"/>
                <w:color w:val="000000"/>
                <w:sz w:val="20"/>
                <w:szCs w:val="20"/>
                <w:shd w:val="clear" w:color="auto" w:fill="FFFFFF"/>
              </w:rPr>
              <w:t xml:space="preserve">Mayo score (including clinical and </w:t>
            </w:r>
            <w:r w:rsidRPr="002A4FA0">
              <w:rPr>
                <w:rFonts w:eastAsia="Calibri" w:cs="Arial"/>
                <w:color w:val="000000"/>
                <w:sz w:val="20"/>
                <w:szCs w:val="20"/>
                <w:shd w:val="clear" w:color="auto" w:fill="FFFFFF"/>
              </w:rPr>
              <w:lastRenderedPageBreak/>
              <w:t>endoscopic features) decreased significantly in the L. reuteri group (3.2 ± 1.3 vs. 8.6 ± 0.8, P &lt; 0.01) compared with placebo (7.1 ± 1.1 vs. 8.7 ± 0.7, NS);</w:t>
            </w:r>
            <w:r>
              <w:rPr>
                <w:rFonts w:eastAsia="Calibri" w:cs="Arial"/>
                <w:color w:val="000000"/>
                <w:sz w:val="20"/>
                <w:szCs w:val="20"/>
                <w:shd w:val="clear" w:color="auto" w:fill="FFFFFF"/>
              </w:rPr>
              <w:t xml:space="preserve"> H</w:t>
            </w:r>
            <w:r w:rsidRPr="002A4FA0">
              <w:rPr>
                <w:rFonts w:eastAsia="Calibri" w:cs="Arial"/>
                <w:color w:val="000000"/>
                <w:sz w:val="20"/>
                <w:szCs w:val="20"/>
                <w:shd w:val="clear" w:color="auto" w:fill="FFFFFF"/>
              </w:rPr>
              <w:t>istological score significantly decrease only in the L. reuteri group (0.6 ± 0.5 vs. 4.5 ± 0.6, P &lt; 0.01) (placebo: 2.9 ± 0.8 vs. 4.6 ± 0.6, N</w:t>
            </w:r>
          </w:p>
        </w:tc>
        <w:tc>
          <w:tcPr>
            <w:tcW w:w="1701" w:type="dxa"/>
          </w:tcPr>
          <w:p w:rsidR="0028088A" w:rsidRPr="002A4FA0" w:rsidRDefault="0028088A" w:rsidP="0028088A">
            <w:pPr>
              <w:rPr>
                <w:rFonts w:eastAsia="Times New Roman" w:cs="Times New Roman"/>
                <w:color w:val="000000"/>
                <w:sz w:val="20"/>
                <w:szCs w:val="20"/>
              </w:rPr>
            </w:pPr>
            <w:r w:rsidRPr="002A4FA0">
              <w:rPr>
                <w:rFonts w:eastAsia="Times New Roman" w:cs="Times New Roman"/>
                <w:color w:val="000000"/>
                <w:sz w:val="20"/>
                <w:szCs w:val="20"/>
              </w:rPr>
              <w:lastRenderedPageBreak/>
              <w:t>4/6</w:t>
            </w:r>
          </w:p>
        </w:tc>
      </w:tr>
    </w:tbl>
    <w:p w:rsidR="008D547B" w:rsidRDefault="008D547B"/>
    <w:p w:rsidR="00874CD3" w:rsidRDefault="00874CD3">
      <w:r>
        <w:br w:type="page"/>
      </w:r>
    </w:p>
    <w:p w:rsidR="008D547B" w:rsidRDefault="00B250A1">
      <w:r>
        <w:lastRenderedPageBreak/>
        <w:t>Complementary Medicine</w:t>
      </w:r>
    </w:p>
    <w:p w:rsidR="00B250A1" w:rsidRDefault="00B250A1"/>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B250A1" w:rsidRPr="00937E02" w:rsidTr="005C6B13">
        <w:tc>
          <w:tcPr>
            <w:tcW w:w="1710" w:type="dxa"/>
          </w:tcPr>
          <w:p w:rsidR="00B250A1" w:rsidRPr="00937E02" w:rsidRDefault="00B250A1" w:rsidP="005C6B13">
            <w:pPr>
              <w:rPr>
                <w:bCs/>
                <w:sz w:val="20"/>
                <w:szCs w:val="20"/>
                <w:lang w:bidi="he-IL"/>
              </w:rPr>
            </w:pPr>
            <w:r w:rsidRPr="00937E02">
              <w:rPr>
                <w:bCs/>
                <w:sz w:val="20"/>
                <w:szCs w:val="20"/>
                <w:lang w:bidi="he-IL"/>
              </w:rPr>
              <w:t>Study author, year (reference)</w:t>
            </w:r>
          </w:p>
        </w:tc>
        <w:tc>
          <w:tcPr>
            <w:tcW w:w="1233" w:type="dxa"/>
          </w:tcPr>
          <w:p w:rsidR="00B250A1" w:rsidRPr="00937E02" w:rsidRDefault="00B250A1" w:rsidP="005C6B13">
            <w:pPr>
              <w:rPr>
                <w:bCs/>
                <w:sz w:val="20"/>
                <w:szCs w:val="20"/>
                <w:rtl/>
                <w:lang w:bidi="he-IL"/>
              </w:rPr>
            </w:pPr>
            <w:r w:rsidRPr="00937E02">
              <w:rPr>
                <w:bCs/>
                <w:sz w:val="20"/>
                <w:szCs w:val="20"/>
                <w:lang w:bidi="he-IL"/>
              </w:rPr>
              <w:t>Study type</w:t>
            </w:r>
          </w:p>
        </w:tc>
        <w:tc>
          <w:tcPr>
            <w:tcW w:w="2410" w:type="dxa"/>
          </w:tcPr>
          <w:p w:rsidR="00B250A1" w:rsidRPr="00937E02" w:rsidRDefault="00B250A1" w:rsidP="005C6B13">
            <w:pPr>
              <w:rPr>
                <w:bCs/>
                <w:sz w:val="20"/>
                <w:szCs w:val="20"/>
                <w:lang w:bidi="he-IL"/>
              </w:rPr>
            </w:pPr>
            <w:r w:rsidRPr="00937E02">
              <w:rPr>
                <w:bCs/>
                <w:sz w:val="20"/>
                <w:szCs w:val="20"/>
                <w:lang w:bidi="he-IL"/>
              </w:rPr>
              <w:t>Description and study numbers</w:t>
            </w:r>
          </w:p>
        </w:tc>
        <w:tc>
          <w:tcPr>
            <w:tcW w:w="3686" w:type="dxa"/>
          </w:tcPr>
          <w:p w:rsidR="00B250A1" w:rsidRPr="00937E02" w:rsidRDefault="00B250A1" w:rsidP="005C6B13">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B250A1" w:rsidRPr="00937E02" w:rsidRDefault="00B250A1" w:rsidP="005C6B13">
            <w:pPr>
              <w:rPr>
                <w:bCs/>
                <w:sz w:val="20"/>
                <w:szCs w:val="20"/>
                <w:lang w:bidi="he-IL"/>
              </w:rPr>
            </w:pPr>
            <w:r w:rsidRPr="00937E02">
              <w:rPr>
                <w:bCs/>
                <w:sz w:val="20"/>
                <w:szCs w:val="20"/>
                <w:lang w:bidi="he-IL"/>
              </w:rPr>
              <w:t>Quality score</w:t>
            </w:r>
          </w:p>
          <w:p w:rsidR="00B250A1" w:rsidRPr="00937E02" w:rsidRDefault="00B250A1" w:rsidP="005C6B13">
            <w:pPr>
              <w:rPr>
                <w:bCs/>
                <w:sz w:val="20"/>
                <w:szCs w:val="20"/>
                <w:lang w:bidi="he-IL"/>
              </w:rPr>
            </w:pPr>
            <w:r w:rsidRPr="00937E02">
              <w:rPr>
                <w:bCs/>
                <w:sz w:val="20"/>
                <w:szCs w:val="20"/>
                <w:lang w:bidi="he-IL"/>
              </w:rPr>
              <w:t>0-6 for RCT</w:t>
            </w:r>
          </w:p>
          <w:p w:rsidR="00B250A1" w:rsidRPr="00937E02" w:rsidRDefault="00B250A1" w:rsidP="005C6B13">
            <w:pPr>
              <w:rPr>
                <w:bCs/>
                <w:sz w:val="20"/>
                <w:szCs w:val="20"/>
                <w:lang w:bidi="he-IL"/>
              </w:rPr>
            </w:pPr>
            <w:r w:rsidRPr="00937E02">
              <w:rPr>
                <w:bCs/>
                <w:sz w:val="20"/>
                <w:szCs w:val="20"/>
                <w:lang w:bidi="he-IL"/>
              </w:rPr>
              <w:t>0-8 for cohort and case control studies (see methods)</w:t>
            </w:r>
          </w:p>
        </w:tc>
      </w:tr>
      <w:tr w:rsidR="004007E6" w:rsidRPr="002A4FA0" w:rsidTr="005C6B13">
        <w:tc>
          <w:tcPr>
            <w:tcW w:w="1710" w:type="dxa"/>
          </w:tcPr>
          <w:p w:rsidR="004007E6" w:rsidRPr="002A4FA0" w:rsidRDefault="004007E6" w:rsidP="004007E6">
            <w:pPr>
              <w:rPr>
                <w:rFonts w:eastAsia="Calibri" w:cs="Arial"/>
                <w:sz w:val="20"/>
                <w:szCs w:val="20"/>
              </w:rPr>
            </w:pPr>
            <w:r w:rsidRPr="002A4FA0">
              <w:rPr>
                <w:rFonts w:eastAsia="Calibri" w:cs="Arial"/>
                <w:sz w:val="20"/>
                <w:szCs w:val="20"/>
              </w:rPr>
              <w:t>Suskind DL, 2013</w:t>
            </w:r>
            <w:r w:rsidR="00E37F60">
              <w:rPr>
                <w:rFonts w:eastAsia="Calibri" w:cs="Arial"/>
                <w:sz w:val="20"/>
                <w:szCs w:val="20"/>
              </w:rPr>
              <w:fldChar w:fldCharType="begin"/>
            </w:r>
            <w:r>
              <w:rPr>
                <w:rFonts w:eastAsia="Calibri" w:cs="Arial"/>
                <w:sz w:val="20"/>
                <w:szCs w:val="20"/>
              </w:rPr>
              <w:instrText xml:space="preserve"> ADDIN EN.CITE &lt;EndNote&gt;&lt;Cite&gt;&lt;Author&gt;Suskind&lt;/Author&gt;&lt;Year&gt;2013&lt;/Year&gt;&lt;IDText&gt;Tolerability of curcumin in pediatric inflammatory bowel disease: a forced-dose titration study&lt;/IDText&gt;&lt;DisplayText&gt;&lt;style face="superscript"&gt;67&lt;/style&gt;&lt;/DisplayText&gt;&lt;record&gt;&lt;dates&gt;&lt;pub-dates&gt;&lt;date&gt;Mar&lt;/date&gt;&lt;/pub-dates&gt;&lt;year&gt;2013&lt;/year&gt;&lt;/dates&gt;&lt;keywords&gt;&lt;keyword&gt;Adolescent&lt;/keyword&gt;&lt;keyword&gt;Anti-Inflammatory Agents, Non-Steroidal&lt;/keyword&gt;&lt;keyword&gt;Child&lt;/keyword&gt;&lt;keyword&gt;Colitis, Ulcerative&lt;/keyword&gt;&lt;keyword&gt;Combined Modality Therapy&lt;/keyword&gt;&lt;keyword&gt;Crohn Disease&lt;/keyword&gt;&lt;keyword&gt;Curcumin&lt;/keyword&gt;&lt;keyword&gt;Dietary Supplements&lt;/keyword&gt;&lt;keyword&gt;Female&lt;/keyword&gt;&lt;keyword&gt;Flatulence&lt;/keyword&gt;&lt;keyword&gt;Humans&lt;/keyword&gt;&lt;keyword&gt;Inflammatory Bowel Diseases&lt;/keyword&gt;&lt;keyword&gt;Male&lt;/keyword&gt;&lt;keyword&gt;Medicine, Ayurvedic&lt;/keyword&gt;&lt;keyword&gt;Mesalamine&lt;/keyword&gt;&lt;keyword&gt;Pilot Projects&lt;/keyword&gt;&lt;keyword&gt;Remission Induction&lt;/keyword&gt;&lt;keyword&gt;Severity of Illness Index&lt;/keyword&gt;&lt;keyword&gt;Tumor Necrosis Factor-alpha&lt;/keyword&gt;&lt;/keywords&gt;&lt;urls&gt;&lt;related-urls&gt;&lt;url&gt;https://www.ncbi.nlm.nih.gov/pubmed/23059643&lt;/url&gt;&lt;/related-urls&gt;&lt;/urls&gt;&lt;isbn&gt;1536-4801&lt;/isbn&gt;&lt;custom2&gt;PMC3701433&lt;/custom2&gt;&lt;titles&gt;&lt;title&gt;Tolerability of curcumin in pediatric inflammatory bowel disease: a forced-dose titration study&lt;/title&gt;&lt;secondary-title&gt;J Pediatr Gastroenterol Nutr&lt;/secondary-title&gt;&lt;/titles&gt;&lt;pages&gt;277-9&lt;/pages&gt;&lt;number&gt;3&lt;/number&gt;&lt;contributors&gt;&lt;authors&gt;&lt;author&gt;Suskind, D. L.&lt;/author&gt;&lt;author&gt;Wahbeh, G.&lt;/author&gt;&lt;author&gt;Burpee, T.&lt;/author&gt;&lt;author&gt;Cohen, M.&lt;/author&gt;&lt;author&gt;Christie, D.&lt;/author&gt;&lt;author&gt;Weber, W.&lt;/author&gt;&lt;/authors&gt;&lt;/contributors&gt;&lt;language&gt;ENG&lt;/language&gt;&lt;added-date format="utc"&gt;1477480186&lt;/added-date&gt;&lt;ref-type name="Journal Article"&gt;17&lt;/ref-type&gt;&lt;rec-number&gt;232&lt;/rec-number&gt;&lt;last-updated-date format="utc"&gt;1477480186&lt;/last-updated-date&gt;&lt;accession-num&gt;23059643&lt;/accession-num&gt;&lt;electronic-resource-num&gt;10.1097/MPG.0b013e318276977d&lt;/electronic-resource-num&gt;&lt;volume&gt;56&lt;/volume&gt;&lt;/record&gt;&lt;/Cite&gt;&lt;/EndNote&gt;</w:instrText>
            </w:r>
            <w:r w:rsidR="00E37F60">
              <w:rPr>
                <w:rFonts w:eastAsia="Calibri" w:cs="Arial"/>
                <w:sz w:val="20"/>
                <w:szCs w:val="20"/>
              </w:rPr>
              <w:fldChar w:fldCharType="separate"/>
            </w:r>
            <w:r w:rsidRPr="00806F9C">
              <w:rPr>
                <w:rFonts w:eastAsia="Calibri" w:cs="Arial"/>
                <w:noProof/>
                <w:sz w:val="20"/>
                <w:szCs w:val="20"/>
                <w:vertAlign w:val="superscript"/>
              </w:rPr>
              <w:t>67</w:t>
            </w:r>
            <w:r w:rsidR="00E37F60">
              <w:rPr>
                <w:rFonts w:eastAsia="Calibri" w:cs="Arial"/>
                <w:sz w:val="20"/>
                <w:szCs w:val="20"/>
              </w:rPr>
              <w:fldChar w:fldCharType="end"/>
            </w:r>
            <w:r>
              <w:rPr>
                <w:rFonts w:eastAsia="Calibri" w:cs="Arial"/>
                <w:sz w:val="20"/>
                <w:szCs w:val="20"/>
              </w:rPr>
              <w:t>.</w:t>
            </w:r>
          </w:p>
        </w:tc>
        <w:tc>
          <w:tcPr>
            <w:tcW w:w="1233" w:type="dxa"/>
          </w:tcPr>
          <w:p w:rsidR="004007E6" w:rsidRPr="002A4FA0" w:rsidRDefault="004007E6" w:rsidP="004007E6">
            <w:pPr>
              <w:rPr>
                <w:rFonts w:eastAsia="Calibri" w:cs="Arial"/>
                <w:sz w:val="20"/>
                <w:szCs w:val="20"/>
              </w:rPr>
            </w:pPr>
            <w:r>
              <w:rPr>
                <w:rFonts w:eastAsia="Calibri" w:cs="Arial"/>
                <w:sz w:val="20"/>
                <w:szCs w:val="20"/>
              </w:rPr>
              <w:t>Case Series</w:t>
            </w:r>
          </w:p>
        </w:tc>
        <w:tc>
          <w:tcPr>
            <w:tcW w:w="2410" w:type="dxa"/>
          </w:tcPr>
          <w:p w:rsidR="004007E6" w:rsidRDefault="004007E6" w:rsidP="004007E6">
            <w:pPr>
              <w:rPr>
                <w:rFonts w:eastAsia="Calibri" w:cs="Arial"/>
                <w:color w:val="000000"/>
                <w:sz w:val="20"/>
                <w:szCs w:val="20"/>
                <w:shd w:val="clear" w:color="auto" w:fill="FFFFFF"/>
              </w:rPr>
            </w:pPr>
            <w:r w:rsidRPr="002A4FA0">
              <w:rPr>
                <w:rFonts w:eastAsia="Calibri" w:cs="Arial"/>
                <w:color w:val="000000"/>
                <w:sz w:val="20"/>
                <w:szCs w:val="20"/>
                <w:shd w:val="clear" w:color="auto" w:fill="FFFFFF"/>
              </w:rPr>
              <w:t xml:space="preserve">11 patients (6 </w:t>
            </w:r>
            <w:r>
              <w:rPr>
                <w:rFonts w:eastAsia="Calibri" w:cs="Arial"/>
                <w:color w:val="000000"/>
                <w:sz w:val="20"/>
                <w:szCs w:val="20"/>
                <w:shd w:val="clear" w:color="auto" w:fill="FFFFFF"/>
              </w:rPr>
              <w:t>CD</w:t>
            </w:r>
            <w:r w:rsidRPr="002A4FA0">
              <w:rPr>
                <w:rFonts w:eastAsia="Calibri" w:cs="Arial"/>
                <w:color w:val="000000"/>
                <w:sz w:val="20"/>
                <w:szCs w:val="20"/>
                <w:shd w:val="clear" w:color="auto" w:fill="FFFFFF"/>
              </w:rPr>
              <w:t>, 5</w:t>
            </w:r>
            <w:r w:rsidRPr="002A4FA0">
              <w:rPr>
                <w:rFonts w:eastAsia="Calibri" w:cs="Arial"/>
                <w:sz w:val="20"/>
                <w:szCs w:val="20"/>
                <w:shd w:val="clear" w:color="auto" w:fill="FFFFFF"/>
              </w:rPr>
              <w:t> </w:t>
            </w:r>
            <w:r>
              <w:rPr>
                <w:rFonts w:eastAsia="Calibri" w:cs="Arial"/>
                <w:color w:val="000000"/>
                <w:sz w:val="20"/>
                <w:szCs w:val="20"/>
                <w:shd w:val="clear" w:color="auto" w:fill="FFFFFF"/>
              </w:rPr>
              <w:t>UC</w:t>
            </w:r>
            <w:r w:rsidRPr="002A4FA0">
              <w:rPr>
                <w:rFonts w:eastAsia="Calibri" w:cs="Arial"/>
                <w:color w:val="000000"/>
                <w:sz w:val="20"/>
                <w:szCs w:val="20"/>
                <w:shd w:val="clear" w:color="auto" w:fill="FFFFFF"/>
              </w:rPr>
              <w:t>)</w:t>
            </w:r>
            <w:r w:rsidRPr="002A4FA0">
              <w:rPr>
                <w:rFonts w:eastAsia="Calibri" w:cs="Arial"/>
                <w:sz w:val="20"/>
                <w:szCs w:val="20"/>
                <w:shd w:val="clear" w:color="auto" w:fill="FFFFFF"/>
              </w:rPr>
              <w:t> </w:t>
            </w:r>
            <w:r w:rsidRPr="002A4FA0">
              <w:rPr>
                <w:rFonts w:eastAsia="Calibri" w:cs="Arial"/>
                <w:color w:val="000000"/>
                <w:sz w:val="20"/>
                <w:szCs w:val="20"/>
                <w:shd w:val="clear" w:color="auto" w:fill="FFFFFF"/>
              </w:rPr>
              <w:t xml:space="preserve">in remission or with mild disease in a tolerability study. </w:t>
            </w:r>
          </w:p>
          <w:p w:rsidR="004007E6" w:rsidRDefault="004007E6" w:rsidP="004007E6">
            <w:pPr>
              <w:rPr>
                <w:rFonts w:eastAsia="Calibri" w:cs="Arial"/>
                <w:color w:val="000000"/>
                <w:sz w:val="20"/>
                <w:szCs w:val="20"/>
                <w:shd w:val="clear" w:color="auto" w:fill="FFFFFF"/>
              </w:rPr>
            </w:pPr>
            <w:r w:rsidRPr="002A4FA0">
              <w:rPr>
                <w:rFonts w:eastAsia="Calibri" w:cs="Arial"/>
                <w:color w:val="000000"/>
                <w:sz w:val="20"/>
                <w:szCs w:val="20"/>
                <w:shd w:val="clear" w:color="auto" w:fill="FFFFFF"/>
              </w:rPr>
              <w:t>All patients received</w:t>
            </w:r>
            <w:r w:rsidRPr="002A4FA0">
              <w:rPr>
                <w:rFonts w:eastAsia="Calibri" w:cs="Arial"/>
                <w:sz w:val="20"/>
                <w:szCs w:val="20"/>
                <w:shd w:val="clear" w:color="auto" w:fill="FFFFFF"/>
              </w:rPr>
              <w:t> </w:t>
            </w:r>
            <w:r w:rsidRPr="002A4FA0">
              <w:rPr>
                <w:rFonts w:eastAsia="Calibri" w:cs="Arial"/>
                <w:color w:val="000000"/>
                <w:sz w:val="20"/>
                <w:szCs w:val="20"/>
                <w:shd w:val="clear" w:color="auto" w:fill="FFFFFF"/>
              </w:rPr>
              <w:t>curcumin</w:t>
            </w:r>
            <w:r w:rsidRPr="002A4FA0">
              <w:rPr>
                <w:rFonts w:eastAsia="Calibri" w:cs="Arial"/>
                <w:sz w:val="20"/>
                <w:szCs w:val="20"/>
                <w:shd w:val="clear" w:color="auto" w:fill="FFFFFF"/>
              </w:rPr>
              <w:t> </w:t>
            </w:r>
            <w:r w:rsidRPr="002A4FA0">
              <w:rPr>
                <w:rFonts w:eastAsia="Calibri" w:cs="Arial"/>
                <w:color w:val="000000"/>
                <w:sz w:val="20"/>
                <w:szCs w:val="20"/>
                <w:shd w:val="clear" w:color="auto" w:fill="FFFFFF"/>
              </w:rPr>
              <w:t>in addition to their standard therapy</w:t>
            </w:r>
            <w:r>
              <w:rPr>
                <w:rFonts w:eastAsia="Calibri" w:cs="Arial"/>
                <w:color w:val="000000"/>
                <w:sz w:val="20"/>
                <w:szCs w:val="20"/>
                <w:shd w:val="clear" w:color="auto" w:fill="FFFFFF"/>
              </w:rPr>
              <w:t xml:space="preserve"> (6 mesalamine, 5 anti-TNF)</w:t>
            </w:r>
            <w:r w:rsidRPr="002A4FA0">
              <w:rPr>
                <w:rFonts w:eastAsia="Calibri" w:cs="Arial"/>
                <w:color w:val="000000"/>
                <w:sz w:val="20"/>
                <w:szCs w:val="20"/>
                <w:shd w:val="clear" w:color="auto" w:fill="FFFFFF"/>
              </w:rPr>
              <w:t>.</w:t>
            </w:r>
          </w:p>
          <w:p w:rsidR="004007E6" w:rsidRPr="002A4FA0" w:rsidRDefault="004007E6" w:rsidP="004007E6">
            <w:pPr>
              <w:rPr>
                <w:rFonts w:eastAsia="Calibri" w:cs="Arial"/>
                <w:sz w:val="20"/>
                <w:szCs w:val="20"/>
              </w:rPr>
            </w:pPr>
            <w:r w:rsidRPr="002A4FA0">
              <w:rPr>
                <w:rFonts w:eastAsia="Calibri" w:cs="Arial"/>
                <w:color w:val="000000"/>
                <w:sz w:val="20"/>
                <w:szCs w:val="20"/>
                <w:shd w:val="clear" w:color="auto" w:fill="FFFFFF"/>
              </w:rPr>
              <w:t>Patients initially received 500 mg twice per day for 3 weeks. Using the forced-dose titration design, doses were increased up to 1 g twice per day at week 3 for a total of 3 weeks and then titrated again to 2 g twice per day at week 6 for 3 weeks.</w:t>
            </w:r>
          </w:p>
        </w:tc>
        <w:tc>
          <w:tcPr>
            <w:tcW w:w="3686" w:type="dxa"/>
          </w:tcPr>
          <w:p w:rsidR="004007E6" w:rsidRPr="002A4FA0" w:rsidRDefault="004007E6" w:rsidP="004007E6">
            <w:pPr>
              <w:rPr>
                <w:rFonts w:eastAsia="Calibri" w:cs="Arial"/>
                <w:sz w:val="20"/>
                <w:szCs w:val="20"/>
              </w:rPr>
            </w:pPr>
            <w:r>
              <w:rPr>
                <w:color w:val="000000"/>
                <w:shd w:val="clear" w:color="auto" w:fill="FFFFFF"/>
              </w:rPr>
              <w:t>Nine patients completed the study. All tolerated curcumin well at all study doses. Two patients reported increase gassiness during three visits. Laboratory studies remained within normal range during the study. Three patients had lowering of PUCAI or PCDAI scores. Two patients with ulcerative colitis had PUCAI scores decrease 20 points indicating remission (scores dropped from 30 to 10 and 25 to 5, respectively). The Crohn’s patients score dropped from 5 to 0 suggesting improvement. No participants experienced a relapse or worsening of symptoms while on the study medication.</w:t>
            </w:r>
          </w:p>
        </w:tc>
        <w:tc>
          <w:tcPr>
            <w:tcW w:w="1701" w:type="dxa"/>
          </w:tcPr>
          <w:p w:rsidR="004007E6" w:rsidRPr="002A4FA0" w:rsidRDefault="004007E6" w:rsidP="004007E6">
            <w:pPr>
              <w:rPr>
                <w:rFonts w:eastAsia="Times New Roman" w:cs="Times New Roman"/>
                <w:color w:val="000000"/>
                <w:sz w:val="20"/>
                <w:szCs w:val="20"/>
              </w:rPr>
            </w:pPr>
            <w:r w:rsidRPr="002A4FA0">
              <w:rPr>
                <w:rFonts w:eastAsia="Times New Roman" w:cs="Times New Roman"/>
                <w:color w:val="000000"/>
                <w:sz w:val="20"/>
                <w:szCs w:val="20"/>
              </w:rPr>
              <w:t>3/8</w:t>
            </w:r>
          </w:p>
        </w:tc>
      </w:tr>
    </w:tbl>
    <w:p w:rsidR="00B250A1" w:rsidRDefault="00B250A1"/>
    <w:p w:rsidR="008D547B" w:rsidRDefault="008D547B"/>
    <w:p w:rsidR="00292371" w:rsidRDefault="00292371"/>
    <w:p w:rsidR="00292371" w:rsidRDefault="00292371">
      <w:r>
        <w:br w:type="page"/>
      </w:r>
    </w:p>
    <w:p w:rsidR="00292371" w:rsidRDefault="00292371"/>
    <w:p w:rsidR="00292371" w:rsidRDefault="00292371">
      <w:r>
        <w:t>Other considerations</w:t>
      </w:r>
    </w:p>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292371" w:rsidRPr="00937E02" w:rsidTr="005C6B13">
        <w:tc>
          <w:tcPr>
            <w:tcW w:w="1710" w:type="dxa"/>
          </w:tcPr>
          <w:p w:rsidR="00292371" w:rsidRPr="00937E02" w:rsidRDefault="00292371" w:rsidP="005C6B13">
            <w:pPr>
              <w:rPr>
                <w:bCs/>
                <w:sz w:val="20"/>
                <w:szCs w:val="20"/>
                <w:lang w:bidi="he-IL"/>
              </w:rPr>
            </w:pPr>
            <w:r w:rsidRPr="00937E02">
              <w:rPr>
                <w:bCs/>
                <w:sz w:val="20"/>
                <w:szCs w:val="20"/>
                <w:lang w:bidi="he-IL"/>
              </w:rPr>
              <w:t>Study author, year (reference)</w:t>
            </w:r>
          </w:p>
        </w:tc>
        <w:tc>
          <w:tcPr>
            <w:tcW w:w="1233" w:type="dxa"/>
          </w:tcPr>
          <w:p w:rsidR="00292371" w:rsidRPr="00937E02" w:rsidRDefault="00292371" w:rsidP="005C6B13">
            <w:pPr>
              <w:rPr>
                <w:bCs/>
                <w:sz w:val="20"/>
                <w:szCs w:val="20"/>
                <w:rtl/>
                <w:lang w:bidi="he-IL"/>
              </w:rPr>
            </w:pPr>
            <w:r w:rsidRPr="00937E02">
              <w:rPr>
                <w:bCs/>
                <w:sz w:val="20"/>
                <w:szCs w:val="20"/>
                <w:lang w:bidi="he-IL"/>
              </w:rPr>
              <w:t>Study type</w:t>
            </w:r>
          </w:p>
        </w:tc>
        <w:tc>
          <w:tcPr>
            <w:tcW w:w="2410" w:type="dxa"/>
          </w:tcPr>
          <w:p w:rsidR="00292371" w:rsidRPr="00937E02" w:rsidRDefault="00292371" w:rsidP="005C6B13">
            <w:pPr>
              <w:rPr>
                <w:bCs/>
                <w:sz w:val="20"/>
                <w:szCs w:val="20"/>
                <w:lang w:bidi="he-IL"/>
              </w:rPr>
            </w:pPr>
            <w:r w:rsidRPr="00937E02">
              <w:rPr>
                <w:bCs/>
                <w:sz w:val="20"/>
                <w:szCs w:val="20"/>
                <w:lang w:bidi="he-IL"/>
              </w:rPr>
              <w:t>Description and study numbers</w:t>
            </w:r>
          </w:p>
        </w:tc>
        <w:tc>
          <w:tcPr>
            <w:tcW w:w="3686" w:type="dxa"/>
          </w:tcPr>
          <w:p w:rsidR="00292371" w:rsidRPr="00937E02" w:rsidRDefault="00292371" w:rsidP="005C6B13">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292371" w:rsidRPr="00937E02" w:rsidRDefault="00292371" w:rsidP="005C6B13">
            <w:pPr>
              <w:rPr>
                <w:bCs/>
                <w:sz w:val="20"/>
                <w:szCs w:val="20"/>
                <w:lang w:bidi="he-IL"/>
              </w:rPr>
            </w:pPr>
            <w:r w:rsidRPr="00937E02">
              <w:rPr>
                <w:bCs/>
                <w:sz w:val="20"/>
                <w:szCs w:val="20"/>
                <w:lang w:bidi="he-IL"/>
              </w:rPr>
              <w:t>Quality score</w:t>
            </w:r>
          </w:p>
          <w:p w:rsidR="00292371" w:rsidRPr="00937E02" w:rsidRDefault="00292371" w:rsidP="005C6B13">
            <w:pPr>
              <w:rPr>
                <w:bCs/>
                <w:sz w:val="20"/>
                <w:szCs w:val="20"/>
                <w:lang w:bidi="he-IL"/>
              </w:rPr>
            </w:pPr>
            <w:r w:rsidRPr="00937E02">
              <w:rPr>
                <w:bCs/>
                <w:sz w:val="20"/>
                <w:szCs w:val="20"/>
                <w:lang w:bidi="he-IL"/>
              </w:rPr>
              <w:t>0-6 for RCT</w:t>
            </w:r>
          </w:p>
          <w:p w:rsidR="00292371" w:rsidRPr="00937E02" w:rsidRDefault="00292371" w:rsidP="005C6B13">
            <w:pPr>
              <w:rPr>
                <w:bCs/>
                <w:sz w:val="20"/>
                <w:szCs w:val="20"/>
                <w:lang w:bidi="he-IL"/>
              </w:rPr>
            </w:pPr>
            <w:r w:rsidRPr="00937E02">
              <w:rPr>
                <w:bCs/>
                <w:sz w:val="20"/>
                <w:szCs w:val="20"/>
                <w:lang w:bidi="he-IL"/>
              </w:rPr>
              <w:t>0-8 for cohort and case control studies (see methods)</w:t>
            </w:r>
          </w:p>
        </w:tc>
      </w:tr>
      <w:tr w:rsidR="008D40BD" w:rsidRPr="002A4FA0" w:rsidTr="005C6B13">
        <w:tc>
          <w:tcPr>
            <w:tcW w:w="1710" w:type="dxa"/>
          </w:tcPr>
          <w:p w:rsidR="008D40BD" w:rsidRPr="0080624C" w:rsidRDefault="008D40BD" w:rsidP="005C6B13">
            <w:pPr>
              <w:rPr>
                <w:sz w:val="20"/>
                <w:szCs w:val="20"/>
              </w:rPr>
            </w:pPr>
            <w:r w:rsidRPr="0080624C">
              <w:rPr>
                <w:sz w:val="20"/>
                <w:szCs w:val="20"/>
              </w:rPr>
              <w:t>Broide 2011</w:t>
            </w:r>
          </w:p>
        </w:tc>
        <w:tc>
          <w:tcPr>
            <w:tcW w:w="1233" w:type="dxa"/>
          </w:tcPr>
          <w:p w:rsidR="008D40BD" w:rsidRPr="0080624C" w:rsidRDefault="0080624C" w:rsidP="005C6B13">
            <w:pPr>
              <w:rPr>
                <w:sz w:val="20"/>
                <w:szCs w:val="20"/>
              </w:rPr>
            </w:pPr>
            <w:r>
              <w:rPr>
                <w:sz w:val="20"/>
                <w:szCs w:val="20"/>
              </w:rPr>
              <w:t>C</w:t>
            </w:r>
            <w:r w:rsidR="008D40BD" w:rsidRPr="0080624C">
              <w:rPr>
                <w:sz w:val="20"/>
                <w:szCs w:val="20"/>
              </w:rPr>
              <w:t>ohort</w:t>
            </w:r>
          </w:p>
        </w:tc>
        <w:tc>
          <w:tcPr>
            <w:tcW w:w="2410" w:type="dxa"/>
          </w:tcPr>
          <w:p w:rsidR="00C26A2B" w:rsidRDefault="00C26A2B" w:rsidP="005C6B13">
            <w:pPr>
              <w:rPr>
                <w:sz w:val="20"/>
                <w:szCs w:val="20"/>
              </w:rPr>
            </w:pPr>
            <w:r>
              <w:rPr>
                <w:sz w:val="20"/>
                <w:szCs w:val="20"/>
              </w:rPr>
              <w:t>Retrospective study</w:t>
            </w:r>
          </w:p>
          <w:p w:rsidR="008D40BD" w:rsidRPr="0080624C" w:rsidRDefault="008D40BD" w:rsidP="005C6B13">
            <w:pPr>
              <w:rPr>
                <w:sz w:val="20"/>
                <w:szCs w:val="20"/>
              </w:rPr>
            </w:pPr>
            <w:r w:rsidRPr="0080624C">
              <w:rPr>
                <w:sz w:val="20"/>
                <w:szCs w:val="20"/>
              </w:rPr>
              <w:t>Acute pancreatitis preceding IBD diagnosis</w:t>
            </w:r>
          </w:p>
          <w:p w:rsidR="008D40BD" w:rsidRPr="0080624C" w:rsidRDefault="0080624C" w:rsidP="005C6B13">
            <w:pPr>
              <w:rPr>
                <w:sz w:val="20"/>
                <w:szCs w:val="20"/>
              </w:rPr>
            </w:pPr>
            <w:r>
              <w:rPr>
                <w:sz w:val="20"/>
                <w:szCs w:val="20"/>
              </w:rPr>
              <w:t>(</w:t>
            </w:r>
            <w:r w:rsidR="008D40BD" w:rsidRPr="0080624C">
              <w:rPr>
                <w:sz w:val="20"/>
                <w:szCs w:val="20"/>
              </w:rPr>
              <w:t>n=3960</w:t>
            </w:r>
            <w:r>
              <w:rPr>
                <w:sz w:val="20"/>
                <w:szCs w:val="20"/>
              </w:rPr>
              <w:t>) in retrospective study</w:t>
            </w:r>
            <w:r w:rsidR="008D40BD" w:rsidRPr="0080624C">
              <w:rPr>
                <w:sz w:val="20"/>
                <w:szCs w:val="20"/>
              </w:rPr>
              <w:t xml:space="preserve"> </w:t>
            </w:r>
          </w:p>
        </w:tc>
        <w:tc>
          <w:tcPr>
            <w:tcW w:w="3686" w:type="dxa"/>
          </w:tcPr>
          <w:p w:rsidR="008D40BD" w:rsidRPr="0080624C" w:rsidRDefault="008D40BD" w:rsidP="0080624C">
            <w:pPr>
              <w:rPr>
                <w:sz w:val="20"/>
                <w:szCs w:val="20"/>
              </w:rPr>
            </w:pPr>
            <w:r w:rsidRPr="0080624C">
              <w:rPr>
                <w:sz w:val="20"/>
                <w:szCs w:val="20"/>
              </w:rPr>
              <w:t>Acute pancreatitis precedes IBD in 2,17% in children and 0.06% in adults</w:t>
            </w:r>
          </w:p>
        </w:tc>
        <w:tc>
          <w:tcPr>
            <w:tcW w:w="1701" w:type="dxa"/>
          </w:tcPr>
          <w:p w:rsidR="008D40BD" w:rsidRPr="0080624C" w:rsidRDefault="008D40BD" w:rsidP="005C6B13">
            <w:pPr>
              <w:rPr>
                <w:sz w:val="20"/>
                <w:szCs w:val="20"/>
              </w:rPr>
            </w:pPr>
            <w:r w:rsidRPr="0080624C">
              <w:rPr>
                <w:sz w:val="20"/>
                <w:szCs w:val="20"/>
              </w:rPr>
              <w:t>8 /9</w:t>
            </w:r>
          </w:p>
        </w:tc>
      </w:tr>
      <w:tr w:rsidR="008D40BD" w:rsidRPr="002A4FA0" w:rsidTr="005C6B13">
        <w:tc>
          <w:tcPr>
            <w:tcW w:w="1710" w:type="dxa"/>
          </w:tcPr>
          <w:p w:rsidR="008D40BD" w:rsidRPr="0080624C" w:rsidRDefault="008D40BD" w:rsidP="005C6B13">
            <w:pPr>
              <w:rPr>
                <w:sz w:val="20"/>
                <w:szCs w:val="20"/>
              </w:rPr>
            </w:pPr>
            <w:r w:rsidRPr="0080624C">
              <w:rPr>
                <w:sz w:val="20"/>
                <w:szCs w:val="20"/>
              </w:rPr>
              <w:t>Felekis 2009</w:t>
            </w:r>
          </w:p>
        </w:tc>
        <w:tc>
          <w:tcPr>
            <w:tcW w:w="1233" w:type="dxa"/>
          </w:tcPr>
          <w:p w:rsidR="008D40BD" w:rsidRPr="0080624C" w:rsidRDefault="0080624C" w:rsidP="005C6B13">
            <w:pPr>
              <w:rPr>
                <w:sz w:val="20"/>
                <w:szCs w:val="20"/>
              </w:rPr>
            </w:pPr>
            <w:r>
              <w:rPr>
                <w:sz w:val="20"/>
                <w:szCs w:val="20"/>
              </w:rPr>
              <w:t>C</w:t>
            </w:r>
            <w:r w:rsidR="008D40BD" w:rsidRPr="0080624C">
              <w:rPr>
                <w:sz w:val="20"/>
                <w:szCs w:val="20"/>
              </w:rPr>
              <w:t>ohort</w:t>
            </w:r>
          </w:p>
        </w:tc>
        <w:tc>
          <w:tcPr>
            <w:tcW w:w="2410" w:type="dxa"/>
          </w:tcPr>
          <w:p w:rsidR="008D40BD" w:rsidRPr="0080624C" w:rsidRDefault="0080624C" w:rsidP="005C6B13">
            <w:pPr>
              <w:rPr>
                <w:sz w:val="20"/>
                <w:szCs w:val="20"/>
              </w:rPr>
            </w:pPr>
            <w:r>
              <w:rPr>
                <w:sz w:val="20"/>
                <w:szCs w:val="20"/>
              </w:rPr>
              <w:t xml:space="preserve">Prospective </w:t>
            </w:r>
            <w:r w:rsidR="00C26A2B">
              <w:rPr>
                <w:sz w:val="20"/>
                <w:szCs w:val="20"/>
              </w:rPr>
              <w:t xml:space="preserve">study </w:t>
            </w:r>
            <w:r w:rsidR="008D40BD" w:rsidRPr="0080624C">
              <w:rPr>
                <w:sz w:val="20"/>
                <w:szCs w:val="20"/>
              </w:rPr>
              <w:t xml:space="preserve">Ophthalmological </w:t>
            </w:r>
            <w:r>
              <w:rPr>
                <w:sz w:val="20"/>
                <w:szCs w:val="20"/>
              </w:rPr>
              <w:t xml:space="preserve">examination </w:t>
            </w:r>
            <w:r w:rsidR="008D40BD" w:rsidRPr="0080624C">
              <w:rPr>
                <w:sz w:val="20"/>
                <w:szCs w:val="20"/>
              </w:rPr>
              <w:t>in IBD adolescents and adults</w:t>
            </w:r>
          </w:p>
          <w:p w:rsidR="008D40BD" w:rsidRPr="0080624C" w:rsidRDefault="0080624C" w:rsidP="005C6B13">
            <w:pPr>
              <w:rPr>
                <w:sz w:val="20"/>
                <w:szCs w:val="20"/>
              </w:rPr>
            </w:pPr>
            <w:r>
              <w:rPr>
                <w:sz w:val="20"/>
                <w:szCs w:val="20"/>
              </w:rPr>
              <w:t>(</w:t>
            </w:r>
            <w:r w:rsidR="008D40BD" w:rsidRPr="0080624C">
              <w:rPr>
                <w:sz w:val="20"/>
                <w:szCs w:val="20"/>
              </w:rPr>
              <w:t>n=60</w:t>
            </w:r>
            <w:r>
              <w:rPr>
                <w:sz w:val="20"/>
                <w:szCs w:val="20"/>
              </w:rPr>
              <w:t>)</w:t>
            </w:r>
          </w:p>
        </w:tc>
        <w:tc>
          <w:tcPr>
            <w:tcW w:w="3686" w:type="dxa"/>
          </w:tcPr>
          <w:p w:rsidR="008D40BD" w:rsidRPr="0080624C" w:rsidRDefault="008D40BD" w:rsidP="005C6B13">
            <w:pPr>
              <w:rPr>
                <w:sz w:val="20"/>
                <w:szCs w:val="20"/>
              </w:rPr>
            </w:pPr>
            <w:r w:rsidRPr="0080624C">
              <w:rPr>
                <w:sz w:val="20"/>
                <w:szCs w:val="20"/>
              </w:rPr>
              <w:t>43% of IBD patients have ophthalmological manifestations</w:t>
            </w:r>
          </w:p>
        </w:tc>
        <w:tc>
          <w:tcPr>
            <w:tcW w:w="1701" w:type="dxa"/>
          </w:tcPr>
          <w:p w:rsidR="008D40BD" w:rsidRPr="0080624C" w:rsidRDefault="008D40BD" w:rsidP="005C6B13">
            <w:pPr>
              <w:rPr>
                <w:sz w:val="20"/>
                <w:szCs w:val="20"/>
              </w:rPr>
            </w:pPr>
            <w:r w:rsidRPr="0080624C">
              <w:rPr>
                <w:sz w:val="20"/>
                <w:szCs w:val="20"/>
              </w:rPr>
              <w:t xml:space="preserve"> 7/9</w:t>
            </w:r>
          </w:p>
        </w:tc>
      </w:tr>
      <w:tr w:rsidR="008D40BD" w:rsidRPr="002A4FA0" w:rsidTr="005C6B13">
        <w:tc>
          <w:tcPr>
            <w:tcW w:w="1710" w:type="dxa"/>
          </w:tcPr>
          <w:p w:rsidR="008D40BD" w:rsidRPr="0080624C" w:rsidRDefault="008D40BD" w:rsidP="005C6B13">
            <w:pPr>
              <w:rPr>
                <w:sz w:val="20"/>
                <w:szCs w:val="20"/>
              </w:rPr>
            </w:pPr>
            <w:r w:rsidRPr="0080624C">
              <w:rPr>
                <w:sz w:val="20"/>
                <w:szCs w:val="20"/>
              </w:rPr>
              <w:t>Furlano 2015</w:t>
            </w:r>
          </w:p>
        </w:tc>
        <w:tc>
          <w:tcPr>
            <w:tcW w:w="1233" w:type="dxa"/>
          </w:tcPr>
          <w:p w:rsidR="008D40BD" w:rsidRPr="0080624C" w:rsidRDefault="0080624C" w:rsidP="005C6B13">
            <w:pPr>
              <w:rPr>
                <w:sz w:val="20"/>
                <w:szCs w:val="20"/>
              </w:rPr>
            </w:pPr>
            <w:r>
              <w:rPr>
                <w:sz w:val="20"/>
                <w:szCs w:val="20"/>
              </w:rPr>
              <w:t>C</w:t>
            </w:r>
            <w:r w:rsidR="008D40BD" w:rsidRPr="0080624C">
              <w:rPr>
                <w:sz w:val="20"/>
                <w:szCs w:val="20"/>
              </w:rPr>
              <w:t>ohort</w:t>
            </w:r>
          </w:p>
        </w:tc>
        <w:tc>
          <w:tcPr>
            <w:tcW w:w="2410" w:type="dxa"/>
          </w:tcPr>
          <w:p w:rsidR="00C26A2B" w:rsidRDefault="00C26A2B" w:rsidP="0080624C">
            <w:pPr>
              <w:rPr>
                <w:sz w:val="20"/>
                <w:szCs w:val="20"/>
              </w:rPr>
            </w:pPr>
            <w:r>
              <w:rPr>
                <w:sz w:val="20"/>
                <w:szCs w:val="20"/>
              </w:rPr>
              <w:t>Prospective study</w:t>
            </w:r>
          </w:p>
          <w:p w:rsidR="008D40BD" w:rsidRPr="0080624C" w:rsidRDefault="008D40BD" w:rsidP="0080624C">
            <w:pPr>
              <w:rPr>
                <w:sz w:val="20"/>
                <w:szCs w:val="20"/>
              </w:rPr>
            </w:pPr>
            <w:r w:rsidRPr="0080624C">
              <w:rPr>
                <w:sz w:val="20"/>
                <w:szCs w:val="20"/>
              </w:rPr>
              <w:t>Transfer capacity of carbon monoxide in IBD</w:t>
            </w:r>
            <w:r w:rsidR="0080624C">
              <w:rPr>
                <w:sz w:val="20"/>
                <w:szCs w:val="20"/>
              </w:rPr>
              <w:t xml:space="preserve"> paediatric patients (</w:t>
            </w:r>
            <w:r w:rsidRPr="0080624C">
              <w:rPr>
                <w:sz w:val="20"/>
                <w:szCs w:val="20"/>
              </w:rPr>
              <w:t>n=48</w:t>
            </w:r>
            <w:r w:rsidR="0080624C">
              <w:rPr>
                <w:sz w:val="20"/>
                <w:szCs w:val="20"/>
              </w:rPr>
              <w:t>)</w:t>
            </w:r>
          </w:p>
        </w:tc>
        <w:tc>
          <w:tcPr>
            <w:tcW w:w="3686" w:type="dxa"/>
          </w:tcPr>
          <w:p w:rsidR="008D40BD" w:rsidRPr="0080624C" w:rsidRDefault="008D40BD" w:rsidP="005C6B13">
            <w:pPr>
              <w:rPr>
                <w:sz w:val="20"/>
                <w:szCs w:val="20"/>
              </w:rPr>
            </w:pPr>
            <w:r w:rsidRPr="0080624C">
              <w:rPr>
                <w:sz w:val="20"/>
                <w:szCs w:val="20"/>
              </w:rPr>
              <w:t>Transfer capacity of carbon monoxide is decreased in IBD</w:t>
            </w:r>
          </w:p>
        </w:tc>
        <w:tc>
          <w:tcPr>
            <w:tcW w:w="1701" w:type="dxa"/>
          </w:tcPr>
          <w:p w:rsidR="008D40BD" w:rsidRPr="0080624C" w:rsidRDefault="008D40BD" w:rsidP="005C6B13">
            <w:pPr>
              <w:rPr>
                <w:sz w:val="20"/>
                <w:szCs w:val="20"/>
              </w:rPr>
            </w:pPr>
            <w:r w:rsidRPr="0080624C">
              <w:rPr>
                <w:sz w:val="20"/>
                <w:szCs w:val="20"/>
              </w:rPr>
              <w:t xml:space="preserve"> 7/9</w:t>
            </w:r>
          </w:p>
        </w:tc>
      </w:tr>
      <w:tr w:rsidR="008D40BD" w:rsidRPr="002A4FA0" w:rsidTr="005C6B13">
        <w:tc>
          <w:tcPr>
            <w:tcW w:w="1710" w:type="dxa"/>
          </w:tcPr>
          <w:p w:rsidR="008D40BD" w:rsidRPr="0080624C" w:rsidRDefault="008D40BD" w:rsidP="005C6B13">
            <w:pPr>
              <w:rPr>
                <w:sz w:val="20"/>
                <w:szCs w:val="20"/>
              </w:rPr>
            </w:pPr>
            <w:r w:rsidRPr="0080624C">
              <w:rPr>
                <w:sz w:val="20"/>
                <w:szCs w:val="20"/>
              </w:rPr>
              <w:t>Frid</w:t>
            </w:r>
          </w:p>
          <w:p w:rsidR="008D40BD" w:rsidRPr="0080624C" w:rsidRDefault="008D40BD" w:rsidP="005C6B13">
            <w:pPr>
              <w:rPr>
                <w:sz w:val="20"/>
                <w:szCs w:val="20"/>
              </w:rPr>
            </w:pPr>
            <w:r w:rsidRPr="0080624C">
              <w:rPr>
                <w:sz w:val="20"/>
                <w:szCs w:val="20"/>
              </w:rPr>
              <w:t>1986</w:t>
            </w:r>
          </w:p>
        </w:tc>
        <w:tc>
          <w:tcPr>
            <w:tcW w:w="1233" w:type="dxa"/>
          </w:tcPr>
          <w:p w:rsidR="008D40BD" w:rsidRPr="0080624C" w:rsidRDefault="0080624C" w:rsidP="005C6B13">
            <w:pPr>
              <w:rPr>
                <w:sz w:val="20"/>
                <w:szCs w:val="20"/>
              </w:rPr>
            </w:pPr>
            <w:r>
              <w:rPr>
                <w:sz w:val="20"/>
                <w:szCs w:val="20"/>
              </w:rPr>
              <w:t>C</w:t>
            </w:r>
            <w:r w:rsidR="008D40BD" w:rsidRPr="0080624C">
              <w:rPr>
                <w:sz w:val="20"/>
                <w:szCs w:val="20"/>
              </w:rPr>
              <w:t>ohort</w:t>
            </w:r>
          </w:p>
        </w:tc>
        <w:tc>
          <w:tcPr>
            <w:tcW w:w="2410" w:type="dxa"/>
          </w:tcPr>
          <w:p w:rsidR="00B87DE5" w:rsidRDefault="00714B0E" w:rsidP="005C6B13">
            <w:pPr>
              <w:rPr>
                <w:sz w:val="20"/>
                <w:szCs w:val="20"/>
              </w:rPr>
            </w:pPr>
            <w:r>
              <w:rPr>
                <w:sz w:val="20"/>
                <w:szCs w:val="20"/>
              </w:rPr>
              <w:t>Retrospective</w:t>
            </w:r>
            <w:r w:rsidR="00B87DE5">
              <w:rPr>
                <w:sz w:val="20"/>
                <w:szCs w:val="20"/>
              </w:rPr>
              <w:t xml:space="preserve"> study</w:t>
            </w:r>
          </w:p>
          <w:p w:rsidR="008D40BD" w:rsidRPr="0080624C" w:rsidRDefault="008D40BD" w:rsidP="005C6B13">
            <w:pPr>
              <w:rPr>
                <w:sz w:val="20"/>
                <w:szCs w:val="20"/>
              </w:rPr>
            </w:pPr>
            <w:r w:rsidRPr="0080624C">
              <w:rPr>
                <w:sz w:val="20"/>
                <w:szCs w:val="20"/>
              </w:rPr>
              <w:t>Cardiac manifestations in IBD</w:t>
            </w:r>
            <w:r w:rsidR="0080624C">
              <w:rPr>
                <w:sz w:val="20"/>
                <w:szCs w:val="20"/>
              </w:rPr>
              <w:t xml:space="preserve"> in retrospective study </w:t>
            </w:r>
          </w:p>
          <w:p w:rsidR="008D40BD" w:rsidRPr="0080624C" w:rsidRDefault="0080624C" w:rsidP="005C6B13">
            <w:pPr>
              <w:rPr>
                <w:sz w:val="20"/>
                <w:szCs w:val="20"/>
              </w:rPr>
            </w:pPr>
            <w:r>
              <w:rPr>
                <w:sz w:val="20"/>
                <w:szCs w:val="20"/>
              </w:rPr>
              <w:t>(</w:t>
            </w:r>
            <w:r w:rsidR="008D40BD" w:rsidRPr="0080624C">
              <w:rPr>
                <w:sz w:val="20"/>
                <w:szCs w:val="20"/>
              </w:rPr>
              <w:t>n=106</w:t>
            </w:r>
            <w:r>
              <w:rPr>
                <w:sz w:val="20"/>
                <w:szCs w:val="20"/>
              </w:rPr>
              <w:t>)</w:t>
            </w:r>
          </w:p>
        </w:tc>
        <w:tc>
          <w:tcPr>
            <w:tcW w:w="3686" w:type="dxa"/>
          </w:tcPr>
          <w:p w:rsidR="008D40BD" w:rsidRPr="0080624C" w:rsidRDefault="008D40BD" w:rsidP="0080624C">
            <w:pPr>
              <w:rPr>
                <w:sz w:val="20"/>
                <w:szCs w:val="20"/>
              </w:rPr>
            </w:pPr>
            <w:r w:rsidRPr="0080624C">
              <w:rPr>
                <w:sz w:val="20"/>
                <w:szCs w:val="20"/>
              </w:rPr>
              <w:t xml:space="preserve">Myocarditis in </w:t>
            </w:r>
            <w:r w:rsidR="0080624C">
              <w:rPr>
                <w:sz w:val="20"/>
                <w:szCs w:val="20"/>
              </w:rPr>
              <w:t>2/106 both in IBD rem</w:t>
            </w:r>
            <w:r w:rsidR="005C6B13">
              <w:rPr>
                <w:sz w:val="20"/>
                <w:szCs w:val="20"/>
              </w:rPr>
              <w:t>i</w:t>
            </w:r>
            <w:r w:rsidR="0080624C">
              <w:rPr>
                <w:sz w:val="20"/>
                <w:szCs w:val="20"/>
              </w:rPr>
              <w:t>ssion</w:t>
            </w:r>
          </w:p>
        </w:tc>
        <w:tc>
          <w:tcPr>
            <w:tcW w:w="1701" w:type="dxa"/>
          </w:tcPr>
          <w:p w:rsidR="008D40BD" w:rsidRPr="0080624C" w:rsidRDefault="008D40BD" w:rsidP="005C6B13">
            <w:pPr>
              <w:rPr>
                <w:sz w:val="20"/>
                <w:szCs w:val="20"/>
              </w:rPr>
            </w:pPr>
            <w:r w:rsidRPr="0080624C">
              <w:rPr>
                <w:sz w:val="20"/>
                <w:szCs w:val="20"/>
              </w:rPr>
              <w:t>3 /9</w:t>
            </w:r>
          </w:p>
        </w:tc>
      </w:tr>
      <w:tr w:rsidR="008D40BD" w:rsidRPr="002A4FA0" w:rsidTr="005C6B13">
        <w:tc>
          <w:tcPr>
            <w:tcW w:w="1710" w:type="dxa"/>
          </w:tcPr>
          <w:p w:rsidR="008D40BD" w:rsidRPr="0080624C" w:rsidRDefault="008D40BD" w:rsidP="005C6B13">
            <w:pPr>
              <w:pStyle w:val="HTMLPreformatted"/>
              <w:rPr>
                <w:rFonts w:asciiTheme="minorHAnsi" w:hAnsiTheme="minorHAnsi"/>
                <w:lang w:val="en-GB"/>
              </w:rPr>
            </w:pPr>
            <w:r w:rsidRPr="0080624C">
              <w:rPr>
                <w:rFonts w:asciiTheme="minorHAnsi" w:hAnsiTheme="minorHAnsi"/>
                <w:lang w:val="en-GB"/>
              </w:rPr>
              <w:t>Tabibian JH</w:t>
            </w:r>
          </w:p>
          <w:p w:rsidR="008D40BD" w:rsidRPr="0080624C" w:rsidRDefault="008D40BD" w:rsidP="005C6B13">
            <w:pPr>
              <w:rPr>
                <w:sz w:val="20"/>
                <w:szCs w:val="20"/>
              </w:rPr>
            </w:pPr>
          </w:p>
        </w:tc>
        <w:tc>
          <w:tcPr>
            <w:tcW w:w="1233" w:type="dxa"/>
          </w:tcPr>
          <w:p w:rsidR="008D40BD" w:rsidRPr="0080624C" w:rsidRDefault="005C6B13" w:rsidP="005C6B13">
            <w:pPr>
              <w:rPr>
                <w:sz w:val="20"/>
                <w:szCs w:val="20"/>
              </w:rPr>
            </w:pPr>
            <w:r>
              <w:rPr>
                <w:sz w:val="20"/>
                <w:szCs w:val="20"/>
              </w:rPr>
              <w:t>C</w:t>
            </w:r>
            <w:r w:rsidR="008D40BD" w:rsidRPr="0080624C">
              <w:rPr>
                <w:sz w:val="20"/>
                <w:szCs w:val="20"/>
              </w:rPr>
              <w:t>ohort</w:t>
            </w:r>
          </w:p>
        </w:tc>
        <w:tc>
          <w:tcPr>
            <w:tcW w:w="2410" w:type="dxa"/>
          </w:tcPr>
          <w:p w:rsidR="00B87DE5" w:rsidRDefault="00B87DE5" w:rsidP="005C6B13">
            <w:pPr>
              <w:pStyle w:val="HTMLPreformatted"/>
              <w:rPr>
                <w:rFonts w:asciiTheme="minorHAnsi" w:hAnsiTheme="minorHAnsi"/>
                <w:lang w:val="en-GB"/>
              </w:rPr>
            </w:pPr>
            <w:r w:rsidRPr="00B87DE5">
              <w:rPr>
                <w:rFonts w:asciiTheme="minorHAnsi" w:hAnsiTheme="minorHAnsi"/>
                <w:lang w:val="en-GB"/>
              </w:rPr>
              <w:t>Prospective study</w:t>
            </w:r>
          </w:p>
          <w:p w:rsidR="008D40BD" w:rsidRPr="0080624C" w:rsidRDefault="008D40BD" w:rsidP="005C6B13">
            <w:pPr>
              <w:pStyle w:val="HTMLPreformatted"/>
              <w:rPr>
                <w:rFonts w:asciiTheme="minorHAnsi" w:hAnsiTheme="minorHAnsi"/>
                <w:lang w:val="en-GB"/>
              </w:rPr>
            </w:pPr>
            <w:r w:rsidRPr="0080624C">
              <w:rPr>
                <w:rFonts w:asciiTheme="minorHAnsi" w:hAnsiTheme="minorHAnsi"/>
                <w:lang w:val="en-GB"/>
              </w:rPr>
              <w:t>Vancomycin 125 mg or 250 mg four times/day, or metronidazole</w:t>
            </w:r>
          </w:p>
          <w:p w:rsidR="008D40BD" w:rsidRPr="0080624C" w:rsidRDefault="008D40BD" w:rsidP="005C6B13">
            <w:pPr>
              <w:pStyle w:val="HTMLPreformatted"/>
              <w:rPr>
                <w:rFonts w:asciiTheme="minorHAnsi" w:hAnsiTheme="minorHAnsi"/>
                <w:lang w:val="en-GB"/>
              </w:rPr>
            </w:pPr>
            <w:r w:rsidRPr="0080624C">
              <w:rPr>
                <w:rFonts w:asciiTheme="minorHAnsi" w:hAnsiTheme="minorHAnsi"/>
                <w:lang w:val="en-GB"/>
              </w:rPr>
              <w:t>250 mg or 500 mg three times/day for 12 weeks</w:t>
            </w:r>
          </w:p>
        </w:tc>
        <w:tc>
          <w:tcPr>
            <w:tcW w:w="3686" w:type="dxa"/>
          </w:tcPr>
          <w:p w:rsidR="008D40BD" w:rsidRPr="0080624C" w:rsidRDefault="008D40BD" w:rsidP="005C6B13">
            <w:pPr>
              <w:pStyle w:val="HTMLPreformatted"/>
              <w:rPr>
                <w:rFonts w:asciiTheme="minorHAnsi" w:hAnsiTheme="minorHAnsi"/>
                <w:lang w:val="en-GB"/>
              </w:rPr>
            </w:pPr>
            <w:r w:rsidRPr="0080624C">
              <w:rPr>
                <w:rFonts w:asciiTheme="minorHAnsi" w:hAnsiTheme="minorHAnsi"/>
                <w:lang w:val="en-GB"/>
              </w:rPr>
              <w:t xml:space="preserve">The primary endpoint was decrease </w:t>
            </w:r>
          </w:p>
          <w:p w:rsidR="008D40BD" w:rsidRPr="0080624C" w:rsidRDefault="008D40BD" w:rsidP="005C6B13">
            <w:pPr>
              <w:pStyle w:val="HTMLPreformatted"/>
              <w:rPr>
                <w:rFonts w:asciiTheme="minorHAnsi" w:hAnsiTheme="minorHAnsi"/>
                <w:lang w:val="en-GB"/>
              </w:rPr>
            </w:pPr>
            <w:r w:rsidRPr="0080624C">
              <w:rPr>
                <w:rFonts w:asciiTheme="minorHAnsi" w:hAnsiTheme="minorHAnsi"/>
                <w:lang w:val="en-GB"/>
              </w:rPr>
              <w:t>in alkaline phosphatase (ALK) at 12 weeks</w:t>
            </w:r>
            <w:r w:rsidR="005C6B13">
              <w:rPr>
                <w:rFonts w:asciiTheme="minorHAnsi" w:hAnsiTheme="minorHAnsi"/>
                <w:lang w:val="en-GB"/>
              </w:rPr>
              <w:t>.</w:t>
            </w:r>
          </w:p>
          <w:p w:rsidR="005C6B13" w:rsidRPr="005C6B13" w:rsidRDefault="005C6B13" w:rsidP="005C6B13">
            <w:pPr>
              <w:rPr>
                <w:sz w:val="20"/>
                <w:szCs w:val="20"/>
              </w:rPr>
            </w:pPr>
            <w:r>
              <w:rPr>
                <w:sz w:val="20"/>
                <w:szCs w:val="20"/>
              </w:rPr>
              <w:t>O</w:t>
            </w:r>
            <w:r w:rsidRPr="005C6B13">
              <w:rPr>
                <w:sz w:val="20"/>
                <w:szCs w:val="20"/>
              </w:rPr>
              <w:t>nly patients in the vancomycin groups reached the primary endpoint, and with</w:t>
            </w:r>
          </w:p>
          <w:p w:rsidR="008D40BD" w:rsidRPr="0080624C" w:rsidRDefault="005C6B13" w:rsidP="005C6B13">
            <w:pPr>
              <w:rPr>
                <w:sz w:val="20"/>
                <w:szCs w:val="20"/>
              </w:rPr>
            </w:pPr>
            <w:r w:rsidRPr="005C6B13">
              <w:rPr>
                <w:sz w:val="20"/>
                <w:szCs w:val="20"/>
              </w:rPr>
              <w:t>less adverse effects</w:t>
            </w:r>
            <w:r>
              <w:rPr>
                <w:sz w:val="20"/>
                <w:szCs w:val="20"/>
              </w:rPr>
              <w:t>.</w:t>
            </w:r>
          </w:p>
        </w:tc>
        <w:tc>
          <w:tcPr>
            <w:tcW w:w="1701" w:type="dxa"/>
          </w:tcPr>
          <w:p w:rsidR="008D40BD" w:rsidRPr="0080624C" w:rsidRDefault="008D40BD" w:rsidP="005C6B13">
            <w:pPr>
              <w:pStyle w:val="HTMLPreformatted"/>
              <w:rPr>
                <w:rFonts w:asciiTheme="minorHAnsi" w:hAnsiTheme="minorHAnsi"/>
                <w:lang w:val="en-GB"/>
              </w:rPr>
            </w:pPr>
            <w:r w:rsidRPr="0080624C">
              <w:rPr>
                <w:rFonts w:asciiTheme="minorHAnsi" w:hAnsiTheme="minorHAnsi"/>
                <w:lang w:val="en-GB"/>
              </w:rPr>
              <w:t>8/9</w:t>
            </w:r>
          </w:p>
        </w:tc>
      </w:tr>
      <w:tr w:rsidR="008D40BD" w:rsidRPr="002A4FA0" w:rsidTr="005C6B13">
        <w:tc>
          <w:tcPr>
            <w:tcW w:w="1710" w:type="dxa"/>
          </w:tcPr>
          <w:p w:rsidR="008D40BD" w:rsidRPr="0080624C" w:rsidRDefault="008D40BD" w:rsidP="005C6B13">
            <w:pPr>
              <w:rPr>
                <w:sz w:val="20"/>
                <w:szCs w:val="20"/>
              </w:rPr>
            </w:pPr>
            <w:r w:rsidRPr="0080624C">
              <w:rPr>
                <w:sz w:val="20"/>
                <w:szCs w:val="20"/>
              </w:rPr>
              <w:t>Mason 2015</w:t>
            </w:r>
          </w:p>
        </w:tc>
        <w:tc>
          <w:tcPr>
            <w:tcW w:w="1233" w:type="dxa"/>
          </w:tcPr>
          <w:p w:rsidR="008D40BD" w:rsidRPr="0080624C" w:rsidRDefault="005521A3" w:rsidP="005C6B13">
            <w:pPr>
              <w:rPr>
                <w:sz w:val="20"/>
                <w:szCs w:val="20"/>
              </w:rPr>
            </w:pPr>
            <w:r>
              <w:rPr>
                <w:sz w:val="20"/>
                <w:szCs w:val="20"/>
              </w:rPr>
              <w:t>C</w:t>
            </w:r>
            <w:r w:rsidR="008D40BD" w:rsidRPr="0080624C">
              <w:rPr>
                <w:sz w:val="20"/>
                <w:szCs w:val="20"/>
              </w:rPr>
              <w:t>ohort</w:t>
            </w:r>
          </w:p>
        </w:tc>
        <w:tc>
          <w:tcPr>
            <w:tcW w:w="2410" w:type="dxa"/>
          </w:tcPr>
          <w:p w:rsidR="00B87DE5" w:rsidRDefault="00B87DE5" w:rsidP="005C6B13">
            <w:pPr>
              <w:rPr>
                <w:sz w:val="20"/>
                <w:szCs w:val="20"/>
              </w:rPr>
            </w:pPr>
            <w:r>
              <w:rPr>
                <w:sz w:val="20"/>
                <w:szCs w:val="20"/>
              </w:rPr>
              <w:t>Prospective study</w:t>
            </w:r>
          </w:p>
          <w:p w:rsidR="008D40BD" w:rsidRPr="0080624C" w:rsidRDefault="008D40BD" w:rsidP="005C6B13">
            <w:pPr>
              <w:rPr>
                <w:sz w:val="20"/>
                <w:szCs w:val="20"/>
              </w:rPr>
            </w:pPr>
            <w:r w:rsidRPr="0080624C">
              <w:rPr>
                <w:sz w:val="20"/>
                <w:szCs w:val="20"/>
              </w:rPr>
              <w:t>Puberty and growth in children/adolescents with IBD</w:t>
            </w:r>
            <w:r w:rsidR="005C6B13">
              <w:rPr>
                <w:sz w:val="20"/>
                <w:szCs w:val="20"/>
              </w:rPr>
              <w:t xml:space="preserve"> (</w:t>
            </w:r>
            <w:r w:rsidRPr="0080624C">
              <w:rPr>
                <w:sz w:val="20"/>
                <w:szCs w:val="20"/>
              </w:rPr>
              <w:t>n=63</w:t>
            </w:r>
            <w:r w:rsidR="005C6B13">
              <w:rPr>
                <w:sz w:val="20"/>
                <w:szCs w:val="20"/>
              </w:rPr>
              <w:t>)</w:t>
            </w:r>
          </w:p>
        </w:tc>
        <w:tc>
          <w:tcPr>
            <w:tcW w:w="3686" w:type="dxa"/>
          </w:tcPr>
          <w:p w:rsidR="008D40BD" w:rsidRPr="0080624C" w:rsidRDefault="008D40BD" w:rsidP="005C6B13">
            <w:pPr>
              <w:rPr>
                <w:sz w:val="20"/>
                <w:szCs w:val="20"/>
              </w:rPr>
            </w:pPr>
            <w:r w:rsidRPr="0080624C">
              <w:rPr>
                <w:sz w:val="20"/>
                <w:szCs w:val="20"/>
              </w:rPr>
              <w:t>Puberty and growth a</w:t>
            </w:r>
            <w:r w:rsidR="005C6B13">
              <w:rPr>
                <w:sz w:val="20"/>
                <w:szCs w:val="20"/>
              </w:rPr>
              <w:t xml:space="preserve">nd abnormal IGF-1 more frequent </w:t>
            </w:r>
            <w:r w:rsidRPr="0080624C">
              <w:rPr>
                <w:sz w:val="20"/>
                <w:szCs w:val="20"/>
              </w:rPr>
              <w:t>in boys</w:t>
            </w:r>
          </w:p>
        </w:tc>
        <w:tc>
          <w:tcPr>
            <w:tcW w:w="1701" w:type="dxa"/>
          </w:tcPr>
          <w:p w:rsidR="008D40BD" w:rsidRPr="0080624C" w:rsidRDefault="008D40BD" w:rsidP="005C6B13">
            <w:pPr>
              <w:rPr>
                <w:sz w:val="20"/>
                <w:szCs w:val="20"/>
              </w:rPr>
            </w:pPr>
            <w:r w:rsidRPr="0080624C">
              <w:rPr>
                <w:sz w:val="20"/>
                <w:szCs w:val="20"/>
              </w:rPr>
              <w:t xml:space="preserve"> 8/9</w:t>
            </w:r>
          </w:p>
        </w:tc>
      </w:tr>
      <w:tr w:rsidR="008D40BD" w:rsidRPr="002A4FA0" w:rsidTr="005C6B13">
        <w:tc>
          <w:tcPr>
            <w:tcW w:w="1710" w:type="dxa"/>
          </w:tcPr>
          <w:p w:rsidR="008D40BD" w:rsidRPr="0080624C" w:rsidRDefault="008D40BD" w:rsidP="005C6B13">
            <w:pPr>
              <w:rPr>
                <w:sz w:val="20"/>
                <w:szCs w:val="20"/>
              </w:rPr>
            </w:pPr>
            <w:r w:rsidRPr="0080624C">
              <w:rPr>
                <w:sz w:val="20"/>
                <w:szCs w:val="20"/>
              </w:rPr>
              <w:t>Schmidt</w:t>
            </w:r>
          </w:p>
          <w:p w:rsidR="008D40BD" w:rsidRPr="0080624C" w:rsidRDefault="008D40BD" w:rsidP="005C6B13">
            <w:pPr>
              <w:rPr>
                <w:sz w:val="20"/>
                <w:szCs w:val="20"/>
              </w:rPr>
            </w:pPr>
            <w:r w:rsidRPr="0080624C">
              <w:rPr>
                <w:sz w:val="20"/>
                <w:szCs w:val="20"/>
              </w:rPr>
              <w:t>2012</w:t>
            </w:r>
          </w:p>
        </w:tc>
        <w:tc>
          <w:tcPr>
            <w:tcW w:w="1233" w:type="dxa"/>
          </w:tcPr>
          <w:p w:rsidR="008D40BD" w:rsidRPr="0080624C" w:rsidRDefault="005521A3" w:rsidP="005C6B13">
            <w:pPr>
              <w:rPr>
                <w:sz w:val="20"/>
                <w:szCs w:val="20"/>
              </w:rPr>
            </w:pPr>
            <w:r>
              <w:rPr>
                <w:sz w:val="20"/>
                <w:szCs w:val="20"/>
              </w:rPr>
              <w:t>C</w:t>
            </w:r>
            <w:r w:rsidR="008D40BD" w:rsidRPr="0080624C">
              <w:rPr>
                <w:sz w:val="20"/>
                <w:szCs w:val="20"/>
              </w:rPr>
              <w:t>ohort</w:t>
            </w:r>
          </w:p>
        </w:tc>
        <w:tc>
          <w:tcPr>
            <w:tcW w:w="2410" w:type="dxa"/>
          </w:tcPr>
          <w:p w:rsidR="00B87DE5" w:rsidRDefault="00B87DE5" w:rsidP="005C6B13">
            <w:pPr>
              <w:rPr>
                <w:sz w:val="20"/>
                <w:szCs w:val="20"/>
              </w:rPr>
            </w:pPr>
            <w:r>
              <w:rPr>
                <w:sz w:val="20"/>
                <w:szCs w:val="20"/>
              </w:rPr>
              <w:t>Prospective study</w:t>
            </w:r>
          </w:p>
          <w:p w:rsidR="008D40BD" w:rsidRPr="0080624C" w:rsidRDefault="008D40BD" w:rsidP="005C6B13">
            <w:pPr>
              <w:rPr>
                <w:sz w:val="20"/>
                <w:szCs w:val="20"/>
              </w:rPr>
            </w:pPr>
            <w:r w:rsidRPr="0080624C">
              <w:rPr>
                <w:sz w:val="20"/>
                <w:szCs w:val="20"/>
              </w:rPr>
              <w:t>Bone mineral density (BMD) in IBD</w:t>
            </w:r>
          </w:p>
          <w:p w:rsidR="008D40BD" w:rsidRPr="0080624C" w:rsidRDefault="008D40BD" w:rsidP="005C6B13">
            <w:pPr>
              <w:rPr>
                <w:sz w:val="20"/>
                <w:szCs w:val="20"/>
              </w:rPr>
            </w:pPr>
            <w:r w:rsidRPr="0080624C">
              <w:rPr>
                <w:sz w:val="20"/>
                <w:szCs w:val="20"/>
              </w:rPr>
              <w:t>n=144</w:t>
            </w:r>
          </w:p>
        </w:tc>
        <w:tc>
          <w:tcPr>
            <w:tcW w:w="3686" w:type="dxa"/>
          </w:tcPr>
          <w:p w:rsidR="008D40BD" w:rsidRPr="0080624C" w:rsidRDefault="008D40BD" w:rsidP="005C6B13">
            <w:pPr>
              <w:rPr>
                <w:sz w:val="20"/>
                <w:szCs w:val="20"/>
              </w:rPr>
            </w:pPr>
            <w:r w:rsidRPr="0080624C">
              <w:rPr>
                <w:sz w:val="20"/>
                <w:szCs w:val="20"/>
              </w:rPr>
              <w:t>Low BMD in IBD and more pronounced in boys</w:t>
            </w:r>
            <w:r w:rsidR="005C6B13">
              <w:rPr>
                <w:sz w:val="20"/>
                <w:szCs w:val="20"/>
              </w:rPr>
              <w:t xml:space="preserve">. </w:t>
            </w:r>
            <w:r w:rsidR="005C6B13" w:rsidRPr="005C6B13">
              <w:rPr>
                <w:sz w:val="20"/>
                <w:szCs w:val="20"/>
                <w:lang w:bidi="he-IL"/>
              </w:rPr>
              <w:t xml:space="preserve"> </w:t>
            </w:r>
            <w:r w:rsidR="005C6B13">
              <w:rPr>
                <w:sz w:val="20"/>
                <w:szCs w:val="20"/>
              </w:rPr>
              <w:t xml:space="preserve">BMD in IBD is mostly temporarily </w:t>
            </w:r>
            <w:r w:rsidR="005C6B13" w:rsidRPr="005C6B13">
              <w:rPr>
                <w:sz w:val="20"/>
                <w:szCs w:val="20"/>
              </w:rPr>
              <w:t>decreased</w:t>
            </w:r>
          </w:p>
        </w:tc>
        <w:tc>
          <w:tcPr>
            <w:tcW w:w="1701" w:type="dxa"/>
          </w:tcPr>
          <w:p w:rsidR="008D40BD" w:rsidRPr="0080624C" w:rsidRDefault="008D40BD" w:rsidP="005C6B13">
            <w:pPr>
              <w:rPr>
                <w:sz w:val="20"/>
                <w:szCs w:val="20"/>
              </w:rPr>
            </w:pPr>
            <w:r w:rsidRPr="0080624C">
              <w:rPr>
                <w:sz w:val="20"/>
                <w:szCs w:val="20"/>
              </w:rPr>
              <w:t xml:space="preserve"> 8/9</w:t>
            </w:r>
          </w:p>
        </w:tc>
      </w:tr>
      <w:tr w:rsidR="008D40BD" w:rsidRPr="002A4FA0" w:rsidTr="005C6B13">
        <w:tc>
          <w:tcPr>
            <w:tcW w:w="1710" w:type="dxa"/>
          </w:tcPr>
          <w:p w:rsidR="008D40BD" w:rsidRPr="0080624C" w:rsidRDefault="008D40BD" w:rsidP="005C6B13">
            <w:pPr>
              <w:rPr>
                <w:sz w:val="20"/>
                <w:szCs w:val="20"/>
              </w:rPr>
            </w:pPr>
            <w:r w:rsidRPr="0080624C">
              <w:rPr>
                <w:sz w:val="20"/>
                <w:szCs w:val="20"/>
              </w:rPr>
              <w:t xml:space="preserve">Bollegala </w:t>
            </w:r>
          </w:p>
          <w:p w:rsidR="008D40BD" w:rsidRPr="0080624C" w:rsidRDefault="008D40BD" w:rsidP="005C6B13">
            <w:pPr>
              <w:rPr>
                <w:sz w:val="20"/>
                <w:szCs w:val="20"/>
              </w:rPr>
            </w:pPr>
            <w:r w:rsidRPr="0080624C">
              <w:rPr>
                <w:sz w:val="20"/>
                <w:szCs w:val="20"/>
              </w:rPr>
              <w:t>2013</w:t>
            </w:r>
          </w:p>
        </w:tc>
        <w:tc>
          <w:tcPr>
            <w:tcW w:w="1233" w:type="dxa"/>
          </w:tcPr>
          <w:p w:rsidR="008D40BD" w:rsidRPr="0080624C" w:rsidRDefault="005521A3" w:rsidP="005C6B13">
            <w:pPr>
              <w:rPr>
                <w:sz w:val="20"/>
                <w:szCs w:val="20"/>
              </w:rPr>
            </w:pPr>
            <w:r>
              <w:rPr>
                <w:sz w:val="20"/>
                <w:szCs w:val="20"/>
              </w:rPr>
              <w:t>C</w:t>
            </w:r>
            <w:r w:rsidR="008D40BD" w:rsidRPr="0080624C">
              <w:rPr>
                <w:sz w:val="20"/>
                <w:szCs w:val="20"/>
              </w:rPr>
              <w:t>ohort</w:t>
            </w:r>
          </w:p>
        </w:tc>
        <w:tc>
          <w:tcPr>
            <w:tcW w:w="2410" w:type="dxa"/>
          </w:tcPr>
          <w:p w:rsidR="00B87DE5" w:rsidRDefault="00B87DE5" w:rsidP="005C6B13">
            <w:pPr>
              <w:rPr>
                <w:sz w:val="20"/>
                <w:szCs w:val="20"/>
              </w:rPr>
            </w:pPr>
            <w:r>
              <w:rPr>
                <w:sz w:val="20"/>
                <w:szCs w:val="20"/>
              </w:rPr>
              <w:t>Prospective study</w:t>
            </w:r>
          </w:p>
          <w:p w:rsidR="008D40BD" w:rsidRPr="0080624C" w:rsidRDefault="008D40BD" w:rsidP="005C6B13">
            <w:pPr>
              <w:rPr>
                <w:sz w:val="20"/>
                <w:szCs w:val="20"/>
              </w:rPr>
            </w:pPr>
            <w:r w:rsidRPr="0080624C">
              <w:rPr>
                <w:sz w:val="20"/>
                <w:szCs w:val="20"/>
              </w:rPr>
              <w:t xml:space="preserve">Characterizing transfer of care and health resources in transition of IBD care </w:t>
            </w:r>
          </w:p>
          <w:p w:rsidR="008D40BD" w:rsidRPr="0080624C" w:rsidRDefault="005521A3" w:rsidP="005C6B13">
            <w:pPr>
              <w:rPr>
                <w:sz w:val="20"/>
                <w:szCs w:val="20"/>
              </w:rPr>
            </w:pPr>
            <w:r>
              <w:rPr>
                <w:sz w:val="20"/>
                <w:szCs w:val="20"/>
              </w:rPr>
              <w:t>(</w:t>
            </w:r>
            <w:r w:rsidR="008D40BD" w:rsidRPr="0080624C">
              <w:rPr>
                <w:sz w:val="20"/>
                <w:szCs w:val="20"/>
              </w:rPr>
              <w:t>n=95</w:t>
            </w:r>
            <w:r>
              <w:rPr>
                <w:sz w:val="20"/>
                <w:szCs w:val="20"/>
              </w:rPr>
              <w:t xml:space="preserve">) by </w:t>
            </w:r>
            <w:r w:rsidR="00442D6F">
              <w:rPr>
                <w:sz w:val="20"/>
                <w:szCs w:val="20"/>
              </w:rPr>
              <w:t>questionnaire</w:t>
            </w:r>
          </w:p>
        </w:tc>
        <w:tc>
          <w:tcPr>
            <w:tcW w:w="3686" w:type="dxa"/>
          </w:tcPr>
          <w:p w:rsidR="008D40BD" w:rsidRPr="0080624C" w:rsidRDefault="008D40BD" w:rsidP="005C6B13">
            <w:pPr>
              <w:rPr>
                <w:sz w:val="20"/>
                <w:szCs w:val="20"/>
              </w:rPr>
            </w:pPr>
            <w:r w:rsidRPr="0080624C">
              <w:rPr>
                <w:sz w:val="20"/>
                <w:szCs w:val="20"/>
              </w:rPr>
              <w:t>In transferred adolescents f</w:t>
            </w:r>
            <w:r w:rsidR="005521A3">
              <w:rPr>
                <w:sz w:val="20"/>
                <w:szCs w:val="20"/>
              </w:rPr>
              <w:t>e</w:t>
            </w:r>
            <w:r w:rsidRPr="0080624C">
              <w:rPr>
                <w:sz w:val="20"/>
                <w:szCs w:val="20"/>
              </w:rPr>
              <w:t>wer clinic visits but more non-compliance</w:t>
            </w:r>
          </w:p>
        </w:tc>
        <w:tc>
          <w:tcPr>
            <w:tcW w:w="1701" w:type="dxa"/>
          </w:tcPr>
          <w:p w:rsidR="008D40BD" w:rsidRPr="0080624C" w:rsidRDefault="008D40BD" w:rsidP="005C6B13">
            <w:pPr>
              <w:rPr>
                <w:sz w:val="20"/>
                <w:szCs w:val="20"/>
              </w:rPr>
            </w:pPr>
            <w:r w:rsidRPr="0080624C">
              <w:rPr>
                <w:sz w:val="20"/>
                <w:szCs w:val="20"/>
              </w:rPr>
              <w:t xml:space="preserve"> 5/9</w:t>
            </w:r>
          </w:p>
        </w:tc>
      </w:tr>
      <w:tr w:rsidR="008D40BD" w:rsidRPr="002A4FA0" w:rsidTr="005C6B13">
        <w:tc>
          <w:tcPr>
            <w:tcW w:w="1710" w:type="dxa"/>
          </w:tcPr>
          <w:p w:rsidR="008D40BD" w:rsidRPr="0080624C" w:rsidRDefault="008D40BD" w:rsidP="005C6B13">
            <w:pPr>
              <w:rPr>
                <w:sz w:val="20"/>
                <w:szCs w:val="20"/>
              </w:rPr>
            </w:pPr>
            <w:r w:rsidRPr="0080624C">
              <w:rPr>
                <w:sz w:val="20"/>
                <w:szCs w:val="20"/>
              </w:rPr>
              <w:t>Benchimol</w:t>
            </w:r>
          </w:p>
          <w:p w:rsidR="008D40BD" w:rsidRPr="0080624C" w:rsidRDefault="008D40BD" w:rsidP="005C6B13">
            <w:pPr>
              <w:rPr>
                <w:sz w:val="20"/>
                <w:szCs w:val="20"/>
              </w:rPr>
            </w:pPr>
            <w:r w:rsidRPr="0080624C">
              <w:rPr>
                <w:sz w:val="20"/>
                <w:szCs w:val="20"/>
              </w:rPr>
              <w:t>2011</w:t>
            </w:r>
          </w:p>
        </w:tc>
        <w:tc>
          <w:tcPr>
            <w:tcW w:w="1233" w:type="dxa"/>
          </w:tcPr>
          <w:p w:rsidR="008D40BD" w:rsidRPr="0080624C" w:rsidRDefault="00342F33" w:rsidP="005C6B13">
            <w:pPr>
              <w:rPr>
                <w:sz w:val="20"/>
                <w:szCs w:val="20"/>
              </w:rPr>
            </w:pPr>
            <w:r>
              <w:rPr>
                <w:sz w:val="20"/>
                <w:szCs w:val="20"/>
              </w:rPr>
              <w:t>C</w:t>
            </w:r>
            <w:r w:rsidR="008D40BD" w:rsidRPr="0080624C">
              <w:rPr>
                <w:sz w:val="20"/>
                <w:szCs w:val="20"/>
              </w:rPr>
              <w:t>ohort</w:t>
            </w:r>
          </w:p>
        </w:tc>
        <w:tc>
          <w:tcPr>
            <w:tcW w:w="2410" w:type="dxa"/>
          </w:tcPr>
          <w:p w:rsidR="00B87DE5" w:rsidRDefault="00B87DE5" w:rsidP="005C6B13">
            <w:pPr>
              <w:rPr>
                <w:sz w:val="20"/>
                <w:szCs w:val="20"/>
              </w:rPr>
            </w:pPr>
            <w:r>
              <w:rPr>
                <w:sz w:val="20"/>
                <w:szCs w:val="20"/>
              </w:rPr>
              <w:t>Prospective study</w:t>
            </w:r>
          </w:p>
          <w:p w:rsidR="008D40BD" w:rsidRPr="0080624C" w:rsidRDefault="008D40BD" w:rsidP="005C6B13">
            <w:pPr>
              <w:rPr>
                <w:sz w:val="20"/>
                <w:szCs w:val="20"/>
              </w:rPr>
            </w:pPr>
            <w:r w:rsidRPr="0080624C">
              <w:rPr>
                <w:sz w:val="20"/>
                <w:szCs w:val="20"/>
              </w:rPr>
              <w:t xml:space="preserve">Assessment of health care resources in transition </w:t>
            </w:r>
          </w:p>
          <w:p w:rsidR="008D40BD" w:rsidRPr="0080624C" w:rsidRDefault="00342F33" w:rsidP="00342F33">
            <w:pPr>
              <w:rPr>
                <w:sz w:val="20"/>
                <w:szCs w:val="20"/>
              </w:rPr>
            </w:pPr>
            <w:r>
              <w:rPr>
                <w:sz w:val="20"/>
                <w:szCs w:val="20"/>
              </w:rPr>
              <w:t>(</w:t>
            </w:r>
            <w:r w:rsidR="008D40BD" w:rsidRPr="0080624C">
              <w:rPr>
                <w:sz w:val="20"/>
                <w:szCs w:val="20"/>
              </w:rPr>
              <w:t>n=78</w:t>
            </w:r>
            <w:r>
              <w:rPr>
                <w:sz w:val="20"/>
                <w:szCs w:val="20"/>
              </w:rPr>
              <w:t xml:space="preserve">) </w:t>
            </w:r>
            <w:r w:rsidRPr="002A4FA0">
              <w:rPr>
                <w:sz w:val="20"/>
                <w:szCs w:val="20"/>
              </w:rPr>
              <w:t xml:space="preserve"> </w:t>
            </w:r>
            <w:r>
              <w:rPr>
                <w:sz w:val="20"/>
                <w:szCs w:val="20"/>
              </w:rPr>
              <w:t>using</w:t>
            </w:r>
            <w:r w:rsidRPr="002A4FA0">
              <w:rPr>
                <w:sz w:val="20"/>
                <w:szCs w:val="20"/>
              </w:rPr>
              <w:t xml:space="preserve"> “My Health passport for IBD”</w:t>
            </w:r>
          </w:p>
        </w:tc>
        <w:tc>
          <w:tcPr>
            <w:tcW w:w="3686" w:type="dxa"/>
          </w:tcPr>
          <w:p w:rsidR="008D40BD" w:rsidRPr="0080624C" w:rsidRDefault="008D40BD" w:rsidP="005C6B13">
            <w:pPr>
              <w:rPr>
                <w:sz w:val="20"/>
                <w:szCs w:val="20"/>
              </w:rPr>
            </w:pPr>
            <w:r w:rsidRPr="0080624C">
              <w:rPr>
                <w:sz w:val="20"/>
                <w:szCs w:val="20"/>
              </w:rPr>
              <w:t>Patients and parents equally understand the disease but not equally use the health services and resources</w:t>
            </w:r>
          </w:p>
        </w:tc>
        <w:tc>
          <w:tcPr>
            <w:tcW w:w="1701" w:type="dxa"/>
          </w:tcPr>
          <w:p w:rsidR="008D40BD" w:rsidRPr="0080624C" w:rsidRDefault="008D40BD" w:rsidP="005C6B13">
            <w:pPr>
              <w:rPr>
                <w:sz w:val="20"/>
                <w:szCs w:val="20"/>
              </w:rPr>
            </w:pPr>
            <w:r w:rsidRPr="0080624C">
              <w:rPr>
                <w:sz w:val="20"/>
                <w:szCs w:val="20"/>
              </w:rPr>
              <w:t xml:space="preserve"> 6/9</w:t>
            </w:r>
          </w:p>
        </w:tc>
      </w:tr>
      <w:tr w:rsidR="008D40BD" w:rsidRPr="002A4FA0" w:rsidTr="005C6B13">
        <w:tc>
          <w:tcPr>
            <w:tcW w:w="1710" w:type="dxa"/>
          </w:tcPr>
          <w:p w:rsidR="008D40BD" w:rsidRPr="0080624C" w:rsidRDefault="008D40BD" w:rsidP="005C6B13">
            <w:pPr>
              <w:rPr>
                <w:sz w:val="20"/>
                <w:szCs w:val="20"/>
              </w:rPr>
            </w:pPr>
            <w:r w:rsidRPr="0080624C">
              <w:rPr>
                <w:sz w:val="20"/>
                <w:szCs w:val="20"/>
              </w:rPr>
              <w:t xml:space="preserve">Cerveci </w:t>
            </w:r>
          </w:p>
          <w:p w:rsidR="008D40BD" w:rsidRPr="0080624C" w:rsidRDefault="008D40BD" w:rsidP="005C6B13">
            <w:pPr>
              <w:rPr>
                <w:sz w:val="20"/>
                <w:szCs w:val="20"/>
              </w:rPr>
            </w:pPr>
            <w:r w:rsidRPr="0080624C">
              <w:rPr>
                <w:sz w:val="20"/>
                <w:szCs w:val="20"/>
              </w:rPr>
              <w:t>2013</w:t>
            </w:r>
          </w:p>
        </w:tc>
        <w:tc>
          <w:tcPr>
            <w:tcW w:w="1233" w:type="dxa"/>
          </w:tcPr>
          <w:p w:rsidR="008D40BD" w:rsidRPr="0080624C" w:rsidRDefault="00FD6AEE" w:rsidP="005C6B13">
            <w:pPr>
              <w:rPr>
                <w:sz w:val="20"/>
                <w:szCs w:val="20"/>
              </w:rPr>
            </w:pPr>
            <w:r>
              <w:rPr>
                <w:sz w:val="20"/>
                <w:szCs w:val="20"/>
              </w:rPr>
              <w:t>C</w:t>
            </w:r>
            <w:r w:rsidR="008D40BD" w:rsidRPr="0080624C">
              <w:rPr>
                <w:sz w:val="20"/>
                <w:szCs w:val="20"/>
              </w:rPr>
              <w:t>ohort</w:t>
            </w:r>
          </w:p>
        </w:tc>
        <w:tc>
          <w:tcPr>
            <w:tcW w:w="2410" w:type="dxa"/>
          </w:tcPr>
          <w:p w:rsidR="00B87DE5" w:rsidRDefault="00B87DE5" w:rsidP="00FD6AEE">
            <w:pPr>
              <w:rPr>
                <w:sz w:val="20"/>
                <w:szCs w:val="20"/>
              </w:rPr>
            </w:pPr>
            <w:r>
              <w:rPr>
                <w:sz w:val="20"/>
                <w:szCs w:val="20"/>
              </w:rPr>
              <w:t>Prospective study</w:t>
            </w:r>
          </w:p>
          <w:p w:rsidR="008D40BD" w:rsidRPr="0080624C" w:rsidRDefault="008D40BD" w:rsidP="00FD6AEE">
            <w:pPr>
              <w:rPr>
                <w:sz w:val="20"/>
                <w:szCs w:val="20"/>
              </w:rPr>
            </w:pPr>
            <w:r w:rsidRPr="0080624C">
              <w:rPr>
                <w:sz w:val="20"/>
                <w:szCs w:val="20"/>
              </w:rPr>
              <w:t>Health care concerns among physicians and patients</w:t>
            </w:r>
            <w:r w:rsidR="00FD6AEE">
              <w:rPr>
                <w:sz w:val="20"/>
                <w:szCs w:val="20"/>
              </w:rPr>
              <w:t xml:space="preserve"> (n=15) </w:t>
            </w:r>
            <w:r w:rsidRPr="0080624C">
              <w:rPr>
                <w:sz w:val="20"/>
                <w:szCs w:val="20"/>
              </w:rPr>
              <w:lastRenderedPageBreak/>
              <w:t>paediatricians, 11 paediatric residents,28 patients</w:t>
            </w:r>
            <w:r w:rsidR="00FD6AEE">
              <w:rPr>
                <w:sz w:val="20"/>
                <w:szCs w:val="20"/>
              </w:rPr>
              <w:t xml:space="preserve"> by </w:t>
            </w:r>
            <w:r w:rsidR="00442D6F">
              <w:rPr>
                <w:sz w:val="20"/>
                <w:szCs w:val="20"/>
              </w:rPr>
              <w:t>questionnaire</w:t>
            </w:r>
          </w:p>
        </w:tc>
        <w:tc>
          <w:tcPr>
            <w:tcW w:w="3686" w:type="dxa"/>
          </w:tcPr>
          <w:p w:rsidR="008D40BD" w:rsidRPr="0080624C" w:rsidRDefault="008D40BD" w:rsidP="005C6B13">
            <w:pPr>
              <w:rPr>
                <w:sz w:val="20"/>
                <w:szCs w:val="20"/>
              </w:rPr>
            </w:pPr>
            <w:r w:rsidRPr="0080624C">
              <w:rPr>
                <w:sz w:val="20"/>
                <w:szCs w:val="20"/>
              </w:rPr>
              <w:lastRenderedPageBreak/>
              <w:t>Differences in health care concerns among physicians and patients</w:t>
            </w:r>
          </w:p>
        </w:tc>
        <w:tc>
          <w:tcPr>
            <w:tcW w:w="1701" w:type="dxa"/>
          </w:tcPr>
          <w:p w:rsidR="008D40BD" w:rsidRPr="0080624C" w:rsidRDefault="008D40BD" w:rsidP="005C6B13">
            <w:pPr>
              <w:rPr>
                <w:sz w:val="20"/>
                <w:szCs w:val="20"/>
              </w:rPr>
            </w:pPr>
            <w:r w:rsidRPr="0080624C">
              <w:rPr>
                <w:sz w:val="20"/>
                <w:szCs w:val="20"/>
              </w:rPr>
              <w:t>7 /9</w:t>
            </w:r>
          </w:p>
        </w:tc>
      </w:tr>
      <w:tr w:rsidR="008D40BD" w:rsidRPr="002A4FA0" w:rsidTr="005C6B13">
        <w:tc>
          <w:tcPr>
            <w:tcW w:w="1710" w:type="dxa"/>
          </w:tcPr>
          <w:p w:rsidR="008D40BD" w:rsidRPr="0080624C" w:rsidRDefault="008D40BD" w:rsidP="005C6B13">
            <w:pPr>
              <w:rPr>
                <w:sz w:val="20"/>
                <w:szCs w:val="20"/>
              </w:rPr>
            </w:pPr>
            <w:r w:rsidRPr="0080624C">
              <w:rPr>
                <w:sz w:val="20"/>
                <w:szCs w:val="20"/>
              </w:rPr>
              <w:t>Bennett</w:t>
            </w:r>
          </w:p>
          <w:p w:rsidR="008D40BD" w:rsidRPr="0080624C" w:rsidRDefault="008D40BD" w:rsidP="005C6B13">
            <w:pPr>
              <w:rPr>
                <w:sz w:val="20"/>
                <w:szCs w:val="20"/>
              </w:rPr>
            </w:pPr>
            <w:r w:rsidRPr="0080624C">
              <w:rPr>
                <w:sz w:val="20"/>
                <w:szCs w:val="20"/>
              </w:rPr>
              <w:t>2016</w:t>
            </w:r>
          </w:p>
        </w:tc>
        <w:tc>
          <w:tcPr>
            <w:tcW w:w="1233" w:type="dxa"/>
          </w:tcPr>
          <w:p w:rsidR="008D40BD" w:rsidRPr="0080624C" w:rsidRDefault="00FD6AEE" w:rsidP="005C6B13">
            <w:pPr>
              <w:rPr>
                <w:sz w:val="20"/>
                <w:szCs w:val="20"/>
              </w:rPr>
            </w:pPr>
            <w:r>
              <w:rPr>
                <w:sz w:val="20"/>
                <w:szCs w:val="20"/>
              </w:rPr>
              <w:t>C</w:t>
            </w:r>
            <w:r w:rsidR="008D40BD" w:rsidRPr="0080624C">
              <w:rPr>
                <w:sz w:val="20"/>
                <w:szCs w:val="20"/>
              </w:rPr>
              <w:t>ohort</w:t>
            </w:r>
          </w:p>
        </w:tc>
        <w:tc>
          <w:tcPr>
            <w:tcW w:w="2410" w:type="dxa"/>
          </w:tcPr>
          <w:p w:rsidR="00B87DE5" w:rsidRDefault="00B87DE5" w:rsidP="005C6B13">
            <w:pPr>
              <w:rPr>
                <w:sz w:val="20"/>
                <w:szCs w:val="20"/>
              </w:rPr>
            </w:pPr>
            <w:r>
              <w:rPr>
                <w:sz w:val="20"/>
                <w:szCs w:val="20"/>
              </w:rPr>
              <w:t>Retrospective study</w:t>
            </w:r>
          </w:p>
          <w:p w:rsidR="008D40BD" w:rsidRPr="0080624C" w:rsidRDefault="008D40BD" w:rsidP="005C6B13">
            <w:pPr>
              <w:rPr>
                <w:sz w:val="20"/>
                <w:szCs w:val="20"/>
              </w:rPr>
            </w:pPr>
            <w:r w:rsidRPr="0080624C">
              <w:rPr>
                <w:sz w:val="20"/>
                <w:szCs w:val="20"/>
              </w:rPr>
              <w:t xml:space="preserve">Psychosocial survey </w:t>
            </w:r>
          </w:p>
          <w:p w:rsidR="008D40BD" w:rsidRPr="0080624C" w:rsidRDefault="008D40BD" w:rsidP="005C6B13">
            <w:pPr>
              <w:rPr>
                <w:sz w:val="20"/>
                <w:szCs w:val="20"/>
              </w:rPr>
            </w:pPr>
            <w:r w:rsidRPr="0080624C">
              <w:rPr>
                <w:sz w:val="20"/>
                <w:szCs w:val="20"/>
              </w:rPr>
              <w:t>n=81 (46 transition and 35 non-transition patients)</w:t>
            </w:r>
          </w:p>
        </w:tc>
        <w:tc>
          <w:tcPr>
            <w:tcW w:w="3686" w:type="dxa"/>
          </w:tcPr>
          <w:p w:rsidR="008D40BD" w:rsidRPr="0080624C" w:rsidRDefault="008D40BD" w:rsidP="005C6B13">
            <w:pPr>
              <w:rPr>
                <w:sz w:val="20"/>
                <w:szCs w:val="20"/>
              </w:rPr>
            </w:pPr>
            <w:r w:rsidRPr="0080624C">
              <w:rPr>
                <w:sz w:val="20"/>
                <w:szCs w:val="20"/>
              </w:rPr>
              <w:t xml:space="preserve">Need for better psychosocial preparations and transition plans </w:t>
            </w:r>
            <w:r w:rsidR="006565B5">
              <w:rPr>
                <w:sz w:val="20"/>
                <w:szCs w:val="20"/>
              </w:rPr>
              <w:t>to improve on previous model used</w:t>
            </w:r>
          </w:p>
        </w:tc>
        <w:tc>
          <w:tcPr>
            <w:tcW w:w="1701" w:type="dxa"/>
          </w:tcPr>
          <w:p w:rsidR="008D40BD" w:rsidRPr="0080624C" w:rsidRDefault="008D40BD" w:rsidP="005C6B13">
            <w:pPr>
              <w:rPr>
                <w:sz w:val="20"/>
                <w:szCs w:val="20"/>
              </w:rPr>
            </w:pPr>
            <w:r w:rsidRPr="0080624C">
              <w:rPr>
                <w:sz w:val="20"/>
                <w:szCs w:val="20"/>
              </w:rPr>
              <w:t xml:space="preserve"> 7/9</w:t>
            </w:r>
          </w:p>
        </w:tc>
      </w:tr>
      <w:tr w:rsidR="008D40BD" w:rsidRPr="002A4FA0" w:rsidTr="005C6B13">
        <w:tc>
          <w:tcPr>
            <w:tcW w:w="1710" w:type="dxa"/>
          </w:tcPr>
          <w:p w:rsidR="008D40BD" w:rsidRPr="0080624C" w:rsidRDefault="008D40BD" w:rsidP="005C6B13">
            <w:pPr>
              <w:rPr>
                <w:sz w:val="20"/>
                <w:szCs w:val="20"/>
              </w:rPr>
            </w:pPr>
            <w:r w:rsidRPr="0080624C">
              <w:rPr>
                <w:sz w:val="20"/>
                <w:szCs w:val="20"/>
              </w:rPr>
              <w:t>Whitfield 2015</w:t>
            </w:r>
          </w:p>
        </w:tc>
        <w:tc>
          <w:tcPr>
            <w:tcW w:w="1233" w:type="dxa"/>
          </w:tcPr>
          <w:p w:rsidR="008D40BD" w:rsidRPr="0080624C" w:rsidRDefault="008D40BD" w:rsidP="005C6B13">
            <w:pPr>
              <w:rPr>
                <w:sz w:val="20"/>
                <w:szCs w:val="20"/>
              </w:rPr>
            </w:pPr>
            <w:r w:rsidRPr="0080624C">
              <w:rPr>
                <w:sz w:val="20"/>
                <w:szCs w:val="20"/>
              </w:rPr>
              <w:t>Prospective cohort</w:t>
            </w:r>
          </w:p>
        </w:tc>
        <w:tc>
          <w:tcPr>
            <w:tcW w:w="2410" w:type="dxa"/>
          </w:tcPr>
          <w:p w:rsidR="00B87DE5" w:rsidRDefault="00B87DE5" w:rsidP="005C6B13">
            <w:pPr>
              <w:rPr>
                <w:sz w:val="20"/>
                <w:szCs w:val="20"/>
              </w:rPr>
            </w:pPr>
            <w:r>
              <w:rPr>
                <w:sz w:val="20"/>
                <w:szCs w:val="20"/>
              </w:rPr>
              <w:t>Prospective study</w:t>
            </w:r>
          </w:p>
          <w:p w:rsidR="008D40BD" w:rsidRPr="0080624C" w:rsidRDefault="00442D6F" w:rsidP="005C6B13">
            <w:pPr>
              <w:rPr>
                <w:sz w:val="20"/>
                <w:szCs w:val="20"/>
              </w:rPr>
            </w:pPr>
            <w:r w:rsidRPr="0080624C">
              <w:rPr>
                <w:sz w:val="20"/>
                <w:szCs w:val="20"/>
              </w:rPr>
              <w:t>Survey</w:t>
            </w:r>
            <w:r w:rsidR="008D40BD" w:rsidRPr="0080624C">
              <w:rPr>
                <w:sz w:val="20"/>
                <w:szCs w:val="20"/>
              </w:rPr>
              <w:t xml:space="preserve"> on self management skills </w:t>
            </w:r>
          </w:p>
          <w:p w:rsidR="008D40BD" w:rsidRPr="0080624C" w:rsidRDefault="008D40BD" w:rsidP="005C6B13">
            <w:pPr>
              <w:rPr>
                <w:sz w:val="20"/>
                <w:szCs w:val="20"/>
              </w:rPr>
            </w:pPr>
            <w:r w:rsidRPr="0080624C">
              <w:rPr>
                <w:sz w:val="20"/>
                <w:szCs w:val="20"/>
              </w:rPr>
              <w:t>I pad survey in IBD n = 67</w:t>
            </w:r>
          </w:p>
        </w:tc>
        <w:tc>
          <w:tcPr>
            <w:tcW w:w="3686" w:type="dxa"/>
          </w:tcPr>
          <w:p w:rsidR="008D40BD" w:rsidRPr="0080624C" w:rsidRDefault="008D40BD" w:rsidP="005C6B13">
            <w:pPr>
              <w:rPr>
                <w:sz w:val="20"/>
                <w:szCs w:val="20"/>
              </w:rPr>
            </w:pPr>
            <w:r w:rsidRPr="0080624C">
              <w:rPr>
                <w:sz w:val="20"/>
                <w:szCs w:val="20"/>
              </w:rPr>
              <w:t>Self-management skills in IBD improves with age but not with disease duration</w:t>
            </w:r>
          </w:p>
        </w:tc>
        <w:tc>
          <w:tcPr>
            <w:tcW w:w="1701" w:type="dxa"/>
          </w:tcPr>
          <w:p w:rsidR="008D40BD" w:rsidRPr="0080624C" w:rsidRDefault="008D40BD" w:rsidP="005C6B13">
            <w:pPr>
              <w:rPr>
                <w:sz w:val="20"/>
                <w:szCs w:val="20"/>
              </w:rPr>
            </w:pPr>
            <w:r w:rsidRPr="0080624C">
              <w:rPr>
                <w:sz w:val="20"/>
                <w:szCs w:val="20"/>
              </w:rPr>
              <w:t>6/9</w:t>
            </w:r>
          </w:p>
        </w:tc>
      </w:tr>
    </w:tbl>
    <w:p w:rsidR="00292371" w:rsidRDefault="00292371"/>
    <w:p w:rsidR="008A4EA4" w:rsidRDefault="008A4EA4">
      <w:r>
        <w:br w:type="page"/>
      </w:r>
    </w:p>
    <w:tbl>
      <w:tblPr>
        <w:tblStyle w:val="TableGrid"/>
        <w:tblpPr w:leftFromText="180" w:rightFromText="180" w:vertAnchor="page" w:horzAnchor="page" w:tblpX="485" w:tblpY="3009"/>
        <w:tblW w:w="10740" w:type="dxa"/>
        <w:tblLayout w:type="fixed"/>
        <w:tblLook w:val="04A0" w:firstRow="1" w:lastRow="0" w:firstColumn="1" w:lastColumn="0" w:noHBand="0" w:noVBand="1"/>
      </w:tblPr>
      <w:tblGrid>
        <w:gridCol w:w="1710"/>
        <w:gridCol w:w="1233"/>
        <w:gridCol w:w="2410"/>
        <w:gridCol w:w="3686"/>
        <w:gridCol w:w="1701"/>
      </w:tblGrid>
      <w:tr w:rsidR="008A4EA4" w:rsidRPr="00937E02" w:rsidTr="008A4EA4">
        <w:tc>
          <w:tcPr>
            <w:tcW w:w="1710" w:type="dxa"/>
          </w:tcPr>
          <w:p w:rsidR="008A4EA4" w:rsidRPr="00937E02" w:rsidRDefault="008A4EA4" w:rsidP="008A4EA4">
            <w:pPr>
              <w:rPr>
                <w:bCs/>
                <w:sz w:val="20"/>
                <w:szCs w:val="20"/>
                <w:lang w:bidi="he-IL"/>
              </w:rPr>
            </w:pPr>
            <w:r w:rsidRPr="00937E02">
              <w:rPr>
                <w:bCs/>
                <w:sz w:val="20"/>
                <w:szCs w:val="20"/>
                <w:lang w:bidi="he-IL"/>
              </w:rPr>
              <w:lastRenderedPageBreak/>
              <w:t>Study author, year (reference)</w:t>
            </w:r>
          </w:p>
        </w:tc>
        <w:tc>
          <w:tcPr>
            <w:tcW w:w="1233" w:type="dxa"/>
          </w:tcPr>
          <w:p w:rsidR="008A4EA4" w:rsidRPr="00937E02" w:rsidRDefault="008A4EA4" w:rsidP="008A4EA4">
            <w:pPr>
              <w:rPr>
                <w:bCs/>
                <w:sz w:val="20"/>
                <w:szCs w:val="20"/>
                <w:rtl/>
                <w:lang w:bidi="he-IL"/>
              </w:rPr>
            </w:pPr>
            <w:r w:rsidRPr="00937E02">
              <w:rPr>
                <w:bCs/>
                <w:sz w:val="20"/>
                <w:szCs w:val="20"/>
                <w:lang w:bidi="he-IL"/>
              </w:rPr>
              <w:t>Study type</w:t>
            </w:r>
          </w:p>
        </w:tc>
        <w:tc>
          <w:tcPr>
            <w:tcW w:w="2410" w:type="dxa"/>
          </w:tcPr>
          <w:p w:rsidR="008A4EA4" w:rsidRPr="00937E02" w:rsidRDefault="008A4EA4" w:rsidP="008A4EA4">
            <w:pPr>
              <w:rPr>
                <w:bCs/>
                <w:sz w:val="20"/>
                <w:szCs w:val="20"/>
                <w:lang w:bidi="he-IL"/>
              </w:rPr>
            </w:pPr>
            <w:r w:rsidRPr="00937E02">
              <w:rPr>
                <w:bCs/>
                <w:sz w:val="20"/>
                <w:szCs w:val="20"/>
                <w:lang w:bidi="he-IL"/>
              </w:rPr>
              <w:t>Description and study numbers</w:t>
            </w:r>
          </w:p>
        </w:tc>
        <w:tc>
          <w:tcPr>
            <w:tcW w:w="3686" w:type="dxa"/>
          </w:tcPr>
          <w:p w:rsidR="008A4EA4" w:rsidRPr="00937E02" w:rsidRDefault="008A4EA4" w:rsidP="008A4EA4">
            <w:pPr>
              <w:rPr>
                <w:bCs/>
                <w:sz w:val="20"/>
                <w:szCs w:val="20"/>
                <w:lang w:bidi="he-IL"/>
              </w:rPr>
            </w:pPr>
            <w:r w:rsidRPr="00937E02">
              <w:rPr>
                <w:bCs/>
                <w:sz w:val="20"/>
                <w:szCs w:val="20"/>
                <w:lang w:bidi="he-IL"/>
              </w:rPr>
              <w:t>Summary results of primary outcome or main finding (OR/RR with CI or other summary format)</w:t>
            </w:r>
          </w:p>
        </w:tc>
        <w:tc>
          <w:tcPr>
            <w:tcW w:w="1701" w:type="dxa"/>
          </w:tcPr>
          <w:p w:rsidR="008A4EA4" w:rsidRPr="00937E02" w:rsidRDefault="008A4EA4" w:rsidP="008A4EA4">
            <w:pPr>
              <w:rPr>
                <w:bCs/>
                <w:sz w:val="20"/>
                <w:szCs w:val="20"/>
                <w:lang w:bidi="he-IL"/>
              </w:rPr>
            </w:pPr>
            <w:r w:rsidRPr="00937E02">
              <w:rPr>
                <w:bCs/>
                <w:sz w:val="20"/>
                <w:szCs w:val="20"/>
                <w:lang w:bidi="he-IL"/>
              </w:rPr>
              <w:t>Quality score</w:t>
            </w:r>
          </w:p>
          <w:p w:rsidR="008A4EA4" w:rsidRPr="00937E02" w:rsidRDefault="008A4EA4" w:rsidP="008A4EA4">
            <w:pPr>
              <w:rPr>
                <w:bCs/>
                <w:sz w:val="20"/>
                <w:szCs w:val="20"/>
                <w:lang w:bidi="he-IL"/>
              </w:rPr>
            </w:pPr>
            <w:r w:rsidRPr="00937E02">
              <w:rPr>
                <w:bCs/>
                <w:sz w:val="20"/>
                <w:szCs w:val="20"/>
                <w:lang w:bidi="he-IL"/>
              </w:rPr>
              <w:t>0-6 for RCT</w:t>
            </w:r>
          </w:p>
          <w:p w:rsidR="008A4EA4" w:rsidRPr="00937E02" w:rsidRDefault="008A4EA4" w:rsidP="008A4EA4">
            <w:pPr>
              <w:rPr>
                <w:bCs/>
                <w:sz w:val="20"/>
                <w:szCs w:val="20"/>
                <w:lang w:bidi="he-IL"/>
              </w:rPr>
            </w:pPr>
            <w:r w:rsidRPr="00937E02">
              <w:rPr>
                <w:bCs/>
                <w:sz w:val="20"/>
                <w:szCs w:val="20"/>
                <w:lang w:bidi="he-IL"/>
              </w:rPr>
              <w:t>0-8 for cohort and case control studies (see methods)</w:t>
            </w:r>
          </w:p>
        </w:tc>
      </w:tr>
      <w:tr w:rsidR="008A4EA4" w:rsidRPr="002A4FA0" w:rsidTr="008A4EA4">
        <w:tc>
          <w:tcPr>
            <w:tcW w:w="1710" w:type="dxa"/>
          </w:tcPr>
          <w:p w:rsidR="008A4EA4" w:rsidRPr="006B064A" w:rsidRDefault="008A4EA4" w:rsidP="008A4EA4">
            <w:pPr>
              <w:rPr>
                <w:rFonts w:cstheme="minorHAnsi"/>
              </w:rPr>
            </w:pPr>
            <w:proofErr w:type="spellStart"/>
            <w:r w:rsidRPr="006B064A">
              <w:rPr>
                <w:rFonts w:cstheme="minorHAnsi"/>
              </w:rPr>
              <w:t>Fonkalsrud</w:t>
            </w:r>
            <w:proofErr w:type="spellEnd"/>
            <w:r w:rsidRPr="006B064A">
              <w:rPr>
                <w:rFonts w:cstheme="minorHAnsi"/>
              </w:rPr>
              <w:t xml:space="preserve"> 2001</w:t>
            </w:r>
          </w:p>
          <w:p w:rsidR="008A4EA4" w:rsidRPr="006B064A" w:rsidRDefault="008A4EA4" w:rsidP="008A4EA4">
            <w:pPr>
              <w:rPr>
                <w:rFonts w:cstheme="minorHAnsi"/>
              </w:rPr>
            </w:pPr>
          </w:p>
        </w:tc>
        <w:tc>
          <w:tcPr>
            <w:tcW w:w="1233" w:type="dxa"/>
          </w:tcPr>
          <w:p w:rsidR="008A4EA4" w:rsidRPr="006B064A" w:rsidRDefault="008A4EA4" w:rsidP="008A4EA4">
            <w:pPr>
              <w:rPr>
                <w:rFonts w:cstheme="minorHAnsi"/>
              </w:rPr>
            </w:pPr>
            <w:r w:rsidRPr="006B064A">
              <w:rPr>
                <w:rFonts w:cstheme="minorHAnsi"/>
              </w:rPr>
              <w:t>Cohort</w:t>
            </w:r>
          </w:p>
        </w:tc>
        <w:tc>
          <w:tcPr>
            <w:tcW w:w="2410" w:type="dxa"/>
          </w:tcPr>
          <w:p w:rsidR="008A4EA4" w:rsidRPr="006B064A" w:rsidRDefault="008A4EA4" w:rsidP="008A4EA4">
            <w:pPr>
              <w:rPr>
                <w:rFonts w:cstheme="minorHAnsi"/>
                <w:lang w:val="en-US"/>
              </w:rPr>
            </w:pPr>
            <w:r w:rsidRPr="006B064A">
              <w:rPr>
                <w:rFonts w:cstheme="minorHAnsi"/>
                <w:lang w:val="en-US"/>
              </w:rPr>
              <w:t>Outcome in 168 patient</w:t>
            </w:r>
            <w:r>
              <w:rPr>
                <w:rFonts w:cstheme="minorHAnsi"/>
                <w:lang w:val="en-US"/>
              </w:rPr>
              <w:t xml:space="preserve">s who underwent IPAA. 131with </w:t>
            </w:r>
            <w:proofErr w:type="gramStart"/>
            <w:r>
              <w:rPr>
                <w:rFonts w:cstheme="minorHAnsi"/>
                <w:lang w:val="en-US"/>
              </w:rPr>
              <w:t>U</w:t>
            </w:r>
            <w:r w:rsidRPr="006B064A">
              <w:rPr>
                <w:rFonts w:cstheme="minorHAnsi"/>
                <w:lang w:val="en-US"/>
              </w:rPr>
              <w:t xml:space="preserve"> ,</w:t>
            </w:r>
            <w:proofErr w:type="gramEnd"/>
            <w:r w:rsidRPr="006B064A">
              <w:rPr>
                <w:rFonts w:cstheme="minorHAnsi"/>
                <w:lang w:val="en-US"/>
              </w:rPr>
              <w:t xml:space="preserve"> 26 </w:t>
            </w:r>
            <w:r>
              <w:rPr>
                <w:rFonts w:cstheme="minorHAnsi"/>
                <w:lang w:val="en-US"/>
              </w:rPr>
              <w:t>FAP</w:t>
            </w:r>
            <w:r w:rsidRPr="006B064A">
              <w:rPr>
                <w:rFonts w:cstheme="minorHAnsi"/>
                <w:lang w:val="en-US"/>
              </w:rPr>
              <w:t xml:space="preserve">, 9 </w:t>
            </w:r>
            <w:proofErr w:type="spellStart"/>
            <w:r w:rsidRPr="006B064A">
              <w:rPr>
                <w:rFonts w:cstheme="minorHAnsi"/>
                <w:lang w:val="en-US"/>
              </w:rPr>
              <w:t>Hirschsprung</w:t>
            </w:r>
            <w:proofErr w:type="spellEnd"/>
            <w:r w:rsidRPr="006B064A">
              <w:rPr>
                <w:rFonts w:cstheme="minorHAnsi"/>
                <w:lang w:val="en-US"/>
              </w:rPr>
              <w:t xml:space="preserve"> Disease and 2 colonic inertia.</w:t>
            </w:r>
          </w:p>
          <w:p w:rsidR="008A4EA4" w:rsidRPr="006B064A" w:rsidRDefault="008A4EA4" w:rsidP="008A4EA4">
            <w:pPr>
              <w:rPr>
                <w:rFonts w:cstheme="minorHAnsi"/>
                <w:i/>
                <w:iCs/>
                <w:lang w:val="en-US"/>
              </w:rPr>
            </w:pPr>
            <w:r w:rsidRPr="006B064A">
              <w:rPr>
                <w:rFonts w:cstheme="minorHAnsi"/>
                <w:i/>
                <w:iCs/>
                <w:lang w:val="en-US"/>
              </w:rPr>
              <w:t>Mean Follow up 2 years</w:t>
            </w:r>
          </w:p>
        </w:tc>
        <w:tc>
          <w:tcPr>
            <w:tcW w:w="3686" w:type="dxa"/>
          </w:tcPr>
          <w:p w:rsidR="008A4EA4" w:rsidRPr="006B064A" w:rsidRDefault="008A4EA4" w:rsidP="008A4EA4">
            <w:pPr>
              <w:rPr>
                <w:rFonts w:cstheme="minorHAnsi"/>
                <w:lang w:val="en-US"/>
              </w:rPr>
            </w:pPr>
            <w:r w:rsidRPr="006B064A">
              <w:rPr>
                <w:rFonts w:cstheme="minorHAnsi"/>
                <w:lang w:val="en-US"/>
              </w:rPr>
              <w:t>16% pouchitis, was most exclusively of UC patients and 3 times more frequent in lateral pouch than J pouch (no info regarding differentiation between the groups)</w:t>
            </w:r>
          </w:p>
        </w:tc>
        <w:tc>
          <w:tcPr>
            <w:tcW w:w="1701" w:type="dxa"/>
          </w:tcPr>
          <w:p w:rsidR="008A4EA4" w:rsidRPr="006B064A" w:rsidRDefault="008A4EA4" w:rsidP="008A4EA4">
            <w:pPr>
              <w:rPr>
                <w:rFonts w:cstheme="minorHAnsi"/>
                <w:lang w:val="en-US"/>
              </w:rPr>
            </w:pPr>
            <w:r w:rsidRPr="006B064A">
              <w:rPr>
                <w:rFonts w:cstheme="minorHAnsi"/>
                <w:color w:val="000000" w:themeColor="text1"/>
                <w:lang w:val="en-US"/>
              </w:rPr>
              <w:t>6/9</w:t>
            </w:r>
          </w:p>
        </w:tc>
      </w:tr>
      <w:tr w:rsidR="008A4EA4" w:rsidRPr="002A4FA0" w:rsidTr="008A4EA4">
        <w:tc>
          <w:tcPr>
            <w:tcW w:w="1710" w:type="dxa"/>
          </w:tcPr>
          <w:p w:rsidR="008A4EA4" w:rsidRPr="006B064A" w:rsidRDefault="008A4EA4" w:rsidP="008A4EA4">
            <w:pPr>
              <w:rPr>
                <w:rFonts w:cstheme="minorHAnsi"/>
              </w:rPr>
            </w:pPr>
            <w:r w:rsidRPr="006B064A">
              <w:rPr>
                <w:rFonts w:cstheme="minorHAnsi"/>
              </w:rPr>
              <w:t>Gray 2012</w:t>
            </w:r>
          </w:p>
        </w:tc>
        <w:tc>
          <w:tcPr>
            <w:tcW w:w="1233" w:type="dxa"/>
          </w:tcPr>
          <w:p w:rsidR="008A4EA4" w:rsidRPr="006B064A" w:rsidRDefault="008A4EA4" w:rsidP="008A4EA4">
            <w:pPr>
              <w:rPr>
                <w:rFonts w:cstheme="minorHAnsi"/>
              </w:rPr>
            </w:pPr>
            <w:r w:rsidRPr="006B064A">
              <w:rPr>
                <w:rFonts w:cstheme="minorHAnsi"/>
              </w:rPr>
              <w:t>Cohort</w:t>
            </w:r>
          </w:p>
        </w:tc>
        <w:tc>
          <w:tcPr>
            <w:tcW w:w="2410" w:type="dxa"/>
          </w:tcPr>
          <w:p w:rsidR="008A4EA4" w:rsidRPr="006B064A" w:rsidRDefault="008A4EA4" w:rsidP="008A4EA4">
            <w:pPr>
              <w:rPr>
                <w:rFonts w:cstheme="minorHAnsi"/>
                <w:lang w:val="en-US"/>
              </w:rPr>
            </w:pPr>
            <w:r w:rsidRPr="006B064A">
              <w:rPr>
                <w:rFonts w:cstheme="minorHAnsi"/>
                <w:lang w:val="en-US"/>
              </w:rPr>
              <w:t xml:space="preserve">Comparison of  50 UC patients who </w:t>
            </w:r>
            <w:r>
              <w:rPr>
                <w:rFonts w:cstheme="minorHAnsi"/>
                <w:lang w:val="en-US"/>
              </w:rPr>
              <w:t>had</w:t>
            </w:r>
            <w:r w:rsidRPr="006B064A">
              <w:rPr>
                <w:rFonts w:cstheme="minorHAnsi"/>
                <w:lang w:val="en-US"/>
              </w:rPr>
              <w:t xml:space="preserve"> IPAA, 22 with and 28  without diverting ileostomy</w:t>
            </w:r>
          </w:p>
          <w:p w:rsidR="008A4EA4" w:rsidRPr="006B064A" w:rsidRDefault="008A4EA4" w:rsidP="008A4EA4">
            <w:pPr>
              <w:rPr>
                <w:rFonts w:cstheme="minorHAnsi"/>
                <w:i/>
                <w:iCs/>
                <w:lang w:val="en-US"/>
              </w:rPr>
            </w:pPr>
            <w:r w:rsidRPr="006B064A">
              <w:rPr>
                <w:rFonts w:cstheme="minorHAnsi"/>
                <w:i/>
                <w:iCs/>
                <w:lang w:val="en-US"/>
              </w:rPr>
              <w:t xml:space="preserve">Mean Follow up 2 years </w:t>
            </w:r>
          </w:p>
        </w:tc>
        <w:tc>
          <w:tcPr>
            <w:tcW w:w="3686" w:type="dxa"/>
          </w:tcPr>
          <w:p w:rsidR="008A4EA4" w:rsidRPr="006B064A" w:rsidRDefault="008A4EA4" w:rsidP="008A4EA4">
            <w:pPr>
              <w:rPr>
                <w:rFonts w:cstheme="minorHAnsi"/>
                <w:lang w:val="en-US"/>
              </w:rPr>
            </w:pPr>
            <w:r w:rsidRPr="006B064A">
              <w:rPr>
                <w:rFonts w:cstheme="minorHAnsi"/>
                <w:lang w:val="en-US"/>
              </w:rPr>
              <w:t>No significant difference in short and long term outcome between the 2 groups</w:t>
            </w:r>
          </w:p>
        </w:tc>
        <w:tc>
          <w:tcPr>
            <w:tcW w:w="1701" w:type="dxa"/>
          </w:tcPr>
          <w:p w:rsidR="008A4EA4" w:rsidRPr="006B064A" w:rsidRDefault="008A4EA4" w:rsidP="008A4EA4">
            <w:pPr>
              <w:rPr>
                <w:rFonts w:cstheme="minorHAnsi"/>
                <w:lang w:val="en-US"/>
              </w:rPr>
            </w:pPr>
            <w:r w:rsidRPr="006B064A">
              <w:rPr>
                <w:rFonts w:cstheme="minorHAnsi"/>
                <w:color w:val="000000" w:themeColor="text1"/>
                <w:lang w:val="en-US"/>
              </w:rPr>
              <w:t>7/9</w:t>
            </w:r>
          </w:p>
        </w:tc>
      </w:tr>
      <w:tr w:rsidR="008A4EA4" w:rsidRPr="002A4FA0" w:rsidTr="008A4EA4">
        <w:tc>
          <w:tcPr>
            <w:tcW w:w="1710" w:type="dxa"/>
          </w:tcPr>
          <w:p w:rsidR="008A4EA4" w:rsidRPr="006B064A" w:rsidRDefault="008A4EA4" w:rsidP="008A4EA4">
            <w:pPr>
              <w:rPr>
                <w:rFonts w:cstheme="minorHAnsi"/>
              </w:rPr>
            </w:pPr>
            <w:proofErr w:type="spellStart"/>
            <w:r w:rsidRPr="006B064A">
              <w:rPr>
                <w:rFonts w:cstheme="minorHAnsi"/>
              </w:rPr>
              <w:t>Lillehei</w:t>
            </w:r>
            <w:proofErr w:type="spellEnd"/>
            <w:r w:rsidRPr="006B064A">
              <w:rPr>
                <w:rFonts w:cstheme="minorHAnsi"/>
              </w:rPr>
              <w:t xml:space="preserve"> 2009</w:t>
            </w:r>
          </w:p>
        </w:tc>
        <w:tc>
          <w:tcPr>
            <w:tcW w:w="1233" w:type="dxa"/>
          </w:tcPr>
          <w:p w:rsidR="008A4EA4" w:rsidRPr="006B064A" w:rsidRDefault="008A4EA4" w:rsidP="008A4EA4">
            <w:pPr>
              <w:rPr>
                <w:rFonts w:cstheme="minorHAnsi"/>
              </w:rPr>
            </w:pPr>
            <w:r w:rsidRPr="006B064A">
              <w:rPr>
                <w:rFonts w:cstheme="minorHAnsi"/>
              </w:rPr>
              <w:t>Cohort</w:t>
            </w:r>
          </w:p>
        </w:tc>
        <w:tc>
          <w:tcPr>
            <w:tcW w:w="2410" w:type="dxa"/>
          </w:tcPr>
          <w:p w:rsidR="008A4EA4" w:rsidRPr="006B064A" w:rsidRDefault="008A4EA4" w:rsidP="008A4EA4">
            <w:pPr>
              <w:rPr>
                <w:rFonts w:cstheme="minorHAnsi"/>
                <w:lang w:val="en-US"/>
              </w:rPr>
            </w:pPr>
            <w:r w:rsidRPr="006B064A">
              <w:rPr>
                <w:rFonts w:cstheme="minorHAnsi"/>
                <w:lang w:val="en-US"/>
              </w:rPr>
              <w:t>Outcome in 100 patients who underwent IPAA, 75 UC and 25 FAP</w:t>
            </w:r>
          </w:p>
          <w:p w:rsidR="008A4EA4" w:rsidRPr="006B064A" w:rsidRDefault="008A4EA4" w:rsidP="008A4EA4">
            <w:pPr>
              <w:rPr>
                <w:rFonts w:cstheme="minorHAnsi"/>
                <w:i/>
                <w:iCs/>
                <w:lang w:val="en-US"/>
              </w:rPr>
            </w:pPr>
            <w:r w:rsidRPr="006B064A">
              <w:rPr>
                <w:rFonts w:cstheme="minorHAnsi"/>
                <w:i/>
                <w:iCs/>
                <w:lang w:val="en-US"/>
              </w:rPr>
              <w:t xml:space="preserve">Mean Follow up 2 years </w:t>
            </w:r>
          </w:p>
        </w:tc>
        <w:tc>
          <w:tcPr>
            <w:tcW w:w="3686" w:type="dxa"/>
          </w:tcPr>
          <w:p w:rsidR="008A4EA4" w:rsidRPr="006B064A" w:rsidRDefault="008A4EA4" w:rsidP="008A4EA4">
            <w:pPr>
              <w:rPr>
                <w:rFonts w:cstheme="minorHAnsi"/>
                <w:lang w:val="en-US"/>
              </w:rPr>
            </w:pPr>
            <w:r w:rsidRPr="006B064A">
              <w:rPr>
                <w:rFonts w:cstheme="minorHAnsi"/>
                <w:lang w:val="en-US"/>
              </w:rPr>
              <w:t>Pouchitis in 35/75</w:t>
            </w:r>
            <w:r w:rsidR="00E82E3D">
              <w:rPr>
                <w:rFonts w:cstheme="minorHAnsi"/>
                <w:lang w:val="en-US"/>
              </w:rPr>
              <w:t xml:space="preserve"> (47%)</w:t>
            </w:r>
            <w:r w:rsidRPr="006B064A">
              <w:rPr>
                <w:rFonts w:cstheme="minorHAnsi"/>
                <w:lang w:val="en-US"/>
              </w:rPr>
              <w:t xml:space="preserve"> UC patients and 1/25 FAP patients. In both groups excellent results on fecal continence 93/100 and stool frequency average 5.43/day</w:t>
            </w:r>
          </w:p>
        </w:tc>
        <w:tc>
          <w:tcPr>
            <w:tcW w:w="1701" w:type="dxa"/>
          </w:tcPr>
          <w:p w:rsidR="008A4EA4" w:rsidRPr="006B064A" w:rsidRDefault="008A4EA4" w:rsidP="008A4EA4">
            <w:pPr>
              <w:rPr>
                <w:rFonts w:cstheme="minorHAnsi"/>
                <w:lang w:val="en-US"/>
              </w:rPr>
            </w:pPr>
            <w:r w:rsidRPr="006B064A">
              <w:rPr>
                <w:rFonts w:cstheme="minorHAnsi"/>
                <w:color w:val="000000" w:themeColor="text1"/>
                <w:lang w:val="en-US"/>
              </w:rPr>
              <w:t>6/9</w:t>
            </w:r>
          </w:p>
        </w:tc>
      </w:tr>
      <w:tr w:rsidR="00E82E3D" w:rsidRPr="002A4FA0" w:rsidTr="008A4EA4">
        <w:tc>
          <w:tcPr>
            <w:tcW w:w="1710" w:type="dxa"/>
          </w:tcPr>
          <w:p w:rsidR="00E82E3D" w:rsidRPr="006B064A" w:rsidRDefault="00E82E3D" w:rsidP="00E82E3D">
            <w:pPr>
              <w:spacing w:after="200" w:line="276" w:lineRule="auto"/>
              <w:rPr>
                <w:rFonts w:cstheme="minorHAnsi"/>
              </w:rPr>
            </w:pPr>
            <w:proofErr w:type="spellStart"/>
            <w:r w:rsidRPr="006B064A">
              <w:rPr>
                <w:rFonts w:cstheme="minorHAnsi"/>
              </w:rPr>
              <w:t>Ozdemir</w:t>
            </w:r>
            <w:proofErr w:type="spellEnd"/>
            <w:r w:rsidRPr="006B064A">
              <w:rPr>
                <w:rFonts w:cstheme="minorHAnsi"/>
              </w:rPr>
              <w:t xml:space="preserve"> 2014</w:t>
            </w:r>
          </w:p>
        </w:tc>
        <w:tc>
          <w:tcPr>
            <w:tcW w:w="1233" w:type="dxa"/>
          </w:tcPr>
          <w:p w:rsidR="00E82E3D" w:rsidRPr="006B064A" w:rsidRDefault="00E82E3D" w:rsidP="00E82E3D">
            <w:pPr>
              <w:spacing w:after="200" w:line="276" w:lineRule="auto"/>
              <w:rPr>
                <w:rFonts w:cstheme="minorHAnsi"/>
              </w:rPr>
            </w:pPr>
            <w:r w:rsidRPr="006B064A">
              <w:rPr>
                <w:rFonts w:cstheme="minorHAnsi"/>
              </w:rPr>
              <w:t>Cohort</w:t>
            </w:r>
          </w:p>
        </w:tc>
        <w:tc>
          <w:tcPr>
            <w:tcW w:w="2410" w:type="dxa"/>
          </w:tcPr>
          <w:p w:rsidR="005A2937" w:rsidRDefault="00E82E3D" w:rsidP="005A2937">
            <w:pPr>
              <w:rPr>
                <w:rFonts w:cstheme="minorHAnsi"/>
                <w:lang w:val="en-US"/>
              </w:rPr>
            </w:pPr>
            <w:r w:rsidRPr="006B064A">
              <w:rPr>
                <w:rFonts w:cstheme="minorHAnsi"/>
                <w:lang w:val="en-US"/>
              </w:rPr>
              <w:t>Functional outcome and complications in 433 patients who underwent IPAA, 339</w:t>
            </w:r>
            <w:r>
              <w:rPr>
                <w:rFonts w:cstheme="minorHAnsi"/>
                <w:lang w:val="en-US"/>
              </w:rPr>
              <w:t xml:space="preserve"> </w:t>
            </w:r>
            <w:r w:rsidRPr="006B064A">
              <w:rPr>
                <w:rFonts w:cstheme="minorHAnsi"/>
                <w:lang w:val="en-US"/>
              </w:rPr>
              <w:t>UC, 68 FAP, 22CD, 4 other</w:t>
            </w:r>
            <w:r w:rsidR="005A2937">
              <w:rPr>
                <w:rFonts w:cstheme="minorHAnsi"/>
                <w:lang w:val="en-US"/>
              </w:rPr>
              <w:t xml:space="preserve"> </w:t>
            </w:r>
          </w:p>
          <w:p w:rsidR="00E82E3D" w:rsidRPr="005A2937" w:rsidRDefault="00E82E3D" w:rsidP="005A2937">
            <w:pPr>
              <w:rPr>
                <w:rFonts w:cstheme="minorHAnsi"/>
                <w:lang w:val="en-US"/>
              </w:rPr>
            </w:pPr>
            <w:r w:rsidRPr="005A2937">
              <w:rPr>
                <w:rFonts w:cstheme="minorHAnsi"/>
                <w:lang w:val="en-US"/>
              </w:rPr>
              <w:t>Mean Follow up  9 years</w:t>
            </w:r>
            <w:r w:rsidRPr="006B064A">
              <w:rPr>
                <w:rFonts w:cstheme="minorHAnsi"/>
                <w:i/>
                <w:iCs/>
                <w:lang w:val="en-US"/>
              </w:rPr>
              <w:t xml:space="preserve"> </w:t>
            </w:r>
          </w:p>
        </w:tc>
        <w:tc>
          <w:tcPr>
            <w:tcW w:w="3686" w:type="dxa"/>
          </w:tcPr>
          <w:p w:rsidR="00E82E3D" w:rsidRDefault="00E82E3D" w:rsidP="005A2937">
            <w:pPr>
              <w:rPr>
                <w:rFonts w:cstheme="minorHAnsi"/>
                <w:lang w:val="en-US"/>
              </w:rPr>
            </w:pPr>
            <w:r w:rsidRPr="006B064A">
              <w:rPr>
                <w:rFonts w:cstheme="minorHAnsi"/>
                <w:lang w:val="en-US"/>
              </w:rPr>
              <w:t xml:space="preserve"> 35% pouchitis in UC patients (121/339), more frequent compared to CD and FAP group, </w:t>
            </w:r>
            <w:r>
              <w:rPr>
                <w:rFonts w:cstheme="minorHAnsi"/>
                <w:lang w:val="en-US"/>
              </w:rPr>
              <w:t>(</w:t>
            </w:r>
            <w:r w:rsidRPr="006B064A">
              <w:rPr>
                <w:rFonts w:cstheme="minorHAnsi"/>
                <w:lang w:val="en-US"/>
              </w:rPr>
              <w:t>p=0.02</w:t>
            </w:r>
            <w:r>
              <w:rPr>
                <w:rFonts w:cstheme="minorHAnsi"/>
                <w:lang w:val="en-US"/>
              </w:rPr>
              <w:t>)</w:t>
            </w:r>
            <w:r w:rsidRPr="006B064A">
              <w:rPr>
                <w:rFonts w:cstheme="minorHAnsi"/>
                <w:lang w:val="en-US"/>
              </w:rPr>
              <w:t>.</w:t>
            </w:r>
          </w:p>
          <w:p w:rsidR="00E82E3D" w:rsidRPr="006B064A" w:rsidRDefault="00E82E3D" w:rsidP="005A2937">
            <w:pPr>
              <w:rPr>
                <w:rFonts w:cstheme="minorHAnsi"/>
                <w:lang w:val="en-US"/>
              </w:rPr>
            </w:pPr>
            <w:r w:rsidRPr="006B064A">
              <w:rPr>
                <w:rFonts w:cstheme="minorHAnsi"/>
                <w:lang w:val="en-US"/>
              </w:rPr>
              <w:t>Pouch failure and wound infection significantly more frequent in CD patients (p=0.02 and p= 0.004 respectively).</w:t>
            </w:r>
          </w:p>
          <w:p w:rsidR="00E82E3D" w:rsidRPr="006B064A" w:rsidRDefault="00E82E3D" w:rsidP="005A2937">
            <w:pPr>
              <w:rPr>
                <w:rFonts w:cstheme="minorHAnsi"/>
                <w:lang w:val="en-US"/>
              </w:rPr>
            </w:pPr>
            <w:r w:rsidRPr="006B064A">
              <w:rPr>
                <w:rFonts w:cstheme="minorHAnsi"/>
                <w:lang w:val="en-US"/>
              </w:rPr>
              <w:t>No significant difference in functional outcome</w:t>
            </w:r>
          </w:p>
        </w:tc>
        <w:tc>
          <w:tcPr>
            <w:tcW w:w="1701" w:type="dxa"/>
          </w:tcPr>
          <w:p w:rsidR="00E82E3D" w:rsidRPr="006B064A" w:rsidRDefault="00E82E3D" w:rsidP="00E82E3D">
            <w:pPr>
              <w:spacing w:after="200" w:line="276" w:lineRule="auto"/>
              <w:rPr>
                <w:rFonts w:cstheme="minorHAnsi"/>
                <w:color w:val="000000" w:themeColor="text1"/>
                <w:lang w:val="en-US"/>
              </w:rPr>
            </w:pPr>
            <w:r w:rsidRPr="006B064A">
              <w:rPr>
                <w:rFonts w:cstheme="minorHAnsi"/>
                <w:color w:val="000000" w:themeColor="text1"/>
                <w:lang w:val="en-US"/>
              </w:rPr>
              <w:t>8/9</w:t>
            </w:r>
          </w:p>
        </w:tc>
      </w:tr>
      <w:tr w:rsidR="0075041A" w:rsidRPr="002A4FA0" w:rsidTr="008A4EA4">
        <w:tc>
          <w:tcPr>
            <w:tcW w:w="1710" w:type="dxa"/>
          </w:tcPr>
          <w:p w:rsidR="0075041A" w:rsidRPr="006B064A" w:rsidRDefault="0075041A" w:rsidP="0075041A">
            <w:pPr>
              <w:rPr>
                <w:rFonts w:cstheme="minorHAnsi"/>
              </w:rPr>
            </w:pPr>
            <w:r w:rsidRPr="006B064A">
              <w:rPr>
                <w:rFonts w:cstheme="minorHAnsi"/>
              </w:rPr>
              <w:t>Pakarinen 2010</w:t>
            </w:r>
          </w:p>
        </w:tc>
        <w:tc>
          <w:tcPr>
            <w:tcW w:w="1233" w:type="dxa"/>
          </w:tcPr>
          <w:p w:rsidR="0075041A" w:rsidRPr="006B064A" w:rsidRDefault="0075041A" w:rsidP="0075041A">
            <w:pPr>
              <w:rPr>
                <w:rFonts w:cstheme="minorHAnsi"/>
              </w:rPr>
            </w:pPr>
            <w:r w:rsidRPr="006B064A">
              <w:rPr>
                <w:rFonts w:cstheme="minorHAnsi"/>
              </w:rPr>
              <w:t xml:space="preserve">Cohort </w:t>
            </w:r>
          </w:p>
        </w:tc>
        <w:tc>
          <w:tcPr>
            <w:tcW w:w="2410" w:type="dxa"/>
          </w:tcPr>
          <w:p w:rsidR="0075041A" w:rsidRPr="006B064A" w:rsidRDefault="0075041A" w:rsidP="0075041A">
            <w:pPr>
              <w:rPr>
                <w:rFonts w:cstheme="minorHAnsi"/>
              </w:rPr>
            </w:pPr>
            <w:r w:rsidRPr="006B064A">
              <w:rPr>
                <w:rFonts w:cstheme="minorHAnsi"/>
              </w:rPr>
              <w:t>Fecal calprotectin in pouchitis cohort study in 32 UC patients post IPAA</w:t>
            </w:r>
          </w:p>
          <w:p w:rsidR="0075041A" w:rsidRPr="006B064A" w:rsidRDefault="0075041A" w:rsidP="0075041A">
            <w:pPr>
              <w:rPr>
                <w:rFonts w:cstheme="minorHAnsi"/>
                <w:i/>
                <w:iCs/>
              </w:rPr>
            </w:pPr>
            <w:r w:rsidRPr="006B064A">
              <w:rPr>
                <w:rFonts w:cstheme="minorHAnsi"/>
                <w:i/>
                <w:iCs/>
                <w:lang w:val="en-US"/>
              </w:rPr>
              <w:t xml:space="preserve">Mean Follow up 11 years </w:t>
            </w:r>
          </w:p>
        </w:tc>
        <w:tc>
          <w:tcPr>
            <w:tcW w:w="3686" w:type="dxa"/>
          </w:tcPr>
          <w:p w:rsidR="0075041A" w:rsidRPr="006B064A" w:rsidRDefault="0075041A" w:rsidP="0075041A">
            <w:pPr>
              <w:rPr>
                <w:rFonts w:cstheme="minorHAnsi"/>
              </w:rPr>
            </w:pPr>
            <w:r w:rsidRPr="006B064A">
              <w:rPr>
                <w:rFonts w:cstheme="minorHAnsi"/>
              </w:rPr>
              <w:t>Calprotectin higher in recurrent pouchitis vs. no pouchitis (Median 365,IQR 61.5-1580 vs Median 66.5, IQR 24-102</w:t>
            </w:r>
            <w:r w:rsidR="004A348D">
              <w:rPr>
                <w:rFonts w:cstheme="minorHAnsi"/>
              </w:rPr>
              <w:t xml:space="preserve">, </w:t>
            </w:r>
            <w:r w:rsidR="007255F2">
              <w:rPr>
                <w:rFonts w:cstheme="minorHAnsi"/>
              </w:rPr>
              <w:t>p=0.01</w:t>
            </w:r>
            <w:r w:rsidRPr="006B064A">
              <w:rPr>
                <w:rFonts w:cstheme="minorHAnsi"/>
              </w:rPr>
              <w:t>)</w:t>
            </w:r>
          </w:p>
        </w:tc>
        <w:tc>
          <w:tcPr>
            <w:tcW w:w="1701" w:type="dxa"/>
          </w:tcPr>
          <w:p w:rsidR="0075041A" w:rsidRPr="006B064A" w:rsidRDefault="0075041A" w:rsidP="0075041A">
            <w:pPr>
              <w:rPr>
                <w:rFonts w:cstheme="minorHAnsi"/>
              </w:rPr>
            </w:pPr>
            <w:r w:rsidRPr="006B064A">
              <w:rPr>
                <w:rFonts w:cstheme="minorHAnsi"/>
              </w:rPr>
              <w:t>6/9</w:t>
            </w:r>
          </w:p>
          <w:p w:rsidR="0075041A" w:rsidRPr="006B064A" w:rsidRDefault="0075041A" w:rsidP="0075041A">
            <w:pPr>
              <w:rPr>
                <w:rFonts w:cstheme="minorHAnsi"/>
              </w:rPr>
            </w:pPr>
          </w:p>
        </w:tc>
      </w:tr>
      <w:tr w:rsidR="0075041A" w:rsidRPr="002A4FA0" w:rsidTr="008A4EA4">
        <w:tc>
          <w:tcPr>
            <w:tcW w:w="1710" w:type="dxa"/>
          </w:tcPr>
          <w:p w:rsidR="0075041A" w:rsidRPr="006B064A" w:rsidRDefault="0075041A" w:rsidP="0075041A">
            <w:pPr>
              <w:rPr>
                <w:rFonts w:cstheme="minorHAnsi"/>
              </w:rPr>
            </w:pPr>
            <w:r w:rsidRPr="006B064A">
              <w:rPr>
                <w:rFonts w:cstheme="minorHAnsi"/>
              </w:rPr>
              <w:t>Pakarinen 2009</w:t>
            </w:r>
          </w:p>
        </w:tc>
        <w:tc>
          <w:tcPr>
            <w:tcW w:w="1233" w:type="dxa"/>
          </w:tcPr>
          <w:p w:rsidR="0075041A" w:rsidRPr="006B064A" w:rsidRDefault="0075041A" w:rsidP="0075041A">
            <w:pPr>
              <w:rPr>
                <w:rFonts w:cstheme="minorHAnsi"/>
              </w:rPr>
            </w:pPr>
            <w:r w:rsidRPr="006B064A">
              <w:rPr>
                <w:rFonts w:cstheme="minorHAnsi"/>
              </w:rPr>
              <w:t>Case control</w:t>
            </w:r>
          </w:p>
        </w:tc>
        <w:tc>
          <w:tcPr>
            <w:tcW w:w="2410" w:type="dxa"/>
          </w:tcPr>
          <w:p w:rsidR="0075041A" w:rsidRPr="006B064A" w:rsidRDefault="0075041A" w:rsidP="0075041A">
            <w:pPr>
              <w:rPr>
                <w:rFonts w:cstheme="minorHAnsi"/>
              </w:rPr>
            </w:pPr>
            <w:r>
              <w:rPr>
                <w:rFonts w:cstheme="minorHAnsi"/>
              </w:rPr>
              <w:t>52</w:t>
            </w:r>
            <w:r w:rsidRPr="006B064A">
              <w:rPr>
                <w:rFonts w:cstheme="minorHAnsi"/>
              </w:rPr>
              <w:t xml:space="preserve"> UC patients w</w:t>
            </w:r>
            <w:r>
              <w:rPr>
                <w:rFonts w:cstheme="minorHAnsi"/>
              </w:rPr>
              <w:t>ith</w:t>
            </w:r>
            <w:r w:rsidR="004A348D">
              <w:rPr>
                <w:rFonts w:cstheme="minorHAnsi"/>
              </w:rPr>
              <w:t xml:space="preserve"> </w:t>
            </w:r>
            <w:r w:rsidRPr="006B064A">
              <w:rPr>
                <w:rFonts w:cstheme="minorHAnsi"/>
              </w:rPr>
              <w:t>IPAA and 117 controls filled out questionnaires on QOL and long term health outcomes</w:t>
            </w:r>
          </w:p>
          <w:p w:rsidR="0075041A" w:rsidRPr="006B064A" w:rsidRDefault="0075041A" w:rsidP="0075041A">
            <w:pPr>
              <w:rPr>
                <w:rFonts w:cstheme="minorHAnsi"/>
                <w:i/>
                <w:iCs/>
              </w:rPr>
            </w:pPr>
            <w:r w:rsidRPr="006B064A">
              <w:rPr>
                <w:rFonts w:cstheme="minorHAnsi"/>
                <w:i/>
                <w:iCs/>
                <w:lang w:val="en-US"/>
              </w:rPr>
              <w:t>Mean Follow up 10 years</w:t>
            </w:r>
          </w:p>
        </w:tc>
        <w:tc>
          <w:tcPr>
            <w:tcW w:w="3686" w:type="dxa"/>
          </w:tcPr>
          <w:p w:rsidR="0075041A" w:rsidRPr="006B064A" w:rsidRDefault="0075041A" w:rsidP="0075041A">
            <w:pPr>
              <w:rPr>
                <w:rFonts w:cstheme="minorHAnsi"/>
              </w:rPr>
            </w:pPr>
            <w:r w:rsidRPr="006B064A">
              <w:rPr>
                <w:rFonts w:cstheme="minorHAnsi"/>
              </w:rPr>
              <w:t>Pouchitis reported in 73% (37 of 51 patients).</w:t>
            </w:r>
          </w:p>
          <w:p w:rsidR="0075041A" w:rsidRPr="006B064A" w:rsidRDefault="0075041A" w:rsidP="0075041A">
            <w:pPr>
              <w:rPr>
                <w:rFonts w:cstheme="minorHAnsi"/>
              </w:rPr>
            </w:pPr>
            <w:r w:rsidRPr="006B064A">
              <w:rPr>
                <w:rFonts w:cstheme="minorHAnsi"/>
              </w:rPr>
              <w:t xml:space="preserve">Overall </w:t>
            </w:r>
            <w:r>
              <w:rPr>
                <w:rFonts w:cstheme="minorHAnsi"/>
              </w:rPr>
              <w:t>QOL</w:t>
            </w:r>
            <w:r w:rsidRPr="006B064A">
              <w:rPr>
                <w:rFonts w:cstheme="minorHAnsi"/>
              </w:rPr>
              <w:t xml:space="preserve"> (scale1-7) was similar between patients and controls (5.7</w:t>
            </w:r>
            <w:r w:rsidRPr="006B064A">
              <w:rPr>
                <w:rFonts w:cstheme="minorHAnsi"/>
                <w:u w:val="single"/>
              </w:rPr>
              <w:t>+</w:t>
            </w:r>
            <w:r w:rsidRPr="006B064A">
              <w:rPr>
                <w:rFonts w:cstheme="minorHAnsi"/>
              </w:rPr>
              <w:t>1.1 in patients vs 5.8</w:t>
            </w:r>
            <w:r w:rsidRPr="006B064A">
              <w:rPr>
                <w:rFonts w:cstheme="minorHAnsi"/>
                <w:u w:val="single"/>
              </w:rPr>
              <w:t>+</w:t>
            </w:r>
            <w:r w:rsidRPr="006B064A">
              <w:rPr>
                <w:rFonts w:cstheme="minorHAnsi"/>
              </w:rPr>
              <w:t xml:space="preserve">1.2 in controls).  Overall </w:t>
            </w:r>
            <w:r>
              <w:rPr>
                <w:rFonts w:cstheme="minorHAnsi"/>
              </w:rPr>
              <w:t>QOL</w:t>
            </w:r>
            <w:r w:rsidRPr="006B064A">
              <w:rPr>
                <w:rFonts w:cstheme="minorHAnsi"/>
              </w:rPr>
              <w:t xml:space="preserve"> was related to stool frequency (R=.42, p=0.002)</w:t>
            </w:r>
          </w:p>
        </w:tc>
        <w:tc>
          <w:tcPr>
            <w:tcW w:w="1701" w:type="dxa"/>
          </w:tcPr>
          <w:p w:rsidR="0075041A" w:rsidRPr="006B064A" w:rsidRDefault="0075041A" w:rsidP="0075041A">
            <w:pPr>
              <w:rPr>
                <w:rFonts w:cstheme="minorHAnsi"/>
              </w:rPr>
            </w:pPr>
            <w:r w:rsidRPr="006B064A">
              <w:rPr>
                <w:rFonts w:cstheme="minorHAnsi"/>
              </w:rPr>
              <w:t>7/9</w:t>
            </w:r>
          </w:p>
        </w:tc>
      </w:tr>
      <w:tr w:rsidR="00E83059" w:rsidRPr="002A4FA0" w:rsidTr="008A4EA4">
        <w:tc>
          <w:tcPr>
            <w:tcW w:w="1710" w:type="dxa"/>
          </w:tcPr>
          <w:p w:rsidR="00E83059" w:rsidRPr="006B064A" w:rsidRDefault="00E83059" w:rsidP="00E83059">
            <w:pPr>
              <w:rPr>
                <w:rFonts w:cstheme="minorHAnsi"/>
              </w:rPr>
            </w:pPr>
            <w:proofErr w:type="spellStart"/>
            <w:r w:rsidRPr="006B064A">
              <w:rPr>
                <w:rFonts w:cstheme="minorHAnsi"/>
              </w:rPr>
              <w:t>Durno</w:t>
            </w:r>
            <w:proofErr w:type="spellEnd"/>
            <w:r w:rsidRPr="006B064A">
              <w:rPr>
                <w:rFonts w:cstheme="minorHAnsi"/>
              </w:rPr>
              <w:t xml:space="preserve"> 1998</w:t>
            </w:r>
          </w:p>
        </w:tc>
        <w:tc>
          <w:tcPr>
            <w:tcW w:w="1233" w:type="dxa"/>
          </w:tcPr>
          <w:p w:rsidR="00E83059" w:rsidRPr="006B064A" w:rsidRDefault="00E83059" w:rsidP="00E83059">
            <w:pPr>
              <w:rPr>
                <w:rFonts w:cstheme="minorHAnsi"/>
              </w:rPr>
            </w:pPr>
            <w:r w:rsidRPr="006B064A">
              <w:rPr>
                <w:rFonts w:cstheme="minorHAnsi"/>
              </w:rPr>
              <w:t>Cohort</w:t>
            </w:r>
          </w:p>
        </w:tc>
        <w:tc>
          <w:tcPr>
            <w:tcW w:w="2410" w:type="dxa"/>
          </w:tcPr>
          <w:p w:rsidR="00E83059" w:rsidRPr="006B064A" w:rsidRDefault="00E83059" w:rsidP="00E83059">
            <w:pPr>
              <w:rPr>
                <w:rFonts w:cstheme="minorHAnsi"/>
              </w:rPr>
            </w:pPr>
            <w:r w:rsidRPr="006B064A">
              <w:rPr>
                <w:rFonts w:cstheme="minorHAnsi"/>
              </w:rPr>
              <w:t>73 UC Patients after IPAA</w:t>
            </w:r>
          </w:p>
        </w:tc>
        <w:tc>
          <w:tcPr>
            <w:tcW w:w="3686" w:type="dxa"/>
          </w:tcPr>
          <w:p w:rsidR="00E83059" w:rsidRPr="006B064A" w:rsidRDefault="00E83059" w:rsidP="00E83059">
            <w:pPr>
              <w:rPr>
                <w:rFonts w:cstheme="minorHAnsi"/>
              </w:rPr>
            </w:pPr>
            <w:r w:rsidRPr="006B064A">
              <w:rPr>
                <w:rFonts w:cstheme="minorHAnsi"/>
              </w:rPr>
              <w:t>Pouchitis in 41 (44%) with J-pouch.  12/18 required prolonged antibiotics.  2 patients (11% of those with pouchitis) required pouch excision.</w:t>
            </w:r>
          </w:p>
        </w:tc>
        <w:tc>
          <w:tcPr>
            <w:tcW w:w="1701" w:type="dxa"/>
          </w:tcPr>
          <w:p w:rsidR="00E83059" w:rsidRPr="006B064A" w:rsidRDefault="00E83059" w:rsidP="00E83059">
            <w:pPr>
              <w:rPr>
                <w:rFonts w:cstheme="minorHAnsi"/>
              </w:rPr>
            </w:pPr>
            <w:r w:rsidRPr="006B064A">
              <w:rPr>
                <w:rFonts w:cstheme="minorHAnsi"/>
              </w:rPr>
              <w:t>7/9</w:t>
            </w:r>
          </w:p>
        </w:tc>
      </w:tr>
      <w:tr w:rsidR="00E83059" w:rsidRPr="002A4FA0" w:rsidTr="008A4EA4">
        <w:tc>
          <w:tcPr>
            <w:tcW w:w="1710" w:type="dxa"/>
          </w:tcPr>
          <w:p w:rsidR="00E83059" w:rsidRPr="006B064A" w:rsidRDefault="00E83059" w:rsidP="00E83059">
            <w:pPr>
              <w:rPr>
                <w:rFonts w:cstheme="minorHAnsi"/>
              </w:rPr>
            </w:pPr>
            <w:r w:rsidRPr="006B064A">
              <w:rPr>
                <w:rFonts w:cstheme="minorHAnsi"/>
              </w:rPr>
              <w:t>Chew 2003</w:t>
            </w:r>
          </w:p>
        </w:tc>
        <w:tc>
          <w:tcPr>
            <w:tcW w:w="1233" w:type="dxa"/>
          </w:tcPr>
          <w:p w:rsidR="00E83059" w:rsidRPr="006B064A" w:rsidRDefault="00E83059" w:rsidP="00E83059">
            <w:pPr>
              <w:rPr>
                <w:rFonts w:cstheme="minorHAnsi"/>
              </w:rPr>
            </w:pPr>
            <w:r w:rsidRPr="006B064A">
              <w:rPr>
                <w:rFonts w:cstheme="minorHAnsi"/>
              </w:rPr>
              <w:t>Case-control</w:t>
            </w:r>
          </w:p>
        </w:tc>
        <w:tc>
          <w:tcPr>
            <w:tcW w:w="2410" w:type="dxa"/>
          </w:tcPr>
          <w:p w:rsidR="00E83059" w:rsidRPr="006B064A" w:rsidRDefault="00E83059" w:rsidP="00E83059">
            <w:pPr>
              <w:rPr>
                <w:rFonts w:cstheme="minorHAnsi"/>
              </w:rPr>
            </w:pPr>
            <w:r w:rsidRPr="006B064A">
              <w:rPr>
                <w:rFonts w:cstheme="minorHAnsi"/>
              </w:rPr>
              <w:t xml:space="preserve">19 pediatric patients (12 UC) and 19 (15 UC) adult patients after </w:t>
            </w:r>
            <w:r w:rsidRPr="006B064A">
              <w:rPr>
                <w:rFonts w:cstheme="minorHAnsi"/>
              </w:rPr>
              <w:lastRenderedPageBreak/>
              <w:t>IPAA</w:t>
            </w:r>
          </w:p>
          <w:p w:rsidR="00E83059" w:rsidRPr="007255F2" w:rsidRDefault="00027FC9" w:rsidP="00D94EB1">
            <w:pPr>
              <w:keepNext/>
              <w:keepLines/>
              <w:spacing w:before="200" w:line="259" w:lineRule="auto"/>
              <w:outlineLvl w:val="1"/>
              <w:rPr>
                <w:rFonts w:cstheme="minorHAnsi"/>
                <w:i/>
                <w:color w:val="000000"/>
                <w:lang w:val="en-US"/>
              </w:rPr>
            </w:pPr>
            <w:r w:rsidRPr="00027FC9">
              <w:rPr>
                <w:rFonts w:cstheme="minorHAnsi"/>
                <w:i/>
              </w:rPr>
              <w:t>Mean</w:t>
            </w:r>
            <w:r w:rsidRPr="00027FC9">
              <w:rPr>
                <w:rFonts w:cstheme="minorHAnsi"/>
                <w:i/>
                <w:color w:val="000000"/>
                <w:lang w:val="en-US"/>
              </w:rPr>
              <w:t xml:space="preserve"> Follow up of 8.6 years for pediatric group and 6.0 years for adult group  </w:t>
            </w:r>
          </w:p>
          <w:p w:rsidR="00E83059" w:rsidRPr="006B064A" w:rsidRDefault="00E83059" w:rsidP="00E83059">
            <w:pPr>
              <w:rPr>
                <w:rFonts w:cstheme="minorHAnsi"/>
              </w:rPr>
            </w:pPr>
          </w:p>
        </w:tc>
        <w:tc>
          <w:tcPr>
            <w:tcW w:w="3686" w:type="dxa"/>
          </w:tcPr>
          <w:p w:rsidR="00E83059" w:rsidRPr="006B064A" w:rsidRDefault="00E83059" w:rsidP="00E83059">
            <w:pPr>
              <w:widowControl w:val="0"/>
              <w:autoSpaceDE w:val="0"/>
              <w:autoSpaceDN w:val="0"/>
              <w:adjustRightInd w:val="0"/>
              <w:spacing w:after="240" w:line="300" w:lineRule="atLeast"/>
              <w:rPr>
                <w:rFonts w:cstheme="minorHAnsi"/>
              </w:rPr>
            </w:pPr>
            <w:r w:rsidRPr="006B064A">
              <w:rPr>
                <w:rFonts w:cstheme="minorHAnsi"/>
              </w:rPr>
              <w:lastRenderedPageBreak/>
              <w:t>Pouchitis 5 (31%) in pediatric group and 2 (13%) in adult.</w:t>
            </w:r>
          </w:p>
          <w:p w:rsidR="00E83059" w:rsidRPr="006B064A" w:rsidRDefault="00E83059" w:rsidP="00E83059">
            <w:pPr>
              <w:widowControl w:val="0"/>
              <w:autoSpaceDE w:val="0"/>
              <w:autoSpaceDN w:val="0"/>
              <w:adjustRightInd w:val="0"/>
              <w:spacing w:after="240" w:line="300" w:lineRule="atLeast"/>
              <w:rPr>
                <w:rFonts w:cstheme="minorHAnsi"/>
              </w:rPr>
            </w:pPr>
            <w:r w:rsidRPr="006B064A">
              <w:rPr>
                <w:rFonts w:cstheme="minorHAnsi"/>
                <w:color w:val="000000"/>
                <w:lang w:val="en-US"/>
              </w:rPr>
              <w:lastRenderedPageBreak/>
              <w:t>Morbidity and mortality, functional outcome and quality of life after IPAA are similar in both pediatric and adult groups</w:t>
            </w:r>
            <w:r w:rsidRPr="006B064A">
              <w:rPr>
                <w:rFonts w:cstheme="minorHAnsi"/>
                <w:color w:val="000000"/>
                <w:sz w:val="26"/>
                <w:szCs w:val="26"/>
                <w:lang w:val="en-US"/>
              </w:rPr>
              <w:t xml:space="preserve">. </w:t>
            </w:r>
          </w:p>
          <w:p w:rsidR="00E83059" w:rsidRPr="006B064A" w:rsidRDefault="00E83059" w:rsidP="00E83059">
            <w:pPr>
              <w:rPr>
                <w:rFonts w:cstheme="minorHAnsi"/>
              </w:rPr>
            </w:pPr>
          </w:p>
        </w:tc>
        <w:tc>
          <w:tcPr>
            <w:tcW w:w="1701" w:type="dxa"/>
          </w:tcPr>
          <w:p w:rsidR="00E83059" w:rsidRPr="006B064A" w:rsidRDefault="00E83059" w:rsidP="00E83059">
            <w:pPr>
              <w:rPr>
                <w:rFonts w:cstheme="minorHAnsi"/>
              </w:rPr>
            </w:pPr>
            <w:r w:rsidRPr="006B064A">
              <w:rPr>
                <w:rFonts w:cstheme="minorHAnsi"/>
              </w:rPr>
              <w:lastRenderedPageBreak/>
              <w:t>7/9</w:t>
            </w:r>
          </w:p>
        </w:tc>
      </w:tr>
      <w:tr w:rsidR="002A5B56" w:rsidRPr="002A4FA0" w:rsidTr="008A4EA4">
        <w:tc>
          <w:tcPr>
            <w:tcW w:w="1710" w:type="dxa"/>
          </w:tcPr>
          <w:p w:rsidR="002A5B56" w:rsidRPr="006B064A" w:rsidRDefault="002A5B56" w:rsidP="002A5B56">
            <w:pPr>
              <w:rPr>
                <w:rFonts w:cstheme="minorHAnsi"/>
              </w:rPr>
            </w:pPr>
            <w:proofErr w:type="spellStart"/>
            <w:r w:rsidRPr="006B064A">
              <w:rPr>
                <w:rFonts w:cstheme="minorHAnsi"/>
              </w:rPr>
              <w:t>Koivusalo</w:t>
            </w:r>
            <w:proofErr w:type="spellEnd"/>
            <w:r w:rsidRPr="006B064A">
              <w:rPr>
                <w:rFonts w:cstheme="minorHAnsi"/>
              </w:rPr>
              <w:t xml:space="preserve"> 2007</w:t>
            </w:r>
          </w:p>
        </w:tc>
        <w:tc>
          <w:tcPr>
            <w:tcW w:w="1233" w:type="dxa"/>
          </w:tcPr>
          <w:p w:rsidR="002A5B56" w:rsidRPr="006B064A" w:rsidRDefault="002A5B56" w:rsidP="002A5B56">
            <w:pPr>
              <w:rPr>
                <w:rFonts w:cstheme="minorHAnsi"/>
              </w:rPr>
            </w:pPr>
            <w:r w:rsidRPr="006B064A">
              <w:rPr>
                <w:rFonts w:cstheme="minorHAnsi"/>
              </w:rPr>
              <w:t>Cohort</w:t>
            </w:r>
          </w:p>
        </w:tc>
        <w:tc>
          <w:tcPr>
            <w:tcW w:w="2410" w:type="dxa"/>
          </w:tcPr>
          <w:p w:rsidR="002A5B56" w:rsidRPr="006B064A" w:rsidRDefault="002A5B56" w:rsidP="002A5B56">
            <w:pPr>
              <w:rPr>
                <w:rFonts w:cstheme="minorHAnsi"/>
                <w:lang w:val="en-US"/>
              </w:rPr>
            </w:pPr>
            <w:r w:rsidRPr="006B064A">
              <w:rPr>
                <w:rFonts w:cstheme="minorHAnsi"/>
                <w:lang w:val="en-US"/>
              </w:rPr>
              <w:t xml:space="preserve">Surgical complications in relation to functional outcome in 47 UC patients </w:t>
            </w:r>
            <w:r>
              <w:rPr>
                <w:rFonts w:cstheme="minorHAnsi"/>
                <w:lang w:val="en-US"/>
              </w:rPr>
              <w:t>with</w:t>
            </w:r>
            <w:r w:rsidRPr="006B064A">
              <w:rPr>
                <w:rFonts w:cstheme="minorHAnsi"/>
                <w:lang w:val="en-US"/>
              </w:rPr>
              <w:t xml:space="preserve"> IAA, 37 J pouch and 10 straight </w:t>
            </w:r>
          </w:p>
          <w:p w:rsidR="002A5B56" w:rsidRPr="007255F2" w:rsidRDefault="00027FC9" w:rsidP="002A5B56">
            <w:pPr>
              <w:spacing w:after="200" w:line="276" w:lineRule="auto"/>
              <w:rPr>
                <w:rFonts w:cstheme="minorHAnsi"/>
                <w:i/>
              </w:rPr>
            </w:pPr>
            <w:r w:rsidRPr="00027FC9">
              <w:rPr>
                <w:rFonts w:cstheme="minorHAnsi"/>
                <w:i/>
                <w:lang w:val="en-US"/>
              </w:rPr>
              <w:t>Mean follow up 10 years</w:t>
            </w:r>
          </w:p>
        </w:tc>
        <w:tc>
          <w:tcPr>
            <w:tcW w:w="3686" w:type="dxa"/>
          </w:tcPr>
          <w:p w:rsidR="002A5B56" w:rsidRPr="006B064A" w:rsidRDefault="002A5B56" w:rsidP="002A5B56">
            <w:pPr>
              <w:rPr>
                <w:rFonts w:cstheme="minorHAnsi"/>
                <w:lang w:val="en-US"/>
              </w:rPr>
            </w:pPr>
            <w:r w:rsidRPr="006B064A">
              <w:rPr>
                <w:rFonts w:cstheme="minorHAnsi"/>
                <w:lang w:val="en-US"/>
              </w:rPr>
              <w:t>49% pouchitis (23/47)</w:t>
            </w:r>
          </w:p>
          <w:p w:rsidR="002A5B56" w:rsidRPr="006B064A" w:rsidRDefault="002A5B56" w:rsidP="002A5B56">
            <w:pPr>
              <w:rPr>
                <w:rFonts w:cstheme="minorHAnsi"/>
              </w:rPr>
            </w:pPr>
            <w:r w:rsidRPr="006B064A">
              <w:rPr>
                <w:rFonts w:cstheme="minorHAnsi"/>
                <w:lang w:val="en-US"/>
              </w:rPr>
              <w:t>Among surgical complications only pelvic sepsis and ultimate diagnosis of CD significantly worsen functional outcome, p=&lt;0.05</w:t>
            </w:r>
          </w:p>
        </w:tc>
        <w:tc>
          <w:tcPr>
            <w:tcW w:w="1701" w:type="dxa"/>
          </w:tcPr>
          <w:p w:rsidR="002A5B56" w:rsidRPr="006B064A" w:rsidRDefault="002A5B56" w:rsidP="002A5B56">
            <w:pPr>
              <w:rPr>
                <w:rFonts w:cstheme="minorHAnsi"/>
                <w:lang w:val="en-US"/>
              </w:rPr>
            </w:pPr>
            <w:r w:rsidRPr="006B064A">
              <w:rPr>
                <w:rFonts w:cstheme="minorHAnsi"/>
              </w:rPr>
              <w:t>6/9</w:t>
            </w:r>
          </w:p>
        </w:tc>
      </w:tr>
      <w:tr w:rsidR="002A5B56" w:rsidRPr="002A4FA0" w:rsidTr="008A4EA4">
        <w:tc>
          <w:tcPr>
            <w:tcW w:w="1710" w:type="dxa"/>
          </w:tcPr>
          <w:p w:rsidR="002A5B56" w:rsidRPr="006B064A" w:rsidRDefault="002A5B56" w:rsidP="002A5B56">
            <w:pPr>
              <w:rPr>
                <w:rFonts w:cstheme="minorHAnsi"/>
              </w:rPr>
            </w:pPr>
            <w:r w:rsidRPr="006B064A">
              <w:rPr>
                <w:rFonts w:cstheme="minorHAnsi"/>
              </w:rPr>
              <w:t>Rintala 2002</w:t>
            </w:r>
          </w:p>
        </w:tc>
        <w:tc>
          <w:tcPr>
            <w:tcW w:w="1233" w:type="dxa"/>
          </w:tcPr>
          <w:p w:rsidR="002A5B56" w:rsidRPr="006B064A" w:rsidRDefault="002A5B56" w:rsidP="002A5B56">
            <w:pPr>
              <w:rPr>
                <w:rFonts w:cstheme="minorHAnsi"/>
              </w:rPr>
            </w:pPr>
            <w:r w:rsidRPr="006B064A">
              <w:rPr>
                <w:rFonts w:cstheme="minorHAnsi"/>
              </w:rPr>
              <w:t>Cohort</w:t>
            </w:r>
          </w:p>
        </w:tc>
        <w:tc>
          <w:tcPr>
            <w:tcW w:w="2410" w:type="dxa"/>
          </w:tcPr>
          <w:p w:rsidR="002A5B56" w:rsidRPr="006B064A" w:rsidRDefault="002A5B56" w:rsidP="002A5B56">
            <w:pPr>
              <w:rPr>
                <w:rFonts w:cstheme="minorHAnsi"/>
              </w:rPr>
            </w:pPr>
            <w:r w:rsidRPr="006B064A">
              <w:rPr>
                <w:rFonts w:cstheme="minorHAnsi"/>
              </w:rPr>
              <w:t>40 patients after IPAA with J pouch,  29 with UC</w:t>
            </w:r>
          </w:p>
        </w:tc>
        <w:tc>
          <w:tcPr>
            <w:tcW w:w="3686" w:type="dxa"/>
          </w:tcPr>
          <w:p w:rsidR="002A5B56" w:rsidRPr="006B064A" w:rsidRDefault="002A5B56" w:rsidP="002A5B56">
            <w:pPr>
              <w:rPr>
                <w:rFonts w:cstheme="minorHAnsi"/>
              </w:rPr>
            </w:pPr>
            <w:r w:rsidRPr="006B064A">
              <w:rPr>
                <w:rFonts w:cstheme="minorHAnsi"/>
              </w:rPr>
              <w:t>9/29 (31%) of UC patients had pouchitis, 2 had recurrent or chronic symptoms</w:t>
            </w:r>
          </w:p>
        </w:tc>
        <w:tc>
          <w:tcPr>
            <w:tcW w:w="1701" w:type="dxa"/>
          </w:tcPr>
          <w:p w:rsidR="002A5B56" w:rsidRPr="006B064A" w:rsidRDefault="002A5B56" w:rsidP="002A5B56">
            <w:pPr>
              <w:rPr>
                <w:rFonts w:cstheme="minorHAnsi"/>
              </w:rPr>
            </w:pPr>
            <w:r w:rsidRPr="006B064A">
              <w:rPr>
                <w:rFonts w:cstheme="minorHAnsi"/>
                <w:color w:val="000000" w:themeColor="text1"/>
              </w:rPr>
              <w:t>6/9</w:t>
            </w:r>
          </w:p>
        </w:tc>
      </w:tr>
      <w:tr w:rsidR="002A5B56" w:rsidRPr="002A4FA0" w:rsidTr="008A4EA4">
        <w:tc>
          <w:tcPr>
            <w:tcW w:w="1710" w:type="dxa"/>
          </w:tcPr>
          <w:p w:rsidR="002A5B56" w:rsidRPr="006B064A" w:rsidRDefault="002A5B56" w:rsidP="002A5B56">
            <w:pPr>
              <w:rPr>
                <w:rFonts w:cstheme="minorHAnsi"/>
              </w:rPr>
            </w:pPr>
            <w:r w:rsidRPr="006B064A">
              <w:rPr>
                <w:rFonts w:cstheme="minorHAnsi"/>
              </w:rPr>
              <w:t>Alexander 2003</w:t>
            </w:r>
          </w:p>
        </w:tc>
        <w:tc>
          <w:tcPr>
            <w:tcW w:w="1233" w:type="dxa"/>
          </w:tcPr>
          <w:p w:rsidR="002A5B56" w:rsidRPr="006B064A" w:rsidRDefault="002A5B56" w:rsidP="002A5B56">
            <w:pPr>
              <w:rPr>
                <w:rFonts w:cstheme="minorHAnsi"/>
              </w:rPr>
            </w:pPr>
            <w:r w:rsidRPr="006B064A">
              <w:rPr>
                <w:rFonts w:cstheme="minorHAnsi"/>
              </w:rPr>
              <w:t>Cohort</w:t>
            </w:r>
          </w:p>
        </w:tc>
        <w:tc>
          <w:tcPr>
            <w:tcW w:w="2410" w:type="dxa"/>
          </w:tcPr>
          <w:p w:rsidR="002A5B56" w:rsidRPr="006B064A" w:rsidRDefault="002A5B56" w:rsidP="002A5B56">
            <w:pPr>
              <w:rPr>
                <w:rFonts w:cstheme="minorHAnsi"/>
              </w:rPr>
            </w:pPr>
            <w:r w:rsidRPr="006B064A">
              <w:rPr>
                <w:rFonts w:cstheme="minorHAnsi"/>
              </w:rPr>
              <w:t xml:space="preserve">151patients </w:t>
            </w:r>
            <w:r w:rsidRPr="006B064A">
              <w:rPr>
                <w:rFonts w:cstheme="minorHAnsi"/>
                <w:u w:val="single"/>
              </w:rPr>
              <w:t>&lt;</w:t>
            </w:r>
            <w:r w:rsidRPr="006B064A">
              <w:rPr>
                <w:rFonts w:cstheme="minorHAnsi"/>
              </w:rPr>
              <w:t>21 yrs of age following IPAA</w:t>
            </w:r>
          </w:p>
          <w:p w:rsidR="002A5B56" w:rsidRPr="006B064A" w:rsidRDefault="002A5B56" w:rsidP="002A5B56">
            <w:pPr>
              <w:rPr>
                <w:rFonts w:cstheme="minorHAnsi"/>
                <w:i/>
                <w:iCs/>
                <w:lang w:val="en-US"/>
              </w:rPr>
            </w:pPr>
            <w:r w:rsidRPr="006B064A">
              <w:rPr>
                <w:rFonts w:cstheme="minorHAnsi"/>
                <w:i/>
                <w:iCs/>
                <w:lang w:val="en-US"/>
              </w:rPr>
              <w:t>Mean follow-up of 7 years</w:t>
            </w:r>
          </w:p>
        </w:tc>
        <w:tc>
          <w:tcPr>
            <w:tcW w:w="3686" w:type="dxa"/>
          </w:tcPr>
          <w:p w:rsidR="002A5B56" w:rsidRPr="006B064A" w:rsidRDefault="002A5B56" w:rsidP="002A5B56">
            <w:pPr>
              <w:rPr>
                <w:rFonts w:cstheme="minorHAnsi"/>
              </w:rPr>
            </w:pPr>
            <w:r w:rsidRPr="006B064A">
              <w:rPr>
                <w:rFonts w:cstheme="minorHAnsi"/>
              </w:rPr>
              <w:t xml:space="preserve">73 patients (48%) had acute pouchitis, 11 (7%) had chronic pouchitis, 13 patients (9%) pouch failure.   Perianal disease, prolonged symptom duration, </w:t>
            </w:r>
            <w:r>
              <w:rPr>
                <w:rFonts w:cstheme="minorHAnsi"/>
              </w:rPr>
              <w:t>CD</w:t>
            </w:r>
            <w:r w:rsidRPr="006B064A">
              <w:rPr>
                <w:rFonts w:cstheme="minorHAnsi"/>
              </w:rPr>
              <w:t xml:space="preserve"> on biopsy, long-term complications, and pouch fistulae were associated with poor outcome.</w:t>
            </w:r>
          </w:p>
        </w:tc>
        <w:tc>
          <w:tcPr>
            <w:tcW w:w="1701" w:type="dxa"/>
          </w:tcPr>
          <w:p w:rsidR="002A5B56" w:rsidRPr="006B064A" w:rsidRDefault="002A5B56" w:rsidP="002A5B56">
            <w:pPr>
              <w:rPr>
                <w:rFonts w:cstheme="minorHAnsi"/>
              </w:rPr>
            </w:pPr>
            <w:r w:rsidRPr="006B064A">
              <w:rPr>
                <w:rFonts w:cstheme="minorHAnsi"/>
              </w:rPr>
              <w:t>7/9</w:t>
            </w:r>
          </w:p>
        </w:tc>
      </w:tr>
      <w:tr w:rsidR="009A1623" w:rsidRPr="002A4FA0" w:rsidTr="008A4EA4">
        <w:tc>
          <w:tcPr>
            <w:tcW w:w="1710" w:type="dxa"/>
          </w:tcPr>
          <w:p w:rsidR="009A1623" w:rsidRPr="006B064A" w:rsidRDefault="009A1623" w:rsidP="009A1623">
            <w:pPr>
              <w:rPr>
                <w:rFonts w:cstheme="minorHAnsi"/>
              </w:rPr>
            </w:pPr>
            <w:proofErr w:type="spellStart"/>
            <w:r w:rsidRPr="006B064A">
              <w:rPr>
                <w:rFonts w:cstheme="minorHAnsi"/>
              </w:rPr>
              <w:t>Dharmaraj</w:t>
            </w:r>
            <w:proofErr w:type="spellEnd"/>
            <w:r w:rsidRPr="006B064A">
              <w:rPr>
                <w:rFonts w:cstheme="minorHAnsi"/>
              </w:rPr>
              <w:t xml:space="preserve"> 2016</w:t>
            </w:r>
          </w:p>
        </w:tc>
        <w:tc>
          <w:tcPr>
            <w:tcW w:w="1233" w:type="dxa"/>
          </w:tcPr>
          <w:p w:rsidR="009A1623" w:rsidRPr="006B064A" w:rsidRDefault="009A1623" w:rsidP="009A1623">
            <w:pPr>
              <w:rPr>
                <w:rFonts w:cstheme="minorHAnsi"/>
              </w:rPr>
            </w:pPr>
            <w:r w:rsidRPr="006B064A">
              <w:rPr>
                <w:rFonts w:cstheme="minorHAnsi"/>
              </w:rPr>
              <w:t>Cohort</w:t>
            </w:r>
          </w:p>
        </w:tc>
        <w:tc>
          <w:tcPr>
            <w:tcW w:w="2410" w:type="dxa"/>
          </w:tcPr>
          <w:p w:rsidR="009A1623" w:rsidRPr="006B064A" w:rsidRDefault="009A1623" w:rsidP="009A1623">
            <w:pPr>
              <w:rPr>
                <w:rFonts w:cstheme="minorHAnsi"/>
              </w:rPr>
            </w:pPr>
            <w:r w:rsidRPr="006B064A">
              <w:rPr>
                <w:rFonts w:cstheme="minorHAnsi"/>
              </w:rPr>
              <w:t>60 patients (43 UC, 17 FAP)after IPAA</w:t>
            </w:r>
          </w:p>
          <w:p w:rsidR="009A1623" w:rsidRPr="006B064A" w:rsidRDefault="009A1623" w:rsidP="009A1623">
            <w:pPr>
              <w:rPr>
                <w:rFonts w:cstheme="minorHAnsi"/>
                <w:i/>
                <w:iCs/>
              </w:rPr>
            </w:pPr>
            <w:r w:rsidRPr="006B064A">
              <w:rPr>
                <w:rFonts w:cstheme="minorHAnsi"/>
                <w:i/>
                <w:iCs/>
              </w:rPr>
              <w:t>Mean follow up 3 years</w:t>
            </w:r>
          </w:p>
        </w:tc>
        <w:tc>
          <w:tcPr>
            <w:tcW w:w="3686" w:type="dxa"/>
          </w:tcPr>
          <w:p w:rsidR="009A1623" w:rsidRPr="006B064A" w:rsidRDefault="009A1623" w:rsidP="009A1623">
            <w:pPr>
              <w:rPr>
                <w:rFonts w:cstheme="minorHAnsi"/>
              </w:rPr>
            </w:pPr>
            <w:r w:rsidRPr="006B064A">
              <w:rPr>
                <w:rFonts w:cstheme="minorHAnsi"/>
              </w:rPr>
              <w:t>Pouchitis in 24 UC patients (56%) and 2 patients (12%) with FAP.  15 (35%) UC patients had chronic pouchitis. Multivariable showed higher PUCAI at diagnosis more likely to develop pouchitis (p=0.001) and chronic pouchitis (p=0.002).</w:t>
            </w:r>
          </w:p>
        </w:tc>
        <w:tc>
          <w:tcPr>
            <w:tcW w:w="1701" w:type="dxa"/>
          </w:tcPr>
          <w:p w:rsidR="009A1623" w:rsidRPr="006B064A" w:rsidRDefault="009A1623" w:rsidP="009A1623">
            <w:pPr>
              <w:rPr>
                <w:rFonts w:cstheme="minorHAnsi"/>
              </w:rPr>
            </w:pPr>
            <w:r w:rsidRPr="006B064A">
              <w:rPr>
                <w:rFonts w:cstheme="minorHAnsi"/>
                <w:color w:val="000000" w:themeColor="text1"/>
              </w:rPr>
              <w:t>7/9</w:t>
            </w:r>
          </w:p>
        </w:tc>
      </w:tr>
      <w:tr w:rsidR="00100396" w:rsidRPr="002A4FA0" w:rsidTr="008A4EA4">
        <w:tc>
          <w:tcPr>
            <w:tcW w:w="1710" w:type="dxa"/>
          </w:tcPr>
          <w:p w:rsidR="00100396" w:rsidRPr="006B064A" w:rsidRDefault="00100396" w:rsidP="00100396">
            <w:pPr>
              <w:rPr>
                <w:rFonts w:cstheme="minorHAnsi"/>
              </w:rPr>
            </w:pPr>
            <w:proofErr w:type="spellStart"/>
            <w:r w:rsidRPr="006B064A">
              <w:rPr>
                <w:rFonts w:cstheme="minorHAnsi"/>
              </w:rPr>
              <w:t>Knod</w:t>
            </w:r>
            <w:proofErr w:type="spellEnd"/>
            <w:r w:rsidRPr="006B064A">
              <w:rPr>
                <w:rFonts w:cstheme="minorHAnsi"/>
              </w:rPr>
              <w:t xml:space="preserve"> 2016</w:t>
            </w:r>
          </w:p>
        </w:tc>
        <w:tc>
          <w:tcPr>
            <w:tcW w:w="1233" w:type="dxa"/>
          </w:tcPr>
          <w:p w:rsidR="00100396" w:rsidRPr="006B064A" w:rsidRDefault="00100396" w:rsidP="00100396">
            <w:pPr>
              <w:rPr>
                <w:rFonts w:cstheme="minorHAnsi"/>
              </w:rPr>
            </w:pPr>
            <w:r w:rsidRPr="006B064A">
              <w:rPr>
                <w:rFonts w:cstheme="minorHAnsi"/>
              </w:rPr>
              <w:t>Cohort</w:t>
            </w:r>
          </w:p>
        </w:tc>
        <w:tc>
          <w:tcPr>
            <w:tcW w:w="2410" w:type="dxa"/>
          </w:tcPr>
          <w:p w:rsidR="00100396" w:rsidRPr="006B064A" w:rsidRDefault="00100396" w:rsidP="00100396">
            <w:pPr>
              <w:rPr>
                <w:rFonts w:cstheme="minorHAnsi"/>
              </w:rPr>
            </w:pPr>
            <w:r w:rsidRPr="006B064A">
              <w:rPr>
                <w:rFonts w:cstheme="minorHAnsi"/>
              </w:rPr>
              <w:t xml:space="preserve">26 UC patients </w:t>
            </w:r>
            <w:r w:rsidRPr="006B064A">
              <w:rPr>
                <w:rFonts w:cstheme="minorHAnsi"/>
                <w:u w:val="single"/>
              </w:rPr>
              <w:t>&lt;</w:t>
            </w:r>
            <w:r w:rsidRPr="006B064A">
              <w:rPr>
                <w:rFonts w:cstheme="minorHAnsi"/>
              </w:rPr>
              <w:t>11 yrs old compared to 38 patients&gt;11 yrs following IPAA</w:t>
            </w:r>
          </w:p>
          <w:p w:rsidR="00100396" w:rsidRPr="006B064A" w:rsidRDefault="00100396" w:rsidP="00100396">
            <w:pPr>
              <w:rPr>
                <w:rFonts w:cstheme="minorHAnsi"/>
                <w:i/>
                <w:iCs/>
              </w:rPr>
            </w:pPr>
            <w:r w:rsidRPr="006B064A">
              <w:rPr>
                <w:rFonts w:cstheme="minorHAnsi"/>
                <w:i/>
                <w:iCs/>
              </w:rPr>
              <w:t xml:space="preserve">Mean follow up not indicated </w:t>
            </w:r>
          </w:p>
        </w:tc>
        <w:tc>
          <w:tcPr>
            <w:tcW w:w="3686" w:type="dxa"/>
          </w:tcPr>
          <w:p w:rsidR="00100396" w:rsidRDefault="00100396" w:rsidP="00100396">
            <w:pPr>
              <w:rPr>
                <w:rFonts w:cstheme="minorHAnsi"/>
              </w:rPr>
            </w:pPr>
            <w:r w:rsidRPr="006B064A">
              <w:rPr>
                <w:rFonts w:cstheme="minorHAnsi"/>
              </w:rPr>
              <w:t xml:space="preserve">Most common post-op complication was pouchitis.  </w:t>
            </w:r>
          </w:p>
          <w:p w:rsidR="00100396" w:rsidRPr="006B064A" w:rsidRDefault="00100396" w:rsidP="00100396">
            <w:pPr>
              <w:rPr>
                <w:rFonts w:cstheme="minorHAnsi"/>
              </w:rPr>
            </w:pPr>
            <w:r w:rsidRPr="006B064A">
              <w:rPr>
                <w:rFonts w:cstheme="minorHAnsi"/>
              </w:rPr>
              <w:t>Rate was similar between young (23.8%) and adolescent (28.6%) patients.</w:t>
            </w:r>
          </w:p>
        </w:tc>
        <w:tc>
          <w:tcPr>
            <w:tcW w:w="1701" w:type="dxa"/>
          </w:tcPr>
          <w:p w:rsidR="00100396" w:rsidRPr="006B064A" w:rsidRDefault="00100396" w:rsidP="00100396">
            <w:pPr>
              <w:rPr>
                <w:rFonts w:cstheme="minorHAnsi"/>
              </w:rPr>
            </w:pPr>
            <w:r w:rsidRPr="006B064A">
              <w:rPr>
                <w:rFonts w:cstheme="minorHAnsi"/>
              </w:rPr>
              <w:t>5/9</w:t>
            </w:r>
          </w:p>
        </w:tc>
      </w:tr>
      <w:tr w:rsidR="00100396" w:rsidRPr="002A4FA0" w:rsidTr="008A4EA4">
        <w:tc>
          <w:tcPr>
            <w:tcW w:w="1710" w:type="dxa"/>
          </w:tcPr>
          <w:p w:rsidR="00100396" w:rsidRPr="006B064A" w:rsidRDefault="00100396" w:rsidP="00100396">
            <w:pPr>
              <w:rPr>
                <w:rFonts w:cstheme="minorHAnsi"/>
              </w:rPr>
            </w:pPr>
            <w:r w:rsidRPr="006B064A">
              <w:rPr>
                <w:rFonts w:cstheme="minorHAnsi"/>
              </w:rPr>
              <w:t>Wu 2014</w:t>
            </w:r>
          </w:p>
        </w:tc>
        <w:tc>
          <w:tcPr>
            <w:tcW w:w="1233" w:type="dxa"/>
          </w:tcPr>
          <w:p w:rsidR="00100396" w:rsidRPr="006B064A" w:rsidRDefault="00100396" w:rsidP="00100396">
            <w:pPr>
              <w:rPr>
                <w:rFonts w:cstheme="minorHAnsi"/>
              </w:rPr>
            </w:pPr>
            <w:r w:rsidRPr="006B064A">
              <w:rPr>
                <w:rFonts w:cstheme="minorHAnsi"/>
              </w:rPr>
              <w:t>Cohort</w:t>
            </w:r>
          </w:p>
        </w:tc>
        <w:tc>
          <w:tcPr>
            <w:tcW w:w="2410" w:type="dxa"/>
          </w:tcPr>
          <w:p w:rsidR="00100396" w:rsidRPr="006B064A" w:rsidRDefault="00100396" w:rsidP="00100396">
            <w:pPr>
              <w:rPr>
                <w:rFonts w:cstheme="minorHAnsi"/>
              </w:rPr>
            </w:pPr>
            <w:r w:rsidRPr="006B064A">
              <w:rPr>
                <w:rFonts w:cstheme="minorHAnsi"/>
              </w:rPr>
              <w:t>Pouch outcomes in 104 pediatric patients compared with 1135 adults</w:t>
            </w:r>
          </w:p>
          <w:p w:rsidR="00100396" w:rsidRPr="006B064A" w:rsidRDefault="00100396" w:rsidP="00100396">
            <w:pPr>
              <w:rPr>
                <w:rFonts w:cstheme="minorHAnsi"/>
                <w:i/>
                <w:iCs/>
              </w:rPr>
            </w:pPr>
            <w:r w:rsidRPr="006B064A">
              <w:rPr>
                <w:rFonts w:cstheme="minorHAnsi"/>
                <w:i/>
                <w:iCs/>
              </w:rPr>
              <w:t>Mean follow up 10 years</w:t>
            </w:r>
          </w:p>
        </w:tc>
        <w:tc>
          <w:tcPr>
            <w:tcW w:w="3686" w:type="dxa"/>
          </w:tcPr>
          <w:p w:rsidR="00100396" w:rsidRPr="006B064A" w:rsidRDefault="00100396" w:rsidP="00100396">
            <w:pPr>
              <w:rPr>
                <w:rFonts w:cstheme="minorHAnsi"/>
                <w:lang w:val="en-US"/>
              </w:rPr>
            </w:pPr>
            <w:r w:rsidRPr="006B064A">
              <w:rPr>
                <w:rFonts w:cstheme="minorHAnsi"/>
              </w:rPr>
              <w:t xml:space="preserve">Time from IBD diagnosis to </w:t>
            </w:r>
            <w:r>
              <w:rPr>
                <w:rFonts w:cstheme="minorHAnsi"/>
              </w:rPr>
              <w:t xml:space="preserve">colectomy </w:t>
            </w:r>
            <w:r w:rsidRPr="006B064A">
              <w:rPr>
                <w:rFonts w:cstheme="minorHAnsi"/>
              </w:rPr>
              <w:t xml:space="preserve">shorter in pediatric group (4(2.4-6) vs 8(4-15) yrs, p&lt;0.001).  </w:t>
            </w:r>
            <w:r w:rsidRPr="006B064A">
              <w:rPr>
                <w:rFonts w:cstheme="minorHAnsi"/>
                <w:lang w:val="en-US"/>
              </w:rPr>
              <w:t xml:space="preserve">Pediatric patients higher rate of procedure-related complications after IPAA than adults (20.2% vs 13.3%, P 1⁄4 .052). </w:t>
            </w:r>
          </w:p>
          <w:p w:rsidR="00100396" w:rsidRPr="006B064A" w:rsidRDefault="00100396" w:rsidP="00100396">
            <w:pPr>
              <w:rPr>
                <w:rFonts w:cstheme="minorHAnsi"/>
              </w:rPr>
            </w:pPr>
            <w:r w:rsidRPr="006B064A">
              <w:rPr>
                <w:rFonts w:cstheme="minorHAnsi"/>
              </w:rPr>
              <w:t>Pediatric and adult patients had a similar long-term pouch retention rate (log rank test, p=0.26).</w:t>
            </w:r>
          </w:p>
        </w:tc>
        <w:tc>
          <w:tcPr>
            <w:tcW w:w="1701" w:type="dxa"/>
          </w:tcPr>
          <w:p w:rsidR="00100396" w:rsidRPr="006B064A" w:rsidRDefault="00100396" w:rsidP="00100396">
            <w:pPr>
              <w:rPr>
                <w:rFonts w:cstheme="minorHAnsi"/>
              </w:rPr>
            </w:pPr>
            <w:r w:rsidRPr="006B064A">
              <w:rPr>
                <w:rFonts w:cstheme="minorHAnsi"/>
              </w:rPr>
              <w:t>7/9</w:t>
            </w:r>
          </w:p>
        </w:tc>
      </w:tr>
      <w:tr w:rsidR="00100396" w:rsidRPr="002A4FA0" w:rsidTr="008A4EA4">
        <w:tc>
          <w:tcPr>
            <w:tcW w:w="1710" w:type="dxa"/>
          </w:tcPr>
          <w:p w:rsidR="00100396" w:rsidRPr="006B064A" w:rsidRDefault="00100396" w:rsidP="00100396">
            <w:pPr>
              <w:rPr>
                <w:rFonts w:cstheme="minorHAnsi"/>
              </w:rPr>
            </w:pPr>
            <w:proofErr w:type="spellStart"/>
            <w:r w:rsidRPr="006B064A">
              <w:rPr>
                <w:rFonts w:cstheme="minorHAnsi"/>
              </w:rPr>
              <w:t>Seetharamaiah</w:t>
            </w:r>
            <w:proofErr w:type="spellEnd"/>
            <w:r w:rsidRPr="006B064A">
              <w:rPr>
                <w:rFonts w:cstheme="minorHAnsi"/>
              </w:rPr>
              <w:t xml:space="preserve"> 2009</w:t>
            </w:r>
          </w:p>
        </w:tc>
        <w:tc>
          <w:tcPr>
            <w:tcW w:w="1233" w:type="dxa"/>
          </w:tcPr>
          <w:p w:rsidR="00100396" w:rsidRPr="006B064A" w:rsidRDefault="00100396" w:rsidP="00100396">
            <w:pPr>
              <w:rPr>
                <w:rFonts w:cstheme="minorHAnsi"/>
              </w:rPr>
            </w:pPr>
            <w:r w:rsidRPr="006B064A">
              <w:rPr>
                <w:rFonts w:cstheme="minorHAnsi"/>
              </w:rPr>
              <w:t>Cohort</w:t>
            </w:r>
          </w:p>
        </w:tc>
        <w:tc>
          <w:tcPr>
            <w:tcW w:w="2410" w:type="dxa"/>
          </w:tcPr>
          <w:p w:rsidR="00100396" w:rsidRPr="006B064A" w:rsidRDefault="00100396" w:rsidP="00100396">
            <w:pPr>
              <w:rPr>
                <w:rFonts w:cstheme="minorHAnsi"/>
              </w:rPr>
            </w:pPr>
            <w:r w:rsidRPr="006B064A">
              <w:rPr>
                <w:rFonts w:cstheme="minorHAnsi"/>
              </w:rPr>
              <w:t>168 UC cases and 35 FAP cases comparison between straight and J pouch IAA</w:t>
            </w:r>
          </w:p>
          <w:p w:rsidR="00100396" w:rsidRPr="006B064A" w:rsidRDefault="00100396" w:rsidP="00100396">
            <w:pPr>
              <w:rPr>
                <w:rFonts w:cstheme="minorHAnsi"/>
                <w:i/>
                <w:iCs/>
              </w:rPr>
            </w:pPr>
            <w:r w:rsidRPr="006B064A">
              <w:rPr>
                <w:rFonts w:cstheme="minorHAnsi"/>
                <w:i/>
                <w:iCs/>
              </w:rPr>
              <w:lastRenderedPageBreak/>
              <w:t>Mean follow up 3 years</w:t>
            </w:r>
          </w:p>
        </w:tc>
        <w:tc>
          <w:tcPr>
            <w:tcW w:w="3686" w:type="dxa"/>
          </w:tcPr>
          <w:p w:rsidR="00100396" w:rsidRPr="006B064A" w:rsidRDefault="00100396" w:rsidP="00100396">
            <w:pPr>
              <w:rPr>
                <w:rFonts w:cstheme="minorHAnsi"/>
              </w:rPr>
            </w:pPr>
            <w:r w:rsidRPr="006B064A">
              <w:rPr>
                <w:rFonts w:cstheme="minorHAnsi"/>
              </w:rPr>
              <w:lastRenderedPageBreak/>
              <w:t>Mean number of bowel movements at 24 months for SIAA patients was 8.4</w:t>
            </w:r>
            <w:r w:rsidRPr="006B064A">
              <w:rPr>
                <w:rFonts w:cstheme="minorHAnsi"/>
                <w:u w:val="single"/>
              </w:rPr>
              <w:t>+</w:t>
            </w:r>
            <w:r w:rsidRPr="006B064A">
              <w:rPr>
                <w:rFonts w:cstheme="minorHAnsi"/>
              </w:rPr>
              <w:t>3.9 vs 6.2</w:t>
            </w:r>
            <w:r w:rsidRPr="006B064A">
              <w:rPr>
                <w:rFonts w:cstheme="minorHAnsi"/>
                <w:u w:val="single"/>
              </w:rPr>
              <w:t>+</w:t>
            </w:r>
            <w:r w:rsidRPr="006B064A">
              <w:rPr>
                <w:rFonts w:cstheme="minorHAnsi"/>
              </w:rPr>
              <w:t xml:space="preserve">2.8 per day in JPAA (p=0.003).  Pouchitis/enteritis more </w:t>
            </w:r>
            <w:r w:rsidRPr="006B064A">
              <w:rPr>
                <w:rFonts w:cstheme="minorHAnsi"/>
              </w:rPr>
              <w:lastRenderedPageBreak/>
              <w:t>frequent in the UC patients, and the odds of symptomatic pouchitis were higher in JPAA (OR 4.5, CI 2,32-8.72).</w:t>
            </w:r>
          </w:p>
        </w:tc>
        <w:tc>
          <w:tcPr>
            <w:tcW w:w="1701" w:type="dxa"/>
          </w:tcPr>
          <w:p w:rsidR="00100396" w:rsidRPr="006B064A" w:rsidRDefault="00100396" w:rsidP="00100396">
            <w:pPr>
              <w:rPr>
                <w:rFonts w:cstheme="minorHAnsi"/>
              </w:rPr>
            </w:pPr>
            <w:r w:rsidRPr="006B064A">
              <w:rPr>
                <w:rFonts w:cstheme="minorHAnsi"/>
              </w:rPr>
              <w:lastRenderedPageBreak/>
              <w:t>7/9</w:t>
            </w:r>
          </w:p>
        </w:tc>
      </w:tr>
      <w:tr w:rsidR="00100396" w:rsidRPr="002A4FA0" w:rsidTr="008A4EA4">
        <w:tc>
          <w:tcPr>
            <w:tcW w:w="1710" w:type="dxa"/>
          </w:tcPr>
          <w:p w:rsidR="00100396" w:rsidRPr="006B064A" w:rsidRDefault="00100396" w:rsidP="00100396">
            <w:pPr>
              <w:rPr>
                <w:rFonts w:cstheme="minorHAnsi"/>
              </w:rPr>
            </w:pPr>
            <w:r w:rsidRPr="006B064A">
              <w:rPr>
                <w:rFonts w:cstheme="minorHAnsi"/>
              </w:rPr>
              <w:t>Shannon 2016</w:t>
            </w:r>
          </w:p>
        </w:tc>
        <w:tc>
          <w:tcPr>
            <w:tcW w:w="1233" w:type="dxa"/>
          </w:tcPr>
          <w:p w:rsidR="00100396" w:rsidRPr="006B064A" w:rsidRDefault="00100396" w:rsidP="00100396">
            <w:pPr>
              <w:rPr>
                <w:rFonts w:cstheme="minorHAnsi"/>
              </w:rPr>
            </w:pPr>
            <w:r w:rsidRPr="006B064A">
              <w:rPr>
                <w:rFonts w:cstheme="minorHAnsi"/>
              </w:rPr>
              <w:t>Cohort</w:t>
            </w:r>
          </w:p>
        </w:tc>
        <w:tc>
          <w:tcPr>
            <w:tcW w:w="2410" w:type="dxa"/>
          </w:tcPr>
          <w:p w:rsidR="00100396" w:rsidRPr="006B064A" w:rsidRDefault="00100396" w:rsidP="00100396">
            <w:pPr>
              <w:rPr>
                <w:rFonts w:cstheme="minorHAnsi"/>
              </w:rPr>
            </w:pPr>
            <w:r w:rsidRPr="006B064A">
              <w:rPr>
                <w:rFonts w:cstheme="minorHAnsi"/>
              </w:rPr>
              <w:t>176 children/</w:t>
            </w:r>
            <w:proofErr w:type="spellStart"/>
            <w:r w:rsidRPr="006B064A">
              <w:rPr>
                <w:rFonts w:cstheme="minorHAnsi"/>
              </w:rPr>
              <w:t>adolesc</w:t>
            </w:r>
            <w:proofErr w:type="spellEnd"/>
            <w:r w:rsidRPr="006B064A">
              <w:rPr>
                <w:rFonts w:cstheme="minorHAnsi"/>
              </w:rPr>
              <w:t xml:space="preserve">. With IPAA from prev. reported cohorts, 74 of whom were reached by telephone for long-term </w:t>
            </w:r>
            <w:proofErr w:type="spellStart"/>
            <w:r w:rsidRPr="006B064A">
              <w:rPr>
                <w:rFonts w:cstheme="minorHAnsi"/>
              </w:rPr>
              <w:t>followup</w:t>
            </w:r>
            <w:proofErr w:type="spellEnd"/>
          </w:p>
        </w:tc>
        <w:tc>
          <w:tcPr>
            <w:tcW w:w="3686" w:type="dxa"/>
          </w:tcPr>
          <w:p w:rsidR="00100396" w:rsidRPr="006B064A" w:rsidRDefault="00100396" w:rsidP="00100396">
            <w:pPr>
              <w:rPr>
                <w:rFonts w:cstheme="minorHAnsi"/>
              </w:rPr>
            </w:pPr>
            <w:r w:rsidRPr="006B064A">
              <w:rPr>
                <w:rFonts w:cstheme="minorHAnsi"/>
              </w:rPr>
              <w:t>Median follow up 20 years, pouchitis in 33 patients (45%), fistulae in 22 (30%).  10(14%) had pouch failure, change of diagnosis to Crohn’s in 20 (28%).</w:t>
            </w:r>
          </w:p>
        </w:tc>
        <w:tc>
          <w:tcPr>
            <w:tcW w:w="1701" w:type="dxa"/>
          </w:tcPr>
          <w:p w:rsidR="00100396" w:rsidRPr="006B064A" w:rsidRDefault="00100396" w:rsidP="00100396">
            <w:pPr>
              <w:rPr>
                <w:rFonts w:cstheme="minorHAnsi"/>
              </w:rPr>
            </w:pPr>
            <w:r w:rsidRPr="006B064A">
              <w:rPr>
                <w:rFonts w:cstheme="minorHAnsi"/>
              </w:rPr>
              <w:t>4/9</w:t>
            </w:r>
          </w:p>
        </w:tc>
      </w:tr>
      <w:tr w:rsidR="00EC409D" w:rsidRPr="002A4FA0" w:rsidTr="008A4EA4">
        <w:tc>
          <w:tcPr>
            <w:tcW w:w="1710" w:type="dxa"/>
          </w:tcPr>
          <w:p w:rsidR="00EC409D" w:rsidRPr="006B064A" w:rsidRDefault="00EC409D" w:rsidP="00EC409D">
            <w:pPr>
              <w:rPr>
                <w:rFonts w:cstheme="minorHAnsi"/>
              </w:rPr>
            </w:pPr>
            <w:proofErr w:type="spellStart"/>
            <w:r w:rsidRPr="006B064A">
              <w:rPr>
                <w:rFonts w:cstheme="minorHAnsi"/>
              </w:rPr>
              <w:t>Sarigol</w:t>
            </w:r>
            <w:proofErr w:type="spellEnd"/>
            <w:r w:rsidRPr="006B064A">
              <w:rPr>
                <w:rFonts w:cstheme="minorHAnsi"/>
              </w:rPr>
              <w:t xml:space="preserve"> 1999</w:t>
            </w:r>
          </w:p>
        </w:tc>
        <w:tc>
          <w:tcPr>
            <w:tcW w:w="1233" w:type="dxa"/>
          </w:tcPr>
          <w:p w:rsidR="00EC409D" w:rsidRPr="006B064A" w:rsidRDefault="00EC409D" w:rsidP="00EC409D">
            <w:pPr>
              <w:rPr>
                <w:rFonts w:cstheme="minorHAnsi"/>
                <w:lang w:val="en-US" w:bidi="he-IL"/>
              </w:rPr>
            </w:pPr>
            <w:r w:rsidRPr="006B064A">
              <w:rPr>
                <w:rFonts w:cstheme="minorHAnsi"/>
              </w:rPr>
              <w:t>C</w:t>
            </w:r>
            <w:proofErr w:type="spellStart"/>
            <w:r w:rsidRPr="006B064A">
              <w:rPr>
                <w:rFonts w:cstheme="minorHAnsi"/>
                <w:lang w:val="en-US" w:bidi="he-IL"/>
              </w:rPr>
              <w:t>ase</w:t>
            </w:r>
            <w:proofErr w:type="spellEnd"/>
            <w:r w:rsidRPr="006B064A">
              <w:rPr>
                <w:rFonts w:cstheme="minorHAnsi"/>
                <w:lang w:val="en-US" w:bidi="he-IL"/>
              </w:rPr>
              <w:t xml:space="preserve"> series</w:t>
            </w:r>
          </w:p>
        </w:tc>
        <w:tc>
          <w:tcPr>
            <w:tcW w:w="2410" w:type="dxa"/>
          </w:tcPr>
          <w:p w:rsidR="00EC409D" w:rsidRPr="006B064A" w:rsidRDefault="00EC409D" w:rsidP="00EC409D">
            <w:pPr>
              <w:rPr>
                <w:rFonts w:cstheme="minorHAnsi"/>
              </w:rPr>
            </w:pPr>
            <w:r w:rsidRPr="006B064A">
              <w:rPr>
                <w:rFonts w:cstheme="minorHAnsi"/>
              </w:rPr>
              <w:t>76/176 UC patients with IPAA were reviewed for dysplasia and mucosal adaptation in the pouch</w:t>
            </w:r>
          </w:p>
          <w:p w:rsidR="00EC409D" w:rsidRPr="006B064A" w:rsidRDefault="00EC409D" w:rsidP="00EC409D">
            <w:pPr>
              <w:rPr>
                <w:rFonts w:cstheme="minorHAnsi"/>
                <w:i/>
                <w:iCs/>
              </w:rPr>
            </w:pPr>
            <w:r w:rsidRPr="006B064A">
              <w:rPr>
                <w:rFonts w:cstheme="minorHAnsi"/>
                <w:i/>
                <w:iCs/>
                <w:lang w:val="en-US"/>
              </w:rPr>
              <w:t>Me</w:t>
            </w:r>
            <w:bookmarkStart w:id="0" w:name="_GoBack"/>
            <w:bookmarkEnd w:id="0"/>
            <w:r w:rsidRPr="006B064A">
              <w:rPr>
                <w:rFonts w:cstheme="minorHAnsi"/>
                <w:i/>
                <w:iCs/>
                <w:lang w:val="en-US"/>
              </w:rPr>
              <w:t>an Follow up 5 years</w:t>
            </w:r>
          </w:p>
        </w:tc>
        <w:tc>
          <w:tcPr>
            <w:tcW w:w="3686" w:type="dxa"/>
          </w:tcPr>
          <w:p w:rsidR="00EC409D" w:rsidRPr="006B064A" w:rsidRDefault="00EC409D" w:rsidP="00EC409D">
            <w:pPr>
              <w:rPr>
                <w:rFonts w:cstheme="minorHAnsi"/>
              </w:rPr>
            </w:pPr>
            <w:r w:rsidRPr="006B064A">
              <w:rPr>
                <w:rFonts w:cstheme="minorHAnsi"/>
              </w:rPr>
              <w:t>No dysplasia was identified even in 5 patients who had dysplasia in resected colon. 3 types of mucosal adaptation were identified and outcomes compared, screening for dysplasia yearly or every other year were recommended based on mucosal type.</w:t>
            </w:r>
          </w:p>
        </w:tc>
        <w:tc>
          <w:tcPr>
            <w:tcW w:w="1701" w:type="dxa"/>
          </w:tcPr>
          <w:p w:rsidR="00EC409D" w:rsidRPr="006B064A" w:rsidRDefault="00EC409D" w:rsidP="00EC409D">
            <w:pPr>
              <w:rPr>
                <w:rFonts w:cstheme="minorHAnsi"/>
              </w:rPr>
            </w:pPr>
            <w:r w:rsidRPr="006B064A">
              <w:rPr>
                <w:rFonts w:cstheme="minorHAnsi"/>
              </w:rPr>
              <w:t>6/9</w:t>
            </w:r>
          </w:p>
        </w:tc>
      </w:tr>
      <w:tr w:rsidR="00EC409D" w:rsidRPr="002A4FA0" w:rsidTr="008A4EA4">
        <w:tc>
          <w:tcPr>
            <w:tcW w:w="1710" w:type="dxa"/>
          </w:tcPr>
          <w:p w:rsidR="00EC409D" w:rsidRPr="006B064A" w:rsidRDefault="00EC409D" w:rsidP="00EC409D">
            <w:pPr>
              <w:rPr>
                <w:rFonts w:cstheme="minorHAnsi"/>
              </w:rPr>
            </w:pPr>
            <w:r>
              <w:rPr>
                <w:rFonts w:cstheme="minorHAnsi"/>
              </w:rPr>
              <w:t>Ryan 2011</w:t>
            </w:r>
          </w:p>
        </w:tc>
        <w:tc>
          <w:tcPr>
            <w:tcW w:w="1233" w:type="dxa"/>
          </w:tcPr>
          <w:p w:rsidR="00EC409D" w:rsidRPr="006B064A" w:rsidRDefault="00EC409D" w:rsidP="00EC409D">
            <w:pPr>
              <w:rPr>
                <w:rFonts w:cstheme="minorHAnsi"/>
              </w:rPr>
            </w:pPr>
            <w:r w:rsidRPr="006B064A">
              <w:rPr>
                <w:rFonts w:cstheme="minorHAnsi"/>
              </w:rPr>
              <w:t>Cohort</w:t>
            </w:r>
          </w:p>
        </w:tc>
        <w:tc>
          <w:tcPr>
            <w:tcW w:w="2410" w:type="dxa"/>
          </w:tcPr>
          <w:p w:rsidR="00EC409D" w:rsidRPr="006B064A" w:rsidRDefault="00EC409D" w:rsidP="00EC409D">
            <w:pPr>
              <w:rPr>
                <w:rFonts w:cstheme="minorHAnsi"/>
              </w:rPr>
            </w:pPr>
            <w:r w:rsidRPr="006B064A">
              <w:rPr>
                <w:rFonts w:cstheme="minorHAnsi"/>
              </w:rPr>
              <w:t>83 pediatric patients with UC and 7 with polyposis syndromes, 68 underwent IPAA without diverting ileostomy</w:t>
            </w:r>
          </w:p>
          <w:p w:rsidR="00EC409D" w:rsidRPr="006B064A" w:rsidRDefault="00EC409D" w:rsidP="00EC409D">
            <w:pPr>
              <w:rPr>
                <w:rFonts w:cstheme="minorHAnsi"/>
                <w:i/>
                <w:iCs/>
              </w:rPr>
            </w:pPr>
            <w:r w:rsidRPr="006B064A">
              <w:rPr>
                <w:rFonts w:cstheme="minorHAnsi"/>
                <w:i/>
                <w:iCs/>
              </w:rPr>
              <w:t xml:space="preserve">Mean follow up not indicated </w:t>
            </w:r>
          </w:p>
        </w:tc>
        <w:tc>
          <w:tcPr>
            <w:tcW w:w="3686" w:type="dxa"/>
          </w:tcPr>
          <w:p w:rsidR="00EC409D" w:rsidRPr="006B064A" w:rsidRDefault="00EC409D" w:rsidP="00EC409D">
            <w:pPr>
              <w:jc w:val="center"/>
              <w:rPr>
                <w:rFonts w:cstheme="minorHAnsi"/>
              </w:rPr>
            </w:pPr>
            <w:r w:rsidRPr="006B064A">
              <w:rPr>
                <w:rFonts w:cstheme="minorHAnsi"/>
              </w:rPr>
              <w:t>Severe ch</w:t>
            </w:r>
            <w:r w:rsidR="00D94EB1">
              <w:rPr>
                <w:rFonts w:cstheme="minorHAnsi"/>
              </w:rPr>
              <w:t xml:space="preserve">ronic pouchitis in 8/19 colitis </w:t>
            </w:r>
            <w:r w:rsidRPr="006B064A">
              <w:rPr>
                <w:rFonts w:cstheme="minorHAnsi"/>
              </w:rPr>
              <w:t>patien</w:t>
            </w:r>
            <w:r w:rsidR="00D94EB1">
              <w:rPr>
                <w:rFonts w:cstheme="minorHAnsi"/>
              </w:rPr>
              <w:t xml:space="preserve">ts with diverting ileostomy and </w:t>
            </w:r>
            <w:r w:rsidRPr="006B064A">
              <w:rPr>
                <w:rFonts w:cstheme="minorHAnsi"/>
              </w:rPr>
              <w:t>12/64 patients without a stoma (p=0.063).</w:t>
            </w:r>
          </w:p>
        </w:tc>
        <w:tc>
          <w:tcPr>
            <w:tcW w:w="1701" w:type="dxa"/>
          </w:tcPr>
          <w:p w:rsidR="00EC409D" w:rsidRPr="006B064A" w:rsidRDefault="00EC409D" w:rsidP="00EC409D">
            <w:pPr>
              <w:rPr>
                <w:rFonts w:cstheme="minorHAnsi"/>
              </w:rPr>
            </w:pPr>
            <w:r w:rsidRPr="006B064A">
              <w:rPr>
                <w:rFonts w:cstheme="minorHAnsi"/>
              </w:rPr>
              <w:t>5/9</w:t>
            </w:r>
          </w:p>
        </w:tc>
      </w:tr>
      <w:tr w:rsidR="00EC409D" w:rsidRPr="002A4FA0" w:rsidTr="008A4EA4">
        <w:tc>
          <w:tcPr>
            <w:tcW w:w="1710" w:type="dxa"/>
          </w:tcPr>
          <w:p w:rsidR="00EC409D" w:rsidRPr="006B064A" w:rsidRDefault="00EC409D" w:rsidP="00EC409D">
            <w:pPr>
              <w:rPr>
                <w:rFonts w:cstheme="minorHAnsi"/>
              </w:rPr>
            </w:pPr>
            <w:proofErr w:type="spellStart"/>
            <w:r w:rsidRPr="006B064A">
              <w:rPr>
                <w:rFonts w:cstheme="minorHAnsi"/>
              </w:rPr>
              <w:t>Polites</w:t>
            </w:r>
            <w:proofErr w:type="spellEnd"/>
            <w:r w:rsidRPr="006B064A">
              <w:rPr>
                <w:rFonts w:cstheme="minorHAnsi"/>
              </w:rPr>
              <w:t xml:space="preserve"> 2015</w:t>
            </w:r>
          </w:p>
        </w:tc>
        <w:tc>
          <w:tcPr>
            <w:tcW w:w="1233" w:type="dxa"/>
          </w:tcPr>
          <w:p w:rsidR="00EC409D" w:rsidRPr="006B064A" w:rsidRDefault="00EC409D" w:rsidP="00EC409D">
            <w:pPr>
              <w:rPr>
                <w:rFonts w:cstheme="minorHAnsi"/>
              </w:rPr>
            </w:pPr>
            <w:r w:rsidRPr="006B064A">
              <w:rPr>
                <w:rFonts w:cstheme="minorHAnsi"/>
              </w:rPr>
              <w:t>Cohort</w:t>
            </w:r>
          </w:p>
        </w:tc>
        <w:tc>
          <w:tcPr>
            <w:tcW w:w="2410" w:type="dxa"/>
          </w:tcPr>
          <w:p w:rsidR="00EC409D" w:rsidRPr="006B064A" w:rsidRDefault="00EC409D" w:rsidP="00EC409D">
            <w:pPr>
              <w:rPr>
                <w:rFonts w:cstheme="minorHAnsi"/>
              </w:rPr>
            </w:pPr>
            <w:r w:rsidRPr="006B064A">
              <w:rPr>
                <w:rFonts w:cstheme="minorHAnsi"/>
              </w:rPr>
              <w:t xml:space="preserve">175/202 patients with UC who underwent IPAA returned at least 1 questionnaire re long term function and </w:t>
            </w:r>
            <w:proofErr w:type="spellStart"/>
            <w:r w:rsidRPr="006B064A">
              <w:rPr>
                <w:rFonts w:cstheme="minorHAnsi"/>
              </w:rPr>
              <w:t>qol</w:t>
            </w:r>
            <w:proofErr w:type="spellEnd"/>
          </w:p>
          <w:p w:rsidR="00EC409D" w:rsidRPr="006B064A" w:rsidRDefault="00EC409D" w:rsidP="00EC409D">
            <w:pPr>
              <w:spacing w:after="200" w:line="276" w:lineRule="auto"/>
              <w:rPr>
                <w:rFonts w:cstheme="minorHAnsi"/>
                <w:i/>
                <w:iCs/>
                <w:lang w:val="en-US"/>
              </w:rPr>
            </w:pPr>
            <w:r w:rsidRPr="006B064A">
              <w:rPr>
                <w:rFonts w:cstheme="minorHAnsi"/>
                <w:i/>
                <w:iCs/>
                <w:lang w:val="en-US"/>
              </w:rPr>
              <w:t>Mean length of Follow up questionnaire 15 years</w:t>
            </w:r>
          </w:p>
        </w:tc>
        <w:tc>
          <w:tcPr>
            <w:tcW w:w="3686" w:type="dxa"/>
          </w:tcPr>
          <w:p w:rsidR="00EC409D" w:rsidRPr="006B064A" w:rsidRDefault="00EC409D" w:rsidP="00EC409D">
            <w:pPr>
              <w:rPr>
                <w:rFonts w:cstheme="minorHAnsi"/>
              </w:rPr>
            </w:pPr>
            <w:r w:rsidRPr="006B064A">
              <w:rPr>
                <w:rFonts w:cstheme="minorHAnsi"/>
              </w:rPr>
              <w:t xml:space="preserve">Most patients reported </w:t>
            </w:r>
            <w:proofErr w:type="spellStart"/>
            <w:r w:rsidRPr="006B064A">
              <w:rPr>
                <w:rFonts w:cstheme="minorHAnsi"/>
              </w:rPr>
              <w:t>qol</w:t>
            </w:r>
            <w:proofErr w:type="spellEnd"/>
            <w:r w:rsidRPr="006B064A">
              <w:rPr>
                <w:rFonts w:cstheme="minorHAnsi"/>
              </w:rPr>
              <w:t xml:space="preserve"> unaffected or improved postop.</w:t>
            </w:r>
          </w:p>
          <w:p w:rsidR="00EC409D" w:rsidRPr="006B064A" w:rsidRDefault="00EC409D" w:rsidP="00EC409D">
            <w:pPr>
              <w:rPr>
                <w:rFonts w:cstheme="minorHAnsi"/>
              </w:rPr>
            </w:pPr>
            <w:r w:rsidRPr="006B064A">
              <w:rPr>
                <w:rFonts w:cstheme="minorHAnsi"/>
              </w:rPr>
              <w:t>Chronic pouchitis in 22 patients and change in diagnosis to Crohn in 33 patients.</w:t>
            </w:r>
          </w:p>
        </w:tc>
        <w:tc>
          <w:tcPr>
            <w:tcW w:w="1701" w:type="dxa"/>
          </w:tcPr>
          <w:p w:rsidR="00EC409D" w:rsidRPr="006B064A" w:rsidRDefault="00EC409D" w:rsidP="00EC409D">
            <w:pPr>
              <w:rPr>
                <w:rFonts w:cstheme="minorHAnsi"/>
              </w:rPr>
            </w:pPr>
            <w:r w:rsidRPr="006B064A">
              <w:rPr>
                <w:rFonts w:cstheme="minorHAnsi"/>
              </w:rPr>
              <w:t>6/9</w:t>
            </w:r>
          </w:p>
        </w:tc>
      </w:tr>
    </w:tbl>
    <w:p w:rsidR="008A4EA4" w:rsidRDefault="008A4EA4"/>
    <w:sectPr w:rsidR="008A4EA4" w:rsidSect="00703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dvOTd3106224.B">
    <w:altName w:val="Times New Roman"/>
    <w:panose1 w:val="00000000000000000000"/>
    <w:charset w:val="00"/>
    <w:family w:val="roman"/>
    <w:notTrueType/>
    <w:pitch w:val="default"/>
    <w:sig w:usb0="00000003" w:usb1="00000000" w:usb2="00000000" w:usb3="00000000" w:csb0="00000001"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F51"/>
    <w:multiLevelType w:val="hybridMultilevel"/>
    <w:tmpl w:val="2EAE17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834B57"/>
    <w:multiLevelType w:val="hybridMultilevel"/>
    <w:tmpl w:val="2D64C78A"/>
    <w:lvl w:ilvl="0" w:tplc="541E89C0">
      <w:start w:val="90"/>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EE1E67"/>
    <w:multiLevelType w:val="hybridMultilevel"/>
    <w:tmpl w:val="3460BC8C"/>
    <w:lvl w:ilvl="0" w:tplc="932A45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618B"/>
    <w:multiLevelType w:val="hybridMultilevel"/>
    <w:tmpl w:val="2F66B3B0"/>
    <w:lvl w:ilvl="0" w:tplc="4ED0E59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F8511C"/>
    <w:multiLevelType w:val="hybridMultilevel"/>
    <w:tmpl w:val="139EE65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1102DE"/>
    <w:multiLevelType w:val="hybridMultilevel"/>
    <w:tmpl w:val="6CDA4EBE"/>
    <w:lvl w:ilvl="0" w:tplc="5A084B38">
      <w:start w:val="1"/>
      <w:numFmt w:val="decimal"/>
      <w:lvlText w:val="%1."/>
      <w:lvlJc w:val="left"/>
      <w:pPr>
        <w:tabs>
          <w:tab w:val="num" w:pos="644"/>
        </w:tabs>
        <w:ind w:left="644"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8618C"/>
    <w:multiLevelType w:val="hybridMultilevel"/>
    <w:tmpl w:val="C3D0B4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6B50612"/>
    <w:multiLevelType w:val="hybridMultilevel"/>
    <w:tmpl w:val="74CAC300"/>
    <w:lvl w:ilvl="0" w:tplc="46ACA272">
      <w:start w:val="3"/>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6748C5"/>
    <w:multiLevelType w:val="multilevel"/>
    <w:tmpl w:val="BE4C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72542"/>
    <w:multiLevelType w:val="hybridMultilevel"/>
    <w:tmpl w:val="3460BC8C"/>
    <w:lvl w:ilvl="0" w:tplc="932A45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B2C6B"/>
    <w:multiLevelType w:val="hybridMultilevel"/>
    <w:tmpl w:val="6E88F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D1B0472"/>
    <w:multiLevelType w:val="multilevel"/>
    <w:tmpl w:val="8104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402FC"/>
    <w:multiLevelType w:val="hybridMultilevel"/>
    <w:tmpl w:val="22E879D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A420172"/>
    <w:multiLevelType w:val="hybridMultilevel"/>
    <w:tmpl w:val="6CDA4EBE"/>
    <w:lvl w:ilvl="0" w:tplc="5A084B38">
      <w:start w:val="1"/>
      <w:numFmt w:val="decimal"/>
      <w:lvlText w:val="%1."/>
      <w:lvlJc w:val="left"/>
      <w:pPr>
        <w:tabs>
          <w:tab w:val="num" w:pos="644"/>
        </w:tabs>
        <w:ind w:left="644" w:hanging="360"/>
      </w:pPr>
      <w:rPr>
        <w:rFonts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F1C0B"/>
    <w:multiLevelType w:val="hybridMultilevel"/>
    <w:tmpl w:val="5A6C3824"/>
    <w:lvl w:ilvl="0" w:tplc="708E9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2"/>
  </w:num>
  <w:num w:numId="5">
    <w:abstractNumId w:val="0"/>
  </w:num>
  <w:num w:numId="6">
    <w:abstractNumId w:val="12"/>
  </w:num>
  <w:num w:numId="7">
    <w:abstractNumId w:val="11"/>
  </w:num>
  <w:num w:numId="8">
    <w:abstractNumId w:val="4"/>
  </w:num>
  <w:num w:numId="9">
    <w:abstractNumId w:val="7"/>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2C"/>
    <w:rsid w:val="00016DC1"/>
    <w:rsid w:val="0002010C"/>
    <w:rsid w:val="0002413D"/>
    <w:rsid w:val="00025E8D"/>
    <w:rsid w:val="00027FC9"/>
    <w:rsid w:val="00065951"/>
    <w:rsid w:val="00071A7B"/>
    <w:rsid w:val="0007432C"/>
    <w:rsid w:val="0008525D"/>
    <w:rsid w:val="0009205F"/>
    <w:rsid w:val="000C6BFC"/>
    <w:rsid w:val="000E13FA"/>
    <w:rsid w:val="000E55D8"/>
    <w:rsid w:val="00100396"/>
    <w:rsid w:val="00105613"/>
    <w:rsid w:val="001111B2"/>
    <w:rsid w:val="00117BCE"/>
    <w:rsid w:val="00124CC7"/>
    <w:rsid w:val="001345B9"/>
    <w:rsid w:val="00142B34"/>
    <w:rsid w:val="0014404F"/>
    <w:rsid w:val="001B7976"/>
    <w:rsid w:val="001C3DA2"/>
    <w:rsid w:val="001F1369"/>
    <w:rsid w:val="002233C6"/>
    <w:rsid w:val="00250342"/>
    <w:rsid w:val="0028088A"/>
    <w:rsid w:val="00292371"/>
    <w:rsid w:val="002A5B56"/>
    <w:rsid w:val="002B3A8E"/>
    <w:rsid w:val="002F29F2"/>
    <w:rsid w:val="002F781D"/>
    <w:rsid w:val="00305110"/>
    <w:rsid w:val="003308F0"/>
    <w:rsid w:val="00332CB9"/>
    <w:rsid w:val="003345FE"/>
    <w:rsid w:val="00342F33"/>
    <w:rsid w:val="00385D88"/>
    <w:rsid w:val="00390643"/>
    <w:rsid w:val="003A7A85"/>
    <w:rsid w:val="003D201D"/>
    <w:rsid w:val="003D60D0"/>
    <w:rsid w:val="003F756A"/>
    <w:rsid w:val="004007E6"/>
    <w:rsid w:val="00435538"/>
    <w:rsid w:val="00442D6F"/>
    <w:rsid w:val="00445D09"/>
    <w:rsid w:val="0045582E"/>
    <w:rsid w:val="00461B34"/>
    <w:rsid w:val="00467D1B"/>
    <w:rsid w:val="004A147B"/>
    <w:rsid w:val="004A348D"/>
    <w:rsid w:val="004A6FA1"/>
    <w:rsid w:val="005154EA"/>
    <w:rsid w:val="00530DF6"/>
    <w:rsid w:val="00532D44"/>
    <w:rsid w:val="00537DF6"/>
    <w:rsid w:val="00551FF1"/>
    <w:rsid w:val="005521A3"/>
    <w:rsid w:val="00564EC9"/>
    <w:rsid w:val="00566ADA"/>
    <w:rsid w:val="00575249"/>
    <w:rsid w:val="00592514"/>
    <w:rsid w:val="005A2937"/>
    <w:rsid w:val="005C1668"/>
    <w:rsid w:val="005C6B13"/>
    <w:rsid w:val="0060537E"/>
    <w:rsid w:val="006565B5"/>
    <w:rsid w:val="00660648"/>
    <w:rsid w:val="00696DD8"/>
    <w:rsid w:val="006B1690"/>
    <w:rsid w:val="006B25EE"/>
    <w:rsid w:val="006B2970"/>
    <w:rsid w:val="006B702C"/>
    <w:rsid w:val="006C0F5F"/>
    <w:rsid w:val="0070357A"/>
    <w:rsid w:val="00703DA7"/>
    <w:rsid w:val="007053ED"/>
    <w:rsid w:val="00714B0E"/>
    <w:rsid w:val="00720084"/>
    <w:rsid w:val="007255F2"/>
    <w:rsid w:val="0074558A"/>
    <w:rsid w:val="0075041A"/>
    <w:rsid w:val="007907BD"/>
    <w:rsid w:val="00793456"/>
    <w:rsid w:val="007C6586"/>
    <w:rsid w:val="007F390F"/>
    <w:rsid w:val="0080624C"/>
    <w:rsid w:val="0081331D"/>
    <w:rsid w:val="008265C7"/>
    <w:rsid w:val="00862872"/>
    <w:rsid w:val="00866D62"/>
    <w:rsid w:val="0087058A"/>
    <w:rsid w:val="00874CD3"/>
    <w:rsid w:val="008A2763"/>
    <w:rsid w:val="008A4EA4"/>
    <w:rsid w:val="008A6DDF"/>
    <w:rsid w:val="008D40BD"/>
    <w:rsid w:val="008D547B"/>
    <w:rsid w:val="008F60C2"/>
    <w:rsid w:val="00925160"/>
    <w:rsid w:val="009413E4"/>
    <w:rsid w:val="00950D9E"/>
    <w:rsid w:val="009536F5"/>
    <w:rsid w:val="00971217"/>
    <w:rsid w:val="009A1623"/>
    <w:rsid w:val="009D016E"/>
    <w:rsid w:val="00A10DE5"/>
    <w:rsid w:val="00A27ED7"/>
    <w:rsid w:val="00A62757"/>
    <w:rsid w:val="00AB2A5D"/>
    <w:rsid w:val="00AD66D6"/>
    <w:rsid w:val="00AE1705"/>
    <w:rsid w:val="00AF276A"/>
    <w:rsid w:val="00B05B73"/>
    <w:rsid w:val="00B250A1"/>
    <w:rsid w:val="00B80365"/>
    <w:rsid w:val="00B87DE5"/>
    <w:rsid w:val="00B91FD3"/>
    <w:rsid w:val="00BB12D3"/>
    <w:rsid w:val="00BD6717"/>
    <w:rsid w:val="00BE2874"/>
    <w:rsid w:val="00C01E88"/>
    <w:rsid w:val="00C0607C"/>
    <w:rsid w:val="00C2413E"/>
    <w:rsid w:val="00C26A2B"/>
    <w:rsid w:val="00C96BED"/>
    <w:rsid w:val="00CA27E8"/>
    <w:rsid w:val="00CA608D"/>
    <w:rsid w:val="00CC7272"/>
    <w:rsid w:val="00CC7EE9"/>
    <w:rsid w:val="00CD24A3"/>
    <w:rsid w:val="00CE0B2C"/>
    <w:rsid w:val="00CF68A3"/>
    <w:rsid w:val="00D02659"/>
    <w:rsid w:val="00D613B5"/>
    <w:rsid w:val="00D67349"/>
    <w:rsid w:val="00D83BCB"/>
    <w:rsid w:val="00D94EB1"/>
    <w:rsid w:val="00DA2523"/>
    <w:rsid w:val="00DB593D"/>
    <w:rsid w:val="00DC06FA"/>
    <w:rsid w:val="00DE0731"/>
    <w:rsid w:val="00DE6579"/>
    <w:rsid w:val="00DF4008"/>
    <w:rsid w:val="00E04DD5"/>
    <w:rsid w:val="00E16F1B"/>
    <w:rsid w:val="00E210FD"/>
    <w:rsid w:val="00E37E8B"/>
    <w:rsid w:val="00E37F60"/>
    <w:rsid w:val="00E45A20"/>
    <w:rsid w:val="00E82E3D"/>
    <w:rsid w:val="00E83059"/>
    <w:rsid w:val="00EA0CCC"/>
    <w:rsid w:val="00EC409D"/>
    <w:rsid w:val="00EE10F7"/>
    <w:rsid w:val="00EE781F"/>
    <w:rsid w:val="00EF6471"/>
    <w:rsid w:val="00F254A6"/>
    <w:rsid w:val="00F30CD0"/>
    <w:rsid w:val="00F7339F"/>
    <w:rsid w:val="00F84743"/>
    <w:rsid w:val="00F84BB3"/>
    <w:rsid w:val="00F94CBF"/>
    <w:rsid w:val="00FB1170"/>
    <w:rsid w:val="00FC43FE"/>
    <w:rsid w:val="00FD6AEE"/>
    <w:rsid w:val="00FE5CF7"/>
    <w:rsid w:val="00FF2DB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C6B9867-5725-4277-ADB8-3A8132A4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A7"/>
  </w:style>
  <w:style w:type="paragraph" w:styleId="Heading1">
    <w:name w:val="heading 1"/>
    <w:basedOn w:val="Normal"/>
    <w:next w:val="Normal"/>
    <w:link w:val="Heading1Char"/>
    <w:uiPriority w:val="9"/>
    <w:qFormat/>
    <w:rsid w:val="00DF400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DF4008"/>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en-US" w:bidi="he-IL"/>
    </w:rPr>
  </w:style>
  <w:style w:type="paragraph" w:styleId="Heading3">
    <w:name w:val="heading 3"/>
    <w:basedOn w:val="Normal"/>
    <w:next w:val="Normal"/>
    <w:link w:val="Heading3Char"/>
    <w:uiPriority w:val="9"/>
    <w:unhideWhenUsed/>
    <w:qFormat/>
    <w:rsid w:val="00DF4008"/>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E0B2C"/>
    <w:pPr>
      <w:spacing w:line="240" w:lineRule="auto"/>
    </w:pPr>
    <w:rPr>
      <w:sz w:val="20"/>
      <w:szCs w:val="20"/>
    </w:rPr>
  </w:style>
  <w:style w:type="character" w:customStyle="1" w:styleId="CommentTextChar">
    <w:name w:val="Comment Text Char"/>
    <w:basedOn w:val="DefaultParagraphFont"/>
    <w:link w:val="CommentText"/>
    <w:uiPriority w:val="99"/>
    <w:semiHidden/>
    <w:rsid w:val="00CE0B2C"/>
    <w:rPr>
      <w:sz w:val="20"/>
      <w:szCs w:val="20"/>
    </w:rPr>
  </w:style>
  <w:style w:type="table" w:styleId="TableGrid">
    <w:name w:val="Table Grid"/>
    <w:basedOn w:val="TableNormal"/>
    <w:uiPriority w:val="59"/>
    <w:rsid w:val="00CE0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0B2C"/>
    <w:rPr>
      <w:sz w:val="16"/>
      <w:szCs w:val="16"/>
    </w:rPr>
  </w:style>
  <w:style w:type="paragraph" w:styleId="BalloonText">
    <w:name w:val="Balloon Text"/>
    <w:basedOn w:val="Normal"/>
    <w:link w:val="BalloonTextChar"/>
    <w:uiPriority w:val="99"/>
    <w:semiHidden/>
    <w:unhideWhenUsed/>
    <w:rsid w:val="00CE0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B2C"/>
    <w:rPr>
      <w:rFonts w:ascii="Tahoma" w:hAnsi="Tahoma" w:cs="Tahoma"/>
      <w:sz w:val="16"/>
      <w:szCs w:val="16"/>
    </w:rPr>
  </w:style>
  <w:style w:type="character" w:styleId="Hyperlink">
    <w:name w:val="Hyperlink"/>
    <w:basedOn w:val="DefaultParagraphFont"/>
    <w:uiPriority w:val="99"/>
    <w:unhideWhenUsed/>
    <w:rsid w:val="006B702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91FD3"/>
    <w:rPr>
      <w:b/>
      <w:bCs/>
    </w:rPr>
  </w:style>
  <w:style w:type="character" w:customStyle="1" w:styleId="CommentSubjectChar">
    <w:name w:val="Comment Subject Char"/>
    <w:basedOn w:val="CommentTextChar"/>
    <w:link w:val="CommentSubject"/>
    <w:uiPriority w:val="99"/>
    <w:semiHidden/>
    <w:rsid w:val="00B91FD3"/>
    <w:rPr>
      <w:b/>
      <w:bCs/>
      <w:sz w:val="20"/>
      <w:szCs w:val="20"/>
    </w:rPr>
  </w:style>
  <w:style w:type="paragraph" w:styleId="HTMLPreformatted">
    <w:name w:val="HTML Preformatted"/>
    <w:basedOn w:val="Normal"/>
    <w:link w:val="HTMLPreformattedChar"/>
    <w:uiPriority w:val="99"/>
    <w:unhideWhenUsed/>
    <w:rsid w:val="008D4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8D40BD"/>
    <w:rPr>
      <w:rFonts w:ascii="Courier New" w:eastAsia="Times New Roman" w:hAnsi="Courier New" w:cs="Courier New"/>
      <w:sz w:val="20"/>
      <w:szCs w:val="20"/>
      <w:lang w:val="hu-HU" w:eastAsia="hu-HU"/>
    </w:rPr>
  </w:style>
  <w:style w:type="character" w:customStyle="1" w:styleId="Heading1Char">
    <w:name w:val="Heading 1 Char"/>
    <w:basedOn w:val="DefaultParagraphFont"/>
    <w:link w:val="Heading1"/>
    <w:uiPriority w:val="9"/>
    <w:rsid w:val="00DF4008"/>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DF4008"/>
    <w:rPr>
      <w:rFonts w:asciiTheme="majorHAnsi" w:eastAsiaTheme="majorEastAsia" w:hAnsiTheme="majorHAnsi" w:cstheme="majorBidi"/>
      <w:b/>
      <w:bCs/>
      <w:color w:val="4F81BD" w:themeColor="accent1"/>
      <w:sz w:val="26"/>
      <w:szCs w:val="26"/>
      <w:lang w:val="en-US" w:bidi="he-IL"/>
    </w:rPr>
  </w:style>
  <w:style w:type="character" w:customStyle="1" w:styleId="Heading3Char">
    <w:name w:val="Heading 3 Char"/>
    <w:basedOn w:val="DefaultParagraphFont"/>
    <w:link w:val="Heading3"/>
    <w:uiPriority w:val="9"/>
    <w:rsid w:val="00DF4008"/>
    <w:rPr>
      <w:rFonts w:asciiTheme="majorHAnsi" w:eastAsiaTheme="majorEastAsia" w:hAnsiTheme="majorHAnsi" w:cstheme="majorBidi"/>
      <w:b/>
      <w:bCs/>
      <w:color w:val="4F81BD" w:themeColor="accent1"/>
      <w:sz w:val="24"/>
      <w:szCs w:val="24"/>
      <w:lang w:val="en-US" w:eastAsia="ja-JP"/>
    </w:rPr>
  </w:style>
  <w:style w:type="paragraph" w:styleId="Header">
    <w:name w:val="header"/>
    <w:basedOn w:val="Normal"/>
    <w:link w:val="HeaderChar"/>
    <w:uiPriority w:val="99"/>
    <w:unhideWhenUsed/>
    <w:rsid w:val="00DF4008"/>
    <w:pPr>
      <w:tabs>
        <w:tab w:val="center" w:pos="4153"/>
        <w:tab w:val="right" w:pos="8306"/>
      </w:tabs>
      <w:bidi/>
      <w:spacing w:after="0" w:line="240" w:lineRule="auto"/>
    </w:pPr>
    <w:rPr>
      <w:lang w:val="en-US" w:bidi="he-IL"/>
    </w:rPr>
  </w:style>
  <w:style w:type="character" w:customStyle="1" w:styleId="HeaderChar">
    <w:name w:val="Header Char"/>
    <w:basedOn w:val="DefaultParagraphFont"/>
    <w:link w:val="Header"/>
    <w:uiPriority w:val="99"/>
    <w:rsid w:val="00DF4008"/>
    <w:rPr>
      <w:lang w:val="en-US" w:bidi="he-IL"/>
    </w:rPr>
  </w:style>
  <w:style w:type="paragraph" w:styleId="Footer">
    <w:name w:val="footer"/>
    <w:basedOn w:val="Normal"/>
    <w:link w:val="FooterChar"/>
    <w:uiPriority w:val="99"/>
    <w:unhideWhenUsed/>
    <w:rsid w:val="00DF4008"/>
    <w:pPr>
      <w:tabs>
        <w:tab w:val="center" w:pos="4153"/>
        <w:tab w:val="right" w:pos="8306"/>
      </w:tabs>
      <w:bidi/>
      <w:spacing w:after="0" w:line="240" w:lineRule="auto"/>
    </w:pPr>
    <w:rPr>
      <w:lang w:val="en-US" w:bidi="he-IL"/>
    </w:rPr>
  </w:style>
  <w:style w:type="character" w:customStyle="1" w:styleId="FooterChar">
    <w:name w:val="Footer Char"/>
    <w:basedOn w:val="DefaultParagraphFont"/>
    <w:link w:val="Footer"/>
    <w:uiPriority w:val="99"/>
    <w:rsid w:val="00DF4008"/>
    <w:rPr>
      <w:lang w:val="en-US" w:bidi="he-IL"/>
    </w:rPr>
  </w:style>
  <w:style w:type="paragraph" w:customStyle="1" w:styleId="citation">
    <w:name w:val="citation"/>
    <w:basedOn w:val="Normal"/>
    <w:rsid w:val="00DF4008"/>
    <w:pPr>
      <w:bidi/>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F4008"/>
    <w:pPr>
      <w:autoSpaceDE w:val="0"/>
      <w:autoSpaceDN w:val="0"/>
      <w:adjustRightInd w:val="0"/>
      <w:spacing w:after="0" w:line="240" w:lineRule="auto"/>
    </w:pPr>
    <w:rPr>
      <w:rFonts w:ascii="Times New Roman" w:hAnsi="Times New Roman" w:cs="Times New Roman"/>
      <w:color w:val="000000"/>
      <w:sz w:val="24"/>
      <w:szCs w:val="24"/>
      <w:lang w:val="hu-HU"/>
    </w:rPr>
  </w:style>
  <w:style w:type="paragraph" w:styleId="ListParagraph">
    <w:name w:val="List Paragraph"/>
    <w:basedOn w:val="Normal"/>
    <w:uiPriority w:val="34"/>
    <w:qFormat/>
    <w:rsid w:val="00DF4008"/>
    <w:pPr>
      <w:spacing w:after="0" w:line="240" w:lineRule="auto"/>
      <w:ind w:left="720"/>
      <w:contextualSpacing/>
    </w:pPr>
    <w:rPr>
      <w:rFonts w:ascii="Times New Roman" w:eastAsia="MS Mincho" w:hAnsi="Times New Roman" w:cs="Times New Roman"/>
      <w:sz w:val="24"/>
      <w:szCs w:val="24"/>
      <w:lang w:val="en-US" w:eastAsia="ja-JP"/>
    </w:rPr>
  </w:style>
  <w:style w:type="character" w:customStyle="1" w:styleId="authorsname">
    <w:name w:val="authors__name"/>
    <w:basedOn w:val="DefaultParagraphFont"/>
    <w:rsid w:val="00DF4008"/>
  </w:style>
  <w:style w:type="character" w:customStyle="1" w:styleId="apple-converted-space">
    <w:name w:val="apple-converted-space"/>
    <w:basedOn w:val="DefaultParagraphFont"/>
    <w:rsid w:val="00DF4008"/>
  </w:style>
  <w:style w:type="paragraph" w:customStyle="1" w:styleId="Pa8">
    <w:name w:val="Pa8"/>
    <w:basedOn w:val="Normal"/>
    <w:next w:val="Normal"/>
    <w:uiPriority w:val="99"/>
    <w:rsid w:val="00DF4008"/>
    <w:pPr>
      <w:autoSpaceDE w:val="0"/>
      <w:autoSpaceDN w:val="0"/>
      <w:adjustRightInd w:val="0"/>
      <w:spacing w:after="0" w:line="201" w:lineRule="atLeast"/>
    </w:pPr>
    <w:rPr>
      <w:rFonts w:ascii="Garamond" w:hAnsi="Garamond"/>
      <w:sz w:val="24"/>
      <w:szCs w:val="24"/>
      <w:lang w:val="hu-HU"/>
    </w:rPr>
  </w:style>
  <w:style w:type="paragraph" w:customStyle="1" w:styleId="EndNoteBibliographyTitle">
    <w:name w:val="EndNote Bibliography Title"/>
    <w:basedOn w:val="Normal"/>
    <w:link w:val="EndNoteBibliographyTitleChar"/>
    <w:rsid w:val="00DF4008"/>
    <w:pPr>
      <w:spacing w:after="0" w:line="240" w:lineRule="auto"/>
      <w:jc w:val="center"/>
    </w:pPr>
    <w:rPr>
      <w:rFonts w:ascii="Times New Roman" w:eastAsia="MS Mincho" w:hAnsi="Times New Roman" w:cs="Times New Roman"/>
      <w:noProof/>
      <w:sz w:val="24"/>
      <w:szCs w:val="24"/>
      <w:lang w:val="en-US" w:eastAsia="ja-JP"/>
    </w:rPr>
  </w:style>
  <w:style w:type="character" w:customStyle="1" w:styleId="EndNoteBibliographyTitleChar">
    <w:name w:val="EndNote Bibliography Title Char"/>
    <w:basedOn w:val="DefaultParagraphFont"/>
    <w:link w:val="EndNoteBibliographyTitle"/>
    <w:rsid w:val="00DF4008"/>
    <w:rPr>
      <w:rFonts w:ascii="Times New Roman" w:eastAsia="MS Mincho" w:hAnsi="Times New Roman" w:cs="Times New Roman"/>
      <w:noProof/>
      <w:sz w:val="24"/>
      <w:szCs w:val="24"/>
      <w:lang w:val="en-US" w:eastAsia="ja-JP"/>
    </w:rPr>
  </w:style>
  <w:style w:type="paragraph" w:customStyle="1" w:styleId="EndNoteBibliography">
    <w:name w:val="EndNote Bibliography"/>
    <w:basedOn w:val="Normal"/>
    <w:link w:val="EndNoteBibliographyChar"/>
    <w:rsid w:val="00DF4008"/>
    <w:pPr>
      <w:spacing w:after="0" w:line="240" w:lineRule="auto"/>
    </w:pPr>
    <w:rPr>
      <w:rFonts w:ascii="Times New Roman" w:eastAsia="MS Mincho" w:hAnsi="Times New Roman" w:cs="Times New Roman"/>
      <w:noProof/>
      <w:sz w:val="24"/>
      <w:szCs w:val="24"/>
      <w:lang w:val="en-US" w:eastAsia="ja-JP"/>
    </w:rPr>
  </w:style>
  <w:style w:type="character" w:customStyle="1" w:styleId="EndNoteBibliographyChar">
    <w:name w:val="EndNote Bibliography Char"/>
    <w:basedOn w:val="DefaultParagraphFont"/>
    <w:link w:val="EndNoteBibliography"/>
    <w:rsid w:val="00DF4008"/>
    <w:rPr>
      <w:rFonts w:ascii="Times New Roman" w:eastAsia="MS Mincho" w:hAnsi="Times New Roman" w:cs="Times New Roman"/>
      <w:noProof/>
      <w:sz w:val="24"/>
      <w:szCs w:val="24"/>
      <w:lang w:val="en-US" w:eastAsia="ja-JP"/>
    </w:rPr>
  </w:style>
  <w:style w:type="paragraph" w:styleId="NormalWeb">
    <w:name w:val="Normal (Web)"/>
    <w:basedOn w:val="Normal"/>
    <w:uiPriority w:val="99"/>
    <w:semiHidden/>
    <w:unhideWhenUsed/>
    <w:rsid w:val="00DF4008"/>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Revision">
    <w:name w:val="Revision"/>
    <w:hidden/>
    <w:uiPriority w:val="99"/>
    <w:semiHidden/>
    <w:rsid w:val="00DF4008"/>
    <w:pPr>
      <w:spacing w:after="0" w:line="240" w:lineRule="auto"/>
    </w:pPr>
    <w:rPr>
      <w:rFonts w:ascii="Times New Roman" w:eastAsia="MS Mincho" w:hAnsi="Times New Roman" w:cs="Times New Roman"/>
      <w:sz w:val="24"/>
      <w:szCs w:val="24"/>
      <w:lang w:val="en-US" w:eastAsia="ja-JP"/>
    </w:rPr>
  </w:style>
  <w:style w:type="character" w:customStyle="1" w:styleId="element-citation">
    <w:name w:val="element-citation"/>
    <w:basedOn w:val="DefaultParagraphFont"/>
    <w:rsid w:val="00DF4008"/>
  </w:style>
  <w:style w:type="character" w:customStyle="1" w:styleId="ref-journal">
    <w:name w:val="ref-journal"/>
    <w:basedOn w:val="DefaultParagraphFont"/>
    <w:rsid w:val="00DF4008"/>
  </w:style>
  <w:style w:type="character" w:customStyle="1" w:styleId="ref-vol">
    <w:name w:val="ref-vol"/>
    <w:basedOn w:val="DefaultParagraphFont"/>
    <w:rsid w:val="00DF4008"/>
  </w:style>
  <w:style w:type="character" w:customStyle="1" w:styleId="nowrap">
    <w:name w:val="nowrap"/>
    <w:basedOn w:val="DefaultParagraphFont"/>
    <w:rsid w:val="00DF4008"/>
  </w:style>
  <w:style w:type="paragraph" w:customStyle="1" w:styleId="fulltext-text">
    <w:name w:val="fulltext-text"/>
    <w:basedOn w:val="Normal"/>
    <w:rsid w:val="00DF400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esc">
    <w:name w:val="desc"/>
    <w:basedOn w:val="Normal"/>
    <w:rsid w:val="00DF400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customStyle="1" w:styleId="details">
    <w:name w:val="details"/>
    <w:basedOn w:val="Normal"/>
    <w:rsid w:val="00DF4008"/>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jrnl">
    <w:name w:val="jrnl"/>
    <w:basedOn w:val="DefaultParagraphFont"/>
    <w:rsid w:val="00DF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1587414" TargetMode="External"/><Relationship Id="rId5" Type="http://schemas.openxmlformats.org/officeDocument/2006/relationships/hyperlink" Target="https://www.ncbi.nlm.nih.gov/pubmed/15874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17359</Words>
  <Characters>98947</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russeri779</dc:creator>
  <cp:lastModifiedBy>dan</cp:lastModifiedBy>
  <cp:revision>2</cp:revision>
  <dcterms:created xsi:type="dcterms:W3CDTF">2017-12-09T19:52:00Z</dcterms:created>
  <dcterms:modified xsi:type="dcterms:W3CDTF">2017-12-09T19:52:00Z</dcterms:modified>
</cp:coreProperties>
</file>