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E9D2" w14:textId="3F57C36C" w:rsidR="00465FE6" w:rsidRPr="00070B58" w:rsidRDefault="00465FE6" w:rsidP="00465FE6">
      <w:pPr>
        <w:spacing w:after="160" w:line="259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b/>
          <w:lang w:val="en-GB"/>
        </w:rPr>
        <w:t>Suppleme</w:t>
      </w:r>
      <w:r w:rsidR="00F33BF8">
        <w:rPr>
          <w:rFonts w:ascii="Arial" w:hAnsi="Arial" w:cs="Arial"/>
          <w:b/>
          <w:lang w:val="en-GB"/>
        </w:rPr>
        <w:t>n</w:t>
      </w:r>
      <w:r>
        <w:rPr>
          <w:rFonts w:ascii="Arial" w:hAnsi="Arial" w:cs="Arial"/>
          <w:b/>
          <w:lang w:val="en-GB"/>
        </w:rPr>
        <w:t>tary Table 1</w:t>
      </w:r>
      <w:r w:rsidRPr="003A57BE">
        <w:rPr>
          <w:rFonts w:ascii="Arial" w:hAnsi="Arial" w:cs="Arial"/>
          <w:b/>
          <w:lang w:val="en-GB"/>
        </w:rPr>
        <w:t xml:space="preserve">: Specific Aspects of Fecal Microbiota Transplantation Requiring Targeted Study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248"/>
        <w:gridCol w:w="9247"/>
      </w:tblGrid>
      <w:tr w:rsidR="00465FE6" w:rsidRPr="003A57BE" w14:paraId="0C2E1817" w14:textId="77777777" w:rsidTr="00F33BF8">
        <w:tc>
          <w:tcPr>
            <w:tcW w:w="4248" w:type="dxa"/>
          </w:tcPr>
          <w:p w14:paraId="065CE30D" w14:textId="77777777" w:rsidR="00465FE6" w:rsidRPr="003A57BE" w:rsidRDefault="00465FE6" w:rsidP="00E62FE3">
            <w:pPr>
              <w:rPr>
                <w:rFonts w:ascii="Arial" w:hAnsi="Arial" w:cs="Arial"/>
                <w:b/>
                <w:lang w:val="en-GB"/>
              </w:rPr>
            </w:pPr>
            <w:r w:rsidRPr="003A57BE">
              <w:rPr>
                <w:rFonts w:ascii="Arial" w:hAnsi="Arial" w:cs="Arial"/>
                <w:b/>
                <w:lang w:val="en-GB"/>
              </w:rPr>
              <w:t>Aspect</w:t>
            </w:r>
          </w:p>
        </w:tc>
        <w:tc>
          <w:tcPr>
            <w:tcW w:w="9247" w:type="dxa"/>
          </w:tcPr>
          <w:p w14:paraId="347F2152" w14:textId="1C49ABBD" w:rsidR="00465FE6" w:rsidRPr="003A57BE" w:rsidRDefault="00E53161" w:rsidP="00E62FE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Rationale</w:t>
            </w:r>
          </w:p>
        </w:tc>
      </w:tr>
      <w:tr w:rsidR="00465FE6" w:rsidRPr="003A57BE" w14:paraId="2A1DD113" w14:textId="77777777" w:rsidTr="00F33BF8">
        <w:tc>
          <w:tcPr>
            <w:tcW w:w="4248" w:type="dxa"/>
          </w:tcPr>
          <w:p w14:paraId="5F5EE0E7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Donor selection</w:t>
            </w:r>
          </w:p>
        </w:tc>
        <w:tc>
          <w:tcPr>
            <w:tcW w:w="9247" w:type="dxa"/>
          </w:tcPr>
          <w:p w14:paraId="55E6E0BF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Microbiome analyses to seek particular organisms of value in specific disease state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1548EFA2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Avoidance of potential microbiome transmissible disease states e.g. obesity.</w:t>
            </w:r>
          </w:p>
        </w:tc>
      </w:tr>
      <w:tr w:rsidR="00465FE6" w:rsidRPr="003A57BE" w14:paraId="424F8861" w14:textId="77777777" w:rsidTr="00F33BF8">
        <w:tc>
          <w:tcPr>
            <w:tcW w:w="4248" w:type="dxa"/>
          </w:tcPr>
          <w:p w14:paraId="54EA9AB8" w14:textId="0264B560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Recipient selection</w:t>
            </w:r>
            <w:r w:rsidR="003D7324">
              <w:rPr>
                <w:rFonts w:ascii="Arial" w:hAnsi="Arial" w:cs="Arial"/>
                <w:lang w:val="en-GB"/>
              </w:rPr>
              <w:t xml:space="preserve"> and timing</w:t>
            </w:r>
          </w:p>
        </w:tc>
        <w:tc>
          <w:tcPr>
            <w:tcW w:w="9247" w:type="dxa"/>
          </w:tcPr>
          <w:p w14:paraId="473E765C" w14:textId="2E16A8C5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Identifying candidates with diseases amenable to FMT at the most appropriate stage of disease for this intervention (window of opportunity)</w:t>
            </w:r>
            <w:r w:rsidR="003D7324">
              <w:rPr>
                <w:rFonts w:ascii="Arial" w:hAnsi="Arial" w:cs="Arial"/>
                <w:lang w:val="en-GB"/>
              </w:rPr>
              <w:t>.</w:t>
            </w:r>
          </w:p>
        </w:tc>
      </w:tr>
      <w:tr w:rsidR="00465FE6" w:rsidRPr="003A57BE" w14:paraId="47CEC5D6" w14:textId="77777777" w:rsidTr="00F33BF8">
        <w:tc>
          <w:tcPr>
            <w:tcW w:w="4248" w:type="dxa"/>
          </w:tcPr>
          <w:p w14:paraId="002FCCBB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Matching of donor to recipient</w:t>
            </w:r>
          </w:p>
        </w:tc>
        <w:tc>
          <w:tcPr>
            <w:tcW w:w="9247" w:type="dxa"/>
          </w:tcPr>
          <w:p w14:paraId="44CDCD18" w14:textId="773E77C6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 xml:space="preserve">Identification of compatible microbial profiles between donor and </w:t>
            </w:r>
            <w:r w:rsidR="00F33BF8" w:rsidRPr="003A57BE">
              <w:rPr>
                <w:rFonts w:ascii="Arial" w:hAnsi="Arial" w:cs="Arial"/>
                <w:lang w:val="en-GB"/>
              </w:rPr>
              <w:t>host to</w:t>
            </w:r>
            <w:r w:rsidRPr="003A57BE">
              <w:rPr>
                <w:rFonts w:ascii="Arial" w:hAnsi="Arial" w:cs="Arial"/>
                <w:lang w:val="en-GB"/>
              </w:rPr>
              <w:t xml:space="preserve"> support likelihood of engraftment.</w:t>
            </w:r>
          </w:p>
          <w:p w14:paraId="2641DD2D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Identification of particular microbial niche in recipient and appropriate colonisers in donor- may in some cases be individual-specific and not disease-specific, may be function-driven e.g. butyrate production in ulcerative colitis rather than genus or species-specific.</w:t>
            </w:r>
          </w:p>
        </w:tc>
      </w:tr>
      <w:tr w:rsidR="00465FE6" w:rsidRPr="003A57BE" w14:paraId="03E6C788" w14:textId="77777777" w:rsidTr="00F33BF8">
        <w:tc>
          <w:tcPr>
            <w:tcW w:w="4248" w:type="dxa"/>
          </w:tcPr>
          <w:p w14:paraId="62888F50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Induction treatment (pre-FMT)</w:t>
            </w:r>
          </w:p>
        </w:tc>
        <w:tc>
          <w:tcPr>
            <w:tcW w:w="9247" w:type="dxa"/>
          </w:tcPr>
          <w:p w14:paraId="2BEED179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Deliberate alteration of recipient state to ope</w:t>
            </w:r>
            <w:r>
              <w:rPr>
                <w:rFonts w:ascii="Arial" w:hAnsi="Arial" w:cs="Arial"/>
                <w:lang w:val="en-GB"/>
              </w:rPr>
              <w:t>n up microbial niche for coloniz</w:t>
            </w:r>
            <w:r w:rsidRPr="003A57BE">
              <w:rPr>
                <w:rFonts w:ascii="Arial" w:hAnsi="Arial" w:cs="Arial"/>
                <w:lang w:val="en-GB"/>
              </w:rPr>
              <w:t>ation (antibiotic +/- dietary alteration most likely) or to support early engraftment.</w:t>
            </w:r>
          </w:p>
        </w:tc>
      </w:tr>
      <w:tr w:rsidR="00465FE6" w:rsidRPr="003A57BE" w14:paraId="07580D8F" w14:textId="77777777" w:rsidTr="00F33BF8">
        <w:tc>
          <w:tcPr>
            <w:tcW w:w="4248" w:type="dxa"/>
          </w:tcPr>
          <w:p w14:paraId="47816534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Support of graft longevity</w:t>
            </w:r>
          </w:p>
        </w:tc>
        <w:tc>
          <w:tcPr>
            <w:tcW w:w="9247" w:type="dxa"/>
          </w:tcPr>
          <w:p w14:paraId="4A144997" w14:textId="534374A7" w:rsidR="00465FE6" w:rsidRPr="003A57BE" w:rsidRDefault="00465FE6" w:rsidP="003D7324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The pre-treatment microbiome is host-specific and influenced by lifestyle parameters, particularly diet. The donor microbiome may not be inherently compatible with the host lifestyle</w:t>
            </w:r>
            <w:r w:rsidR="003D7324">
              <w:rPr>
                <w:rFonts w:ascii="Arial" w:hAnsi="Arial" w:cs="Arial"/>
                <w:lang w:val="en-GB"/>
              </w:rPr>
              <w:t>; how</w:t>
            </w:r>
            <w:r w:rsidRPr="003A57BE">
              <w:rPr>
                <w:rFonts w:ascii="Arial" w:hAnsi="Arial" w:cs="Arial"/>
                <w:lang w:val="en-GB"/>
              </w:rPr>
              <w:t xml:space="preserve"> can we modify</w:t>
            </w:r>
            <w:r w:rsidR="003D7324">
              <w:rPr>
                <w:rFonts w:ascii="Arial" w:hAnsi="Arial" w:cs="Arial"/>
                <w:lang w:val="en-GB"/>
              </w:rPr>
              <w:t xml:space="preserve"> and </w:t>
            </w:r>
            <w:r w:rsidRPr="003A57BE">
              <w:rPr>
                <w:rFonts w:ascii="Arial" w:hAnsi="Arial" w:cs="Arial"/>
                <w:lang w:val="en-GB"/>
              </w:rPr>
              <w:t>influence this to support engraftment</w:t>
            </w:r>
            <w:r w:rsidR="00F33BF8">
              <w:rPr>
                <w:rFonts w:ascii="Arial" w:hAnsi="Arial" w:cs="Arial"/>
                <w:lang w:val="en-GB"/>
              </w:rPr>
              <w:t xml:space="preserve"> and promote</w:t>
            </w:r>
            <w:r w:rsidR="003D7324">
              <w:rPr>
                <w:rFonts w:ascii="Arial" w:hAnsi="Arial" w:cs="Arial"/>
                <w:lang w:val="en-GB"/>
              </w:rPr>
              <w:t xml:space="preserve"> </w:t>
            </w:r>
            <w:r w:rsidRPr="003A57BE">
              <w:rPr>
                <w:rFonts w:ascii="Arial" w:hAnsi="Arial" w:cs="Arial"/>
                <w:lang w:val="en-GB"/>
              </w:rPr>
              <w:t>sustainability.</w:t>
            </w:r>
          </w:p>
        </w:tc>
      </w:tr>
      <w:tr w:rsidR="00465FE6" w:rsidRPr="003A57BE" w14:paraId="34843F97" w14:textId="77777777" w:rsidTr="00F33BF8">
        <w:tc>
          <w:tcPr>
            <w:tcW w:w="4248" w:type="dxa"/>
          </w:tcPr>
          <w:p w14:paraId="580CE969" w14:textId="16E3B9A0" w:rsidR="00465FE6" w:rsidRPr="003A57BE" w:rsidRDefault="00465FE6" w:rsidP="00F33BF8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Optim</w:t>
            </w:r>
            <w:r w:rsidR="00F33BF8">
              <w:rPr>
                <w:rFonts w:ascii="Arial" w:hAnsi="Arial" w:cs="Arial"/>
                <w:lang w:val="en-GB"/>
              </w:rPr>
              <w:t>al</w:t>
            </w:r>
            <w:r w:rsidRPr="003A57BE">
              <w:rPr>
                <w:rFonts w:ascii="Arial" w:hAnsi="Arial" w:cs="Arial"/>
                <w:lang w:val="en-GB"/>
              </w:rPr>
              <w:t xml:space="preserve"> method of administration</w:t>
            </w:r>
          </w:p>
        </w:tc>
        <w:tc>
          <w:tcPr>
            <w:tcW w:w="9247" w:type="dxa"/>
          </w:tcPr>
          <w:p w14:paraId="02633F69" w14:textId="0BFB57CA" w:rsidR="00465FE6" w:rsidRPr="003A57BE" w:rsidRDefault="00465FE6" w:rsidP="00F33BF8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Most commonly used are upper gastrointestinal (nasogastric or nasojejunal) or distal (colonoscopic or enema)</w:t>
            </w:r>
            <w:r w:rsidR="00F33BF8">
              <w:rPr>
                <w:rFonts w:ascii="Arial" w:hAnsi="Arial" w:cs="Arial"/>
                <w:lang w:val="en-GB"/>
              </w:rPr>
              <w:t xml:space="preserve"> </w:t>
            </w:r>
            <w:r w:rsidRPr="003A57BE">
              <w:rPr>
                <w:rFonts w:ascii="Arial" w:hAnsi="Arial" w:cs="Arial"/>
                <w:lang w:val="en-GB"/>
              </w:rPr>
              <w:t xml:space="preserve">- very little is known about optimal method but theoretically colonoscopic would allow greater dosing to the target organ, though this is costly, logistically challenging and may not always be necessary </w:t>
            </w:r>
          </w:p>
        </w:tc>
      </w:tr>
      <w:tr w:rsidR="00465FE6" w:rsidRPr="003A57BE" w14:paraId="0816F581" w14:textId="77777777" w:rsidTr="00F33BF8">
        <w:tc>
          <w:tcPr>
            <w:tcW w:w="4248" w:type="dxa"/>
          </w:tcPr>
          <w:p w14:paraId="50885049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Treatment course (dose) of FMT and “top-ups”</w:t>
            </w:r>
          </w:p>
        </w:tc>
        <w:tc>
          <w:tcPr>
            <w:tcW w:w="9247" w:type="dxa"/>
          </w:tcPr>
          <w:p w14:paraId="187CD57E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As for other medical therapies, understanding the dose and duration of therapy needed to achieve the optimum balance of effect against risk/convenience.</w:t>
            </w:r>
          </w:p>
        </w:tc>
      </w:tr>
      <w:tr w:rsidR="00465FE6" w:rsidRPr="003A57BE" w14:paraId="44C6E8E6" w14:textId="77777777" w:rsidTr="00F33BF8">
        <w:tc>
          <w:tcPr>
            <w:tcW w:w="4248" w:type="dxa"/>
          </w:tcPr>
          <w:p w14:paraId="73D50836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Markers of success- positive engraftment</w:t>
            </w:r>
          </w:p>
        </w:tc>
        <w:tc>
          <w:tcPr>
            <w:tcW w:w="9247" w:type="dxa"/>
          </w:tcPr>
          <w:p w14:paraId="4EA90237" w14:textId="1F906214" w:rsidR="00465FE6" w:rsidRPr="003A57BE" w:rsidRDefault="00465FE6" w:rsidP="00F33BF8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 xml:space="preserve">Moving beyond simple yes/no clinical parameters of success and on to an incorporation of whether or not the therapy was microbially successful </w:t>
            </w:r>
            <w:r w:rsidR="00F33BF8">
              <w:rPr>
                <w:rFonts w:ascii="Arial" w:hAnsi="Arial" w:cs="Arial"/>
                <w:lang w:val="en-GB"/>
              </w:rPr>
              <w:t>(</w:t>
            </w:r>
            <w:r w:rsidRPr="003A57BE">
              <w:rPr>
                <w:rFonts w:ascii="Arial" w:hAnsi="Arial" w:cs="Arial"/>
                <w:lang w:val="en-GB"/>
              </w:rPr>
              <w:t>picking up weaker signals of success and optimising FMT protocols going forward</w:t>
            </w:r>
            <w:r w:rsidR="00F33BF8">
              <w:rPr>
                <w:rFonts w:ascii="Arial" w:hAnsi="Arial" w:cs="Arial"/>
                <w:lang w:val="en-GB"/>
              </w:rPr>
              <w:t>)</w:t>
            </w:r>
            <w:r w:rsidRPr="003A57BE">
              <w:rPr>
                <w:rFonts w:ascii="Arial" w:hAnsi="Arial" w:cs="Arial"/>
                <w:lang w:val="en-GB"/>
              </w:rPr>
              <w:t>.</w:t>
            </w:r>
          </w:p>
        </w:tc>
      </w:tr>
      <w:tr w:rsidR="00465FE6" w:rsidRPr="003A57BE" w14:paraId="11D436CC" w14:textId="77777777" w:rsidTr="00F33BF8">
        <w:tc>
          <w:tcPr>
            <w:tcW w:w="4248" w:type="dxa"/>
          </w:tcPr>
          <w:p w14:paraId="1DE18F22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Measures of sustained engraftment</w:t>
            </w:r>
          </w:p>
        </w:tc>
        <w:tc>
          <w:tcPr>
            <w:tcW w:w="9247" w:type="dxa"/>
          </w:tcPr>
          <w:p w14:paraId="713CBB14" w14:textId="443378DC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 xml:space="preserve">As the microbiome is in a constant state of challenge and flux, and distinct to the host, measures of longevity of engraftment will be important in looking </w:t>
            </w:r>
            <w:r w:rsidRPr="003A57BE">
              <w:rPr>
                <w:rFonts w:ascii="Arial" w:hAnsi="Arial" w:cs="Arial"/>
                <w:lang w:val="en-GB"/>
              </w:rPr>
              <w:lastRenderedPageBreak/>
              <w:t>at the duration of any efficacy seen in a particular indication. Can we alter long-term colonisation, and should we be aiming to</w:t>
            </w:r>
            <w:r w:rsidR="00F33BF8">
              <w:rPr>
                <w:rFonts w:ascii="Arial" w:hAnsi="Arial" w:cs="Arial"/>
                <w:lang w:val="en-GB"/>
              </w:rPr>
              <w:t xml:space="preserve"> do so</w:t>
            </w:r>
            <w:r w:rsidRPr="003A57BE">
              <w:rPr>
                <w:rFonts w:ascii="Arial" w:hAnsi="Arial" w:cs="Arial"/>
                <w:lang w:val="en-GB"/>
              </w:rPr>
              <w:t>?</w:t>
            </w:r>
          </w:p>
          <w:p w14:paraId="41E1E327" w14:textId="256A60F9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</w:p>
        </w:tc>
      </w:tr>
      <w:tr w:rsidR="00465FE6" w:rsidRPr="003A57BE" w14:paraId="32DB3DF3" w14:textId="77777777" w:rsidTr="00F33BF8">
        <w:tc>
          <w:tcPr>
            <w:tcW w:w="4248" w:type="dxa"/>
          </w:tcPr>
          <w:p w14:paraId="1546EB9B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lastRenderedPageBreak/>
              <w:t>Novel FMT applications (pill-based, freeze-thawed FMT, multi-donor, etc)</w:t>
            </w:r>
          </w:p>
        </w:tc>
        <w:tc>
          <w:tcPr>
            <w:tcW w:w="9247" w:type="dxa"/>
          </w:tcPr>
          <w:p w14:paraId="5CC95553" w14:textId="7D16EBF2" w:rsidR="00465FE6" w:rsidRPr="003A57BE" w:rsidRDefault="00465FE6" w:rsidP="00A94B8D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Each new approach to the FMT itself warrants specific consideration in different disease indications.</w:t>
            </w:r>
          </w:p>
        </w:tc>
      </w:tr>
      <w:tr w:rsidR="00465FE6" w:rsidRPr="003A57BE" w14:paraId="27D0C5DD" w14:textId="77777777" w:rsidTr="00F33BF8">
        <w:tc>
          <w:tcPr>
            <w:tcW w:w="4248" w:type="dxa"/>
          </w:tcPr>
          <w:p w14:paraId="1FE4633A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  <w:lang w:val="en-GB"/>
              </w:rPr>
              <w:t>Choice of placebo</w:t>
            </w:r>
          </w:p>
        </w:tc>
        <w:tc>
          <w:tcPr>
            <w:tcW w:w="9247" w:type="dxa"/>
          </w:tcPr>
          <w:p w14:paraId="17BF7AA5" w14:textId="77777777" w:rsidR="00465FE6" w:rsidRPr="003A57BE" w:rsidRDefault="00465FE6" w:rsidP="00E62FE3">
            <w:pPr>
              <w:rPr>
                <w:rFonts w:ascii="Arial" w:hAnsi="Arial" w:cs="Arial"/>
                <w:lang w:val="en-GB"/>
              </w:rPr>
            </w:pPr>
            <w:r w:rsidRPr="003A57BE">
              <w:rPr>
                <w:rFonts w:ascii="Arial" w:hAnsi="Arial" w:cs="Arial"/>
              </w:rPr>
              <w:t>The choice of placebo is a challenge in FMT studies, particularly where blinding is desired/sought. Patient’s own stool is not microbiologically inert, particularly if processed in any way or administered to a different site (nasogastric or nasoduodenal for example). A standardized approach to placebo for FMT studies would be a welcome addition to the literature.</w:t>
            </w:r>
          </w:p>
        </w:tc>
      </w:tr>
    </w:tbl>
    <w:p w14:paraId="0F43726D" w14:textId="77777777" w:rsidR="00465FE6" w:rsidRPr="003A57BE" w:rsidRDefault="00465FE6" w:rsidP="00465FE6">
      <w:pPr>
        <w:rPr>
          <w:rFonts w:ascii="Arial" w:hAnsi="Arial" w:cs="Arial"/>
          <w:b/>
          <w:lang w:val="en-GB"/>
        </w:rPr>
      </w:pPr>
      <w:r w:rsidRPr="003A57BE">
        <w:rPr>
          <w:rFonts w:ascii="Arial" w:hAnsi="Arial" w:cs="Arial"/>
          <w:b/>
          <w:lang w:val="en-GB"/>
        </w:rPr>
        <w:br w:type="page"/>
      </w:r>
    </w:p>
    <w:p w14:paraId="2989697C" w14:textId="1C97CCEA" w:rsidR="00465FE6" w:rsidRPr="003A57BE" w:rsidRDefault="00465FE6" w:rsidP="00465FE6">
      <w:pPr>
        <w:spacing w:after="240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Supplementary Table 2</w:t>
      </w:r>
      <w:r w:rsidRPr="003A57BE">
        <w:rPr>
          <w:rFonts w:ascii="Arial" w:hAnsi="Arial" w:cs="Arial"/>
          <w:b/>
          <w:lang w:val="en-GB"/>
        </w:rPr>
        <w:t>: Active pediatric FMT studies listed on ClinicalTri</w:t>
      </w:r>
      <w:r>
        <w:rPr>
          <w:rFonts w:ascii="Arial" w:hAnsi="Arial" w:cs="Arial"/>
          <w:b/>
          <w:lang w:val="en-GB"/>
        </w:rPr>
        <w:t>als.gov (</w:t>
      </w:r>
      <w:bookmarkStart w:id="0" w:name="_GoBack"/>
      <w:bookmarkEnd w:id="0"/>
      <w:r w:rsidR="00A94B8D">
        <w:rPr>
          <w:rFonts w:ascii="Arial" w:hAnsi="Arial" w:cs="Arial"/>
          <w:b/>
          <w:lang w:val="en-GB"/>
        </w:rPr>
        <w:t>accessed December</w:t>
      </w:r>
      <w:r w:rsidR="00A153A7">
        <w:rPr>
          <w:rFonts w:ascii="Arial" w:hAnsi="Arial" w:cs="Arial"/>
          <w:b/>
          <w:lang w:val="en-GB"/>
        </w:rPr>
        <w:t xml:space="preserve"> </w:t>
      </w:r>
      <w:r w:rsidRPr="003A57BE">
        <w:rPr>
          <w:rFonts w:ascii="Arial" w:hAnsi="Arial" w:cs="Arial"/>
          <w:b/>
          <w:lang w:val="en-GB"/>
        </w:rPr>
        <w:t xml:space="preserve">2017). </w:t>
      </w:r>
    </w:p>
    <w:tbl>
      <w:tblPr>
        <w:tblStyle w:val="TableGrid"/>
        <w:tblW w:w="14312" w:type="dxa"/>
        <w:tblLook w:val="0000" w:firstRow="0" w:lastRow="0" w:firstColumn="0" w:lastColumn="0" w:noHBand="0" w:noVBand="0"/>
      </w:tblPr>
      <w:tblGrid>
        <w:gridCol w:w="1349"/>
        <w:gridCol w:w="1884"/>
        <w:gridCol w:w="2384"/>
        <w:gridCol w:w="1760"/>
        <w:gridCol w:w="1484"/>
        <w:gridCol w:w="1646"/>
        <w:gridCol w:w="1891"/>
        <w:gridCol w:w="617"/>
        <w:gridCol w:w="1297"/>
      </w:tblGrid>
      <w:tr w:rsidR="00465FE6" w:rsidRPr="003A57BE" w14:paraId="2CDA05D8" w14:textId="77777777" w:rsidTr="00F33BF8">
        <w:trPr>
          <w:trHeight w:val="567"/>
        </w:trPr>
        <w:tc>
          <w:tcPr>
            <w:tcW w:w="1502" w:type="dxa"/>
          </w:tcPr>
          <w:p w14:paraId="17A08221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Condition</w:t>
            </w:r>
          </w:p>
        </w:tc>
        <w:tc>
          <w:tcPr>
            <w:tcW w:w="1612" w:type="dxa"/>
          </w:tcPr>
          <w:p w14:paraId="03ACFBCA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Identifier, lead center</w:t>
            </w:r>
          </w:p>
        </w:tc>
        <w:tc>
          <w:tcPr>
            <w:tcW w:w="2410" w:type="dxa"/>
          </w:tcPr>
          <w:p w14:paraId="1E443905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Target cohort</w:t>
            </w:r>
          </w:p>
        </w:tc>
        <w:tc>
          <w:tcPr>
            <w:tcW w:w="1842" w:type="dxa"/>
          </w:tcPr>
          <w:p w14:paraId="3A4C36FB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Study design</w:t>
            </w:r>
          </w:p>
        </w:tc>
        <w:tc>
          <w:tcPr>
            <w:tcW w:w="1276" w:type="dxa"/>
          </w:tcPr>
          <w:p w14:paraId="18E5FD93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Comparator</w:t>
            </w:r>
          </w:p>
        </w:tc>
        <w:tc>
          <w:tcPr>
            <w:tcW w:w="1701" w:type="dxa"/>
          </w:tcPr>
          <w:p w14:paraId="4A3DA155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Primary Outcome Measures</w:t>
            </w:r>
          </w:p>
        </w:tc>
        <w:tc>
          <w:tcPr>
            <w:tcW w:w="2268" w:type="dxa"/>
          </w:tcPr>
          <w:p w14:paraId="396304CF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FMT method (Dosing)</w:t>
            </w:r>
          </w:p>
        </w:tc>
        <w:tc>
          <w:tcPr>
            <w:tcW w:w="567" w:type="dxa"/>
          </w:tcPr>
          <w:p w14:paraId="26BC4541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</w:t>
            </w:r>
          </w:p>
        </w:tc>
        <w:tc>
          <w:tcPr>
            <w:tcW w:w="1134" w:type="dxa"/>
          </w:tcPr>
          <w:p w14:paraId="1FB9901A" w14:textId="77777777" w:rsidR="00465FE6" w:rsidRPr="007F658F" w:rsidRDefault="00465FE6" w:rsidP="00E62FE3">
            <w:pPr>
              <w:jc w:val="center"/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Status</w:t>
            </w:r>
          </w:p>
        </w:tc>
      </w:tr>
      <w:tr w:rsidR="00465FE6" w:rsidRPr="003A57BE" w14:paraId="11579EDC" w14:textId="77777777" w:rsidTr="00F33BF8">
        <w:tc>
          <w:tcPr>
            <w:tcW w:w="1502" w:type="dxa"/>
          </w:tcPr>
          <w:p w14:paraId="431F057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rCDI</w:t>
            </w:r>
          </w:p>
        </w:tc>
        <w:tc>
          <w:tcPr>
            <w:tcW w:w="1612" w:type="dxa"/>
          </w:tcPr>
          <w:p w14:paraId="182253F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NCT02134392,</w:t>
            </w:r>
          </w:p>
          <w:p w14:paraId="77FC1679" w14:textId="77777777" w:rsidR="00465FE6" w:rsidRPr="007F658F" w:rsidRDefault="00465FE6" w:rsidP="00E62FE3">
            <w:pPr>
              <w:rPr>
                <w:rFonts w:ascii="Arial" w:hAnsi="Arial" w:cs="Arial"/>
              </w:rPr>
            </w:pPr>
            <w:r w:rsidRPr="007F658F">
              <w:rPr>
                <w:rFonts w:ascii="Arial" w:hAnsi="Arial" w:cs="Arial"/>
              </w:rPr>
              <w:t>Columbus, Ohio, USA</w:t>
            </w:r>
          </w:p>
          <w:p w14:paraId="1CF727C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50BEC97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2-21, rCDI, need for colonoscopy</w:t>
            </w:r>
          </w:p>
          <w:p w14:paraId="424322C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249A42F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Open label, single group assignment </w:t>
            </w:r>
          </w:p>
        </w:tc>
        <w:tc>
          <w:tcPr>
            <w:tcW w:w="1276" w:type="dxa"/>
          </w:tcPr>
          <w:p w14:paraId="4D082F0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</w:t>
            </w:r>
          </w:p>
        </w:tc>
        <w:tc>
          <w:tcPr>
            <w:tcW w:w="1701" w:type="dxa"/>
          </w:tcPr>
          <w:p w14:paraId="4E0056C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Resolution of C. difficile 6 months post-FMT</w:t>
            </w:r>
          </w:p>
        </w:tc>
        <w:tc>
          <w:tcPr>
            <w:tcW w:w="2268" w:type="dxa"/>
          </w:tcPr>
          <w:p w14:paraId="7E0E4EE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Colonoscopy or enema (single dose)</w:t>
            </w:r>
          </w:p>
        </w:tc>
        <w:tc>
          <w:tcPr>
            <w:tcW w:w="567" w:type="dxa"/>
          </w:tcPr>
          <w:p w14:paraId="05F61E1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134" w:type="dxa"/>
          </w:tcPr>
          <w:p w14:paraId="4DECD29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7B1E6A19" w14:textId="77777777" w:rsidTr="00F33BF8">
        <w:tc>
          <w:tcPr>
            <w:tcW w:w="1502" w:type="dxa"/>
          </w:tcPr>
          <w:p w14:paraId="697613A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rCDI</w:t>
            </w:r>
          </w:p>
        </w:tc>
        <w:tc>
          <w:tcPr>
            <w:tcW w:w="1612" w:type="dxa"/>
          </w:tcPr>
          <w:p w14:paraId="71DC83D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NCT03117582, Chapel Hill, North Carolina, USA</w:t>
            </w:r>
          </w:p>
        </w:tc>
        <w:tc>
          <w:tcPr>
            <w:tcW w:w="2410" w:type="dxa"/>
          </w:tcPr>
          <w:p w14:paraId="33BAECA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1-99, rCDI, not responding to antibiotics</w:t>
            </w:r>
          </w:p>
        </w:tc>
        <w:tc>
          <w:tcPr>
            <w:tcW w:w="1842" w:type="dxa"/>
          </w:tcPr>
          <w:p w14:paraId="2516A8C1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Observational </w:t>
            </w:r>
          </w:p>
        </w:tc>
        <w:tc>
          <w:tcPr>
            <w:tcW w:w="1276" w:type="dxa"/>
          </w:tcPr>
          <w:p w14:paraId="7154A9E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</w:t>
            </w:r>
          </w:p>
        </w:tc>
        <w:tc>
          <w:tcPr>
            <w:tcW w:w="1701" w:type="dxa"/>
          </w:tcPr>
          <w:p w14:paraId="5807398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Resolution of diarrhoea</w:t>
            </w:r>
          </w:p>
        </w:tc>
        <w:tc>
          <w:tcPr>
            <w:tcW w:w="2268" w:type="dxa"/>
          </w:tcPr>
          <w:p w14:paraId="2836701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Colonoscopy (single dose)</w:t>
            </w:r>
          </w:p>
        </w:tc>
        <w:tc>
          <w:tcPr>
            <w:tcW w:w="567" w:type="dxa"/>
          </w:tcPr>
          <w:p w14:paraId="4B780FB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NR</w:t>
            </w:r>
          </w:p>
        </w:tc>
        <w:tc>
          <w:tcPr>
            <w:tcW w:w="1134" w:type="dxa"/>
          </w:tcPr>
          <w:p w14:paraId="57FF604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Invitation only</w:t>
            </w:r>
          </w:p>
        </w:tc>
      </w:tr>
      <w:tr w:rsidR="00465FE6" w:rsidRPr="003A57BE" w14:paraId="3822CE40" w14:textId="77777777" w:rsidTr="00F33BF8">
        <w:tc>
          <w:tcPr>
            <w:tcW w:w="1502" w:type="dxa"/>
          </w:tcPr>
          <w:p w14:paraId="58D9322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rCDI</w:t>
            </w:r>
          </w:p>
        </w:tc>
        <w:tc>
          <w:tcPr>
            <w:tcW w:w="1612" w:type="dxa"/>
          </w:tcPr>
          <w:p w14:paraId="1F65B96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NCT03268213, Stony Brook, New York, USA</w:t>
            </w:r>
          </w:p>
        </w:tc>
        <w:tc>
          <w:tcPr>
            <w:tcW w:w="2410" w:type="dxa"/>
          </w:tcPr>
          <w:p w14:paraId="1C86062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≥ 7, rCDI, not responding to antibiotics</w:t>
            </w:r>
          </w:p>
        </w:tc>
        <w:tc>
          <w:tcPr>
            <w:tcW w:w="1842" w:type="dxa"/>
          </w:tcPr>
          <w:p w14:paraId="5CA6AAF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Open label, single group assignment </w:t>
            </w:r>
          </w:p>
        </w:tc>
        <w:tc>
          <w:tcPr>
            <w:tcW w:w="1276" w:type="dxa"/>
          </w:tcPr>
          <w:p w14:paraId="00F959F7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</w:t>
            </w:r>
          </w:p>
        </w:tc>
        <w:tc>
          <w:tcPr>
            <w:tcW w:w="1701" w:type="dxa"/>
          </w:tcPr>
          <w:p w14:paraId="78FD0DD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Safety and tolerability, efficacy</w:t>
            </w:r>
          </w:p>
        </w:tc>
        <w:tc>
          <w:tcPr>
            <w:tcW w:w="2268" w:type="dxa"/>
          </w:tcPr>
          <w:p w14:paraId="1F095C1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NR</w:t>
            </w:r>
          </w:p>
        </w:tc>
        <w:tc>
          <w:tcPr>
            <w:tcW w:w="567" w:type="dxa"/>
          </w:tcPr>
          <w:p w14:paraId="451E689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1134" w:type="dxa"/>
          </w:tcPr>
          <w:p w14:paraId="3AA0712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5C7665CB" w14:textId="77777777" w:rsidTr="00F33BF8">
        <w:tc>
          <w:tcPr>
            <w:tcW w:w="1502" w:type="dxa"/>
          </w:tcPr>
          <w:p w14:paraId="2A4F2D3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rCDI</w:t>
            </w:r>
          </w:p>
        </w:tc>
        <w:tc>
          <w:tcPr>
            <w:tcW w:w="1612" w:type="dxa"/>
          </w:tcPr>
          <w:p w14:paraId="3A875BA5" w14:textId="77777777" w:rsidR="00465FE6" w:rsidRPr="007F658F" w:rsidRDefault="00465FE6" w:rsidP="00E62FE3">
            <w:pPr>
              <w:rPr>
                <w:rFonts w:ascii="Arial" w:hAnsi="Arial" w:cs="Arial"/>
                <w:lang w:val="de-DE"/>
              </w:rPr>
            </w:pPr>
            <w:r w:rsidRPr="007F658F">
              <w:rPr>
                <w:rFonts w:ascii="Arial" w:hAnsi="Arial" w:cs="Arial"/>
                <w:lang w:val="de-DE"/>
              </w:rPr>
              <w:t>NCT02423967, Rochester, Minnesota, USA</w:t>
            </w:r>
          </w:p>
        </w:tc>
        <w:tc>
          <w:tcPr>
            <w:tcW w:w="2410" w:type="dxa"/>
          </w:tcPr>
          <w:p w14:paraId="75D3A4A7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1-18, rCDI, not responding to antibiotics</w:t>
            </w:r>
          </w:p>
        </w:tc>
        <w:tc>
          <w:tcPr>
            <w:tcW w:w="1842" w:type="dxa"/>
          </w:tcPr>
          <w:p w14:paraId="5360811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Randomized, open label</w:t>
            </w:r>
          </w:p>
        </w:tc>
        <w:tc>
          <w:tcPr>
            <w:tcW w:w="1276" w:type="dxa"/>
          </w:tcPr>
          <w:p w14:paraId="38455B3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Fresh familial stool vs frozen anonymous stool</w:t>
            </w:r>
          </w:p>
        </w:tc>
        <w:tc>
          <w:tcPr>
            <w:tcW w:w="1701" w:type="dxa"/>
          </w:tcPr>
          <w:p w14:paraId="57CA5E72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Recurrence of C. difficile</w:t>
            </w:r>
          </w:p>
        </w:tc>
        <w:tc>
          <w:tcPr>
            <w:tcW w:w="2268" w:type="dxa"/>
          </w:tcPr>
          <w:p w14:paraId="09961E1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NR</w:t>
            </w:r>
          </w:p>
        </w:tc>
        <w:tc>
          <w:tcPr>
            <w:tcW w:w="567" w:type="dxa"/>
          </w:tcPr>
          <w:p w14:paraId="5F0D610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40</w:t>
            </w:r>
          </w:p>
        </w:tc>
        <w:tc>
          <w:tcPr>
            <w:tcW w:w="1134" w:type="dxa"/>
          </w:tcPr>
          <w:p w14:paraId="1F500902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21477886" w14:textId="77777777" w:rsidTr="00F33BF8">
        <w:tc>
          <w:tcPr>
            <w:tcW w:w="1502" w:type="dxa"/>
          </w:tcPr>
          <w:p w14:paraId="452C154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rCDI</w:t>
            </w:r>
          </w:p>
          <w:p w14:paraId="473A352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  <w:p w14:paraId="1F157DD2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  <w:p w14:paraId="1688AFA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2" w:type="dxa"/>
          </w:tcPr>
          <w:p w14:paraId="14C7E67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NCT02636517, Philadelphia, Pennsylvania,</w:t>
            </w:r>
          </w:p>
          <w:p w14:paraId="53E08D8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USA</w:t>
            </w:r>
          </w:p>
        </w:tc>
        <w:tc>
          <w:tcPr>
            <w:tcW w:w="2410" w:type="dxa"/>
          </w:tcPr>
          <w:p w14:paraId="68A1BC3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3–21, known IBD patients with rCDI  (and non-IBD with rCDI)</w:t>
            </w:r>
          </w:p>
        </w:tc>
        <w:tc>
          <w:tcPr>
            <w:tcW w:w="1842" w:type="dxa"/>
          </w:tcPr>
          <w:p w14:paraId="1FBEA42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Non-randomized, open label</w:t>
            </w:r>
          </w:p>
        </w:tc>
        <w:tc>
          <w:tcPr>
            <w:tcW w:w="1276" w:type="dxa"/>
          </w:tcPr>
          <w:p w14:paraId="6FAD71D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Patients with CDI</w:t>
            </w:r>
          </w:p>
          <w:p w14:paraId="6BF646D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and no IBD</w:t>
            </w:r>
          </w:p>
        </w:tc>
        <w:tc>
          <w:tcPr>
            <w:tcW w:w="1701" w:type="dxa"/>
          </w:tcPr>
          <w:p w14:paraId="62085CE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Recurrence of C. difficile</w:t>
            </w:r>
          </w:p>
        </w:tc>
        <w:tc>
          <w:tcPr>
            <w:tcW w:w="2268" w:type="dxa"/>
          </w:tcPr>
          <w:p w14:paraId="75DFF52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Colonoscopy (single dose)</w:t>
            </w:r>
          </w:p>
        </w:tc>
        <w:tc>
          <w:tcPr>
            <w:tcW w:w="567" w:type="dxa"/>
          </w:tcPr>
          <w:p w14:paraId="2BCDF6EC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1134" w:type="dxa"/>
          </w:tcPr>
          <w:p w14:paraId="1786967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6647FA67" w14:textId="77777777" w:rsidTr="00F33BF8">
        <w:tc>
          <w:tcPr>
            <w:tcW w:w="1502" w:type="dxa"/>
          </w:tcPr>
          <w:p w14:paraId="4DE77AF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CD</w:t>
            </w:r>
          </w:p>
        </w:tc>
        <w:tc>
          <w:tcPr>
            <w:tcW w:w="1612" w:type="dxa"/>
          </w:tcPr>
          <w:p w14:paraId="4465C1E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NCT03194529, Los Angeles, California, USA</w:t>
            </w:r>
          </w:p>
        </w:tc>
        <w:tc>
          <w:tcPr>
            <w:tcW w:w="2410" w:type="dxa"/>
          </w:tcPr>
          <w:p w14:paraId="0ECCA92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7-21,  CD in    remission (PCDAI &lt;10), need for upper endoscopy</w:t>
            </w:r>
          </w:p>
        </w:tc>
        <w:tc>
          <w:tcPr>
            <w:tcW w:w="1842" w:type="dxa"/>
          </w:tcPr>
          <w:p w14:paraId="5C8184F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Open label, single group assignment </w:t>
            </w:r>
          </w:p>
        </w:tc>
        <w:tc>
          <w:tcPr>
            <w:tcW w:w="1276" w:type="dxa"/>
          </w:tcPr>
          <w:p w14:paraId="6FD7157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</w:t>
            </w:r>
          </w:p>
        </w:tc>
        <w:tc>
          <w:tcPr>
            <w:tcW w:w="1701" w:type="dxa"/>
          </w:tcPr>
          <w:p w14:paraId="295EEA8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Safety</w:t>
            </w:r>
          </w:p>
        </w:tc>
        <w:tc>
          <w:tcPr>
            <w:tcW w:w="2268" w:type="dxa"/>
          </w:tcPr>
          <w:p w14:paraId="3958A37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Upper endoscopy (single dose)</w:t>
            </w:r>
          </w:p>
        </w:tc>
        <w:tc>
          <w:tcPr>
            <w:tcW w:w="567" w:type="dxa"/>
          </w:tcPr>
          <w:p w14:paraId="18833B2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134" w:type="dxa"/>
          </w:tcPr>
          <w:p w14:paraId="7D81593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310EF819" w14:textId="77777777" w:rsidTr="00F33BF8">
        <w:tc>
          <w:tcPr>
            <w:tcW w:w="1502" w:type="dxa"/>
          </w:tcPr>
          <w:p w14:paraId="725E2B7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lastRenderedPageBreak/>
              <w:t>CD</w:t>
            </w:r>
          </w:p>
        </w:tc>
        <w:tc>
          <w:tcPr>
            <w:tcW w:w="1612" w:type="dxa"/>
          </w:tcPr>
          <w:p w14:paraId="21B568B7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NCT02330211</w:t>
            </w:r>
          </w:p>
          <w:p w14:paraId="477F063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Boston, Massachusetts, USA</w:t>
            </w:r>
          </w:p>
        </w:tc>
        <w:tc>
          <w:tcPr>
            <w:tcW w:w="2410" w:type="dxa"/>
          </w:tcPr>
          <w:p w14:paraId="6F1EBF6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5-30, active Crohn’s colitis (PCDAI &gt;10)</w:t>
            </w:r>
          </w:p>
        </w:tc>
        <w:tc>
          <w:tcPr>
            <w:tcW w:w="1842" w:type="dxa"/>
          </w:tcPr>
          <w:p w14:paraId="09A2A912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Phase I/II, randomized placebo controlled</w:t>
            </w:r>
          </w:p>
          <w:p w14:paraId="403CBD61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753A01A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Placebo</w:t>
            </w:r>
          </w:p>
        </w:tc>
        <w:tc>
          <w:tcPr>
            <w:tcW w:w="1701" w:type="dxa"/>
          </w:tcPr>
          <w:p w14:paraId="4D5E9EE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Safety and tolerability, improvement PCDAI</w:t>
            </w:r>
          </w:p>
        </w:tc>
        <w:tc>
          <w:tcPr>
            <w:tcW w:w="2268" w:type="dxa"/>
          </w:tcPr>
          <w:p w14:paraId="42034DD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Enema induction with</w:t>
            </w:r>
          </w:p>
          <w:p w14:paraId="13CE6BA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capsule maintenance (weekly for 8 weeks)</w:t>
            </w:r>
          </w:p>
        </w:tc>
        <w:tc>
          <w:tcPr>
            <w:tcW w:w="567" w:type="dxa"/>
          </w:tcPr>
          <w:p w14:paraId="7105B0A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1134" w:type="dxa"/>
          </w:tcPr>
          <w:p w14:paraId="0255CFB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73549A59" w14:textId="77777777" w:rsidTr="00F33BF8">
        <w:tc>
          <w:tcPr>
            <w:tcW w:w="1502" w:type="dxa"/>
          </w:tcPr>
          <w:p w14:paraId="2650B5A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CD</w:t>
            </w:r>
          </w:p>
        </w:tc>
        <w:tc>
          <w:tcPr>
            <w:tcW w:w="1612" w:type="dxa"/>
          </w:tcPr>
          <w:p w14:paraId="01554E4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NCT03267238, Stony Brook, New York, USA</w:t>
            </w:r>
          </w:p>
        </w:tc>
        <w:tc>
          <w:tcPr>
            <w:tcW w:w="2410" w:type="dxa"/>
          </w:tcPr>
          <w:p w14:paraId="40A8399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≥7, CD relapse or treatment-refractory</w:t>
            </w:r>
          </w:p>
        </w:tc>
        <w:tc>
          <w:tcPr>
            <w:tcW w:w="1842" w:type="dxa"/>
          </w:tcPr>
          <w:p w14:paraId="10B5C96C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Open label, single group assignment </w:t>
            </w:r>
          </w:p>
        </w:tc>
        <w:tc>
          <w:tcPr>
            <w:tcW w:w="1276" w:type="dxa"/>
          </w:tcPr>
          <w:p w14:paraId="28FCED5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</w:t>
            </w:r>
          </w:p>
        </w:tc>
        <w:tc>
          <w:tcPr>
            <w:tcW w:w="1701" w:type="dxa"/>
          </w:tcPr>
          <w:p w14:paraId="0A29991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Fecal Calprotectin</w:t>
            </w:r>
          </w:p>
        </w:tc>
        <w:tc>
          <w:tcPr>
            <w:tcW w:w="2268" w:type="dxa"/>
          </w:tcPr>
          <w:p w14:paraId="78E2DE92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NR</w:t>
            </w:r>
          </w:p>
        </w:tc>
        <w:tc>
          <w:tcPr>
            <w:tcW w:w="567" w:type="dxa"/>
          </w:tcPr>
          <w:p w14:paraId="3281715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40</w:t>
            </w:r>
          </w:p>
        </w:tc>
        <w:tc>
          <w:tcPr>
            <w:tcW w:w="1134" w:type="dxa"/>
          </w:tcPr>
          <w:p w14:paraId="2AE6CD0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0C2FF5AB" w14:textId="77777777" w:rsidTr="00F33BF8">
        <w:tc>
          <w:tcPr>
            <w:tcW w:w="1502" w:type="dxa"/>
          </w:tcPr>
          <w:p w14:paraId="0FB23E7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UC</w:t>
            </w:r>
          </w:p>
        </w:tc>
        <w:tc>
          <w:tcPr>
            <w:tcW w:w="1612" w:type="dxa"/>
          </w:tcPr>
          <w:p w14:paraId="441452D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NCT02291523, Los Angeles, California, USA</w:t>
            </w:r>
          </w:p>
        </w:tc>
        <w:tc>
          <w:tcPr>
            <w:tcW w:w="2410" w:type="dxa"/>
          </w:tcPr>
          <w:p w14:paraId="5ABB17F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Age: 7-21, mild to moderate UC (PUCAI 10-64), need for colonoscopy</w:t>
            </w:r>
          </w:p>
        </w:tc>
        <w:tc>
          <w:tcPr>
            <w:tcW w:w="1842" w:type="dxa"/>
          </w:tcPr>
          <w:p w14:paraId="56931CF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Randomized placebo controlled</w:t>
            </w:r>
          </w:p>
        </w:tc>
        <w:tc>
          <w:tcPr>
            <w:tcW w:w="1276" w:type="dxa"/>
          </w:tcPr>
          <w:p w14:paraId="64CC3A4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Autologous FMT</w:t>
            </w:r>
          </w:p>
        </w:tc>
        <w:tc>
          <w:tcPr>
            <w:tcW w:w="1701" w:type="dxa"/>
          </w:tcPr>
          <w:p w14:paraId="09E589B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Disease remission</w:t>
            </w:r>
          </w:p>
        </w:tc>
        <w:tc>
          <w:tcPr>
            <w:tcW w:w="2268" w:type="dxa"/>
          </w:tcPr>
          <w:p w14:paraId="45E21BD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Colonoscopy (single dose)</w:t>
            </w:r>
          </w:p>
        </w:tc>
        <w:tc>
          <w:tcPr>
            <w:tcW w:w="567" w:type="dxa"/>
          </w:tcPr>
          <w:p w14:paraId="0E52A41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1134" w:type="dxa"/>
          </w:tcPr>
          <w:p w14:paraId="136E5E9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429E6782" w14:textId="77777777" w:rsidTr="00F33BF8">
        <w:tc>
          <w:tcPr>
            <w:tcW w:w="1502" w:type="dxa"/>
          </w:tcPr>
          <w:p w14:paraId="26F04BA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UC</w:t>
            </w:r>
          </w:p>
        </w:tc>
        <w:tc>
          <w:tcPr>
            <w:tcW w:w="1612" w:type="dxa"/>
          </w:tcPr>
          <w:p w14:paraId="6B9432A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NCT02330653, Boston, Massachusetts, USA</w:t>
            </w:r>
          </w:p>
        </w:tc>
        <w:tc>
          <w:tcPr>
            <w:tcW w:w="2410" w:type="dxa"/>
          </w:tcPr>
          <w:p w14:paraId="2F67B50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5-30, active UC (PUCAI &gt;9) and failed, intolerant to, or refused first-line maintenance therapy</w:t>
            </w:r>
          </w:p>
        </w:tc>
        <w:tc>
          <w:tcPr>
            <w:tcW w:w="1842" w:type="dxa"/>
          </w:tcPr>
          <w:p w14:paraId="3898229C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Phase I/II, randomized placebo controlled</w:t>
            </w:r>
          </w:p>
          <w:p w14:paraId="3F74917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75FC5C9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Placebo</w:t>
            </w:r>
          </w:p>
        </w:tc>
        <w:tc>
          <w:tcPr>
            <w:tcW w:w="1701" w:type="dxa"/>
          </w:tcPr>
          <w:p w14:paraId="6D77E93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Safety and tolerability, improvement PUCAI</w:t>
            </w:r>
          </w:p>
        </w:tc>
        <w:tc>
          <w:tcPr>
            <w:tcW w:w="2268" w:type="dxa"/>
          </w:tcPr>
          <w:p w14:paraId="2C3AA1D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Enema induction with</w:t>
            </w:r>
          </w:p>
          <w:p w14:paraId="605FC497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capsule maintenance (weekly for 8 weeks)</w:t>
            </w:r>
          </w:p>
        </w:tc>
        <w:tc>
          <w:tcPr>
            <w:tcW w:w="567" w:type="dxa"/>
          </w:tcPr>
          <w:p w14:paraId="5505CEF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60</w:t>
            </w:r>
          </w:p>
        </w:tc>
        <w:tc>
          <w:tcPr>
            <w:tcW w:w="1134" w:type="dxa"/>
          </w:tcPr>
          <w:p w14:paraId="5AE29C9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553270FF" w14:textId="77777777" w:rsidTr="00F33BF8">
        <w:tc>
          <w:tcPr>
            <w:tcW w:w="1502" w:type="dxa"/>
          </w:tcPr>
          <w:p w14:paraId="51F5BC7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UC</w:t>
            </w:r>
          </w:p>
        </w:tc>
        <w:tc>
          <w:tcPr>
            <w:tcW w:w="1612" w:type="dxa"/>
          </w:tcPr>
          <w:p w14:paraId="5B4C240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NCT02033408</w:t>
            </w:r>
          </w:p>
          <w:p w14:paraId="13100C7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Jerusalem, Israel</w:t>
            </w:r>
          </w:p>
        </w:tc>
        <w:tc>
          <w:tcPr>
            <w:tcW w:w="2410" w:type="dxa"/>
          </w:tcPr>
          <w:p w14:paraId="69BB3A32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2-75, acute severe colitis requiring iv steroids</w:t>
            </w:r>
          </w:p>
          <w:p w14:paraId="4EB491D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  <w:p w14:paraId="004CB53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 </w:t>
            </w:r>
          </w:p>
          <w:p w14:paraId="19D1927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17EDC17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Randomized controlled trial: steroids ± antibiotics; </w:t>
            </w:r>
          </w:p>
          <w:p w14:paraId="1724DF31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Non-randomized, uncontrolled open-label arm: FMT for non-responders</w:t>
            </w:r>
          </w:p>
        </w:tc>
        <w:tc>
          <w:tcPr>
            <w:tcW w:w="1276" w:type="dxa"/>
          </w:tcPr>
          <w:p w14:paraId="7C930D5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Multiple groups: Steroids ± antibiotics</w:t>
            </w:r>
          </w:p>
        </w:tc>
        <w:tc>
          <w:tcPr>
            <w:tcW w:w="1701" w:type="dxa"/>
          </w:tcPr>
          <w:p w14:paraId="3074550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Disease activity</w:t>
            </w:r>
          </w:p>
        </w:tc>
        <w:tc>
          <w:tcPr>
            <w:tcW w:w="2268" w:type="dxa"/>
          </w:tcPr>
          <w:p w14:paraId="79EF9C7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NR</w:t>
            </w:r>
          </w:p>
        </w:tc>
        <w:tc>
          <w:tcPr>
            <w:tcW w:w="567" w:type="dxa"/>
          </w:tcPr>
          <w:p w14:paraId="7852DC7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28</w:t>
            </w:r>
          </w:p>
        </w:tc>
        <w:tc>
          <w:tcPr>
            <w:tcW w:w="1134" w:type="dxa"/>
          </w:tcPr>
          <w:p w14:paraId="1DE0D40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30E4AD6F" w14:textId="77777777" w:rsidTr="00F33BF8">
        <w:tc>
          <w:tcPr>
            <w:tcW w:w="1502" w:type="dxa"/>
          </w:tcPr>
          <w:p w14:paraId="0B25D4C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lastRenderedPageBreak/>
              <w:t>UC, IBD-U</w:t>
            </w:r>
          </w:p>
        </w:tc>
        <w:tc>
          <w:tcPr>
            <w:tcW w:w="1612" w:type="dxa"/>
          </w:tcPr>
          <w:p w14:paraId="4560D6F2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NCT02487238, </w:t>
            </w:r>
          </w:p>
          <w:p w14:paraId="2F22D70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Hamilton, Ontario, Canada</w:t>
            </w:r>
          </w:p>
        </w:tc>
        <w:tc>
          <w:tcPr>
            <w:tcW w:w="2410" w:type="dxa"/>
          </w:tcPr>
          <w:p w14:paraId="66A034E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3-17, active UC or IBD</w:t>
            </w:r>
            <w:r w:rsidRPr="007F658F">
              <w:rPr>
                <w:rFonts w:ascii="Arial" w:hAnsi="Arial" w:cs="Arial"/>
                <w:lang w:val="en-GB"/>
              </w:rPr>
              <w:noBreakHyphen/>
              <w:t>U on stable background therapy</w:t>
            </w:r>
          </w:p>
        </w:tc>
        <w:tc>
          <w:tcPr>
            <w:tcW w:w="1842" w:type="dxa"/>
          </w:tcPr>
          <w:p w14:paraId="2B1B854C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Single-blind, randomized placebo controlled</w:t>
            </w:r>
          </w:p>
        </w:tc>
        <w:tc>
          <w:tcPr>
            <w:tcW w:w="1276" w:type="dxa"/>
          </w:tcPr>
          <w:p w14:paraId="59D5919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Saline Enema</w:t>
            </w:r>
          </w:p>
        </w:tc>
        <w:tc>
          <w:tcPr>
            <w:tcW w:w="1701" w:type="dxa"/>
          </w:tcPr>
          <w:p w14:paraId="713F5E0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Feasibility</w:t>
            </w:r>
          </w:p>
        </w:tc>
        <w:tc>
          <w:tcPr>
            <w:tcW w:w="2268" w:type="dxa"/>
          </w:tcPr>
          <w:p w14:paraId="2706AB9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Enemas (dosing 12/6 weeks)</w:t>
            </w:r>
          </w:p>
        </w:tc>
        <w:tc>
          <w:tcPr>
            <w:tcW w:w="567" w:type="dxa"/>
          </w:tcPr>
          <w:p w14:paraId="45F1047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1134" w:type="dxa"/>
          </w:tcPr>
          <w:p w14:paraId="4A4414F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049C610F" w14:textId="77777777" w:rsidTr="00F33BF8">
        <w:tc>
          <w:tcPr>
            <w:tcW w:w="1502" w:type="dxa"/>
          </w:tcPr>
          <w:p w14:paraId="4FDE382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UC</w:t>
            </w:r>
          </w:p>
        </w:tc>
        <w:tc>
          <w:tcPr>
            <w:tcW w:w="1612" w:type="dxa"/>
          </w:tcPr>
          <w:p w14:paraId="1B1D8FFB" w14:textId="77777777" w:rsidR="00465FE6" w:rsidRPr="007F658F" w:rsidRDefault="00465FE6" w:rsidP="00E62FE3">
            <w:pPr>
              <w:rPr>
                <w:rFonts w:ascii="Arial" w:hAnsi="Arial" w:cs="Arial"/>
              </w:rPr>
            </w:pPr>
            <w:r w:rsidRPr="007F658F">
              <w:rPr>
                <w:rFonts w:ascii="Arial" w:hAnsi="Arial" w:cs="Arial"/>
              </w:rPr>
              <w:t>NCT01961492,</w:t>
            </w:r>
          </w:p>
          <w:p w14:paraId="5829592A" w14:textId="77777777" w:rsidR="00465FE6" w:rsidRPr="007F658F" w:rsidRDefault="00465FE6" w:rsidP="00E62FE3">
            <w:pPr>
              <w:rPr>
                <w:rFonts w:ascii="Arial" w:hAnsi="Arial" w:cs="Arial"/>
              </w:rPr>
            </w:pPr>
            <w:r w:rsidRPr="007F658F">
              <w:rPr>
                <w:rFonts w:ascii="Arial" w:hAnsi="Arial" w:cs="Arial"/>
              </w:rPr>
              <w:t>Turku, Finland,</w:t>
            </w:r>
          </w:p>
        </w:tc>
        <w:tc>
          <w:tcPr>
            <w:tcW w:w="2410" w:type="dxa"/>
          </w:tcPr>
          <w:p w14:paraId="454E76F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1-75, active UC (PUCAI 10-64)</w:t>
            </w:r>
          </w:p>
        </w:tc>
        <w:tc>
          <w:tcPr>
            <w:tcW w:w="1842" w:type="dxa"/>
          </w:tcPr>
          <w:p w14:paraId="6E36282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Randomized, open label</w:t>
            </w:r>
          </w:p>
        </w:tc>
        <w:tc>
          <w:tcPr>
            <w:tcW w:w="1276" w:type="dxa"/>
          </w:tcPr>
          <w:p w14:paraId="2EB0801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Standard care</w:t>
            </w:r>
          </w:p>
        </w:tc>
        <w:tc>
          <w:tcPr>
            <w:tcW w:w="1701" w:type="dxa"/>
          </w:tcPr>
          <w:p w14:paraId="442EFDA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Disease activity</w:t>
            </w:r>
          </w:p>
        </w:tc>
        <w:tc>
          <w:tcPr>
            <w:tcW w:w="2268" w:type="dxa"/>
          </w:tcPr>
          <w:p w14:paraId="59C5967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Colonoscopy (single dose)</w:t>
            </w:r>
          </w:p>
        </w:tc>
        <w:tc>
          <w:tcPr>
            <w:tcW w:w="567" w:type="dxa"/>
          </w:tcPr>
          <w:p w14:paraId="0C2AC9F9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40</w:t>
            </w:r>
          </w:p>
        </w:tc>
        <w:tc>
          <w:tcPr>
            <w:tcW w:w="1134" w:type="dxa"/>
          </w:tcPr>
          <w:p w14:paraId="60930E67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57244E42" w14:textId="77777777" w:rsidTr="00F33BF8">
        <w:tc>
          <w:tcPr>
            <w:tcW w:w="1502" w:type="dxa"/>
          </w:tcPr>
          <w:p w14:paraId="7E44358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MDRO</w:t>
            </w:r>
          </w:p>
        </w:tc>
        <w:tc>
          <w:tcPr>
            <w:tcW w:w="1612" w:type="dxa"/>
          </w:tcPr>
          <w:p w14:paraId="19C6FF1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NCT02543866, Seattle, Washington, USA</w:t>
            </w:r>
          </w:p>
        </w:tc>
        <w:tc>
          <w:tcPr>
            <w:tcW w:w="2410" w:type="dxa"/>
          </w:tcPr>
          <w:p w14:paraId="02342CD6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7-21, ≥1  infection with ESC-R Enterobacteriaceae.</w:t>
            </w:r>
          </w:p>
        </w:tc>
        <w:tc>
          <w:tcPr>
            <w:tcW w:w="1842" w:type="dxa"/>
          </w:tcPr>
          <w:p w14:paraId="26A8B24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Open label, single group assignment </w:t>
            </w:r>
          </w:p>
        </w:tc>
        <w:tc>
          <w:tcPr>
            <w:tcW w:w="1276" w:type="dxa"/>
          </w:tcPr>
          <w:p w14:paraId="30CD4CC1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</w:t>
            </w:r>
          </w:p>
        </w:tc>
        <w:tc>
          <w:tcPr>
            <w:tcW w:w="1701" w:type="dxa"/>
          </w:tcPr>
          <w:p w14:paraId="4F06609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Safety and Tolerability</w:t>
            </w:r>
          </w:p>
        </w:tc>
        <w:tc>
          <w:tcPr>
            <w:tcW w:w="2268" w:type="dxa"/>
          </w:tcPr>
          <w:p w14:paraId="42B4E1A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Nasogastric tube (single dose)</w:t>
            </w:r>
          </w:p>
        </w:tc>
        <w:tc>
          <w:tcPr>
            <w:tcW w:w="567" w:type="dxa"/>
          </w:tcPr>
          <w:p w14:paraId="3041276C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1134" w:type="dxa"/>
          </w:tcPr>
          <w:p w14:paraId="4E9221B7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75E36485" w14:textId="77777777" w:rsidTr="00F33BF8">
        <w:tc>
          <w:tcPr>
            <w:tcW w:w="1502" w:type="dxa"/>
          </w:tcPr>
          <w:p w14:paraId="26DB1F9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GvHD, acute</w:t>
            </w:r>
          </w:p>
        </w:tc>
        <w:tc>
          <w:tcPr>
            <w:tcW w:w="1612" w:type="dxa"/>
          </w:tcPr>
          <w:p w14:paraId="3F57564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NCT03148743,</w:t>
            </w:r>
          </w:p>
          <w:p w14:paraId="149659CF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Suzhou, Jiangsu, China</w:t>
            </w:r>
          </w:p>
        </w:tc>
        <w:tc>
          <w:tcPr>
            <w:tcW w:w="2410" w:type="dxa"/>
          </w:tcPr>
          <w:p w14:paraId="67001684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10-60, acute intestinal GvHD</w:t>
            </w:r>
          </w:p>
        </w:tc>
        <w:tc>
          <w:tcPr>
            <w:tcW w:w="1842" w:type="dxa"/>
          </w:tcPr>
          <w:p w14:paraId="096CA843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Observational</w:t>
            </w:r>
          </w:p>
        </w:tc>
        <w:tc>
          <w:tcPr>
            <w:tcW w:w="1276" w:type="dxa"/>
          </w:tcPr>
          <w:p w14:paraId="287FD1CE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</w:t>
            </w:r>
          </w:p>
        </w:tc>
        <w:tc>
          <w:tcPr>
            <w:tcW w:w="1701" w:type="dxa"/>
          </w:tcPr>
          <w:p w14:paraId="4AA09FE8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Stool frequency</w:t>
            </w:r>
          </w:p>
        </w:tc>
        <w:tc>
          <w:tcPr>
            <w:tcW w:w="2268" w:type="dxa"/>
          </w:tcPr>
          <w:p w14:paraId="0F23597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NR</w:t>
            </w:r>
          </w:p>
        </w:tc>
        <w:tc>
          <w:tcPr>
            <w:tcW w:w="567" w:type="dxa"/>
          </w:tcPr>
          <w:p w14:paraId="5A2C812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1134" w:type="dxa"/>
          </w:tcPr>
          <w:p w14:paraId="7862805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  <w:tr w:rsidR="00465FE6" w:rsidRPr="003A57BE" w14:paraId="516A9EF0" w14:textId="77777777" w:rsidTr="00F33BF8">
        <w:tc>
          <w:tcPr>
            <w:tcW w:w="1502" w:type="dxa"/>
          </w:tcPr>
          <w:p w14:paraId="2F94428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Epilepsy</w:t>
            </w:r>
          </w:p>
        </w:tc>
        <w:tc>
          <w:tcPr>
            <w:tcW w:w="1612" w:type="dxa"/>
          </w:tcPr>
          <w:p w14:paraId="65C8BA10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NCT02889627,</w:t>
            </w:r>
          </w:p>
          <w:p w14:paraId="6096D82B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Nanjing, Jiangsu, China</w:t>
            </w:r>
          </w:p>
        </w:tc>
        <w:tc>
          <w:tcPr>
            <w:tcW w:w="2410" w:type="dxa"/>
          </w:tcPr>
          <w:p w14:paraId="15EFDA17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Age 12-70, epilepsy with &gt;1 seizure per 6 months</w:t>
            </w:r>
          </w:p>
        </w:tc>
        <w:tc>
          <w:tcPr>
            <w:tcW w:w="1842" w:type="dxa"/>
          </w:tcPr>
          <w:p w14:paraId="2D8E707C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Randomized placebo controlled</w:t>
            </w:r>
          </w:p>
        </w:tc>
        <w:tc>
          <w:tcPr>
            <w:tcW w:w="1276" w:type="dxa"/>
          </w:tcPr>
          <w:p w14:paraId="4C7E0D81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 xml:space="preserve">Saline </w:t>
            </w:r>
          </w:p>
        </w:tc>
        <w:tc>
          <w:tcPr>
            <w:tcW w:w="1701" w:type="dxa"/>
          </w:tcPr>
          <w:p w14:paraId="1AD8DA25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Frequency of the seizures.</w:t>
            </w:r>
          </w:p>
        </w:tc>
        <w:tc>
          <w:tcPr>
            <w:tcW w:w="2268" w:type="dxa"/>
          </w:tcPr>
          <w:p w14:paraId="0C356D79" w14:textId="77777777" w:rsidR="00465FE6" w:rsidRPr="007F658F" w:rsidRDefault="00465FE6" w:rsidP="00E62FE3">
            <w:pPr>
              <w:rPr>
                <w:rFonts w:ascii="Arial" w:hAnsi="Arial" w:cs="Arial"/>
              </w:rPr>
            </w:pPr>
            <w:r w:rsidRPr="007F658F">
              <w:rPr>
                <w:rFonts w:ascii="Arial" w:hAnsi="Arial" w:cs="Arial"/>
                <w:lang w:val="en-GB"/>
              </w:rPr>
              <w:t>Mid-gut infusion (single dose)</w:t>
            </w:r>
          </w:p>
        </w:tc>
        <w:tc>
          <w:tcPr>
            <w:tcW w:w="567" w:type="dxa"/>
          </w:tcPr>
          <w:p w14:paraId="78B57EFD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100</w:t>
            </w:r>
          </w:p>
        </w:tc>
        <w:tc>
          <w:tcPr>
            <w:tcW w:w="1134" w:type="dxa"/>
          </w:tcPr>
          <w:p w14:paraId="65D5AD6A" w14:textId="77777777" w:rsidR="00465FE6" w:rsidRPr="007F658F" w:rsidRDefault="00465FE6" w:rsidP="00E62FE3">
            <w:pPr>
              <w:rPr>
                <w:rFonts w:ascii="Arial" w:hAnsi="Arial" w:cs="Arial"/>
                <w:lang w:val="en-GB"/>
              </w:rPr>
            </w:pPr>
            <w:r w:rsidRPr="007F658F">
              <w:rPr>
                <w:rFonts w:ascii="Arial" w:hAnsi="Arial" w:cs="Arial"/>
                <w:lang w:val="en-GB"/>
              </w:rPr>
              <w:t>Recruiting</w:t>
            </w:r>
          </w:p>
        </w:tc>
      </w:tr>
    </w:tbl>
    <w:p w14:paraId="02603874" w14:textId="77777777" w:rsidR="00465FE6" w:rsidRPr="007F658F" w:rsidRDefault="00465FE6" w:rsidP="00465FE6">
      <w:pPr>
        <w:tabs>
          <w:tab w:val="left" w:pos="1230"/>
        </w:tabs>
        <w:jc w:val="both"/>
        <w:rPr>
          <w:rFonts w:ascii="Arial" w:hAnsi="Arial" w:cs="Arial"/>
          <w:lang w:val="en-GB"/>
        </w:rPr>
      </w:pPr>
      <w:r w:rsidRPr="007F658F">
        <w:rPr>
          <w:rFonts w:ascii="Arial" w:hAnsi="Arial" w:cs="Arial"/>
          <w:lang w:val="en-GB"/>
        </w:rPr>
        <w:t>An electronic search (https://clinicaltrials.gov/ct2/home) was conducted using search terms “FMT” or “fecal microbiota transplantation”. The following filter were applied: Recruiting; Enrolling by invitation; Active; not recruiting; Child (birth–17). Abbreviations: CD, Crohn’s disease; ESC-R, extended-spectrum resistant; IBD-U, IBD unclassified; NA, non-applicable; NR, not reported; PCDAI, Paediatric CD Activity Index; PUCAI, Pediatric UC activity index; UC, ulcerative colitis;</w:t>
      </w:r>
    </w:p>
    <w:p w14:paraId="406276C2" w14:textId="77777777" w:rsidR="00465FE6" w:rsidRDefault="00465FE6" w:rsidP="00465FE6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</w:p>
    <w:p w14:paraId="1C72C84C" w14:textId="77777777" w:rsidR="00465FE6" w:rsidRPr="007F658F" w:rsidRDefault="00465FE6" w:rsidP="00465FE6">
      <w:pPr>
        <w:pStyle w:val="ListParagraph"/>
        <w:ind w:left="0"/>
        <w:rPr>
          <w:rFonts w:ascii="Arial" w:hAnsi="Arial" w:cs="Arial"/>
          <w:sz w:val="24"/>
          <w:szCs w:val="24"/>
          <w:lang w:val="en-GB"/>
        </w:rPr>
      </w:pPr>
      <w:r w:rsidRPr="007F658F">
        <w:rPr>
          <w:rFonts w:ascii="Arial" w:hAnsi="Arial" w:cs="Arial"/>
          <w:sz w:val="24"/>
          <w:szCs w:val="24"/>
          <w:lang w:val="en-GB"/>
        </w:rPr>
        <w:fldChar w:fldCharType="begin"/>
      </w:r>
      <w:r w:rsidRPr="007F658F">
        <w:rPr>
          <w:rFonts w:ascii="Arial" w:hAnsi="Arial" w:cs="Arial"/>
          <w:sz w:val="24"/>
          <w:szCs w:val="24"/>
          <w:lang w:val="en-GB"/>
        </w:rPr>
        <w:instrText xml:space="preserve"> ADDIN </w:instrText>
      </w:r>
      <w:r w:rsidRPr="007F658F">
        <w:rPr>
          <w:rFonts w:ascii="Arial" w:hAnsi="Arial" w:cs="Arial"/>
          <w:sz w:val="24"/>
          <w:szCs w:val="24"/>
          <w:lang w:val="en-GB"/>
        </w:rPr>
        <w:fldChar w:fldCharType="end"/>
      </w:r>
    </w:p>
    <w:p w14:paraId="7A7AD197" w14:textId="77777777" w:rsidR="004B79EC" w:rsidRDefault="004B79EC"/>
    <w:sectPr w:rsidR="004B79EC" w:rsidSect="00AF0F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E6"/>
    <w:rsid w:val="003D7324"/>
    <w:rsid w:val="00465FE6"/>
    <w:rsid w:val="004B79EC"/>
    <w:rsid w:val="00571603"/>
    <w:rsid w:val="006326D8"/>
    <w:rsid w:val="00A153A7"/>
    <w:rsid w:val="00A94B8D"/>
    <w:rsid w:val="00E53161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E38"/>
  <w15:chartTrackingRefBased/>
  <w15:docId w15:val="{8950CB33-4DD0-4747-82C8-71D4BB9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E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5FE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6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65FE6"/>
  </w:style>
  <w:style w:type="paragraph" w:styleId="BalloonText">
    <w:name w:val="Balloon Text"/>
    <w:basedOn w:val="Normal"/>
    <w:link w:val="BalloonTextChar"/>
    <w:uiPriority w:val="99"/>
    <w:semiHidden/>
    <w:unhideWhenUsed/>
    <w:rsid w:val="003D73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4"/>
    <w:rPr>
      <w:rFonts w:ascii="Times New Roman" w:hAnsi="Times New Roman" w:cs="Times New Roman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E531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1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161"/>
    <w:rPr>
      <w:rFonts w:ascii="Times New Roman" w:hAnsi="Times New Roman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1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16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Kellermayer, Richard</dc:creator>
  <cp:keywords/>
  <dc:description/>
  <cp:lastModifiedBy>Kellermayer, Richard</cp:lastModifiedBy>
  <cp:revision>4</cp:revision>
  <dcterms:created xsi:type="dcterms:W3CDTF">2018-06-18T14:46:00Z</dcterms:created>
  <dcterms:modified xsi:type="dcterms:W3CDTF">2018-06-18T14:48:00Z</dcterms:modified>
</cp:coreProperties>
</file>