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7" w:rsidRDefault="00912777" w:rsidP="00912777">
      <w:pPr>
        <w:rPr>
          <w:b/>
        </w:rPr>
      </w:pPr>
      <w:r>
        <w:rPr>
          <w:b/>
        </w:rPr>
        <w:t>SUPPLEMENTAL TABLE</w:t>
      </w:r>
    </w:p>
    <w:p w:rsidR="00912777" w:rsidRDefault="00912777" w:rsidP="00912777">
      <w:pPr>
        <w:rPr>
          <w:b/>
        </w:rPr>
      </w:pPr>
    </w:p>
    <w:p w:rsidR="00912777" w:rsidRPr="00E25573" w:rsidRDefault="00912777" w:rsidP="00912777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Supplemental t</w:t>
      </w:r>
      <w:r w:rsidRPr="00E25573">
        <w:rPr>
          <w:rFonts w:asciiTheme="majorHAnsi" w:hAnsiTheme="majorHAnsi"/>
          <w:b/>
        </w:rPr>
        <w:t>able 1.</w:t>
      </w:r>
      <w:proofErr w:type="gramEnd"/>
      <w:r w:rsidRPr="00E25573">
        <w:rPr>
          <w:rFonts w:asciiTheme="majorHAnsi" w:hAnsiTheme="majorHAnsi"/>
          <w:b/>
        </w:rPr>
        <w:t xml:space="preserve"> </w:t>
      </w:r>
      <w:r w:rsidRPr="00E25573">
        <w:rPr>
          <w:rFonts w:asciiTheme="majorHAnsi" w:hAnsiTheme="majorHAnsi"/>
        </w:rPr>
        <w:t xml:space="preserve">Baseline characteristics at the time of HVPG measurement and </w:t>
      </w:r>
      <w:proofErr w:type="spellStart"/>
      <w:r w:rsidRPr="00E25573">
        <w:rPr>
          <w:rFonts w:asciiTheme="majorHAnsi" w:hAnsiTheme="majorHAnsi"/>
        </w:rPr>
        <w:t>transjugular</w:t>
      </w:r>
      <w:proofErr w:type="spellEnd"/>
      <w:r w:rsidRPr="00E25573">
        <w:rPr>
          <w:rFonts w:asciiTheme="majorHAnsi" w:hAnsiTheme="majorHAnsi"/>
        </w:rPr>
        <w:t xml:space="preserve"> liver biopsy</w:t>
      </w:r>
    </w:p>
    <w:p w:rsidR="00912777" w:rsidRDefault="00912777" w:rsidP="00912777">
      <w:pPr>
        <w:rPr>
          <w:rFonts w:asciiTheme="majorHAnsi" w:hAnsiTheme="majorHAnsi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912777" w:rsidRPr="003C3A84" w:rsidTr="00DB1473">
        <w:tc>
          <w:tcPr>
            <w:tcW w:w="8856" w:type="dxa"/>
            <w:gridSpan w:val="2"/>
          </w:tcPr>
          <w:p w:rsidR="00912777" w:rsidRPr="003C3A84" w:rsidRDefault="00912777" w:rsidP="00DB1473">
            <w:pPr>
              <w:jc w:val="center"/>
              <w:rPr>
                <w:rFonts w:ascii="Cambria" w:hAnsi="Cambria"/>
                <w:b/>
              </w:rPr>
            </w:pPr>
            <w:r w:rsidRPr="003C3A84">
              <w:rPr>
                <w:rFonts w:ascii="Cambria" w:hAnsi="Cambria"/>
                <w:b/>
              </w:rPr>
              <w:t>Patient characteristics (n = 41)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3C3A84" w:rsidRDefault="00912777" w:rsidP="00DB1473">
            <w:pPr>
              <w:rPr>
                <w:rFonts w:ascii="Cambria" w:eastAsia="MS Gothic" w:hAnsi="Cambria"/>
                <w:color w:val="000000"/>
              </w:rPr>
            </w:pPr>
            <w:r w:rsidRPr="003C3A84">
              <w:rPr>
                <w:rFonts w:ascii="Cambria" w:hAnsi="Cambria"/>
              </w:rPr>
              <w:t>Age: median (IQR</w:t>
            </w:r>
            <w:r w:rsidRPr="003C3A84">
              <w:rPr>
                <w:rFonts w:ascii="Cambria" w:eastAsia="MS Gothic" w:hAnsi="Cambria"/>
                <w:color w:val="000000"/>
              </w:rPr>
              <w:t>)</w:t>
            </w:r>
          </w:p>
        </w:tc>
        <w:tc>
          <w:tcPr>
            <w:tcW w:w="3798" w:type="dxa"/>
          </w:tcPr>
          <w:p w:rsidR="00912777" w:rsidRPr="003C3A84" w:rsidRDefault="00912777" w:rsidP="00DB1473">
            <w:pPr>
              <w:jc w:val="center"/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 xml:space="preserve">11 (13 years) 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3C3A84" w:rsidRDefault="00912777" w:rsidP="00DB1473">
            <w:pPr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Females (%)</w:t>
            </w:r>
          </w:p>
        </w:tc>
        <w:tc>
          <w:tcPr>
            <w:tcW w:w="3798" w:type="dxa"/>
          </w:tcPr>
          <w:p w:rsidR="00912777" w:rsidRPr="003C3A84" w:rsidRDefault="00912777" w:rsidP="00DB1473">
            <w:pPr>
              <w:jc w:val="center"/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13 (31.7%)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3C3A84" w:rsidRDefault="00912777" w:rsidP="00DB1473">
            <w:pPr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Diagnosis, n (%)</w:t>
            </w:r>
          </w:p>
        </w:tc>
        <w:tc>
          <w:tcPr>
            <w:tcW w:w="3798" w:type="dxa"/>
          </w:tcPr>
          <w:p w:rsidR="00912777" w:rsidRPr="003C3A84" w:rsidRDefault="00912777" w:rsidP="00DB1473">
            <w:pPr>
              <w:rPr>
                <w:rFonts w:ascii="Cambria" w:hAnsi="Cambria"/>
              </w:rPr>
            </w:pPr>
          </w:p>
        </w:tc>
      </w:tr>
      <w:tr w:rsidR="00912777" w:rsidRPr="003C3A84" w:rsidTr="00DB1473">
        <w:tc>
          <w:tcPr>
            <w:tcW w:w="5058" w:type="dxa"/>
          </w:tcPr>
          <w:p w:rsidR="00912777" w:rsidRPr="003C3A84" w:rsidRDefault="00912777" w:rsidP="00DB1473">
            <w:pPr>
              <w:rPr>
                <w:rFonts w:ascii="Cambria" w:hAnsi="Cambria"/>
                <w:vertAlign w:val="superscript"/>
              </w:rPr>
            </w:pPr>
            <w:r w:rsidRPr="003C3A84">
              <w:rPr>
                <w:rFonts w:ascii="Cambria" w:hAnsi="Cambria"/>
              </w:rPr>
              <w:t xml:space="preserve">    Acute liver </w:t>
            </w:r>
            <w:proofErr w:type="spellStart"/>
            <w:r w:rsidRPr="003C3A84">
              <w:rPr>
                <w:rFonts w:ascii="Cambria" w:hAnsi="Cambria"/>
              </w:rPr>
              <w:t>failure</w:t>
            </w:r>
            <w:r w:rsidRPr="003C3A84">
              <w:rPr>
                <w:rFonts w:ascii="Cambria" w:hAnsi="Cambria"/>
                <w:vertAlign w:val="superscript"/>
              </w:rPr>
              <w:t>a</w:t>
            </w:r>
            <w:proofErr w:type="spellEnd"/>
          </w:p>
        </w:tc>
        <w:tc>
          <w:tcPr>
            <w:tcW w:w="3798" w:type="dxa"/>
          </w:tcPr>
          <w:p w:rsidR="00912777" w:rsidRPr="003C3A84" w:rsidRDefault="00912777" w:rsidP="00DB1473">
            <w:pPr>
              <w:jc w:val="center"/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3 (7.3 %)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3C3A84" w:rsidRDefault="00912777" w:rsidP="00DB1473">
            <w:pPr>
              <w:rPr>
                <w:rFonts w:ascii="Cambria" w:hAnsi="Cambria"/>
                <w:vertAlign w:val="superscript"/>
              </w:rPr>
            </w:pPr>
            <w:r w:rsidRPr="003C3A84">
              <w:rPr>
                <w:rFonts w:ascii="Cambria" w:hAnsi="Cambria"/>
              </w:rPr>
              <w:t xml:space="preserve">    Chronic liver </w:t>
            </w:r>
            <w:proofErr w:type="spellStart"/>
            <w:r w:rsidRPr="003C3A84">
              <w:rPr>
                <w:rFonts w:ascii="Cambria" w:hAnsi="Cambria"/>
              </w:rPr>
              <w:t>disease</w:t>
            </w:r>
            <w:r w:rsidRPr="003C3A84">
              <w:rPr>
                <w:rFonts w:ascii="Cambria" w:hAnsi="Cambria"/>
                <w:vertAlign w:val="superscript"/>
              </w:rPr>
              <w:t>b</w:t>
            </w:r>
            <w:proofErr w:type="spellEnd"/>
          </w:p>
        </w:tc>
        <w:tc>
          <w:tcPr>
            <w:tcW w:w="3798" w:type="dxa"/>
          </w:tcPr>
          <w:p w:rsidR="00912777" w:rsidRPr="003C3A84" w:rsidRDefault="00912777" w:rsidP="00DB1473">
            <w:pPr>
              <w:jc w:val="center"/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12 (29.3%)</w:t>
            </w:r>
          </w:p>
        </w:tc>
      </w:tr>
      <w:tr w:rsidR="00912777" w:rsidRPr="003C3A84" w:rsidTr="00DB1473">
        <w:trPr>
          <w:trHeight w:val="143"/>
        </w:trPr>
        <w:tc>
          <w:tcPr>
            <w:tcW w:w="5058" w:type="dxa"/>
          </w:tcPr>
          <w:p w:rsidR="00912777" w:rsidRPr="003C3A84" w:rsidRDefault="00912777" w:rsidP="00DB1473">
            <w:pPr>
              <w:rPr>
                <w:rFonts w:ascii="Cambria" w:hAnsi="Cambria"/>
                <w:vertAlign w:val="superscript"/>
              </w:rPr>
            </w:pPr>
            <w:r w:rsidRPr="003C3A84">
              <w:rPr>
                <w:rFonts w:ascii="Cambria" w:hAnsi="Cambria"/>
              </w:rPr>
              <w:t xml:space="preserve">    Non-cirrhotic portal </w:t>
            </w:r>
            <w:proofErr w:type="spellStart"/>
            <w:r w:rsidRPr="003C3A84">
              <w:rPr>
                <w:rFonts w:ascii="Cambria" w:hAnsi="Cambria"/>
              </w:rPr>
              <w:t>hypertension</w:t>
            </w:r>
            <w:r w:rsidRPr="003C3A84">
              <w:rPr>
                <w:rFonts w:ascii="Cambria" w:hAnsi="Cambria"/>
                <w:vertAlign w:val="superscript"/>
              </w:rPr>
              <w:t>c</w:t>
            </w:r>
            <w:proofErr w:type="spellEnd"/>
          </w:p>
        </w:tc>
        <w:tc>
          <w:tcPr>
            <w:tcW w:w="3798" w:type="dxa"/>
          </w:tcPr>
          <w:p w:rsidR="00912777" w:rsidRPr="003C3A84" w:rsidRDefault="00912777" w:rsidP="00DB1473">
            <w:pPr>
              <w:jc w:val="center"/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4 (9.8%)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3C3A84" w:rsidRDefault="00912777" w:rsidP="00DB1473">
            <w:pPr>
              <w:pStyle w:val="NoSpacing"/>
              <w:rPr>
                <w:rFonts w:ascii="Cambria" w:hAnsi="Cambria"/>
                <w:vertAlign w:val="superscript"/>
              </w:rPr>
            </w:pPr>
            <w:r w:rsidRPr="003C3A84">
              <w:rPr>
                <w:rFonts w:ascii="Cambria" w:hAnsi="Cambria"/>
              </w:rPr>
              <w:t xml:space="preserve">    Acute </w:t>
            </w:r>
            <w:proofErr w:type="spellStart"/>
            <w:r w:rsidRPr="003C3A84">
              <w:rPr>
                <w:rFonts w:ascii="Cambria" w:hAnsi="Cambria"/>
              </w:rPr>
              <w:t>Hepatitis</w:t>
            </w:r>
            <w:r w:rsidRPr="003C3A84">
              <w:rPr>
                <w:rFonts w:ascii="Cambria" w:hAnsi="Cambria"/>
                <w:vertAlign w:val="superscript"/>
              </w:rPr>
              <w:t>d</w:t>
            </w:r>
            <w:proofErr w:type="spellEnd"/>
          </w:p>
        </w:tc>
        <w:tc>
          <w:tcPr>
            <w:tcW w:w="3798" w:type="dxa"/>
          </w:tcPr>
          <w:p w:rsidR="00912777" w:rsidRPr="003C3A84" w:rsidRDefault="00912777" w:rsidP="00DB1473">
            <w:pPr>
              <w:pStyle w:val="NoSpacing"/>
              <w:jc w:val="center"/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15 (36.6%)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3C3A84" w:rsidRDefault="00912777" w:rsidP="00DB1473">
            <w:pPr>
              <w:pStyle w:val="NoSpacing"/>
              <w:rPr>
                <w:rFonts w:ascii="Cambria" w:hAnsi="Cambria"/>
                <w:vertAlign w:val="superscript"/>
              </w:rPr>
            </w:pPr>
            <w:r w:rsidRPr="003C3A84">
              <w:rPr>
                <w:rFonts w:ascii="Cambria" w:hAnsi="Cambria"/>
              </w:rPr>
              <w:t xml:space="preserve">    Non-hepatic causes of portal </w:t>
            </w:r>
            <w:proofErr w:type="spellStart"/>
            <w:r w:rsidRPr="003C3A84">
              <w:rPr>
                <w:rFonts w:ascii="Cambria" w:hAnsi="Cambria"/>
              </w:rPr>
              <w:t>hypertension</w:t>
            </w:r>
            <w:r w:rsidRPr="003C3A84">
              <w:rPr>
                <w:rFonts w:ascii="Cambria" w:hAnsi="Cambria"/>
                <w:vertAlign w:val="superscript"/>
              </w:rPr>
              <w:t>e</w:t>
            </w:r>
            <w:proofErr w:type="spellEnd"/>
          </w:p>
        </w:tc>
        <w:tc>
          <w:tcPr>
            <w:tcW w:w="3798" w:type="dxa"/>
          </w:tcPr>
          <w:p w:rsidR="00912777" w:rsidRPr="003C3A84" w:rsidRDefault="00912777" w:rsidP="00DB1473">
            <w:pPr>
              <w:pStyle w:val="NoSpacing"/>
              <w:jc w:val="center"/>
              <w:rPr>
                <w:rFonts w:ascii="Cambria" w:hAnsi="Cambria"/>
              </w:rPr>
            </w:pPr>
            <w:r w:rsidRPr="003C3A84">
              <w:rPr>
                <w:rFonts w:ascii="Cambria" w:hAnsi="Cambria"/>
              </w:rPr>
              <w:t>7 (17.1%)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6F255E" w:rsidRDefault="00912777" w:rsidP="00DB1473">
            <w:pPr>
              <w:rPr>
                <w:rFonts w:ascii="Cambria" w:hAnsi="Cambria"/>
              </w:rPr>
            </w:pPr>
            <w:r w:rsidRPr="006F255E">
              <w:rPr>
                <w:rFonts w:ascii="Cambria" w:hAnsi="Cambria"/>
              </w:rPr>
              <w:t xml:space="preserve">Prophylaxis with beta-blockers for </w:t>
            </w:r>
            <w:proofErr w:type="spellStart"/>
            <w:r w:rsidRPr="006F255E">
              <w:rPr>
                <w:rFonts w:ascii="Cambria" w:hAnsi="Cambria"/>
              </w:rPr>
              <w:t>variceal</w:t>
            </w:r>
            <w:proofErr w:type="spellEnd"/>
            <w:r w:rsidRPr="006F255E">
              <w:rPr>
                <w:rFonts w:ascii="Cambria" w:hAnsi="Cambria"/>
              </w:rPr>
              <w:t xml:space="preserve"> bleeding</w:t>
            </w:r>
          </w:p>
        </w:tc>
        <w:tc>
          <w:tcPr>
            <w:tcW w:w="3798" w:type="dxa"/>
          </w:tcPr>
          <w:p w:rsidR="00912777" w:rsidRPr="006F255E" w:rsidRDefault="00912777" w:rsidP="00DB1473">
            <w:pPr>
              <w:jc w:val="center"/>
              <w:rPr>
                <w:rFonts w:ascii="Cambria" w:hAnsi="Cambria"/>
              </w:rPr>
            </w:pPr>
            <w:r w:rsidRPr="006F255E">
              <w:rPr>
                <w:rFonts w:ascii="Cambria" w:hAnsi="Cambria"/>
              </w:rPr>
              <w:t>0</w:t>
            </w:r>
          </w:p>
        </w:tc>
      </w:tr>
      <w:tr w:rsidR="00912777" w:rsidRPr="003C3A84" w:rsidTr="00DB1473">
        <w:tc>
          <w:tcPr>
            <w:tcW w:w="5058" w:type="dxa"/>
          </w:tcPr>
          <w:p w:rsidR="00912777" w:rsidRPr="006F255E" w:rsidRDefault="00912777" w:rsidP="00DB1473">
            <w:pPr>
              <w:rPr>
                <w:rFonts w:ascii="Cambria" w:hAnsi="Cambria"/>
              </w:rPr>
            </w:pPr>
            <w:r w:rsidRPr="006F255E">
              <w:rPr>
                <w:rFonts w:ascii="Cambria" w:hAnsi="Cambria"/>
              </w:rPr>
              <w:t>Platelets, median (IQR)</w:t>
            </w:r>
          </w:p>
        </w:tc>
        <w:tc>
          <w:tcPr>
            <w:tcW w:w="3798" w:type="dxa"/>
          </w:tcPr>
          <w:p w:rsidR="00912777" w:rsidRPr="006F255E" w:rsidRDefault="00912777" w:rsidP="00DB1473">
            <w:pPr>
              <w:jc w:val="center"/>
              <w:rPr>
                <w:rFonts w:ascii="Cambria" w:hAnsi="Cambria"/>
              </w:rPr>
            </w:pPr>
            <w:r w:rsidRPr="006F255E">
              <w:rPr>
                <w:rFonts w:ascii="Cambria" w:hAnsi="Cambria"/>
              </w:rPr>
              <w:t>104 (127)</w:t>
            </w:r>
          </w:p>
        </w:tc>
      </w:tr>
    </w:tbl>
    <w:p w:rsidR="00912777" w:rsidRPr="00634208" w:rsidRDefault="00912777" w:rsidP="00912777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634208">
        <w:rPr>
          <w:rFonts w:asciiTheme="majorHAnsi" w:hAnsiTheme="majorHAnsi"/>
          <w:sz w:val="20"/>
          <w:szCs w:val="20"/>
          <w:vertAlign w:val="superscript"/>
        </w:rPr>
        <w:t>a</w:t>
      </w:r>
      <w:r w:rsidRPr="00634208">
        <w:rPr>
          <w:rFonts w:asciiTheme="majorHAnsi" w:hAnsiTheme="majorHAnsi"/>
          <w:sz w:val="20"/>
          <w:szCs w:val="20"/>
        </w:rPr>
        <w:t>Acute</w:t>
      </w:r>
      <w:proofErr w:type="spellEnd"/>
      <w:proofErr w:type="gramEnd"/>
      <w:r w:rsidRPr="00634208">
        <w:rPr>
          <w:rFonts w:asciiTheme="majorHAnsi" w:hAnsiTheme="majorHAnsi"/>
          <w:sz w:val="20"/>
          <w:szCs w:val="20"/>
        </w:rPr>
        <w:t xml:space="preserve"> liver failure: autoimmune hepatitis (n=2), idiopathic (n=1)</w:t>
      </w:r>
    </w:p>
    <w:p w:rsidR="00912777" w:rsidRDefault="00912777" w:rsidP="00912777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vertAlign w:val="superscript"/>
        </w:rPr>
        <w:t>b</w:t>
      </w:r>
      <w:r>
        <w:rPr>
          <w:rFonts w:asciiTheme="majorHAnsi" w:hAnsiTheme="majorHAnsi"/>
          <w:sz w:val="20"/>
          <w:szCs w:val="20"/>
        </w:rPr>
        <w:t>Chronic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liver disease: autoimmune hepatitis (n=4), non-alcoholic </w:t>
      </w:r>
      <w:proofErr w:type="spellStart"/>
      <w:r>
        <w:rPr>
          <w:rFonts w:asciiTheme="majorHAnsi" w:hAnsiTheme="majorHAnsi"/>
          <w:sz w:val="20"/>
          <w:szCs w:val="20"/>
        </w:rPr>
        <w:t>steatohepatitis</w:t>
      </w:r>
      <w:proofErr w:type="spellEnd"/>
      <w:r>
        <w:rPr>
          <w:rFonts w:asciiTheme="majorHAnsi" w:hAnsiTheme="majorHAnsi"/>
          <w:sz w:val="20"/>
          <w:szCs w:val="20"/>
        </w:rPr>
        <w:t xml:space="preserve"> (n=1), </w:t>
      </w:r>
      <w:proofErr w:type="spellStart"/>
      <w:r>
        <w:rPr>
          <w:rFonts w:asciiTheme="majorHAnsi" w:hAnsiTheme="majorHAnsi"/>
          <w:sz w:val="20"/>
          <w:szCs w:val="20"/>
        </w:rPr>
        <w:t>methylmalonic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acidemia</w:t>
      </w:r>
      <w:proofErr w:type="spellEnd"/>
      <w:r>
        <w:rPr>
          <w:rFonts w:asciiTheme="majorHAnsi" w:hAnsiTheme="majorHAnsi"/>
          <w:sz w:val="20"/>
          <w:szCs w:val="20"/>
        </w:rPr>
        <w:t xml:space="preserve"> (n=1), glycogen storage disease (n=1), acute lymphocytic leukemia s/p chemotherapy (n=1), idiopathic (n=2), other (n=2)</w:t>
      </w:r>
    </w:p>
    <w:p w:rsidR="00912777" w:rsidRDefault="00912777" w:rsidP="00912777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vertAlign w:val="superscript"/>
        </w:rPr>
        <w:t>c</w:t>
      </w:r>
      <w:r>
        <w:rPr>
          <w:rFonts w:asciiTheme="majorHAnsi" w:hAnsiTheme="majorHAnsi"/>
          <w:sz w:val="20"/>
          <w:szCs w:val="20"/>
        </w:rPr>
        <w:t>Hepatic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non-cirrhotic portal hypertension: c</w:t>
      </w:r>
      <w:r w:rsidRPr="00634208">
        <w:rPr>
          <w:rFonts w:asciiTheme="majorHAnsi" w:hAnsiTheme="majorHAnsi"/>
          <w:sz w:val="20"/>
          <w:szCs w:val="20"/>
        </w:rPr>
        <w:t>ongenital</w:t>
      </w:r>
      <w:r>
        <w:rPr>
          <w:rFonts w:asciiTheme="majorHAnsi" w:hAnsiTheme="majorHAnsi"/>
          <w:sz w:val="20"/>
          <w:szCs w:val="20"/>
        </w:rPr>
        <w:t xml:space="preserve"> hepatic fibrosis (n=3), other (n=1)</w:t>
      </w:r>
    </w:p>
    <w:p w:rsidR="00912777" w:rsidRDefault="00912777" w:rsidP="00912777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vertAlign w:val="superscript"/>
        </w:rPr>
        <w:t>d</w:t>
      </w:r>
      <w:r>
        <w:rPr>
          <w:rFonts w:asciiTheme="majorHAnsi" w:hAnsiTheme="majorHAnsi"/>
          <w:sz w:val="20"/>
          <w:szCs w:val="20"/>
        </w:rPr>
        <w:t>Acute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hepatitis: s/p liver transplantation (n=8), s/p bone marrow transplantation (n=3), non-alcoholic </w:t>
      </w:r>
      <w:proofErr w:type="spellStart"/>
      <w:r>
        <w:rPr>
          <w:rFonts w:asciiTheme="majorHAnsi" w:hAnsiTheme="majorHAnsi"/>
          <w:sz w:val="20"/>
          <w:szCs w:val="20"/>
        </w:rPr>
        <w:t>steatohepatitis</w:t>
      </w:r>
      <w:proofErr w:type="spellEnd"/>
      <w:r>
        <w:rPr>
          <w:rFonts w:asciiTheme="majorHAnsi" w:hAnsiTheme="majorHAnsi"/>
          <w:sz w:val="20"/>
          <w:szCs w:val="20"/>
        </w:rPr>
        <w:t xml:space="preserve"> (n=1), other (n=3)</w:t>
      </w:r>
    </w:p>
    <w:p w:rsidR="00912777" w:rsidRPr="00634208" w:rsidRDefault="00912777" w:rsidP="00912777">
      <w:pPr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vertAlign w:val="superscript"/>
        </w:rPr>
        <w:t>e</w:t>
      </w:r>
      <w:r>
        <w:rPr>
          <w:rFonts w:asciiTheme="majorHAnsi" w:hAnsiTheme="majorHAnsi"/>
          <w:sz w:val="20"/>
          <w:szCs w:val="20"/>
        </w:rPr>
        <w:t>Non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-hepatic causes of portal hypertension: hemolytic uremic syndrome (n=1), overgrowth syndrome (n=1), propionic </w:t>
      </w:r>
      <w:proofErr w:type="spellStart"/>
      <w:r>
        <w:rPr>
          <w:rFonts w:asciiTheme="majorHAnsi" w:hAnsiTheme="majorHAnsi"/>
          <w:sz w:val="20"/>
          <w:szCs w:val="20"/>
        </w:rPr>
        <w:t>acidemia</w:t>
      </w:r>
      <w:proofErr w:type="spellEnd"/>
      <w:r>
        <w:rPr>
          <w:rFonts w:asciiTheme="majorHAnsi" w:hAnsiTheme="majorHAnsi"/>
          <w:sz w:val="20"/>
          <w:szCs w:val="20"/>
        </w:rPr>
        <w:t xml:space="preserve"> s/p liver transplant (n=1), congenital heart disease s/p </w:t>
      </w:r>
      <w:proofErr w:type="spellStart"/>
      <w:r>
        <w:rPr>
          <w:rFonts w:asciiTheme="majorHAnsi" w:hAnsiTheme="majorHAnsi"/>
          <w:sz w:val="20"/>
          <w:szCs w:val="20"/>
        </w:rPr>
        <w:t>Fontan</w:t>
      </w:r>
      <w:proofErr w:type="spellEnd"/>
      <w:r>
        <w:rPr>
          <w:rFonts w:asciiTheme="majorHAnsi" w:hAnsiTheme="majorHAnsi"/>
          <w:sz w:val="20"/>
          <w:szCs w:val="20"/>
        </w:rPr>
        <w:t xml:space="preserve"> (n=1), constrictive pericarditis (n=1), Budd </w:t>
      </w:r>
      <w:proofErr w:type="spellStart"/>
      <w:r>
        <w:rPr>
          <w:rFonts w:asciiTheme="majorHAnsi" w:hAnsiTheme="majorHAnsi"/>
          <w:sz w:val="20"/>
          <w:szCs w:val="20"/>
        </w:rPr>
        <w:t>Chiari</w:t>
      </w:r>
      <w:proofErr w:type="spellEnd"/>
      <w:r>
        <w:rPr>
          <w:rFonts w:asciiTheme="majorHAnsi" w:hAnsiTheme="majorHAnsi"/>
          <w:sz w:val="20"/>
          <w:szCs w:val="20"/>
        </w:rPr>
        <w:t xml:space="preserve"> (n=1), </w:t>
      </w:r>
      <w:proofErr w:type="spellStart"/>
      <w:r>
        <w:rPr>
          <w:rFonts w:asciiTheme="majorHAnsi" w:hAnsiTheme="majorHAnsi"/>
          <w:sz w:val="20"/>
          <w:szCs w:val="20"/>
        </w:rPr>
        <w:t>omental</w:t>
      </w:r>
      <w:proofErr w:type="spellEnd"/>
      <w:r>
        <w:rPr>
          <w:rFonts w:asciiTheme="majorHAnsi" w:hAnsiTheme="majorHAnsi"/>
          <w:sz w:val="20"/>
          <w:szCs w:val="20"/>
        </w:rPr>
        <w:t xml:space="preserve"> cyst (n=1)</w:t>
      </w:r>
    </w:p>
    <w:p w:rsidR="00C20A30" w:rsidRDefault="00C20A30">
      <w:bookmarkStart w:id="0" w:name="_GoBack"/>
      <w:bookmarkEnd w:id="0"/>
    </w:p>
    <w:sectPr w:rsidR="00C20A30" w:rsidSect="00C20A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77"/>
    <w:rsid w:val="00912777"/>
    <w:rsid w:val="00C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4E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27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Ebel</dc:creator>
  <cp:keywords/>
  <dc:description/>
  <cp:lastModifiedBy>Noelle Ebel</cp:lastModifiedBy>
  <cp:revision>1</cp:revision>
  <dcterms:created xsi:type="dcterms:W3CDTF">2018-12-21T21:26:00Z</dcterms:created>
  <dcterms:modified xsi:type="dcterms:W3CDTF">2018-12-21T21:27:00Z</dcterms:modified>
</cp:coreProperties>
</file>