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84" w:rsidRDefault="00E64484" w:rsidP="008F1CFF">
      <w:pPr>
        <w:spacing w:after="0" w:line="276" w:lineRule="auto"/>
        <w:jc w:val="both"/>
      </w:pPr>
    </w:p>
    <w:p w:rsidR="00E64484" w:rsidRDefault="00E64484" w:rsidP="008F1CFF">
      <w:pPr>
        <w:spacing w:after="0" w:line="276" w:lineRule="auto"/>
        <w:jc w:val="both"/>
      </w:pPr>
    </w:p>
    <w:p w:rsidR="008F1CFF" w:rsidRDefault="007D2E6D" w:rsidP="008F1CFF">
      <w:pPr>
        <w:spacing w:after="0" w:line="276" w:lineRule="auto"/>
        <w:jc w:val="both"/>
        <w:rPr>
          <w:rFonts w:cstheme="minorHAnsi"/>
          <w:lang w:val="en-US"/>
        </w:rPr>
      </w:pPr>
      <w:r w:rsidRPr="004F04B6">
        <w:rPr>
          <w:noProof/>
          <w:sz w:val="24"/>
          <w:szCs w:val="24"/>
          <w:lang w:eastAsia="sl-SI"/>
        </w:rPr>
        <w:drawing>
          <wp:inline distT="0" distB="0" distL="0" distR="0" wp14:anchorId="07386690" wp14:editId="19C35FFB">
            <wp:extent cx="5276850" cy="3667125"/>
            <wp:effectExtent l="0" t="0" r="0" b="9525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D2E6D" w:rsidRPr="004F04B6" w:rsidRDefault="007D2E6D" w:rsidP="007D2E6D">
      <w:p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bookmarkStart w:id="0" w:name="_GoBack"/>
      <w:bookmarkEnd w:id="0"/>
      <w:r>
        <w:rPr>
          <w:rFonts w:cstheme="minorHAnsi"/>
          <w:sz w:val="24"/>
          <w:szCs w:val="24"/>
          <w:lang w:val="en-GB"/>
        </w:rPr>
        <w:t>Figure 1</w:t>
      </w:r>
      <w:r w:rsidRPr="004F04B6">
        <w:rPr>
          <w:rFonts w:cstheme="minorHAnsi"/>
          <w:sz w:val="24"/>
          <w:szCs w:val="24"/>
          <w:lang w:val="en-GB"/>
        </w:rPr>
        <w:t>. Recognition of major harmful cereals by HCPs.</w:t>
      </w:r>
    </w:p>
    <w:p w:rsidR="007D2E6D" w:rsidRDefault="007D2E6D" w:rsidP="008F1CFF">
      <w:pPr>
        <w:spacing w:after="0" w:line="276" w:lineRule="auto"/>
        <w:jc w:val="both"/>
        <w:rPr>
          <w:rFonts w:cstheme="minorHAnsi"/>
          <w:lang w:val="en-US"/>
        </w:rPr>
      </w:pPr>
    </w:p>
    <w:p w:rsidR="008F1CFF" w:rsidRDefault="008F1CFF" w:rsidP="008F1CFF">
      <w:pPr>
        <w:spacing w:after="0" w:line="276" w:lineRule="auto"/>
        <w:jc w:val="both"/>
        <w:rPr>
          <w:rFonts w:cstheme="minorHAnsi"/>
          <w:lang w:val="en-US"/>
        </w:rPr>
      </w:pPr>
    </w:p>
    <w:p w:rsidR="008F1CFF" w:rsidRPr="008F1CFF" w:rsidRDefault="008F1CFF" w:rsidP="008F1CFF">
      <w:pPr>
        <w:spacing w:after="0" w:line="276" w:lineRule="auto"/>
        <w:jc w:val="both"/>
        <w:rPr>
          <w:rFonts w:cstheme="minorHAnsi"/>
          <w:lang w:val="en-US"/>
        </w:rPr>
      </w:pPr>
    </w:p>
    <w:sectPr w:rsidR="008F1CFF" w:rsidRPr="008F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FF"/>
    <w:rsid w:val="002869F3"/>
    <w:rsid w:val="002C1D1A"/>
    <w:rsid w:val="005B2A52"/>
    <w:rsid w:val="007C4B17"/>
    <w:rsid w:val="007D2E6D"/>
    <w:rsid w:val="00890BCB"/>
    <w:rsid w:val="008F1CFF"/>
    <w:rsid w:val="00E64484"/>
    <w:rsid w:val="00ED4B85"/>
    <w:rsid w:val="00F720D4"/>
    <w:rsid w:val="00F8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37943-4AB3-4D10-8FB6-362E3D1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tra\Desktop\&#268;lanki%20CD\HCP%20knowledge\graf%20&#382;ita%20nov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List4!$B$1</c:f>
              <c:strCache>
                <c:ptCount val="1"/>
                <c:pt idx="0">
                  <c:v>General practitioner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bg2">
                  <a:lumMod val="90000"/>
                </a:schemeClr>
              </a:solidFill>
            </a:ln>
            <a:effectLst/>
            <a:sp3d>
              <a:contourClr>
                <a:schemeClr val="bg2">
                  <a:lumMod val="90000"/>
                </a:schemeClr>
              </a:contourClr>
            </a:sp3d>
          </c:spPr>
          <c:invertIfNegative val="0"/>
          <c:cat>
            <c:strRef>
              <c:f>List4!$A$2:$A$5</c:f>
              <c:strCache>
                <c:ptCount val="4"/>
                <c:pt idx="0">
                  <c:v>Wheat</c:v>
                </c:pt>
                <c:pt idx="1">
                  <c:v>Barley</c:v>
                </c:pt>
                <c:pt idx="2">
                  <c:v>Rye</c:v>
                </c:pt>
                <c:pt idx="3">
                  <c:v>Spelt</c:v>
                </c:pt>
              </c:strCache>
            </c:strRef>
          </c:cat>
          <c:val>
            <c:numRef>
              <c:f>List4!$B$2:$B$5</c:f>
              <c:numCache>
                <c:formatCode>General</c:formatCode>
                <c:ptCount val="4"/>
                <c:pt idx="0">
                  <c:v>0.97799999999999998</c:v>
                </c:pt>
                <c:pt idx="1">
                  <c:v>0.78200000000000003</c:v>
                </c:pt>
                <c:pt idx="2">
                  <c:v>0.745</c:v>
                </c:pt>
                <c:pt idx="3">
                  <c:v>0.68899999999999995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4734-447A-B654-9151C6C259D5}"/>
            </c:ext>
          </c:extLst>
        </c:ser>
        <c:ser>
          <c:idx val="1"/>
          <c:order val="1"/>
          <c:tx>
            <c:strRef>
              <c:f>List4!$C$1</c:f>
              <c:strCache>
                <c:ptCount val="1"/>
                <c:pt idx="0">
                  <c:v>Pediatrician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  <a:effectLst/>
            <a:sp3d>
              <a:contourClr>
                <a:schemeClr val="bg1">
                  <a:lumMod val="75000"/>
                </a:schemeClr>
              </a:contourClr>
            </a:sp3d>
          </c:spPr>
          <c:invertIfNegative val="0"/>
          <c:cat>
            <c:strRef>
              <c:f>List4!$A$2:$A$5</c:f>
              <c:strCache>
                <c:ptCount val="4"/>
                <c:pt idx="0">
                  <c:v>Wheat</c:v>
                </c:pt>
                <c:pt idx="1">
                  <c:v>Barley</c:v>
                </c:pt>
                <c:pt idx="2">
                  <c:v>Rye</c:v>
                </c:pt>
                <c:pt idx="3">
                  <c:v>Spelt</c:v>
                </c:pt>
              </c:strCache>
            </c:strRef>
          </c:cat>
          <c:val>
            <c:numRef>
              <c:f>List4!$C$2:$C$5</c:f>
              <c:numCache>
                <c:formatCode>General</c:formatCode>
                <c:ptCount val="4"/>
                <c:pt idx="0">
                  <c:v>0.997</c:v>
                </c:pt>
                <c:pt idx="1">
                  <c:v>0.89200000000000002</c:v>
                </c:pt>
                <c:pt idx="2">
                  <c:v>0.88</c:v>
                </c:pt>
                <c:pt idx="3">
                  <c:v>0.8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4734-447A-B654-9151C6C259D5}"/>
            </c:ext>
          </c:extLst>
        </c:ser>
        <c:ser>
          <c:idx val="2"/>
          <c:order val="2"/>
          <c:tx>
            <c:strRef>
              <c:f>List4!$D$1</c:f>
              <c:strCache>
                <c:ptCount val="1"/>
                <c:pt idx="0">
                  <c:v>Internal medicine specialist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List4!$A$2:$A$5</c:f>
              <c:strCache>
                <c:ptCount val="4"/>
                <c:pt idx="0">
                  <c:v>Wheat</c:v>
                </c:pt>
                <c:pt idx="1">
                  <c:v>Barley</c:v>
                </c:pt>
                <c:pt idx="2">
                  <c:v>Rye</c:v>
                </c:pt>
                <c:pt idx="3">
                  <c:v>Spelt</c:v>
                </c:pt>
              </c:strCache>
            </c:strRef>
          </c:cat>
          <c:val>
            <c:numRef>
              <c:f>List4!$D$2:$D$5</c:f>
              <c:numCache>
                <c:formatCode>General</c:formatCode>
                <c:ptCount val="4"/>
                <c:pt idx="0">
                  <c:v>1</c:v>
                </c:pt>
                <c:pt idx="1">
                  <c:v>0.877</c:v>
                </c:pt>
                <c:pt idx="2">
                  <c:v>0.85199999999999998</c:v>
                </c:pt>
                <c:pt idx="3">
                  <c:v>0.74099999999999999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4734-447A-B654-9151C6C259D5}"/>
            </c:ext>
          </c:extLst>
        </c:ser>
        <c:ser>
          <c:idx val="3"/>
          <c:order val="3"/>
          <c:tx>
            <c:strRef>
              <c:f>List4!$E$1</c:f>
              <c:strCache>
                <c:ptCount val="1"/>
                <c:pt idx="0">
                  <c:v>Other HCPs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  <a:sp3d/>
          </c:spPr>
          <c:invertIfNegative val="0"/>
          <c:cat>
            <c:strRef>
              <c:f>List4!$A$2:$A$5</c:f>
              <c:strCache>
                <c:ptCount val="4"/>
                <c:pt idx="0">
                  <c:v>Wheat</c:v>
                </c:pt>
                <c:pt idx="1">
                  <c:v>Barley</c:v>
                </c:pt>
                <c:pt idx="2">
                  <c:v>Rye</c:v>
                </c:pt>
                <c:pt idx="3">
                  <c:v>Spelt</c:v>
                </c:pt>
              </c:strCache>
            </c:strRef>
          </c:cat>
          <c:val>
            <c:numRef>
              <c:f>List4!$E$2:$E$5</c:f>
              <c:numCache>
                <c:formatCode>General</c:formatCode>
                <c:ptCount val="4"/>
                <c:pt idx="0">
                  <c:v>0.996</c:v>
                </c:pt>
                <c:pt idx="1">
                  <c:v>0.84799999999999998</c:v>
                </c:pt>
                <c:pt idx="2">
                  <c:v>0.80500000000000005</c:v>
                </c:pt>
                <c:pt idx="3">
                  <c:v>0.745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4734-447A-B654-9151C6C259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0475935"/>
        <c:axId val="1140471775"/>
        <c:axId val="0"/>
      </c:bar3DChart>
      <c:catAx>
        <c:axId val="1140475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140471775"/>
        <c:crosses val="autoZero"/>
        <c:auto val="1"/>
        <c:lblAlgn val="ctr"/>
        <c:lblOffset val="100"/>
        <c:noMultiLvlLbl val="0"/>
      </c:catAx>
      <c:valAx>
        <c:axId val="11404717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1404759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Rižnik</dc:creator>
  <cp:keywords/>
  <dc:description/>
  <cp:lastModifiedBy>Petra Rižnik</cp:lastModifiedBy>
  <cp:revision>3</cp:revision>
  <dcterms:created xsi:type="dcterms:W3CDTF">2020-06-26T14:10:00Z</dcterms:created>
  <dcterms:modified xsi:type="dcterms:W3CDTF">2020-06-28T06:18:00Z</dcterms:modified>
</cp:coreProperties>
</file>