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635F" w14:textId="76B8173C" w:rsidR="002C2A02" w:rsidRPr="00D70808" w:rsidRDefault="002C2A02" w:rsidP="00D70808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D70808">
        <w:rPr>
          <w:rFonts w:ascii="Arial" w:hAnsi="Arial" w:cs="Arial"/>
          <w:b/>
          <w:sz w:val="24"/>
          <w:szCs w:val="24"/>
        </w:rPr>
        <w:t>S</w:t>
      </w:r>
      <w:r w:rsidR="00E22140" w:rsidRPr="00D70808">
        <w:rPr>
          <w:rFonts w:ascii="Arial" w:hAnsi="Arial" w:cs="Arial"/>
          <w:b/>
          <w:sz w:val="24"/>
          <w:szCs w:val="24"/>
        </w:rPr>
        <w:t>DC Table</w:t>
      </w:r>
      <w:r w:rsidRPr="00D70808">
        <w:rPr>
          <w:rFonts w:ascii="Arial" w:hAnsi="Arial" w:cs="Arial"/>
          <w:b/>
          <w:sz w:val="24"/>
          <w:szCs w:val="24"/>
        </w:rPr>
        <w:t xml:space="preserve"> 4</w:t>
      </w:r>
      <w:r w:rsidR="00E22140" w:rsidRPr="00D70808">
        <w:rPr>
          <w:rFonts w:ascii="Arial" w:hAnsi="Arial" w:cs="Arial"/>
          <w:b/>
          <w:sz w:val="24"/>
          <w:szCs w:val="24"/>
        </w:rPr>
        <w:t>.</w:t>
      </w:r>
      <w:r w:rsidRPr="00D70808">
        <w:rPr>
          <w:rFonts w:ascii="Arial" w:hAnsi="Arial" w:cs="Arial"/>
          <w:sz w:val="24"/>
          <w:szCs w:val="24"/>
        </w:rPr>
        <w:t xml:space="preserve"> </w:t>
      </w:r>
      <w:r w:rsidRPr="00D70808">
        <w:rPr>
          <w:rFonts w:ascii="Arial" w:hAnsi="Arial" w:cs="Arial"/>
          <w:i/>
          <w:iCs/>
          <w:sz w:val="24"/>
          <w:szCs w:val="24"/>
        </w:rPr>
        <w:t>ABCB4</w:t>
      </w:r>
      <w:r w:rsidRPr="00D70808">
        <w:rPr>
          <w:rFonts w:ascii="Arial" w:hAnsi="Arial" w:cs="Arial"/>
          <w:sz w:val="24"/>
          <w:szCs w:val="24"/>
        </w:rPr>
        <w:t xml:space="preserve"> individual participant gene mutation data.  </w:t>
      </w:r>
    </w:p>
    <w:tbl>
      <w:tblPr>
        <w:tblW w:w="13942" w:type="dxa"/>
        <w:tblLook w:val="04A0" w:firstRow="1" w:lastRow="0" w:firstColumn="1" w:lastColumn="0" w:noHBand="0" w:noVBand="1"/>
      </w:tblPr>
      <w:tblGrid>
        <w:gridCol w:w="982"/>
        <w:gridCol w:w="1440"/>
        <w:gridCol w:w="2250"/>
        <w:gridCol w:w="1800"/>
        <w:gridCol w:w="1800"/>
        <w:gridCol w:w="1440"/>
        <w:gridCol w:w="1530"/>
        <w:gridCol w:w="1440"/>
        <w:gridCol w:w="1260"/>
      </w:tblGrid>
      <w:tr w:rsidR="002C2A02" w:rsidRPr="002C2A02" w14:paraId="196DCB4B" w14:textId="77777777" w:rsidTr="00A10A20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13F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Patient 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BF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Zygosity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0E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Nucleotide change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03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Predicted amino acid change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3A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Reference SNP cluster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91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CADD Score (version 1.3)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3A0" w14:textId="77777777" w:rsidR="00A10A20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AF </w:t>
            </w:r>
          </w:p>
          <w:p w14:paraId="630D7D0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spellStart"/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, all)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83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AF (</w:t>
            </w:r>
            <w:proofErr w:type="spellStart"/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, population with highest frequency)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37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Mutation previously reported in literature?</w:t>
            </w:r>
          </w:p>
        </w:tc>
      </w:tr>
      <w:tr w:rsidR="002C2A02" w:rsidRPr="002C2A02" w14:paraId="7E7F3BFE" w14:textId="77777777" w:rsidTr="00A10A20">
        <w:trPr>
          <w:trHeight w:val="398"/>
        </w:trPr>
        <w:tc>
          <w:tcPr>
            <w:tcW w:w="13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C35B" w14:textId="0F60461F" w:rsidR="002C2A02" w:rsidRPr="002C2A02" w:rsidRDefault="00600C06" w:rsidP="002C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="002C2A02"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omozygotes</w:t>
            </w:r>
          </w:p>
        </w:tc>
      </w:tr>
      <w:tr w:rsidR="002C2A02" w:rsidRPr="002C2A02" w14:paraId="6080AFEF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797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76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E5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c.475C&gt;T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28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p.R159*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3E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rs377160065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00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91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1A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D67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(1,2)</w:t>
            </w:r>
          </w:p>
        </w:tc>
      </w:tr>
      <w:tr w:rsidR="002C2A02" w:rsidRPr="002C2A02" w14:paraId="43C6F1DE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A43A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26A1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C909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c.2860G&gt;A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4502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954S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35A0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rs779829759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0CBF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E1A1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B263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DC1B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(1)</w:t>
            </w:r>
          </w:p>
        </w:tc>
      </w:tr>
      <w:tr w:rsidR="002C2A02" w:rsidRPr="002C2A02" w14:paraId="02DB270C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77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3 - 5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31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4E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c.3170T&gt;C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21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p.L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1057P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CD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rs371486074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6C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F1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7D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CF4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3672E496" w14:textId="77777777" w:rsidTr="00A10A20">
        <w:trPr>
          <w:trHeight w:val="420"/>
        </w:trPr>
        <w:tc>
          <w:tcPr>
            <w:tcW w:w="13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98C7" w14:textId="6664DADA" w:rsidR="002C2A02" w:rsidRPr="002C2A02" w:rsidRDefault="00600C06" w:rsidP="00A00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2C2A02"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ompound </w:t>
            </w:r>
            <w:r w:rsidR="00A00841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="002C2A02"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eterozygotes</w:t>
            </w:r>
          </w:p>
        </w:tc>
      </w:tr>
      <w:tr w:rsidR="002C2A02" w:rsidRPr="002C2A02" w14:paraId="0468C89F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8143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DB93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71E1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c.490T&gt;G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936A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p.W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164G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2CBF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84D2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58DE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135C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9C85E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(3)</w:t>
            </w:r>
          </w:p>
        </w:tc>
      </w:tr>
      <w:tr w:rsidR="002C2A02" w:rsidRPr="002C2A02" w14:paraId="69482DBF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22A6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F1E8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42F2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A02">
              <w:rPr>
                <w:rFonts w:ascii="Calibri" w:eastAsia="Times New Roman" w:hAnsi="Calibri" w:cs="Calibri"/>
              </w:rPr>
              <w:t>c.3081+1G&gt;C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12DC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6F46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rs750829010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9FE1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56B7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83CB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D66A8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33BDCC1D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5D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C68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92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c.526C&gt;T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07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176W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7C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A02">
              <w:rPr>
                <w:rFonts w:ascii="Calibri" w:eastAsia="Times New Roman" w:hAnsi="Calibri" w:cs="Calibri"/>
              </w:rPr>
              <w:t>rs754287486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83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77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E4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B4DA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(4)</w:t>
            </w:r>
          </w:p>
        </w:tc>
      </w:tr>
      <w:tr w:rsidR="002C2A02" w:rsidRPr="002C2A02" w14:paraId="00D0CD79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1DD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02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28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c.1666C&gt;G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1C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p.L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556V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C3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rs1458045354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24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63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BD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C60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162A6AD6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7525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E434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A2C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c.526C&gt;T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928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176W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B08C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rs754287486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C9BE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6A09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AFA3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D455B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(4)</w:t>
            </w:r>
          </w:p>
        </w:tc>
      </w:tr>
      <w:tr w:rsidR="002C2A02" w:rsidRPr="002C2A02" w14:paraId="1F9E8661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EC0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12FA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D124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c.1637C&gt;A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2D8B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546D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1347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rs121918441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7358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CD2D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112F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1628D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(5)</w:t>
            </w:r>
          </w:p>
        </w:tc>
      </w:tr>
      <w:tr w:rsidR="002C2A02" w:rsidRPr="002C2A02" w14:paraId="12C2BC1B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F1D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3D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D2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c.527G&gt;A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8C7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176Q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B3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A02">
              <w:rPr>
                <w:rFonts w:ascii="Calibri" w:eastAsia="Times New Roman" w:hAnsi="Calibri" w:cs="Calibri"/>
              </w:rPr>
              <w:t>rs778380044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86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CA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35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7AE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0076B774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0CA2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ED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03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c.754G&gt;C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FA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252P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8E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A02">
              <w:rPr>
                <w:rFonts w:ascii="Calibri" w:eastAsia="Times New Roman" w:hAnsi="Calibri" w:cs="Calibri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7F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51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3C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7C9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00C55CA3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8935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84A6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BAE7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c.760G&gt;A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0925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254T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B43F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rs147998447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C0AB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3E51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8C90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0.00083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4B5F5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4F3AC7FE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8A85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1D7B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DBD8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c.2318G&gt;T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C695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773V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2EAB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3C88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0862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89A2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FC022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(6)</w:t>
            </w:r>
          </w:p>
        </w:tc>
      </w:tr>
      <w:tr w:rsidR="002C2A02" w:rsidRPr="002C2A02" w14:paraId="7CF1E816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DD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08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99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c.911C&gt;A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01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304D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62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rs374836252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C0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AE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E4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D26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7B66BFD0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9AA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A6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42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c.2834A&gt;G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F6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p.Q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945R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37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rs1357391684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F37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C7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2C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927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65C07E91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975D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9921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65AE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c.1283T&gt;C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AA5B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428A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3335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4973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A35A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9409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0343A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2C1B9DC3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74A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119F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E88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c.2563C&gt;T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E6E0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p.Q855*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05E2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90D4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F5A7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DB8B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C3CF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60BFCCF2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93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82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81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c.1327C&gt;T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F4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p.Q443*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69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D2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72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A3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D86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5BCE3F24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5600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20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33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c.3279+5G&gt;A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0D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466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06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65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14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895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1CBBE419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9416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E4FB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5677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c.2318G&gt;T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F125A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773V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FE38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8B44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8891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F2E6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3644E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(6)</w:t>
            </w:r>
          </w:p>
        </w:tc>
      </w:tr>
      <w:tr w:rsidR="002C2A02" w:rsidRPr="002C2A02" w14:paraId="38F32B0E" w14:textId="77777777" w:rsidTr="00A10A20">
        <w:trPr>
          <w:trHeight w:val="323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4BCD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AE49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F7A7F" w14:textId="77777777" w:rsidR="002C2A02" w:rsidRPr="002C2A02" w:rsidRDefault="00A10A20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c.2800G&gt;A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B4296" w14:textId="77777777" w:rsidR="002C2A02" w:rsidRPr="002C2A02" w:rsidRDefault="002C2A02" w:rsidP="00A1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934T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6566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rs61730509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E569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C7ACF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0.0012 (1 homozygote)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0012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950F3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(7,8)</w:t>
            </w:r>
          </w:p>
        </w:tc>
      </w:tr>
      <w:tr w:rsidR="002C2A02" w:rsidRPr="002C2A02" w14:paraId="2B2EBDC7" w14:textId="77777777" w:rsidTr="00A10A20">
        <w:trPr>
          <w:trHeight w:val="300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9B7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257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11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c.2833C&gt;T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6F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p.Q945*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40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rs886042562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A8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C0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21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2CD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(9)</w:t>
            </w:r>
          </w:p>
        </w:tc>
      </w:tr>
      <w:tr w:rsidR="002C2A02" w:rsidRPr="002C2A02" w14:paraId="495E7454" w14:textId="77777777" w:rsidTr="00A10A20">
        <w:trPr>
          <w:trHeight w:val="300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43D3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8E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1D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c.3491A&gt;G^^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66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p.Y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1164C^^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73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5E1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4E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DF5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396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(10)</w:t>
            </w:r>
          </w:p>
        </w:tc>
      </w:tr>
      <w:tr w:rsidR="002C2A02" w:rsidRPr="002C2A02" w14:paraId="1CE7B72E" w14:textId="77777777" w:rsidTr="00A10A20">
        <w:trPr>
          <w:trHeight w:val="300"/>
        </w:trPr>
        <w:tc>
          <w:tcPr>
            <w:tcW w:w="13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9541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A02">
              <w:rPr>
                <w:rFonts w:ascii="Calibri" w:eastAsia="Times New Roman" w:hAnsi="Calibri" w:cs="Calibri"/>
                <w:b/>
                <w:bCs/>
                <w:color w:val="000000"/>
              </w:rPr>
              <w:t>Heterozygotes</w:t>
            </w:r>
          </w:p>
        </w:tc>
      </w:tr>
      <w:tr w:rsidR="002C2A02" w:rsidRPr="002C2A02" w14:paraId="6A1308B2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B2E0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0FBD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9226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c.787A&gt;G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A4FA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2C2A02">
              <w:rPr>
                <w:rFonts w:ascii="Calibri" w:eastAsia="Times New Roman" w:hAnsi="Calibri" w:cs="Calibri"/>
              </w:rPr>
              <w:t>p.I</w:t>
            </w:r>
            <w:proofErr w:type="gramEnd"/>
            <w:r w:rsidRPr="002C2A02">
              <w:rPr>
                <w:rFonts w:ascii="Calibri" w:eastAsia="Times New Roman" w:hAnsi="Calibri" w:cs="Calibri"/>
              </w:rPr>
              <w:t>263V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DB32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rs45547936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E0729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5B65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0162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F5A2B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003A1615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9623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820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5D6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c.3230C&gt;T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74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p.T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1077M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11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rs754565782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02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BE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43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6C3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6465F8DE" w14:textId="77777777" w:rsidTr="00A10A20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DE2C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272AE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6557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c.3272G&gt;T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A021C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C2A0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2C2A02">
              <w:rPr>
                <w:rFonts w:ascii="Calibri" w:eastAsia="Times New Roman" w:hAnsi="Calibri" w:cs="Calibri"/>
                <w:color w:val="000000"/>
              </w:rPr>
              <w:t>1091V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FCF6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3829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5F09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A9B28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F1504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C2A02" w:rsidRPr="002C2A02" w14:paraId="040FEE89" w14:textId="77777777" w:rsidTr="00A10A20">
        <w:trPr>
          <w:trHeight w:val="30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241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6C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ED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c.3486+5G&gt;A^^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406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A6D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ED2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31B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454" w14:textId="77777777" w:rsidR="002C2A02" w:rsidRPr="002C2A02" w:rsidRDefault="002C2A02" w:rsidP="002C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52F" w14:textId="77777777" w:rsidR="002C2A02" w:rsidRPr="002C2A02" w:rsidRDefault="002C2A02" w:rsidP="002C2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2A02">
              <w:rPr>
                <w:rFonts w:ascii="Calibri" w:eastAsia="Times New Roman" w:hAnsi="Calibri" w:cs="Calibri"/>
                <w:color w:val="000000"/>
              </w:rPr>
              <w:t>Yes (11)</w:t>
            </w:r>
          </w:p>
        </w:tc>
      </w:tr>
    </w:tbl>
    <w:p w14:paraId="68456506" w14:textId="77777777" w:rsidR="00A10A20" w:rsidRPr="00D70808" w:rsidRDefault="00A10A20" w:rsidP="00D708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>There are 2 MDR3 isoforms, differing modestly in amino acid length, the sequence of which can be used for mutation notation. Here, we use NM_000443.3 as the basis for mutation notation. The 2 mutations indicated by '^^' are 3' of the position where the isoforms begin to differ, so their notations on the longer isoform would be different.</w:t>
      </w:r>
    </w:p>
    <w:p w14:paraId="4941907D" w14:textId="0ECA06A9" w:rsidR="00E22140" w:rsidRPr="00D70808" w:rsidRDefault="00E22140" w:rsidP="00D708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</w:t>
      </w:r>
      <w:r w:rsidRPr="00D70808">
        <w:rPr>
          <w:rFonts w:ascii="Arial" w:hAnsi="Arial" w:cs="Arial"/>
          <w:sz w:val="20"/>
          <w:szCs w:val="20"/>
        </w:rPr>
        <w:t>AF</w:t>
      </w:r>
      <w:r>
        <w:rPr>
          <w:rFonts w:ascii="Arial" w:hAnsi="Arial" w:cs="Arial"/>
          <w:sz w:val="20"/>
          <w:szCs w:val="20"/>
        </w:rPr>
        <w:t>,</w:t>
      </w:r>
      <w:r w:rsidRPr="00D70808">
        <w:rPr>
          <w:rFonts w:ascii="Arial" w:hAnsi="Arial" w:cs="Arial"/>
          <w:sz w:val="20"/>
          <w:szCs w:val="20"/>
        </w:rPr>
        <w:t xml:space="preserve"> allele frequency; </w:t>
      </w:r>
      <w:r w:rsidR="00BA6733" w:rsidRPr="000935E2">
        <w:rPr>
          <w:rFonts w:ascii="Arial" w:hAnsi="Arial" w:cs="Arial"/>
          <w:sz w:val="20"/>
          <w:szCs w:val="20"/>
        </w:rPr>
        <w:t xml:space="preserve">CADD, combined annotation dependent depletion; </w:t>
      </w:r>
      <w:proofErr w:type="spellStart"/>
      <w:r w:rsidRPr="00D70808">
        <w:rPr>
          <w:rFonts w:ascii="Arial" w:hAnsi="Arial" w:cs="Arial"/>
          <w:sz w:val="20"/>
          <w:szCs w:val="20"/>
        </w:rPr>
        <w:t>gnomAD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70808">
        <w:rPr>
          <w:rFonts w:ascii="Arial" w:hAnsi="Arial" w:cs="Arial"/>
          <w:sz w:val="20"/>
          <w:szCs w:val="20"/>
        </w:rPr>
        <w:t xml:space="preserve"> genome aggregation database (</w:t>
      </w:r>
      <w:hyperlink r:id="rId5" w:history="1">
        <w:r w:rsidRPr="00D70808">
          <w:rPr>
            <w:rStyle w:val="Hyperlink"/>
            <w:rFonts w:ascii="Arial" w:hAnsi="Arial" w:cs="Arial"/>
            <w:sz w:val="20"/>
            <w:szCs w:val="20"/>
          </w:rPr>
          <w:t>http://gnomad.broadinstitute.org/</w:t>
        </w:r>
      </w:hyperlink>
      <w:r w:rsidRPr="00D70808">
        <w:rPr>
          <w:rFonts w:ascii="Arial" w:hAnsi="Arial" w:cs="Arial"/>
          <w:sz w:val="20"/>
          <w:szCs w:val="20"/>
        </w:rPr>
        <w:t>)</w:t>
      </w:r>
      <w:r w:rsidR="00D15308">
        <w:rPr>
          <w:rFonts w:ascii="Arial" w:hAnsi="Arial" w:cs="Arial"/>
          <w:sz w:val="20"/>
          <w:szCs w:val="20"/>
        </w:rPr>
        <w:t>;</w:t>
      </w:r>
      <w:r w:rsidR="00D15308" w:rsidRPr="00D15308">
        <w:rPr>
          <w:rFonts w:ascii="Arial" w:hAnsi="Arial" w:cs="Arial"/>
          <w:sz w:val="20"/>
          <w:szCs w:val="20"/>
        </w:rPr>
        <w:t xml:space="preserve"> </w:t>
      </w:r>
      <w:r w:rsidR="00D15308" w:rsidRPr="000935E2">
        <w:rPr>
          <w:rFonts w:ascii="Arial" w:hAnsi="Arial" w:cs="Arial"/>
          <w:sz w:val="20"/>
          <w:szCs w:val="20"/>
        </w:rPr>
        <w:t xml:space="preserve">SNP, </w:t>
      </w:r>
      <w:r w:rsidR="00D15308" w:rsidRPr="000935E2">
        <w:rPr>
          <w:rFonts w:ascii="Arial" w:hAnsi="Arial" w:cs="Arial"/>
          <w:color w:val="000000"/>
          <w:sz w:val="20"/>
          <w:szCs w:val="20"/>
        </w:rPr>
        <w:t>single nucleotide polymorphism</w:t>
      </w:r>
      <w:r w:rsidR="00D15308">
        <w:rPr>
          <w:rFonts w:ascii="Arial" w:hAnsi="Arial" w:cs="Arial"/>
          <w:color w:val="000000"/>
          <w:sz w:val="20"/>
          <w:szCs w:val="20"/>
        </w:rPr>
        <w:t>.</w:t>
      </w:r>
    </w:p>
    <w:p w14:paraId="15902732" w14:textId="2E0A3B39" w:rsidR="006A4AFC" w:rsidRPr="00D70808" w:rsidRDefault="006A4AFC" w:rsidP="00BD5079">
      <w:pPr>
        <w:rPr>
          <w:sz w:val="20"/>
          <w:szCs w:val="20"/>
        </w:rPr>
      </w:pPr>
    </w:p>
    <w:p w14:paraId="7BBC61B0" w14:textId="310D099D" w:rsidR="005E66A3" w:rsidRDefault="005E66A3">
      <w:pPr>
        <w:rPr>
          <w:sz w:val="24"/>
        </w:rPr>
      </w:pPr>
      <w:r>
        <w:rPr>
          <w:sz w:val="24"/>
        </w:rPr>
        <w:br w:type="page"/>
      </w:r>
    </w:p>
    <w:p w14:paraId="1519F9C5" w14:textId="77777777" w:rsidR="005E66A3" w:rsidRPr="005E66A3" w:rsidRDefault="005E66A3" w:rsidP="005E66A3">
      <w:pPr>
        <w:spacing w:after="0" w:line="240" w:lineRule="auto"/>
        <w:ind w:left="360" w:hanging="360"/>
        <w:outlineLvl w:val="2"/>
        <w:rPr>
          <w:rFonts w:ascii="Arial" w:eastAsia="Calibri" w:hAnsi="Arial" w:cs="Arial"/>
          <w:b/>
          <w:noProof/>
          <w:sz w:val="24"/>
          <w:szCs w:val="24"/>
        </w:rPr>
      </w:pPr>
      <w:r w:rsidRPr="005E66A3">
        <w:rPr>
          <w:rFonts w:ascii="Arial" w:eastAsia="Calibri" w:hAnsi="Arial" w:cs="Arial"/>
          <w:b/>
          <w:noProof/>
          <w:sz w:val="24"/>
          <w:szCs w:val="24"/>
        </w:rPr>
        <w:lastRenderedPageBreak/>
        <w:t>SDC TABLE 4 REFERENCES</w:t>
      </w:r>
    </w:p>
    <w:p w14:paraId="208FC1E6" w14:textId="77777777" w:rsidR="005E66A3" w:rsidRPr="005E66A3" w:rsidRDefault="005E66A3" w:rsidP="005E66A3">
      <w:pPr>
        <w:spacing w:after="0" w:line="240" w:lineRule="auto"/>
        <w:ind w:left="360" w:hanging="360"/>
        <w:rPr>
          <w:rFonts w:ascii="Arial" w:eastAsia="Calibri" w:hAnsi="Arial" w:cs="Arial"/>
          <w:noProof/>
          <w:sz w:val="24"/>
          <w:szCs w:val="24"/>
        </w:rPr>
      </w:pPr>
    </w:p>
    <w:p w14:paraId="460E6B66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Degiorgio D, Colombo C, Seia M, et al. Molecular characterization and structural implications of 25 new ABCB4 mutations in progressive familial intrahepatic cholestasis type 3 (PFIC3). Eur J Hum Genet 2007;15(12):1230-1238. </w:t>
      </w:r>
    </w:p>
    <w:p w14:paraId="323AEF8A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Poupon R, Rosmorduc O, Boelle PY, et al. Genotype-phenotype relationships in the low-phospholipid-associated cholelithiasis syndrome: a study of 156 consecutive patients. Hepatology 2013;58(3):1105-1110. </w:t>
      </w:r>
    </w:p>
    <w:p w14:paraId="1A043F8D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Johnston RC, Stephenson ML, Nageotte MP. Novel heterozygous ABCB4 gene mutation causing recurrent first-trimester intrahepatic cholestasis of pregnancy. J Perinatol 2014;34(9):711-712. </w:t>
      </w:r>
    </w:p>
    <w:p w14:paraId="3006C377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Davit-Spraul A, Gonzales E, Baussan C, et al. The spectrum of liver diseases related to ABCB4 gene mutations: pathophysiology and clinical aspects. Semin Liver Dis 2010;30(2):134-146. </w:t>
      </w:r>
    </w:p>
    <w:p w14:paraId="0E856B66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Dixon PH, Weerasekera N, Linton KJ, et al. Heterozygous MDR3 missense mutation associated with intrahepatic cholestasis of pregnancy: evidence for a defect in protein trafficking. Hum Mol Genet 2000;9(8):1209-1217. </w:t>
      </w:r>
    </w:p>
    <w:p w14:paraId="2F75E041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>Jirsa M, Bronsky J, Dvorakova L, et al. ABCB4 mutations underlie hormonal cholestasis but not pediatric idiopathic gallstones. World J Gastroenterol 2014;20(19):5867-5874.</w:t>
      </w:r>
    </w:p>
    <w:p w14:paraId="5828D9EE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 xml:space="preserve">Rosmorduc O, Hermelin B, Boelle PY, et al. ABCB4 gene mutation-associated cholelithiasis in adults. Gastroenterology 2003;125(2):452-459. </w:t>
      </w:r>
    </w:p>
    <w:p w14:paraId="323D61C5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>Gordo-Gilart R, Hierro L, Andueza S, et al. Heterozygous ABCB4 mutations in children with cholestatic liver disease. Liver Int 2016;36(2):258-267.</w:t>
      </w:r>
    </w:p>
    <w:p w14:paraId="77DC8207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>Matte U, Mourya R, Miethke A, et al. Analysis of gene mutations in children with cholestasis of undefined etiology. J Pediatr Gastroenterol Nutr 2010;51(4):488-493.</w:t>
      </w:r>
    </w:p>
    <w:p w14:paraId="617540F9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>Shagrani M, Burkholder J, Broering D, et al. Genetic profiling of children with advanced cholestatic liver disease. Clin Genet 2017;92(1):52-61.</w:t>
      </w:r>
    </w:p>
    <w:p w14:paraId="6A4A892A" w14:textId="77777777" w:rsidR="005E66A3" w:rsidRPr="005E66A3" w:rsidRDefault="005E66A3" w:rsidP="005E66A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</w:rPr>
      </w:pPr>
      <w:r w:rsidRPr="005E66A3">
        <w:rPr>
          <w:rFonts w:ascii="Arial" w:eastAsia="Calibri" w:hAnsi="Arial" w:cs="Arial"/>
          <w:noProof/>
        </w:rPr>
        <w:t>Schneider G, Paus TC, Kullak-Ublick GA, et al. Linkage between a new splicing site mutation in the MDR3 alias ABCB4 gene and intrahepatic cholestasis of pregnancy. Hepatology 2007;45(1):150-158.</w:t>
      </w:r>
    </w:p>
    <w:p w14:paraId="5C36A041" w14:textId="77777777" w:rsidR="00162606" w:rsidRPr="00101ABF" w:rsidRDefault="00162606" w:rsidP="00E86423">
      <w:pPr>
        <w:ind w:left="720"/>
        <w:rPr>
          <w:sz w:val="24"/>
        </w:rPr>
      </w:pPr>
    </w:p>
    <w:sectPr w:rsidR="00162606" w:rsidRPr="00101ABF" w:rsidSect="00CF5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0D0"/>
    <w:multiLevelType w:val="hybridMultilevel"/>
    <w:tmpl w:val="0FEAF02E"/>
    <w:lvl w:ilvl="0" w:tplc="EAECE8F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1C"/>
    <w:rsid w:val="000A23B0"/>
    <w:rsid w:val="000A50B2"/>
    <w:rsid w:val="000B56BF"/>
    <w:rsid w:val="000C774E"/>
    <w:rsid w:val="000F6DDB"/>
    <w:rsid w:val="00101ABF"/>
    <w:rsid w:val="00117A64"/>
    <w:rsid w:val="00142F49"/>
    <w:rsid w:val="00162606"/>
    <w:rsid w:val="001A0E97"/>
    <w:rsid w:val="001E0AD2"/>
    <w:rsid w:val="002575DD"/>
    <w:rsid w:val="0026363A"/>
    <w:rsid w:val="0028031C"/>
    <w:rsid w:val="00287850"/>
    <w:rsid w:val="002A743A"/>
    <w:rsid w:val="002C2A02"/>
    <w:rsid w:val="002E3CED"/>
    <w:rsid w:val="00340B9D"/>
    <w:rsid w:val="00345A1B"/>
    <w:rsid w:val="0035060F"/>
    <w:rsid w:val="0036139E"/>
    <w:rsid w:val="00376450"/>
    <w:rsid w:val="0037664A"/>
    <w:rsid w:val="003B799D"/>
    <w:rsid w:val="003D4A6C"/>
    <w:rsid w:val="003F11D9"/>
    <w:rsid w:val="00414462"/>
    <w:rsid w:val="00415A4A"/>
    <w:rsid w:val="00453012"/>
    <w:rsid w:val="00456FE3"/>
    <w:rsid w:val="0046730C"/>
    <w:rsid w:val="004D57C4"/>
    <w:rsid w:val="00522162"/>
    <w:rsid w:val="0052460C"/>
    <w:rsid w:val="00534B8C"/>
    <w:rsid w:val="005629A4"/>
    <w:rsid w:val="00592150"/>
    <w:rsid w:val="005E049F"/>
    <w:rsid w:val="005E66A3"/>
    <w:rsid w:val="00600C06"/>
    <w:rsid w:val="00606A3D"/>
    <w:rsid w:val="00640E49"/>
    <w:rsid w:val="00672ED1"/>
    <w:rsid w:val="00692387"/>
    <w:rsid w:val="006A4AFC"/>
    <w:rsid w:val="006D26BD"/>
    <w:rsid w:val="006D45C6"/>
    <w:rsid w:val="006D57D0"/>
    <w:rsid w:val="006F667E"/>
    <w:rsid w:val="00707BB8"/>
    <w:rsid w:val="007106DF"/>
    <w:rsid w:val="00714039"/>
    <w:rsid w:val="00757952"/>
    <w:rsid w:val="007D12DF"/>
    <w:rsid w:val="007D488F"/>
    <w:rsid w:val="007F2024"/>
    <w:rsid w:val="008026FA"/>
    <w:rsid w:val="0085756B"/>
    <w:rsid w:val="008674A2"/>
    <w:rsid w:val="00867CD1"/>
    <w:rsid w:val="008A5088"/>
    <w:rsid w:val="008B2C5F"/>
    <w:rsid w:val="008B2D34"/>
    <w:rsid w:val="008E550F"/>
    <w:rsid w:val="00944915"/>
    <w:rsid w:val="00970D1C"/>
    <w:rsid w:val="009D4ABB"/>
    <w:rsid w:val="009E4C57"/>
    <w:rsid w:val="00A00841"/>
    <w:rsid w:val="00A10A20"/>
    <w:rsid w:val="00A368F4"/>
    <w:rsid w:val="00A665B8"/>
    <w:rsid w:val="00A77683"/>
    <w:rsid w:val="00AB101B"/>
    <w:rsid w:val="00AC244D"/>
    <w:rsid w:val="00AC4BBD"/>
    <w:rsid w:val="00AF07AC"/>
    <w:rsid w:val="00B01A4D"/>
    <w:rsid w:val="00B44248"/>
    <w:rsid w:val="00B608CF"/>
    <w:rsid w:val="00B71DD2"/>
    <w:rsid w:val="00B8062C"/>
    <w:rsid w:val="00B82DD9"/>
    <w:rsid w:val="00B86E5D"/>
    <w:rsid w:val="00BA6733"/>
    <w:rsid w:val="00BD5079"/>
    <w:rsid w:val="00BE6F5C"/>
    <w:rsid w:val="00C159A3"/>
    <w:rsid w:val="00C277D2"/>
    <w:rsid w:val="00C4042E"/>
    <w:rsid w:val="00C65859"/>
    <w:rsid w:val="00C71DAE"/>
    <w:rsid w:val="00CD06EA"/>
    <w:rsid w:val="00CD07DD"/>
    <w:rsid w:val="00CF56B6"/>
    <w:rsid w:val="00D07843"/>
    <w:rsid w:val="00D15308"/>
    <w:rsid w:val="00D27228"/>
    <w:rsid w:val="00D463D8"/>
    <w:rsid w:val="00D70808"/>
    <w:rsid w:val="00D877C9"/>
    <w:rsid w:val="00DB2C99"/>
    <w:rsid w:val="00DE0CEE"/>
    <w:rsid w:val="00DF5E26"/>
    <w:rsid w:val="00E22140"/>
    <w:rsid w:val="00E86423"/>
    <w:rsid w:val="00EC5B26"/>
    <w:rsid w:val="00EF4A47"/>
    <w:rsid w:val="00F1097E"/>
    <w:rsid w:val="00F37CC8"/>
    <w:rsid w:val="00F435B3"/>
    <w:rsid w:val="00F9368C"/>
    <w:rsid w:val="00F97154"/>
    <w:rsid w:val="00FB17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2E"/>
  <w15:chartTrackingRefBased/>
  <w15:docId w15:val="{8925EC1F-5EC9-4F33-9EBE-112A53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DB"/>
    <w:rPr>
      <w:sz w:val="20"/>
      <w:szCs w:val="20"/>
    </w:rPr>
  </w:style>
  <w:style w:type="table" w:styleId="TableGrid">
    <w:name w:val="Table Grid"/>
    <w:basedOn w:val="TableNormal"/>
    <w:uiPriority w:val="59"/>
    <w:rsid w:val="000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B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B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omad.broadinstitu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Goodrich</dc:creator>
  <cp:keywords/>
  <dc:description/>
  <cp:lastModifiedBy>Hagan, Marianna</cp:lastModifiedBy>
  <cp:revision>4</cp:revision>
  <dcterms:created xsi:type="dcterms:W3CDTF">2021-04-19T19:35:00Z</dcterms:created>
  <dcterms:modified xsi:type="dcterms:W3CDTF">2021-04-19T19:42:00Z</dcterms:modified>
</cp:coreProperties>
</file>