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789" w:rsidRPr="00823B91" w:rsidRDefault="00071789" w:rsidP="00071789">
      <w:pPr>
        <w:spacing w:line="480" w:lineRule="auto"/>
        <w:outlineLvl w:val="2"/>
        <w:rPr>
          <w:rFonts w:ascii="Arial" w:hAnsi="Arial" w:cs="Arial"/>
          <w:b/>
          <w:bCs/>
          <w:sz w:val="24"/>
          <w:szCs w:val="24"/>
        </w:rPr>
      </w:pPr>
      <w:bookmarkStart w:id="0" w:name="_GoBack"/>
      <w:bookmarkEnd w:id="0"/>
      <w:r w:rsidRPr="00823B91">
        <w:rPr>
          <w:rFonts w:ascii="Arial" w:hAnsi="Arial" w:cs="Arial"/>
          <w:b/>
          <w:bCs/>
          <w:sz w:val="24"/>
          <w:szCs w:val="24"/>
        </w:rPr>
        <w:t>SDC FIGURE LEGENDS</w:t>
      </w:r>
    </w:p>
    <w:p w:rsidR="00071789" w:rsidRPr="00823B91" w:rsidRDefault="00071789" w:rsidP="00071789">
      <w:pPr>
        <w:spacing w:line="480" w:lineRule="auto"/>
        <w:rPr>
          <w:rFonts w:ascii="Arial" w:hAnsi="Arial" w:cs="Arial"/>
          <w:sz w:val="24"/>
          <w:szCs w:val="24"/>
        </w:rPr>
      </w:pPr>
      <w:r w:rsidRPr="00823B91">
        <w:rPr>
          <w:rFonts w:ascii="Arial" w:hAnsi="Arial" w:cs="Arial"/>
          <w:b/>
          <w:sz w:val="24"/>
          <w:szCs w:val="24"/>
        </w:rPr>
        <w:t>SDC Figure 1.</w:t>
      </w:r>
      <w:r w:rsidRPr="00823B91">
        <w:rPr>
          <w:rFonts w:ascii="Arial" w:hAnsi="Arial" w:cs="Arial"/>
          <w:sz w:val="24"/>
          <w:szCs w:val="24"/>
        </w:rPr>
        <w:t xml:space="preserve"> Symptom onset reported at enrollment. Scatterplots show one marker for each participant with FIC1, BSEP, or MDR3 disease, with open (one mutation) or filled (two mutations) markers reflecting number of mutations for MDR3 participants. Diagonal line in each plot indicates where age at enrollment (x-axis) equals the time from onset of symptoms (y-axis), and thus represents symptom onset at birth. </w:t>
      </w:r>
      <w:r w:rsidRPr="00823B91">
        <w:rPr>
          <w:rFonts w:ascii="Arial" w:hAnsi="Arial" w:cs="Arial"/>
          <w:sz w:val="20"/>
          <w:szCs w:val="20"/>
        </w:rPr>
        <w:t>Abbreviations: BSEP, bile salt export pump; FIC1, familial intrahepatic cholestatis; MDR3, multidrug resistance.</w:t>
      </w:r>
    </w:p>
    <w:p w:rsidR="00071789" w:rsidRDefault="00071789" w:rsidP="00071789">
      <w:pPr>
        <w:rPr>
          <w:rFonts w:ascii="Arial" w:hAnsi="Arial" w:cs="Arial"/>
          <w:sz w:val="24"/>
          <w:szCs w:val="24"/>
        </w:rPr>
      </w:pPr>
      <w:r>
        <w:rPr>
          <w:noProof/>
        </w:rPr>
        <w:drawing>
          <wp:inline distT="0" distB="0" distL="0" distR="0" wp14:anchorId="268272D6" wp14:editId="757C3403">
            <wp:extent cx="5943600" cy="4455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455795"/>
                    </a:xfrm>
                    <a:prstGeom prst="rect">
                      <a:avLst/>
                    </a:prstGeom>
                  </pic:spPr>
                </pic:pic>
              </a:graphicData>
            </a:graphic>
          </wp:inline>
        </w:drawing>
      </w:r>
    </w:p>
    <w:p w:rsidR="00071789" w:rsidRDefault="00071789" w:rsidP="00071789">
      <w:pPr>
        <w:rPr>
          <w:rFonts w:ascii="Arial" w:hAnsi="Arial" w:cs="Arial"/>
          <w:sz w:val="24"/>
          <w:szCs w:val="24"/>
        </w:rPr>
      </w:pPr>
    </w:p>
    <w:p w:rsidR="00071789" w:rsidRPr="00823B91" w:rsidRDefault="00071789" w:rsidP="00071789">
      <w:pPr>
        <w:rPr>
          <w:rFonts w:ascii="Arial" w:hAnsi="Arial" w:cs="Arial"/>
          <w:sz w:val="24"/>
          <w:szCs w:val="24"/>
        </w:rPr>
      </w:pPr>
    </w:p>
    <w:sectPr w:rsidR="00071789" w:rsidRPr="00823B91" w:rsidSect="00A979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06" w:rsidRDefault="009A5706">
      <w:r>
        <w:separator/>
      </w:r>
    </w:p>
  </w:endnote>
  <w:endnote w:type="continuationSeparator" w:id="0">
    <w:p w:rsidR="009A5706" w:rsidRDefault="009A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06" w:rsidRDefault="009A5706">
      <w:r>
        <w:separator/>
      </w:r>
    </w:p>
  </w:footnote>
  <w:footnote w:type="continuationSeparator" w:id="0">
    <w:p w:rsidR="009A5706" w:rsidRDefault="009A5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64" w:rsidRPr="00A979D7" w:rsidRDefault="00071789" w:rsidP="00A979D7">
    <w:pPr>
      <w:pStyle w:val="Header"/>
      <w:jc w:val="right"/>
      <w:rPr>
        <w:rFonts w:ascii="Arial" w:hAnsi="Arial" w:cs="Arial"/>
        <w:sz w:val="16"/>
        <w:szCs w:val="16"/>
      </w:rPr>
    </w:pPr>
    <w:r w:rsidRPr="00A979D7">
      <w:rPr>
        <w:rFonts w:ascii="Arial" w:hAnsi="Arial" w:cs="Arial"/>
        <w:sz w:val="16"/>
        <w:szCs w:val="16"/>
      </w:rPr>
      <w:fldChar w:fldCharType="begin"/>
    </w:r>
    <w:r w:rsidRPr="00A979D7">
      <w:rPr>
        <w:rFonts w:ascii="Arial" w:hAnsi="Arial" w:cs="Arial"/>
        <w:sz w:val="16"/>
        <w:szCs w:val="16"/>
      </w:rPr>
      <w:instrText xml:space="preserve"> PAGE   \* MERGEFORMAT </w:instrText>
    </w:r>
    <w:r w:rsidRPr="00A979D7">
      <w:rPr>
        <w:rFonts w:ascii="Arial" w:hAnsi="Arial" w:cs="Arial"/>
        <w:sz w:val="16"/>
        <w:szCs w:val="16"/>
      </w:rPr>
      <w:fldChar w:fldCharType="separate"/>
    </w:r>
    <w:r w:rsidR="009A5706">
      <w:rPr>
        <w:rFonts w:ascii="Arial" w:hAnsi="Arial" w:cs="Arial"/>
        <w:noProof/>
        <w:sz w:val="16"/>
        <w:szCs w:val="16"/>
      </w:rPr>
      <w:t>1</w:t>
    </w:r>
    <w:r w:rsidRPr="00A979D7">
      <w:rPr>
        <w:rFonts w:ascii="Arial" w:hAnsi="Arial" w:cs="Arial"/>
        <w:noProof/>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89"/>
    <w:rsid w:val="00071789"/>
    <w:rsid w:val="00835AA3"/>
    <w:rsid w:val="009A5706"/>
    <w:rsid w:val="00F5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4B2CA-AEBB-43C0-9AD9-09BB670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8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789"/>
    <w:pPr>
      <w:tabs>
        <w:tab w:val="center" w:pos="4680"/>
        <w:tab w:val="right" w:pos="9360"/>
      </w:tabs>
    </w:pPr>
  </w:style>
  <w:style w:type="character" w:customStyle="1" w:styleId="HeaderChar">
    <w:name w:val="Header Char"/>
    <w:basedOn w:val="DefaultParagraphFont"/>
    <w:link w:val="Header"/>
    <w:uiPriority w:val="99"/>
    <w:rsid w:val="000717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SDC FIGURE LEGENDS</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dc:description/>
  <cp:lastModifiedBy>TD</cp:lastModifiedBy>
  <cp:revision>2</cp:revision>
  <dcterms:created xsi:type="dcterms:W3CDTF">2021-04-20T08:59:00Z</dcterms:created>
  <dcterms:modified xsi:type="dcterms:W3CDTF">2021-04-20T09:00:00Z</dcterms:modified>
</cp:coreProperties>
</file>