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0B" w:rsidRPr="00EA213C" w:rsidRDefault="00CD270B" w:rsidP="00CD270B">
      <w:pPr>
        <w:spacing w:after="0"/>
        <w:rPr>
          <w:rFonts w:asciiTheme="majorBidi" w:hAnsiTheme="majorBidi" w:cstheme="majorBidi"/>
          <w:b/>
          <w:bCs/>
          <w:color w:val="000000" w:themeColor="text1"/>
          <w:szCs w:val="24"/>
          <w:u w:val="single"/>
        </w:rPr>
      </w:pPr>
      <w:bookmarkStart w:id="0" w:name="_GoBack"/>
      <w:bookmarkEnd w:id="0"/>
      <w:r w:rsidRPr="00EA213C">
        <w:rPr>
          <w:rFonts w:asciiTheme="majorBidi" w:hAnsiTheme="majorBidi" w:cstheme="majorBidi"/>
          <w:b/>
          <w:bCs/>
          <w:color w:val="000000" w:themeColor="text1"/>
          <w:szCs w:val="24"/>
          <w:u w:val="single"/>
        </w:rPr>
        <w:t>Supplementals legends</w:t>
      </w:r>
    </w:p>
    <w:p w:rsidR="00CD270B" w:rsidRPr="00EA213C" w:rsidRDefault="00CD270B" w:rsidP="00CD270B">
      <w:pPr>
        <w:spacing w:after="0"/>
        <w:contextualSpacing/>
        <w:rPr>
          <w:rFonts w:asciiTheme="majorBidi" w:hAnsiTheme="majorBidi" w:cstheme="majorBidi"/>
          <w:color w:val="000000" w:themeColor="text1"/>
          <w:szCs w:val="24"/>
        </w:rPr>
      </w:pPr>
      <w:r w:rsidRPr="00EA213C">
        <w:rPr>
          <w:rFonts w:asciiTheme="majorBidi" w:hAnsiTheme="majorBidi" w:cstheme="majorBidi"/>
          <w:b/>
          <w:bCs/>
          <w:color w:val="000000" w:themeColor="text1"/>
          <w:szCs w:val="24"/>
          <w:lang w:bidi="he-IL"/>
        </w:rPr>
        <w:t>Supplement 3</w:t>
      </w:r>
      <w:r w:rsidRPr="00EA213C">
        <w:rPr>
          <w:rFonts w:asciiTheme="majorBidi" w:hAnsiTheme="majorBidi" w:cstheme="majorBidi"/>
          <w:b/>
          <w:bCs/>
          <w:color w:val="000000" w:themeColor="text1"/>
          <w:szCs w:val="24"/>
        </w:rPr>
        <w:t xml:space="preserve">. FNH diagnosed with MRI and followed with CEUS </w:t>
      </w:r>
    </w:p>
    <w:p w:rsidR="00CD270B" w:rsidRPr="00EA213C" w:rsidRDefault="00CD270B" w:rsidP="00CD270B">
      <w:pPr>
        <w:spacing w:after="0"/>
        <w:rPr>
          <w:rFonts w:asciiTheme="majorBidi" w:hAnsiTheme="majorBidi" w:cstheme="majorBidi"/>
          <w:color w:val="000000" w:themeColor="text1"/>
          <w:szCs w:val="24"/>
        </w:rPr>
      </w:pPr>
      <w:r w:rsidRPr="00EA213C">
        <w:rPr>
          <w:rFonts w:asciiTheme="majorBidi" w:hAnsiTheme="majorBidi" w:cstheme="majorBidi"/>
          <w:color w:val="000000" w:themeColor="text1"/>
          <w:szCs w:val="24"/>
        </w:rPr>
        <w:t>A 14 year-old girl with chronic abdominal pain. A. Post IV Eovist, axial spoiled 3D gradient echo sequence during the arterial phase shows marked enhancing lesion (arrowheads) abutting the inferior vena cava (arrow IVC). B. During the hepatobiliary phase the lesion has similar signal compared with surrounding liver (IVC arrow). C. Transverse view of early CEUS shows central spoke wheel enhancement (arrow). D. This was followed by diffuse enhancement of the lesion (arrowheads).</w:t>
      </w:r>
    </w:p>
    <w:p w:rsidR="00CD270B" w:rsidRDefault="00F35E8C">
      <w:pPr>
        <w:spacing w:line="259" w:lineRule="auto"/>
        <w:rPr>
          <w:rFonts w:asciiTheme="majorBidi" w:hAnsiTheme="majorBidi" w:cstheme="majorBidi"/>
          <w:b/>
          <w:bCs/>
          <w:color w:val="000000" w:themeColor="text1"/>
          <w:szCs w:val="24"/>
        </w:rPr>
      </w:pPr>
      <w:r>
        <w:rPr>
          <w:rFonts w:asciiTheme="majorBidi" w:hAnsiTheme="majorBidi" w:cstheme="majorBidi"/>
          <w:b/>
          <w:bCs/>
          <w:noProof/>
          <w:color w:val="000000" w:themeColor="text1"/>
          <w:szCs w:val="24"/>
          <w:u w:val="single"/>
        </w:rPr>
        <w:lastRenderedPageBreak/>
        <w:drawing>
          <wp:inline distT="0" distB="0" distL="0" distR="0" wp14:anchorId="28FE8378" wp14:editId="47066A42">
            <wp:extent cx="5943600" cy="4160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plement 3a.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r>
        <w:rPr>
          <w:rFonts w:asciiTheme="majorBidi" w:hAnsiTheme="majorBidi" w:cstheme="majorBidi"/>
          <w:b/>
          <w:bCs/>
          <w:noProof/>
          <w:color w:val="000000" w:themeColor="text1"/>
          <w:szCs w:val="24"/>
          <w:u w:val="single"/>
        </w:rPr>
        <w:drawing>
          <wp:inline distT="0" distB="0" distL="0" distR="0" wp14:anchorId="5C2753BF" wp14:editId="6BC4A432">
            <wp:extent cx="5142857" cy="353015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plement 3b.png"/>
                    <pic:cNvPicPr/>
                  </pic:nvPicPr>
                  <pic:blipFill>
                    <a:blip r:embed="rId7">
                      <a:extLst>
                        <a:ext uri="{28A0092B-C50C-407E-A947-70E740481C1C}">
                          <a14:useLocalDpi xmlns:a14="http://schemas.microsoft.com/office/drawing/2010/main" val="0"/>
                        </a:ext>
                      </a:extLst>
                    </a:blip>
                    <a:stretch>
                      <a:fillRect/>
                    </a:stretch>
                  </pic:blipFill>
                  <pic:spPr>
                    <a:xfrm>
                      <a:off x="0" y="0"/>
                      <a:ext cx="5142857" cy="3530159"/>
                    </a:xfrm>
                    <a:prstGeom prst="rect">
                      <a:avLst/>
                    </a:prstGeom>
                  </pic:spPr>
                </pic:pic>
              </a:graphicData>
            </a:graphic>
          </wp:inline>
        </w:drawing>
      </w:r>
      <w:r>
        <w:rPr>
          <w:rFonts w:asciiTheme="majorBidi" w:hAnsiTheme="majorBidi" w:cstheme="majorBidi"/>
          <w:b/>
          <w:bCs/>
          <w:noProof/>
          <w:color w:val="000000" w:themeColor="text1"/>
          <w:szCs w:val="24"/>
          <w:u w:val="single"/>
        </w:rPr>
        <w:drawing>
          <wp:inline distT="0" distB="0" distL="0" distR="0" wp14:anchorId="71DBFBE3" wp14:editId="1F5B18B2">
            <wp:extent cx="4495238" cy="5968254"/>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lement 3c.png"/>
                    <pic:cNvPicPr/>
                  </pic:nvPicPr>
                  <pic:blipFill>
                    <a:blip r:embed="rId8">
                      <a:extLst>
                        <a:ext uri="{28A0092B-C50C-407E-A947-70E740481C1C}">
                          <a14:useLocalDpi xmlns:a14="http://schemas.microsoft.com/office/drawing/2010/main" val="0"/>
                        </a:ext>
                      </a:extLst>
                    </a:blip>
                    <a:stretch>
                      <a:fillRect/>
                    </a:stretch>
                  </pic:blipFill>
                  <pic:spPr>
                    <a:xfrm>
                      <a:off x="0" y="0"/>
                      <a:ext cx="4495238" cy="5968254"/>
                    </a:xfrm>
                    <a:prstGeom prst="rect">
                      <a:avLst/>
                    </a:prstGeom>
                  </pic:spPr>
                </pic:pic>
              </a:graphicData>
            </a:graphic>
          </wp:inline>
        </w:drawing>
      </w:r>
      <w:r>
        <w:rPr>
          <w:rFonts w:asciiTheme="majorBidi" w:hAnsiTheme="majorBidi" w:cstheme="majorBidi"/>
          <w:b/>
          <w:bCs/>
          <w:noProof/>
          <w:color w:val="000000" w:themeColor="text1"/>
          <w:szCs w:val="24"/>
          <w:u w:val="single"/>
        </w:rPr>
        <w:drawing>
          <wp:inline distT="0" distB="0" distL="0" distR="0" wp14:anchorId="04CF276E" wp14:editId="1A28545F">
            <wp:extent cx="4469841" cy="600634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pplement 3d.png"/>
                    <pic:cNvPicPr/>
                  </pic:nvPicPr>
                  <pic:blipFill>
                    <a:blip r:embed="rId9">
                      <a:extLst>
                        <a:ext uri="{28A0092B-C50C-407E-A947-70E740481C1C}">
                          <a14:useLocalDpi xmlns:a14="http://schemas.microsoft.com/office/drawing/2010/main" val="0"/>
                        </a:ext>
                      </a:extLst>
                    </a:blip>
                    <a:stretch>
                      <a:fillRect/>
                    </a:stretch>
                  </pic:blipFill>
                  <pic:spPr>
                    <a:xfrm>
                      <a:off x="0" y="0"/>
                      <a:ext cx="4469841" cy="6006349"/>
                    </a:xfrm>
                    <a:prstGeom prst="rect">
                      <a:avLst/>
                    </a:prstGeom>
                  </pic:spPr>
                </pic:pic>
              </a:graphicData>
            </a:graphic>
          </wp:inline>
        </w:drawing>
      </w:r>
    </w:p>
    <w:sectPr w:rsidR="00CD270B" w:rsidSect="00A051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E7" w:rsidRDefault="000407E7">
      <w:pPr>
        <w:spacing w:after="0" w:line="240" w:lineRule="auto"/>
      </w:pPr>
      <w:r>
        <w:separator/>
      </w:r>
    </w:p>
  </w:endnote>
  <w:endnote w:type="continuationSeparator" w:id="0">
    <w:p w:rsidR="000407E7" w:rsidRDefault="0004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320"/>
      <w:gridCol w:w="4320"/>
      <w:gridCol w:w="4320"/>
    </w:tblGrid>
    <w:tr w:rsidR="6E922D9A" w:rsidTr="6E922D9A">
      <w:tc>
        <w:tcPr>
          <w:tcW w:w="4320" w:type="dxa"/>
        </w:tcPr>
        <w:p w:rsidR="6E922D9A" w:rsidRDefault="000407E7" w:rsidP="6E922D9A">
          <w:pPr>
            <w:pStyle w:val="Header"/>
            <w:ind w:left="-115"/>
          </w:pPr>
        </w:p>
      </w:tc>
      <w:tc>
        <w:tcPr>
          <w:tcW w:w="4320" w:type="dxa"/>
        </w:tcPr>
        <w:p w:rsidR="6E922D9A" w:rsidRDefault="00F35E8C" w:rsidP="6E922D9A">
          <w:pPr>
            <w:pStyle w:val="Header"/>
            <w:jc w:val="center"/>
          </w:pPr>
          <w:r>
            <w:fldChar w:fldCharType="begin"/>
          </w:r>
          <w:r>
            <w:instrText>PAGE</w:instrText>
          </w:r>
          <w:r>
            <w:fldChar w:fldCharType="separate"/>
          </w:r>
          <w:r w:rsidR="000407E7">
            <w:rPr>
              <w:noProof/>
            </w:rPr>
            <w:t>1</w:t>
          </w:r>
          <w:r>
            <w:fldChar w:fldCharType="end"/>
          </w:r>
        </w:p>
      </w:tc>
      <w:tc>
        <w:tcPr>
          <w:tcW w:w="4320" w:type="dxa"/>
        </w:tcPr>
        <w:p w:rsidR="6E922D9A" w:rsidRDefault="00F35E8C" w:rsidP="6E922D9A">
          <w:pPr>
            <w:pStyle w:val="Header"/>
            <w:ind w:right="-115"/>
            <w:jc w:val="right"/>
          </w:pPr>
          <w:r>
            <w:fldChar w:fldCharType="begin"/>
          </w:r>
          <w:r>
            <w:instrText>PAGE</w:instrText>
          </w:r>
          <w:r>
            <w:fldChar w:fldCharType="separate"/>
          </w:r>
          <w:r w:rsidR="000407E7">
            <w:rPr>
              <w:noProof/>
            </w:rPr>
            <w:t>1</w:t>
          </w:r>
          <w:r>
            <w:fldChar w:fldCharType="end"/>
          </w:r>
        </w:p>
      </w:tc>
    </w:tr>
  </w:tbl>
  <w:p w:rsidR="6E922D9A" w:rsidRDefault="000407E7" w:rsidP="6E92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E7" w:rsidRDefault="000407E7">
      <w:pPr>
        <w:spacing w:after="0" w:line="240" w:lineRule="auto"/>
      </w:pPr>
      <w:r>
        <w:separator/>
      </w:r>
    </w:p>
  </w:footnote>
  <w:footnote w:type="continuationSeparator" w:id="0">
    <w:p w:rsidR="000407E7" w:rsidRDefault="00040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4320"/>
      <w:gridCol w:w="4320"/>
      <w:gridCol w:w="4320"/>
    </w:tblGrid>
    <w:tr w:rsidR="6E922D9A" w:rsidTr="6E922D9A">
      <w:tc>
        <w:tcPr>
          <w:tcW w:w="4320" w:type="dxa"/>
        </w:tcPr>
        <w:p w:rsidR="6E922D9A" w:rsidRDefault="000407E7" w:rsidP="6E922D9A">
          <w:pPr>
            <w:pStyle w:val="Header"/>
            <w:ind w:left="-115"/>
          </w:pPr>
        </w:p>
      </w:tc>
      <w:tc>
        <w:tcPr>
          <w:tcW w:w="4320" w:type="dxa"/>
        </w:tcPr>
        <w:p w:rsidR="6E922D9A" w:rsidRDefault="000407E7" w:rsidP="6E922D9A">
          <w:pPr>
            <w:pStyle w:val="Header"/>
            <w:jc w:val="center"/>
          </w:pPr>
        </w:p>
      </w:tc>
      <w:tc>
        <w:tcPr>
          <w:tcW w:w="4320" w:type="dxa"/>
        </w:tcPr>
        <w:p w:rsidR="6E922D9A" w:rsidRDefault="000407E7" w:rsidP="6E922D9A">
          <w:pPr>
            <w:pStyle w:val="Header"/>
            <w:ind w:right="-115"/>
            <w:jc w:val="right"/>
          </w:pPr>
        </w:p>
      </w:tc>
    </w:tr>
  </w:tbl>
  <w:p w:rsidR="6E922D9A" w:rsidRDefault="000407E7" w:rsidP="6E92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0B"/>
    <w:rsid w:val="000407E7"/>
    <w:rsid w:val="005E56A9"/>
    <w:rsid w:val="007E58D2"/>
    <w:rsid w:val="00CD270B"/>
    <w:rsid w:val="00F35E8C"/>
    <w:rsid w:val="00FB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C00F9-79B1-4C9A-A657-E6F2F3D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0B"/>
    <w:pPr>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70B"/>
    <w:rPr>
      <w:sz w:val="24"/>
    </w:rPr>
  </w:style>
  <w:style w:type="paragraph" w:styleId="Footer">
    <w:name w:val="footer"/>
    <w:basedOn w:val="Normal"/>
    <w:link w:val="FooterChar"/>
    <w:uiPriority w:val="99"/>
    <w:unhideWhenUsed/>
    <w:rsid w:val="00CD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70B"/>
    <w:rPr>
      <w:sz w:val="24"/>
    </w:rPr>
  </w:style>
  <w:style w:type="table" w:styleId="TableGrid">
    <w:name w:val="Table Grid"/>
    <w:basedOn w:val="TableNormal"/>
    <w:uiPriority w:val="39"/>
    <w:rsid w:val="00F35E8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dc:description/>
  <cp:lastModifiedBy>TD</cp:lastModifiedBy>
  <cp:revision>4</cp:revision>
  <dcterms:created xsi:type="dcterms:W3CDTF">2021-12-29T11:51:00Z</dcterms:created>
  <dcterms:modified xsi:type="dcterms:W3CDTF">2021-12-29T12:11:00Z</dcterms:modified>
</cp:coreProperties>
</file>