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18EF" w14:textId="32B9C777" w:rsidR="00140AD8" w:rsidRPr="008B222E" w:rsidRDefault="00140AD8" w:rsidP="00140AD8">
      <w:pPr>
        <w:spacing w:line="276" w:lineRule="auto"/>
        <w:jc w:val="both"/>
        <w:rPr>
          <w:rFonts w:ascii="Times New Roman" w:hAnsi="Times New Roman"/>
          <w:lang w:val="en-US"/>
        </w:rPr>
      </w:pPr>
      <w:r w:rsidRPr="008B222E">
        <w:rPr>
          <w:rFonts w:ascii="Times New Roman" w:hAnsi="Times New Roman"/>
          <w:lang w:val="en-US"/>
        </w:rPr>
        <w:t xml:space="preserve">Supplemental Digital Content </w:t>
      </w:r>
      <w:r w:rsidR="004E394C" w:rsidRPr="008B222E">
        <w:rPr>
          <w:rFonts w:ascii="Times New Roman" w:hAnsi="Times New Roman"/>
          <w:lang w:val="en-US"/>
        </w:rPr>
        <w:t>2</w:t>
      </w:r>
      <w:r w:rsidRPr="008B222E">
        <w:rPr>
          <w:rFonts w:ascii="Times New Roman" w:hAnsi="Times New Roman"/>
          <w:lang w:val="en-US"/>
        </w:rPr>
        <w:t xml:space="preserve">. Number of functional gastrointestinal disorders (FGIDs) </w:t>
      </w:r>
      <w:r w:rsidR="00EC6625" w:rsidRPr="008B222E">
        <w:rPr>
          <w:rFonts w:ascii="Times New Roman" w:hAnsi="Times New Roman"/>
          <w:lang w:val="en-US"/>
        </w:rPr>
        <w:t>in infants</w:t>
      </w:r>
      <w:r w:rsidRPr="008B222E">
        <w:rPr>
          <w:rFonts w:ascii="Times New Roman" w:hAnsi="Times New Roman"/>
          <w:lang w:val="en-US"/>
        </w:rPr>
        <w:t xml:space="preserve"> </w:t>
      </w:r>
      <w:r w:rsidR="00EA5E75" w:rsidRPr="008B222E">
        <w:rPr>
          <w:rFonts w:ascii="Times New Roman" w:hAnsi="Times New Roman"/>
          <w:lang w:val="en-US"/>
        </w:rPr>
        <w:t xml:space="preserve">aged </w:t>
      </w:r>
      <w:r w:rsidRPr="008B222E">
        <w:rPr>
          <w:rFonts w:ascii="Times New Roman" w:hAnsi="Times New Roman"/>
          <w:lang w:val="en-US"/>
        </w:rPr>
        <w:t xml:space="preserve">between </w:t>
      </w:r>
      <w:r w:rsidR="003777D3" w:rsidRPr="008B222E">
        <w:rPr>
          <w:rFonts w:ascii="Times New Roman" w:hAnsi="Times New Roman"/>
          <w:lang w:val="en-US"/>
        </w:rPr>
        <w:t>21</w:t>
      </w:r>
      <w:r w:rsidRPr="008B222E">
        <w:rPr>
          <w:rFonts w:ascii="Times New Roman" w:hAnsi="Times New Roman"/>
          <w:lang w:val="en-US"/>
        </w:rPr>
        <w:t xml:space="preserve"> and 150 days, who were simultaneously evaluated for infant regurgitation, infant colic, infant dyschezia, and functional constipation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73"/>
        <w:gridCol w:w="1115"/>
        <w:gridCol w:w="858"/>
        <w:gridCol w:w="1158"/>
      </w:tblGrid>
      <w:tr w:rsidR="00140AD8" w:rsidRPr="008B222E" w14:paraId="540D02BF" w14:textId="77777777" w:rsidTr="000D7144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F7E8A" w14:textId="25676045" w:rsidR="00140AD8" w:rsidRPr="008B222E" w:rsidRDefault="00140AD8" w:rsidP="000D7144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Number of FGIDs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63552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Boys</w:t>
            </w:r>
          </w:p>
          <w:p w14:paraId="0D0865AE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N=768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1845A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Girls</w:t>
            </w:r>
          </w:p>
          <w:p w14:paraId="04AF36C2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n=738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45D95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Total</w:t>
            </w:r>
          </w:p>
          <w:p w14:paraId="7E17044D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N=1506</w:t>
            </w:r>
          </w:p>
        </w:tc>
      </w:tr>
      <w:tr w:rsidR="00140AD8" w:rsidRPr="008B222E" w14:paraId="280041F6" w14:textId="77777777" w:rsidTr="000D7144"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</w:tcPr>
          <w:p w14:paraId="122F2E22" w14:textId="77777777" w:rsidR="00140AD8" w:rsidRPr="008B222E" w:rsidRDefault="00140AD8" w:rsidP="000D7144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None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</w:tcPr>
          <w:p w14:paraId="3709928A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546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14:paraId="054776DA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513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</w:tcPr>
          <w:p w14:paraId="21A73DF2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1059</w:t>
            </w:r>
          </w:p>
        </w:tc>
      </w:tr>
      <w:tr w:rsidR="00140AD8" w:rsidRPr="008B222E" w14:paraId="183077AC" w14:textId="77777777" w:rsidTr="000D7144">
        <w:tc>
          <w:tcPr>
            <w:tcW w:w="5495" w:type="dxa"/>
            <w:shd w:val="clear" w:color="auto" w:fill="auto"/>
          </w:tcPr>
          <w:p w14:paraId="2CEF3410" w14:textId="77777777" w:rsidR="00140AD8" w:rsidRPr="008B222E" w:rsidRDefault="00140AD8" w:rsidP="000D7144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4" w:type="dxa"/>
            <w:shd w:val="clear" w:color="auto" w:fill="auto"/>
          </w:tcPr>
          <w:p w14:paraId="6FAD1E67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0" w:type="dxa"/>
            <w:shd w:val="clear" w:color="auto" w:fill="auto"/>
          </w:tcPr>
          <w:p w14:paraId="5F745864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5" w:type="dxa"/>
            <w:shd w:val="clear" w:color="auto" w:fill="auto"/>
          </w:tcPr>
          <w:p w14:paraId="0D6FE1A7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40AD8" w:rsidRPr="008B222E" w14:paraId="34AB429B" w14:textId="77777777" w:rsidTr="000D7144">
        <w:tc>
          <w:tcPr>
            <w:tcW w:w="5495" w:type="dxa"/>
            <w:shd w:val="clear" w:color="auto" w:fill="auto"/>
          </w:tcPr>
          <w:p w14:paraId="166BB736" w14:textId="09E50C7D" w:rsidR="00140AD8" w:rsidRPr="008B222E" w:rsidRDefault="00140AD8" w:rsidP="000D7144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Only one FGID</w:t>
            </w:r>
          </w:p>
        </w:tc>
        <w:tc>
          <w:tcPr>
            <w:tcW w:w="1124" w:type="dxa"/>
            <w:shd w:val="clear" w:color="auto" w:fill="auto"/>
          </w:tcPr>
          <w:p w14:paraId="3D604F29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0" w:type="dxa"/>
            <w:shd w:val="clear" w:color="auto" w:fill="auto"/>
          </w:tcPr>
          <w:p w14:paraId="32C9A8BE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5" w:type="dxa"/>
            <w:shd w:val="clear" w:color="auto" w:fill="auto"/>
          </w:tcPr>
          <w:p w14:paraId="7D5B5A7C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40AD8" w:rsidRPr="008B222E" w14:paraId="139C8E6D" w14:textId="77777777" w:rsidTr="000D7144">
        <w:tc>
          <w:tcPr>
            <w:tcW w:w="5495" w:type="dxa"/>
            <w:shd w:val="clear" w:color="auto" w:fill="auto"/>
          </w:tcPr>
          <w:p w14:paraId="2926FC04" w14:textId="77777777" w:rsidR="00140AD8" w:rsidRPr="008B222E" w:rsidRDefault="00140AD8" w:rsidP="000D7144">
            <w:pPr>
              <w:spacing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Infant regurgitation</w:t>
            </w:r>
          </w:p>
        </w:tc>
        <w:tc>
          <w:tcPr>
            <w:tcW w:w="1124" w:type="dxa"/>
            <w:shd w:val="clear" w:color="auto" w:fill="auto"/>
          </w:tcPr>
          <w:p w14:paraId="579EF8C6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107</w:t>
            </w:r>
          </w:p>
        </w:tc>
        <w:tc>
          <w:tcPr>
            <w:tcW w:w="860" w:type="dxa"/>
            <w:shd w:val="clear" w:color="auto" w:fill="auto"/>
          </w:tcPr>
          <w:p w14:paraId="08BA9D2C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105</w:t>
            </w:r>
          </w:p>
        </w:tc>
        <w:tc>
          <w:tcPr>
            <w:tcW w:w="1165" w:type="dxa"/>
            <w:shd w:val="clear" w:color="auto" w:fill="auto"/>
          </w:tcPr>
          <w:p w14:paraId="7A2C6145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212</w:t>
            </w:r>
          </w:p>
        </w:tc>
      </w:tr>
      <w:tr w:rsidR="00140AD8" w:rsidRPr="008B222E" w14:paraId="4592598D" w14:textId="77777777" w:rsidTr="000D7144">
        <w:tc>
          <w:tcPr>
            <w:tcW w:w="5495" w:type="dxa"/>
            <w:shd w:val="clear" w:color="auto" w:fill="auto"/>
          </w:tcPr>
          <w:p w14:paraId="7810B6E6" w14:textId="77777777" w:rsidR="00140AD8" w:rsidRPr="008B222E" w:rsidRDefault="00140AD8" w:rsidP="000D7144">
            <w:pPr>
              <w:spacing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Infant colic</w:t>
            </w:r>
          </w:p>
        </w:tc>
        <w:tc>
          <w:tcPr>
            <w:tcW w:w="1124" w:type="dxa"/>
            <w:shd w:val="clear" w:color="auto" w:fill="auto"/>
          </w:tcPr>
          <w:p w14:paraId="34458473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860" w:type="dxa"/>
            <w:shd w:val="clear" w:color="auto" w:fill="auto"/>
          </w:tcPr>
          <w:p w14:paraId="69F70305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1165" w:type="dxa"/>
            <w:shd w:val="clear" w:color="auto" w:fill="auto"/>
          </w:tcPr>
          <w:p w14:paraId="443BCF73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61</w:t>
            </w:r>
          </w:p>
        </w:tc>
      </w:tr>
      <w:tr w:rsidR="00140AD8" w:rsidRPr="008B222E" w14:paraId="16C84823" w14:textId="77777777" w:rsidTr="000D7144">
        <w:tc>
          <w:tcPr>
            <w:tcW w:w="5495" w:type="dxa"/>
            <w:shd w:val="clear" w:color="auto" w:fill="auto"/>
          </w:tcPr>
          <w:p w14:paraId="1A8249D8" w14:textId="77777777" w:rsidR="00140AD8" w:rsidRPr="008B222E" w:rsidRDefault="00140AD8" w:rsidP="000D7144">
            <w:pPr>
              <w:spacing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Infant dyschezia</w:t>
            </w:r>
          </w:p>
        </w:tc>
        <w:tc>
          <w:tcPr>
            <w:tcW w:w="1124" w:type="dxa"/>
            <w:shd w:val="clear" w:color="auto" w:fill="auto"/>
          </w:tcPr>
          <w:p w14:paraId="1357B239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860" w:type="dxa"/>
            <w:shd w:val="clear" w:color="auto" w:fill="auto"/>
          </w:tcPr>
          <w:p w14:paraId="265CE483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1165" w:type="dxa"/>
            <w:shd w:val="clear" w:color="auto" w:fill="auto"/>
          </w:tcPr>
          <w:p w14:paraId="54B74B15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140AD8" w:rsidRPr="008B222E" w14:paraId="6BB5A107" w14:textId="77777777" w:rsidTr="000D7144">
        <w:tc>
          <w:tcPr>
            <w:tcW w:w="5495" w:type="dxa"/>
            <w:shd w:val="clear" w:color="auto" w:fill="auto"/>
          </w:tcPr>
          <w:p w14:paraId="1C842296" w14:textId="77777777" w:rsidR="00140AD8" w:rsidRPr="008B222E" w:rsidRDefault="00140AD8" w:rsidP="000D7144">
            <w:pPr>
              <w:spacing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Functional constipation</w:t>
            </w:r>
          </w:p>
        </w:tc>
        <w:tc>
          <w:tcPr>
            <w:tcW w:w="1124" w:type="dxa"/>
            <w:shd w:val="clear" w:color="auto" w:fill="auto"/>
          </w:tcPr>
          <w:p w14:paraId="142F8CFE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860" w:type="dxa"/>
            <w:shd w:val="clear" w:color="auto" w:fill="auto"/>
          </w:tcPr>
          <w:p w14:paraId="7F409E19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1165" w:type="dxa"/>
            <w:shd w:val="clear" w:color="auto" w:fill="auto"/>
          </w:tcPr>
          <w:p w14:paraId="6CFE1D44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54</w:t>
            </w:r>
          </w:p>
        </w:tc>
      </w:tr>
      <w:tr w:rsidR="00140AD8" w:rsidRPr="008B222E" w14:paraId="721DD36B" w14:textId="77777777" w:rsidTr="000D7144">
        <w:tc>
          <w:tcPr>
            <w:tcW w:w="5495" w:type="dxa"/>
            <w:shd w:val="clear" w:color="auto" w:fill="auto"/>
          </w:tcPr>
          <w:p w14:paraId="31EF75F7" w14:textId="2E65B873" w:rsidR="00140AD8" w:rsidRPr="008B222E" w:rsidRDefault="00140AD8" w:rsidP="00EA5E75">
            <w:pPr>
              <w:spacing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 xml:space="preserve">Total </w:t>
            </w:r>
            <w:r w:rsidR="00EA5E75" w:rsidRPr="008B222E">
              <w:rPr>
                <w:rFonts w:ascii="Times New Roman" w:hAnsi="Times New Roman"/>
                <w:lang w:val="en-US"/>
              </w:rPr>
              <w:t xml:space="preserve">with </w:t>
            </w:r>
            <w:r w:rsidRPr="008B222E">
              <w:rPr>
                <w:rFonts w:ascii="Times New Roman" w:hAnsi="Times New Roman"/>
                <w:lang w:val="en-US"/>
              </w:rPr>
              <w:t>one FGID</w:t>
            </w:r>
          </w:p>
        </w:tc>
        <w:tc>
          <w:tcPr>
            <w:tcW w:w="1124" w:type="dxa"/>
            <w:shd w:val="clear" w:color="auto" w:fill="auto"/>
          </w:tcPr>
          <w:p w14:paraId="4A8D5846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184</w:t>
            </w:r>
          </w:p>
        </w:tc>
        <w:tc>
          <w:tcPr>
            <w:tcW w:w="860" w:type="dxa"/>
            <w:shd w:val="clear" w:color="auto" w:fill="auto"/>
          </w:tcPr>
          <w:p w14:paraId="2B806393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193</w:t>
            </w:r>
          </w:p>
        </w:tc>
        <w:tc>
          <w:tcPr>
            <w:tcW w:w="1165" w:type="dxa"/>
            <w:shd w:val="clear" w:color="auto" w:fill="auto"/>
          </w:tcPr>
          <w:p w14:paraId="7778D8B0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377</w:t>
            </w:r>
          </w:p>
        </w:tc>
      </w:tr>
      <w:tr w:rsidR="00140AD8" w:rsidRPr="008B222E" w14:paraId="1A97C153" w14:textId="77777777" w:rsidTr="000D7144">
        <w:tc>
          <w:tcPr>
            <w:tcW w:w="5495" w:type="dxa"/>
            <w:shd w:val="clear" w:color="auto" w:fill="auto"/>
          </w:tcPr>
          <w:p w14:paraId="7D4496E5" w14:textId="77777777" w:rsidR="00140AD8" w:rsidRPr="008B222E" w:rsidRDefault="00140AD8" w:rsidP="000D7144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4" w:type="dxa"/>
            <w:shd w:val="clear" w:color="auto" w:fill="auto"/>
          </w:tcPr>
          <w:p w14:paraId="4B5DC61A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0" w:type="dxa"/>
            <w:shd w:val="clear" w:color="auto" w:fill="auto"/>
          </w:tcPr>
          <w:p w14:paraId="6785B779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5" w:type="dxa"/>
            <w:shd w:val="clear" w:color="auto" w:fill="auto"/>
          </w:tcPr>
          <w:p w14:paraId="0FDC899B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40AD8" w:rsidRPr="008B222E" w14:paraId="4E34C8F0" w14:textId="77777777" w:rsidTr="000D7144">
        <w:tc>
          <w:tcPr>
            <w:tcW w:w="5495" w:type="dxa"/>
            <w:shd w:val="clear" w:color="auto" w:fill="auto"/>
          </w:tcPr>
          <w:p w14:paraId="4AE0419A" w14:textId="7307B37A" w:rsidR="00140AD8" w:rsidRPr="008B222E" w:rsidRDefault="00140AD8" w:rsidP="000D7144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Two FGIDs</w:t>
            </w:r>
          </w:p>
        </w:tc>
        <w:tc>
          <w:tcPr>
            <w:tcW w:w="1124" w:type="dxa"/>
            <w:shd w:val="clear" w:color="auto" w:fill="auto"/>
          </w:tcPr>
          <w:p w14:paraId="1841907B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0" w:type="dxa"/>
            <w:shd w:val="clear" w:color="auto" w:fill="auto"/>
          </w:tcPr>
          <w:p w14:paraId="265088DD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5" w:type="dxa"/>
            <w:shd w:val="clear" w:color="auto" w:fill="auto"/>
          </w:tcPr>
          <w:p w14:paraId="7A9F5961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40AD8" w:rsidRPr="008B222E" w14:paraId="4ED1DD78" w14:textId="77777777" w:rsidTr="000D7144">
        <w:tc>
          <w:tcPr>
            <w:tcW w:w="5495" w:type="dxa"/>
            <w:shd w:val="clear" w:color="auto" w:fill="auto"/>
          </w:tcPr>
          <w:p w14:paraId="5A0D6BD6" w14:textId="77777777" w:rsidR="00140AD8" w:rsidRPr="008B222E" w:rsidRDefault="00140AD8" w:rsidP="000D7144">
            <w:pPr>
              <w:spacing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Infant regurgitation + infant colic</w:t>
            </w:r>
          </w:p>
        </w:tc>
        <w:tc>
          <w:tcPr>
            <w:tcW w:w="1124" w:type="dxa"/>
            <w:shd w:val="clear" w:color="auto" w:fill="auto"/>
          </w:tcPr>
          <w:p w14:paraId="4FEEE9FA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60" w:type="dxa"/>
            <w:shd w:val="clear" w:color="auto" w:fill="auto"/>
          </w:tcPr>
          <w:p w14:paraId="1B92F19E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65" w:type="dxa"/>
            <w:shd w:val="clear" w:color="auto" w:fill="auto"/>
          </w:tcPr>
          <w:p w14:paraId="6F4BED0C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140AD8" w:rsidRPr="008B222E" w14:paraId="0D9FD8CB" w14:textId="77777777" w:rsidTr="000D7144">
        <w:tc>
          <w:tcPr>
            <w:tcW w:w="5495" w:type="dxa"/>
            <w:shd w:val="clear" w:color="auto" w:fill="auto"/>
          </w:tcPr>
          <w:p w14:paraId="642A2506" w14:textId="77777777" w:rsidR="00140AD8" w:rsidRPr="008B222E" w:rsidRDefault="00140AD8" w:rsidP="000D7144">
            <w:pPr>
              <w:spacing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Infant regurgitation + Infant dyschezia</w:t>
            </w:r>
          </w:p>
        </w:tc>
        <w:tc>
          <w:tcPr>
            <w:tcW w:w="1124" w:type="dxa"/>
            <w:shd w:val="clear" w:color="auto" w:fill="auto"/>
          </w:tcPr>
          <w:p w14:paraId="3FDB4E9E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60" w:type="dxa"/>
            <w:shd w:val="clear" w:color="auto" w:fill="auto"/>
          </w:tcPr>
          <w:p w14:paraId="5B63CB67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65" w:type="dxa"/>
            <w:shd w:val="clear" w:color="auto" w:fill="auto"/>
          </w:tcPr>
          <w:p w14:paraId="1E7F1D9D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40AD8" w:rsidRPr="008B222E" w14:paraId="455462B6" w14:textId="77777777" w:rsidTr="000D7144">
        <w:tc>
          <w:tcPr>
            <w:tcW w:w="5495" w:type="dxa"/>
            <w:shd w:val="clear" w:color="auto" w:fill="auto"/>
          </w:tcPr>
          <w:p w14:paraId="484CA588" w14:textId="77777777" w:rsidR="00140AD8" w:rsidRPr="008B222E" w:rsidRDefault="00140AD8" w:rsidP="000D7144">
            <w:pPr>
              <w:spacing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Infant regurgitation + Functional constipation</w:t>
            </w:r>
          </w:p>
        </w:tc>
        <w:tc>
          <w:tcPr>
            <w:tcW w:w="1124" w:type="dxa"/>
            <w:shd w:val="clear" w:color="auto" w:fill="auto"/>
          </w:tcPr>
          <w:p w14:paraId="3F773EAE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60" w:type="dxa"/>
            <w:shd w:val="clear" w:color="auto" w:fill="auto"/>
          </w:tcPr>
          <w:p w14:paraId="5CAC5EBE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65" w:type="dxa"/>
            <w:shd w:val="clear" w:color="auto" w:fill="auto"/>
          </w:tcPr>
          <w:p w14:paraId="5BBB8E71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17</w:t>
            </w:r>
          </w:p>
        </w:tc>
      </w:tr>
      <w:tr w:rsidR="00140AD8" w:rsidRPr="008B222E" w14:paraId="517E924F" w14:textId="77777777" w:rsidTr="000D7144">
        <w:tc>
          <w:tcPr>
            <w:tcW w:w="5495" w:type="dxa"/>
            <w:shd w:val="clear" w:color="auto" w:fill="auto"/>
          </w:tcPr>
          <w:p w14:paraId="515BBBE7" w14:textId="77777777" w:rsidR="00140AD8" w:rsidRPr="008B222E" w:rsidRDefault="00140AD8" w:rsidP="000D7144">
            <w:pPr>
              <w:spacing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Infant colic + Infant dyschezia</w:t>
            </w:r>
          </w:p>
        </w:tc>
        <w:tc>
          <w:tcPr>
            <w:tcW w:w="1124" w:type="dxa"/>
            <w:shd w:val="clear" w:color="auto" w:fill="auto"/>
          </w:tcPr>
          <w:p w14:paraId="47447A50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60" w:type="dxa"/>
            <w:shd w:val="clear" w:color="auto" w:fill="auto"/>
          </w:tcPr>
          <w:p w14:paraId="29153065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65" w:type="dxa"/>
            <w:shd w:val="clear" w:color="auto" w:fill="auto"/>
          </w:tcPr>
          <w:p w14:paraId="2CEE6AA9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140AD8" w:rsidRPr="008B222E" w14:paraId="7334A76D" w14:textId="77777777" w:rsidTr="000D7144">
        <w:tc>
          <w:tcPr>
            <w:tcW w:w="5495" w:type="dxa"/>
            <w:shd w:val="clear" w:color="auto" w:fill="auto"/>
          </w:tcPr>
          <w:p w14:paraId="7FBFD463" w14:textId="77777777" w:rsidR="00140AD8" w:rsidRPr="008B222E" w:rsidRDefault="00140AD8" w:rsidP="000D7144">
            <w:pPr>
              <w:spacing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Infant colic + Functional constipation</w:t>
            </w:r>
          </w:p>
        </w:tc>
        <w:tc>
          <w:tcPr>
            <w:tcW w:w="1124" w:type="dxa"/>
            <w:shd w:val="clear" w:color="auto" w:fill="auto"/>
          </w:tcPr>
          <w:p w14:paraId="7D43C52F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60" w:type="dxa"/>
            <w:shd w:val="clear" w:color="auto" w:fill="auto"/>
          </w:tcPr>
          <w:p w14:paraId="2BF09995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5" w:type="dxa"/>
            <w:shd w:val="clear" w:color="auto" w:fill="auto"/>
          </w:tcPr>
          <w:p w14:paraId="4840A632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40AD8" w:rsidRPr="008B222E" w14:paraId="2793A75B" w14:textId="77777777" w:rsidTr="000D7144">
        <w:tc>
          <w:tcPr>
            <w:tcW w:w="5495" w:type="dxa"/>
            <w:shd w:val="clear" w:color="auto" w:fill="auto"/>
          </w:tcPr>
          <w:p w14:paraId="4607E394" w14:textId="77777777" w:rsidR="00140AD8" w:rsidRPr="008B222E" w:rsidRDefault="00140AD8" w:rsidP="000D7144">
            <w:pPr>
              <w:spacing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Infant dyschezia + Functional constipation</w:t>
            </w:r>
          </w:p>
        </w:tc>
        <w:tc>
          <w:tcPr>
            <w:tcW w:w="1124" w:type="dxa"/>
            <w:shd w:val="clear" w:color="auto" w:fill="auto"/>
          </w:tcPr>
          <w:p w14:paraId="37B27CA8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60" w:type="dxa"/>
            <w:shd w:val="clear" w:color="auto" w:fill="auto"/>
          </w:tcPr>
          <w:p w14:paraId="55651558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65" w:type="dxa"/>
            <w:shd w:val="clear" w:color="auto" w:fill="auto"/>
          </w:tcPr>
          <w:p w14:paraId="21F0A26B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11</w:t>
            </w:r>
          </w:p>
        </w:tc>
      </w:tr>
      <w:tr w:rsidR="00140AD8" w:rsidRPr="008B222E" w14:paraId="5F92D54F" w14:textId="77777777" w:rsidTr="000D7144">
        <w:tc>
          <w:tcPr>
            <w:tcW w:w="5495" w:type="dxa"/>
            <w:shd w:val="clear" w:color="auto" w:fill="auto"/>
          </w:tcPr>
          <w:p w14:paraId="668828A5" w14:textId="480E7B36" w:rsidR="00140AD8" w:rsidRPr="008B222E" w:rsidRDefault="00140AD8" w:rsidP="00EA5E75">
            <w:pPr>
              <w:spacing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 xml:space="preserve">Total </w:t>
            </w:r>
            <w:r w:rsidR="00EA5E75" w:rsidRPr="008B222E">
              <w:rPr>
                <w:rFonts w:ascii="Times New Roman" w:hAnsi="Times New Roman"/>
                <w:lang w:val="en-US"/>
              </w:rPr>
              <w:t xml:space="preserve">with </w:t>
            </w:r>
            <w:r w:rsidRPr="008B222E">
              <w:rPr>
                <w:rFonts w:ascii="Times New Roman" w:hAnsi="Times New Roman"/>
                <w:lang w:val="en-US"/>
              </w:rPr>
              <w:t>two FGIDs</w:t>
            </w:r>
          </w:p>
        </w:tc>
        <w:tc>
          <w:tcPr>
            <w:tcW w:w="1124" w:type="dxa"/>
            <w:shd w:val="clear" w:color="auto" w:fill="auto"/>
          </w:tcPr>
          <w:p w14:paraId="108C32F0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860" w:type="dxa"/>
            <w:shd w:val="clear" w:color="auto" w:fill="auto"/>
          </w:tcPr>
          <w:p w14:paraId="6D8AD15D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1165" w:type="dxa"/>
            <w:shd w:val="clear" w:color="auto" w:fill="auto"/>
          </w:tcPr>
          <w:p w14:paraId="018ED520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59</w:t>
            </w:r>
          </w:p>
        </w:tc>
      </w:tr>
      <w:tr w:rsidR="00140AD8" w:rsidRPr="008B222E" w14:paraId="5FADB171" w14:textId="77777777" w:rsidTr="000D7144">
        <w:tc>
          <w:tcPr>
            <w:tcW w:w="5495" w:type="dxa"/>
            <w:shd w:val="clear" w:color="auto" w:fill="auto"/>
          </w:tcPr>
          <w:p w14:paraId="1F0E29BE" w14:textId="77777777" w:rsidR="00140AD8" w:rsidRPr="008B222E" w:rsidRDefault="00140AD8" w:rsidP="000D7144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4" w:type="dxa"/>
            <w:shd w:val="clear" w:color="auto" w:fill="auto"/>
          </w:tcPr>
          <w:p w14:paraId="7D642E7E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0" w:type="dxa"/>
            <w:shd w:val="clear" w:color="auto" w:fill="auto"/>
          </w:tcPr>
          <w:p w14:paraId="07589B20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5" w:type="dxa"/>
            <w:shd w:val="clear" w:color="auto" w:fill="auto"/>
          </w:tcPr>
          <w:p w14:paraId="6D43DE22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40AD8" w:rsidRPr="008B222E" w14:paraId="1DC1E9D7" w14:textId="77777777" w:rsidTr="000D7144">
        <w:tc>
          <w:tcPr>
            <w:tcW w:w="5495" w:type="dxa"/>
            <w:shd w:val="clear" w:color="auto" w:fill="auto"/>
          </w:tcPr>
          <w:p w14:paraId="257D15E4" w14:textId="2812D169" w:rsidR="00140AD8" w:rsidRPr="008B222E" w:rsidRDefault="00140AD8" w:rsidP="000D7144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Three FGIDs</w:t>
            </w:r>
          </w:p>
        </w:tc>
        <w:tc>
          <w:tcPr>
            <w:tcW w:w="1124" w:type="dxa"/>
            <w:shd w:val="clear" w:color="auto" w:fill="auto"/>
          </w:tcPr>
          <w:p w14:paraId="4ABD9D80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0" w:type="dxa"/>
            <w:shd w:val="clear" w:color="auto" w:fill="auto"/>
          </w:tcPr>
          <w:p w14:paraId="675010E3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5" w:type="dxa"/>
            <w:shd w:val="clear" w:color="auto" w:fill="auto"/>
          </w:tcPr>
          <w:p w14:paraId="05A4C90F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40AD8" w:rsidRPr="008B222E" w14:paraId="60FD6514" w14:textId="77777777" w:rsidTr="000D7144">
        <w:tc>
          <w:tcPr>
            <w:tcW w:w="5495" w:type="dxa"/>
            <w:shd w:val="clear" w:color="auto" w:fill="auto"/>
          </w:tcPr>
          <w:p w14:paraId="3334A915" w14:textId="77777777" w:rsidR="00140AD8" w:rsidRPr="008B222E" w:rsidRDefault="00140AD8" w:rsidP="000D7144">
            <w:pPr>
              <w:spacing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Infant regurgitation + Infant colic + Infant dyschezia</w:t>
            </w:r>
          </w:p>
        </w:tc>
        <w:tc>
          <w:tcPr>
            <w:tcW w:w="1124" w:type="dxa"/>
            <w:shd w:val="clear" w:color="auto" w:fill="auto"/>
          </w:tcPr>
          <w:p w14:paraId="06476B84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60" w:type="dxa"/>
            <w:shd w:val="clear" w:color="auto" w:fill="auto"/>
          </w:tcPr>
          <w:p w14:paraId="7CF4551B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5" w:type="dxa"/>
            <w:shd w:val="clear" w:color="auto" w:fill="auto"/>
          </w:tcPr>
          <w:p w14:paraId="4471E8D1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40AD8" w:rsidRPr="008B222E" w14:paraId="3C3741B0" w14:textId="77777777" w:rsidTr="000D7144">
        <w:tc>
          <w:tcPr>
            <w:tcW w:w="5495" w:type="dxa"/>
            <w:shd w:val="clear" w:color="auto" w:fill="auto"/>
          </w:tcPr>
          <w:p w14:paraId="741B9138" w14:textId="77777777" w:rsidR="00140AD8" w:rsidRPr="008B222E" w:rsidRDefault="00140AD8" w:rsidP="000D7144">
            <w:pPr>
              <w:spacing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Infant colic + Infant dyschezia + Functional constipation</w:t>
            </w:r>
          </w:p>
        </w:tc>
        <w:tc>
          <w:tcPr>
            <w:tcW w:w="1124" w:type="dxa"/>
            <w:shd w:val="clear" w:color="auto" w:fill="auto"/>
          </w:tcPr>
          <w:p w14:paraId="609F1331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60" w:type="dxa"/>
            <w:shd w:val="clear" w:color="auto" w:fill="auto"/>
          </w:tcPr>
          <w:p w14:paraId="51B036C3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65" w:type="dxa"/>
            <w:shd w:val="clear" w:color="auto" w:fill="auto"/>
          </w:tcPr>
          <w:p w14:paraId="7031A942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40AD8" w:rsidRPr="008B222E" w14:paraId="603B3150" w14:textId="77777777" w:rsidTr="000D7144">
        <w:tc>
          <w:tcPr>
            <w:tcW w:w="5495" w:type="dxa"/>
            <w:shd w:val="clear" w:color="auto" w:fill="auto"/>
          </w:tcPr>
          <w:p w14:paraId="2EDFC864" w14:textId="2DFFC65F" w:rsidR="00140AD8" w:rsidRPr="008B222E" w:rsidRDefault="00140AD8" w:rsidP="00EA5E75">
            <w:pPr>
              <w:spacing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 xml:space="preserve">Total </w:t>
            </w:r>
            <w:r w:rsidR="00EA5E75" w:rsidRPr="008B222E">
              <w:rPr>
                <w:rFonts w:ascii="Times New Roman" w:hAnsi="Times New Roman"/>
                <w:lang w:val="en-US"/>
              </w:rPr>
              <w:t xml:space="preserve">with </w:t>
            </w:r>
            <w:r w:rsidRPr="008B222E">
              <w:rPr>
                <w:rFonts w:ascii="Times New Roman" w:hAnsi="Times New Roman"/>
                <w:lang w:val="en-US"/>
              </w:rPr>
              <w:t>three FGIDs</w:t>
            </w:r>
          </w:p>
        </w:tc>
        <w:tc>
          <w:tcPr>
            <w:tcW w:w="1124" w:type="dxa"/>
            <w:shd w:val="clear" w:color="auto" w:fill="auto"/>
          </w:tcPr>
          <w:p w14:paraId="5A177ACB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60" w:type="dxa"/>
            <w:shd w:val="clear" w:color="auto" w:fill="auto"/>
          </w:tcPr>
          <w:p w14:paraId="51CEAF1D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65" w:type="dxa"/>
            <w:shd w:val="clear" w:color="auto" w:fill="auto"/>
          </w:tcPr>
          <w:p w14:paraId="0120BE8F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140AD8" w:rsidRPr="008B222E" w14:paraId="2B82CF76" w14:textId="77777777" w:rsidTr="000D7144">
        <w:tc>
          <w:tcPr>
            <w:tcW w:w="5495" w:type="dxa"/>
            <w:shd w:val="clear" w:color="auto" w:fill="auto"/>
          </w:tcPr>
          <w:p w14:paraId="59DFC133" w14:textId="77777777" w:rsidR="00140AD8" w:rsidRPr="008B222E" w:rsidRDefault="00140AD8" w:rsidP="000D7144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4" w:type="dxa"/>
            <w:shd w:val="clear" w:color="auto" w:fill="auto"/>
          </w:tcPr>
          <w:p w14:paraId="78039F7C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0" w:type="dxa"/>
            <w:shd w:val="clear" w:color="auto" w:fill="auto"/>
          </w:tcPr>
          <w:p w14:paraId="3E0A4FB5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5" w:type="dxa"/>
            <w:shd w:val="clear" w:color="auto" w:fill="auto"/>
          </w:tcPr>
          <w:p w14:paraId="2CA0AFBE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40AD8" w:rsidRPr="00527568" w14:paraId="101EE994" w14:textId="77777777" w:rsidTr="000D7144">
        <w:tc>
          <w:tcPr>
            <w:tcW w:w="5495" w:type="dxa"/>
            <w:shd w:val="clear" w:color="auto" w:fill="auto"/>
          </w:tcPr>
          <w:p w14:paraId="545DA7A0" w14:textId="79F44FAD" w:rsidR="00140AD8" w:rsidRPr="008B222E" w:rsidRDefault="00140AD8" w:rsidP="000D7144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All four FGIDs</w:t>
            </w:r>
          </w:p>
        </w:tc>
        <w:tc>
          <w:tcPr>
            <w:tcW w:w="1124" w:type="dxa"/>
            <w:shd w:val="clear" w:color="auto" w:fill="auto"/>
          </w:tcPr>
          <w:p w14:paraId="27F48316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60" w:type="dxa"/>
            <w:shd w:val="clear" w:color="auto" w:fill="auto"/>
          </w:tcPr>
          <w:p w14:paraId="6A55B44A" w14:textId="77777777" w:rsidR="00140AD8" w:rsidRPr="008B222E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5" w:type="dxa"/>
            <w:shd w:val="clear" w:color="auto" w:fill="auto"/>
          </w:tcPr>
          <w:p w14:paraId="74F257CA" w14:textId="77777777" w:rsidR="00140AD8" w:rsidRPr="00527568" w:rsidRDefault="00140AD8" w:rsidP="000D714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222E">
              <w:rPr>
                <w:rFonts w:ascii="Times New Roman" w:hAnsi="Times New Roman"/>
                <w:lang w:val="en-US"/>
              </w:rPr>
              <w:t>3</w:t>
            </w:r>
          </w:p>
        </w:tc>
      </w:tr>
    </w:tbl>
    <w:p w14:paraId="0CF39CB9" w14:textId="77777777" w:rsidR="00140AD8" w:rsidRPr="00527568" w:rsidRDefault="00140AD8" w:rsidP="00140AD8">
      <w:pPr>
        <w:widowControl w:val="0"/>
        <w:autoSpaceDE w:val="0"/>
        <w:autoSpaceDN w:val="0"/>
        <w:spacing w:before="2" w:after="0" w:line="276" w:lineRule="auto"/>
        <w:ind w:right="1778"/>
        <w:rPr>
          <w:rFonts w:ascii="Times New Roman" w:eastAsia="Arial" w:hAnsi="Times New Roman"/>
          <w:noProof/>
          <w:lang w:val="en-US" w:eastAsia="pt-BR" w:bidi="pt-BR"/>
        </w:rPr>
      </w:pPr>
    </w:p>
    <w:p w14:paraId="501CA3C8" w14:textId="77777777" w:rsidR="0007773B" w:rsidRDefault="0007773B"/>
    <w:sectPr w:rsidR="00077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D8"/>
    <w:rsid w:val="0007773B"/>
    <w:rsid w:val="00140AD8"/>
    <w:rsid w:val="001544F0"/>
    <w:rsid w:val="0015512E"/>
    <w:rsid w:val="003777D3"/>
    <w:rsid w:val="003B75B8"/>
    <w:rsid w:val="00432C6D"/>
    <w:rsid w:val="004E394C"/>
    <w:rsid w:val="008B222E"/>
    <w:rsid w:val="009D326C"/>
    <w:rsid w:val="00B97AF6"/>
    <w:rsid w:val="00D65CBB"/>
    <w:rsid w:val="00EA5E75"/>
    <w:rsid w:val="00EC6625"/>
    <w:rsid w:val="00ED6A95"/>
    <w:rsid w:val="00FD6C16"/>
    <w:rsid w:val="00F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A27C"/>
  <w15:chartTrackingRefBased/>
  <w15:docId w15:val="{6B98B72C-BF18-4520-A989-B42D283D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5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E75"/>
    <w:rPr>
      <w:rFonts w:ascii="Segoe UI" w:eastAsia="Calibr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FE60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Morais</dc:creator>
  <cp:keywords/>
  <dc:description/>
  <cp:lastModifiedBy>Mauro Morais</cp:lastModifiedBy>
  <cp:revision>9</cp:revision>
  <dcterms:created xsi:type="dcterms:W3CDTF">2021-12-31T13:16:00Z</dcterms:created>
  <dcterms:modified xsi:type="dcterms:W3CDTF">2021-12-31T13:17:00Z</dcterms:modified>
</cp:coreProperties>
</file>