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523" w:rsidRDefault="00B07523"/>
    <w:p w:rsidR="00D1564C" w:rsidRDefault="00D1564C" w:rsidP="00D1564C">
      <w:pPr>
        <w:spacing w:line="240" w:lineRule="auto"/>
        <w:rPr>
          <w:lang w:val="en-GB" w:eastAsia="en-US"/>
        </w:rPr>
      </w:pPr>
      <w:r>
        <w:rPr>
          <w:noProof/>
          <w:lang w:eastAsia="en-NZ"/>
        </w:rPr>
        <w:drawing>
          <wp:inline distT="0" distB="0" distL="0" distR="0" wp14:anchorId="7723E458" wp14:editId="36FC0DB8">
            <wp:extent cx="3204210" cy="4508500"/>
            <wp:effectExtent l="0" t="0" r="0" b="6350"/>
            <wp:docPr id="3" name="Picture 3" descr="C:\Massey_2012\Research\Postgrads\Wendy O'Brian\Ratio Project 2010\Manuscript\MSSE\Revision 1\figure SDC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ssey_2012\Research\Postgrads\Wendy O'Brian\Ratio Project 2010\Manuscript\MSSE\Revision 1\figure SDC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E2" w:rsidRDefault="000A51DF" w:rsidP="00D1564C">
      <w:pPr>
        <w:spacing w:line="240" w:lineRule="auto"/>
      </w:pPr>
      <w:proofErr w:type="gramStart"/>
      <w:r>
        <w:rPr>
          <w:lang w:val="en-GB" w:eastAsia="en-US"/>
        </w:rPr>
        <w:t>SDC 2 Figure 1.</w:t>
      </w:r>
      <w:proofErr w:type="gramEnd"/>
      <w:r>
        <w:rPr>
          <w:lang w:val="en-GB" w:eastAsia="en-US"/>
        </w:rPr>
        <w:t xml:space="preserve"> </w:t>
      </w:r>
      <w:bookmarkStart w:id="0" w:name="_GoBack"/>
      <w:bookmarkEnd w:id="0"/>
      <w:proofErr w:type="gramStart"/>
      <w:r w:rsidR="008D4CE2" w:rsidRPr="003206D0">
        <w:rPr>
          <w:lang w:val="en-GB" w:eastAsia="en-US"/>
        </w:rPr>
        <w:t>Breath</w:t>
      </w:r>
      <w:proofErr w:type="gramEnd"/>
      <w:r w:rsidR="008D4CE2" w:rsidRPr="003206D0">
        <w:rPr>
          <w:lang w:val="en-GB" w:eastAsia="en-US"/>
        </w:rPr>
        <w:t xml:space="preserve"> (A) </w:t>
      </w:r>
      <w:r w:rsidR="008D4CE2" w:rsidRPr="003206D0">
        <w:rPr>
          <w:vertAlign w:val="superscript"/>
          <w:lang w:val="en-GB" w:eastAsia="en-US"/>
        </w:rPr>
        <w:t>14</w:t>
      </w:r>
      <w:r w:rsidR="008D4CE2" w:rsidRPr="003206D0">
        <w:rPr>
          <w:lang w:val="en-GB" w:eastAsia="en-US"/>
        </w:rPr>
        <w:t>CO</w:t>
      </w:r>
      <w:r w:rsidR="008D4CE2" w:rsidRPr="003206D0">
        <w:rPr>
          <w:vertAlign w:val="subscript"/>
          <w:lang w:val="en-GB" w:eastAsia="en-US"/>
        </w:rPr>
        <w:t xml:space="preserve">2 </w:t>
      </w:r>
      <w:r w:rsidR="008D4CE2" w:rsidRPr="003206D0">
        <w:rPr>
          <w:lang w:val="en-GB" w:eastAsia="en-US"/>
        </w:rPr>
        <w:t xml:space="preserve">activity and (B) </w:t>
      </w:r>
      <w:r w:rsidR="008D4CE2" w:rsidRPr="003206D0">
        <w:rPr>
          <w:vertAlign w:val="superscript"/>
          <w:lang w:val="en-GB" w:eastAsia="en-US"/>
        </w:rPr>
        <w:t>13</w:t>
      </w:r>
      <w:r w:rsidR="008D4CE2" w:rsidRPr="003206D0">
        <w:rPr>
          <w:lang w:val="en-GB" w:eastAsia="en-US"/>
        </w:rPr>
        <w:t xml:space="preserve">C enrichment, and (C) blood </w:t>
      </w:r>
      <w:r w:rsidR="008D4CE2" w:rsidRPr="003206D0">
        <w:t>D</w:t>
      </w:r>
      <w:r w:rsidR="008D4CE2" w:rsidRPr="003206D0">
        <w:rPr>
          <w:vertAlign w:val="subscript"/>
        </w:rPr>
        <w:t>2</w:t>
      </w:r>
      <w:r w:rsidR="008D4CE2" w:rsidRPr="003206D0">
        <w:t>O enrichment</w:t>
      </w:r>
      <w:r w:rsidR="008D4CE2" w:rsidRPr="003206D0">
        <w:rPr>
          <w:lang w:val="en-GB" w:eastAsia="en-US"/>
        </w:rPr>
        <w:t xml:space="preserve"> during the 2-h ride. </w:t>
      </w:r>
      <w:r w:rsidR="008D4CE2" w:rsidRPr="003206D0">
        <w:t xml:space="preserve">Data are raw means with the between-subject standard deviation, offset from the sampling point for visual clarity. The water trial provided the </w:t>
      </w:r>
      <w:r w:rsidR="008D4CE2" w:rsidRPr="003206D0">
        <w:rPr>
          <w:vertAlign w:val="superscript"/>
        </w:rPr>
        <w:t>14</w:t>
      </w:r>
      <w:r w:rsidR="008D4CE2" w:rsidRPr="003206D0">
        <w:t xml:space="preserve">C and </w:t>
      </w:r>
      <w:r w:rsidR="008D4CE2" w:rsidRPr="003206D0">
        <w:rPr>
          <w:vertAlign w:val="superscript"/>
        </w:rPr>
        <w:t>13</w:t>
      </w:r>
      <w:r w:rsidR="008D4CE2" w:rsidRPr="003206D0">
        <w:t xml:space="preserve">C background, and standard deviations for </w:t>
      </w:r>
      <w:r w:rsidR="008D4CE2" w:rsidRPr="003206D0">
        <w:rPr>
          <w:vertAlign w:val="superscript"/>
        </w:rPr>
        <w:t>14</w:t>
      </w:r>
      <w:r w:rsidR="008D4CE2" w:rsidRPr="003206D0">
        <w:t>C are obscured.</w:t>
      </w:r>
    </w:p>
    <w:p w:rsidR="008D4CE2" w:rsidRDefault="008D4CE2"/>
    <w:sectPr w:rsidR="008D4C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04"/>
    <w:rsid w:val="000A51DF"/>
    <w:rsid w:val="00341F1E"/>
    <w:rsid w:val="008D4CE2"/>
    <w:rsid w:val="00B07523"/>
    <w:rsid w:val="00D1564C"/>
    <w:rsid w:val="00DB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CE2"/>
    <w:pPr>
      <w:spacing w:after="36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CE2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CE2"/>
    <w:pPr>
      <w:spacing w:after="360" w:line="48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CE2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Rowlands, David</dc:creator>
  <cp:lastModifiedBy>Rowlands, David</cp:lastModifiedBy>
  <cp:revision>4</cp:revision>
  <dcterms:created xsi:type="dcterms:W3CDTF">2012-09-27T13:25:00Z</dcterms:created>
  <dcterms:modified xsi:type="dcterms:W3CDTF">2013-01-22T03:06:00Z</dcterms:modified>
</cp:coreProperties>
</file>