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EA" w:rsidRPr="00A30146" w:rsidRDefault="00A30146" w:rsidP="00F27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A228FF" w:rsidRPr="00A30146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="00A228FF" w:rsidRPr="00A30146">
        <w:rPr>
          <w:rFonts w:ascii="Times New Roman" w:hAnsi="Times New Roman" w:cs="Times New Roman"/>
          <w:b/>
          <w:sz w:val="24"/>
          <w:szCs w:val="24"/>
        </w:rPr>
        <w:t xml:space="preserve"> Association between total physical activity and risk of CP/CPPS, Health Professionals Follow-up Study, 1991 – 2008</w:t>
      </w:r>
    </w:p>
    <w:tbl>
      <w:tblPr>
        <w:tblStyle w:val="TableGrid"/>
        <w:tblW w:w="1288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99"/>
        <w:gridCol w:w="1152"/>
        <w:gridCol w:w="1661"/>
        <w:gridCol w:w="2610"/>
        <w:gridCol w:w="1260"/>
        <w:gridCol w:w="2430"/>
        <w:gridCol w:w="1440"/>
      </w:tblGrid>
      <w:tr w:rsidR="00B3581A" w:rsidRPr="00A30146" w:rsidTr="00A228FF">
        <w:trPr>
          <w:trHeight w:val="300"/>
        </w:trPr>
        <w:tc>
          <w:tcPr>
            <w:tcW w:w="2335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3" w:type="dxa"/>
            <w:gridSpan w:val="6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46">
              <w:rPr>
                <w:rFonts w:ascii="Times New Roman" w:hAnsi="Times New Roman" w:cs="Times New Roman"/>
                <w:b/>
              </w:rPr>
              <w:t>Categories of physical activity (MET-h/</w:t>
            </w:r>
            <w:proofErr w:type="spellStart"/>
            <w:r w:rsidRPr="00A30146">
              <w:rPr>
                <w:rFonts w:ascii="Times New Roman" w:hAnsi="Times New Roman" w:cs="Times New Roman"/>
                <w:b/>
              </w:rPr>
              <w:t>wk</w:t>
            </w:r>
            <w:proofErr w:type="spellEnd"/>
            <w:r w:rsidRPr="00A3014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3581A" w:rsidRPr="00A30146" w:rsidTr="00A228FF">
        <w:trPr>
          <w:trHeight w:val="300"/>
        </w:trPr>
        <w:tc>
          <w:tcPr>
            <w:tcW w:w="233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46">
              <w:rPr>
                <w:rFonts w:ascii="Times New Roman" w:hAnsi="Times New Roman" w:cs="Times New Roman"/>
                <w:b/>
              </w:rPr>
              <w:t>0 – 3.5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46">
              <w:rPr>
                <w:rFonts w:ascii="Times New Roman" w:hAnsi="Times New Roman" w:cs="Times New Roman"/>
                <w:b/>
              </w:rPr>
              <w:t>3.6 – 8.8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46">
              <w:rPr>
                <w:rFonts w:ascii="Times New Roman" w:hAnsi="Times New Roman" w:cs="Times New Roman"/>
                <w:b/>
              </w:rPr>
              <w:t>8.9 – 21.0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46">
              <w:rPr>
                <w:rFonts w:ascii="Times New Roman" w:hAnsi="Times New Roman" w:cs="Times New Roman"/>
                <w:b/>
              </w:rPr>
              <w:t>21.1 – 35.0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46">
              <w:rPr>
                <w:rFonts w:ascii="Times New Roman" w:hAnsi="Times New Roman" w:cs="Times New Roman"/>
                <w:b/>
              </w:rPr>
              <w:t>&gt; 35.0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146">
              <w:rPr>
                <w:rFonts w:ascii="Times New Roman" w:hAnsi="Times New Roman" w:cs="Times New Roman"/>
                <w:b/>
              </w:rPr>
              <w:t>P for trend</w:t>
            </w:r>
          </w:p>
        </w:tc>
      </w:tr>
      <w:tr w:rsidR="00B3581A" w:rsidRPr="00A30146" w:rsidTr="00A228FF">
        <w:trPr>
          <w:trHeight w:val="302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  <w:b/>
              </w:rPr>
            </w:pPr>
            <w:r w:rsidRPr="00A30146">
              <w:rPr>
                <w:rFonts w:ascii="Times New Roman" w:hAnsi="Times New Roman" w:cs="Times New Roman"/>
                <w:b/>
              </w:rPr>
              <w:t>Total physical activity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1A" w:rsidRPr="00A30146" w:rsidTr="00A228FF">
        <w:trPr>
          <w:trHeight w:val="302"/>
        </w:trPr>
        <w:tc>
          <w:tcPr>
            <w:tcW w:w="2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No. of cases</w:t>
            </w:r>
          </w:p>
        </w:tc>
        <w:tc>
          <w:tcPr>
            <w:tcW w:w="1152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661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610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60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30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4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1A" w:rsidRPr="00A30146" w:rsidTr="00A228FF">
        <w:trPr>
          <w:trHeight w:val="302"/>
        </w:trPr>
        <w:tc>
          <w:tcPr>
            <w:tcW w:w="236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noWrap/>
            <w:vAlign w:val="center"/>
            <w:hideMark/>
          </w:tcPr>
          <w:p w:rsidR="00702BBD" w:rsidRPr="00A30146" w:rsidRDefault="00A30146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OR*</w:t>
            </w:r>
          </w:p>
        </w:tc>
        <w:tc>
          <w:tcPr>
            <w:tcW w:w="1152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661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61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26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2430" w:type="dxa"/>
            <w:noWrap/>
            <w:vAlign w:val="center"/>
            <w:hideMark/>
          </w:tcPr>
          <w:p w:rsidR="00702BBD" w:rsidRPr="00A30146" w:rsidRDefault="00702BBD" w:rsidP="00702BBD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44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1A" w:rsidRPr="00A30146" w:rsidTr="00A228FF">
        <w:trPr>
          <w:trHeight w:val="302"/>
        </w:trPr>
        <w:tc>
          <w:tcPr>
            <w:tcW w:w="236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52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(0.81, 1.29)</w:t>
            </w:r>
          </w:p>
        </w:tc>
        <w:tc>
          <w:tcPr>
            <w:tcW w:w="261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(0.68, 1.06)</w:t>
            </w:r>
          </w:p>
        </w:tc>
        <w:tc>
          <w:tcPr>
            <w:tcW w:w="126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(0.47, 0.84)</w:t>
            </w:r>
          </w:p>
        </w:tc>
        <w:tc>
          <w:tcPr>
            <w:tcW w:w="243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(0.52, 0.88)</w:t>
            </w:r>
          </w:p>
        </w:tc>
        <w:tc>
          <w:tcPr>
            <w:tcW w:w="144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&lt;0.001</w:t>
            </w:r>
          </w:p>
        </w:tc>
      </w:tr>
      <w:tr w:rsidR="00B3581A" w:rsidRPr="00A30146" w:rsidTr="00A228FF">
        <w:trPr>
          <w:trHeight w:val="302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  <w:b/>
              </w:rPr>
            </w:pPr>
            <w:r w:rsidRPr="00A30146">
              <w:rPr>
                <w:rFonts w:ascii="Times New Roman" w:hAnsi="Times New Roman" w:cs="Times New Roman"/>
                <w:b/>
              </w:rPr>
              <w:t>Physical activity by intensity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1A" w:rsidRPr="00A30146" w:rsidTr="00A228FF">
        <w:trPr>
          <w:trHeight w:val="302"/>
        </w:trPr>
        <w:tc>
          <w:tcPr>
            <w:tcW w:w="233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Vigorous activity</w:t>
            </w:r>
          </w:p>
        </w:tc>
        <w:tc>
          <w:tcPr>
            <w:tcW w:w="1152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1A" w:rsidRPr="00A30146" w:rsidTr="00A228FF">
        <w:trPr>
          <w:trHeight w:val="302"/>
        </w:trPr>
        <w:tc>
          <w:tcPr>
            <w:tcW w:w="236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No. of cases</w:t>
            </w:r>
          </w:p>
        </w:tc>
        <w:tc>
          <w:tcPr>
            <w:tcW w:w="1152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661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10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60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0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1A" w:rsidRPr="00A30146" w:rsidTr="00A228FF">
        <w:trPr>
          <w:trHeight w:val="302"/>
        </w:trPr>
        <w:tc>
          <w:tcPr>
            <w:tcW w:w="236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OR</w:t>
            </w:r>
            <w:r w:rsidR="00A30146" w:rsidRPr="00A30146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152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661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261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26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243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44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1A" w:rsidRPr="00A30146" w:rsidTr="00A228FF">
        <w:trPr>
          <w:trHeight w:val="302"/>
        </w:trPr>
        <w:tc>
          <w:tcPr>
            <w:tcW w:w="236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52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(0.74, 1.26)</w:t>
            </w:r>
          </w:p>
        </w:tc>
        <w:tc>
          <w:tcPr>
            <w:tcW w:w="261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(0.66, 1.03)</w:t>
            </w:r>
          </w:p>
        </w:tc>
        <w:tc>
          <w:tcPr>
            <w:tcW w:w="126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(0.53, 0.98)</w:t>
            </w:r>
          </w:p>
        </w:tc>
        <w:tc>
          <w:tcPr>
            <w:tcW w:w="243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(0.57, 1.02)</w:t>
            </w:r>
          </w:p>
        </w:tc>
        <w:tc>
          <w:tcPr>
            <w:tcW w:w="144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0.02</w:t>
            </w:r>
          </w:p>
        </w:tc>
      </w:tr>
      <w:tr w:rsidR="00B3581A" w:rsidRPr="00A30146" w:rsidTr="00A228FF">
        <w:trPr>
          <w:trHeight w:val="300"/>
        </w:trPr>
        <w:tc>
          <w:tcPr>
            <w:tcW w:w="2335" w:type="dxa"/>
            <w:gridSpan w:val="2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Moderate activity</w:t>
            </w:r>
          </w:p>
        </w:tc>
        <w:tc>
          <w:tcPr>
            <w:tcW w:w="1152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1A" w:rsidRPr="00A30146" w:rsidTr="00A228FF">
        <w:trPr>
          <w:trHeight w:val="300"/>
        </w:trPr>
        <w:tc>
          <w:tcPr>
            <w:tcW w:w="236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No. of cases</w:t>
            </w:r>
          </w:p>
        </w:tc>
        <w:tc>
          <w:tcPr>
            <w:tcW w:w="1152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661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610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0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0" w:type="dxa"/>
            <w:noWrap/>
            <w:vAlign w:val="center"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1A" w:rsidRPr="00A30146" w:rsidTr="00A228FF">
        <w:trPr>
          <w:trHeight w:val="300"/>
        </w:trPr>
        <w:tc>
          <w:tcPr>
            <w:tcW w:w="236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bottom w:val="nil"/>
            </w:tcBorders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OR</w:t>
            </w:r>
            <w:r w:rsidR="00A30146" w:rsidRPr="00A30146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152" w:type="dxa"/>
            <w:tcBorders>
              <w:bottom w:val="nil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661" w:type="dxa"/>
            <w:tcBorders>
              <w:bottom w:val="nil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610" w:type="dxa"/>
            <w:tcBorders>
              <w:bottom w:val="nil"/>
            </w:tcBorders>
            <w:noWrap/>
            <w:vAlign w:val="center"/>
            <w:hideMark/>
          </w:tcPr>
          <w:p w:rsidR="00702BBD" w:rsidRPr="00A30146" w:rsidRDefault="00702BBD" w:rsidP="00702BBD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260" w:type="dxa"/>
            <w:tcBorders>
              <w:bottom w:val="nil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430" w:type="dxa"/>
            <w:tcBorders>
              <w:bottom w:val="nil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440" w:type="dxa"/>
            <w:tcBorders>
              <w:bottom w:val="nil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1A" w:rsidRPr="00A30146" w:rsidTr="00A228FF">
        <w:trPr>
          <w:trHeight w:val="300"/>
        </w:trPr>
        <w:tc>
          <w:tcPr>
            <w:tcW w:w="236" w:type="dxa"/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702BBD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(0.80, 1.19)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(0.62, 1.02)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(0.49, 1.17)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(0.33, 0.98)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2BBD" w:rsidRPr="00A30146" w:rsidRDefault="00702BBD" w:rsidP="00523386">
            <w:pPr>
              <w:jc w:val="center"/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0.01</w:t>
            </w:r>
          </w:p>
        </w:tc>
      </w:tr>
    </w:tbl>
    <w:p w:rsidR="00702BBD" w:rsidRPr="00A30146" w:rsidRDefault="00702BBD" w:rsidP="00702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146">
        <w:rPr>
          <w:rFonts w:ascii="Times New Roman" w:hAnsi="Times New Roman" w:cs="Times New Roman"/>
          <w:sz w:val="20"/>
          <w:szCs w:val="20"/>
        </w:rPr>
        <w:t>Abbreviation: CP/CPP</w:t>
      </w:r>
      <w:r w:rsidR="00347D8A" w:rsidRPr="00A30146">
        <w:rPr>
          <w:rFonts w:ascii="Times New Roman" w:hAnsi="Times New Roman" w:cs="Times New Roman"/>
          <w:sz w:val="20"/>
          <w:szCs w:val="20"/>
        </w:rPr>
        <w:t>S</w:t>
      </w:r>
      <w:r w:rsidRPr="00A30146">
        <w:rPr>
          <w:rFonts w:ascii="Times New Roman" w:hAnsi="Times New Roman" w:cs="Times New Roman"/>
          <w:sz w:val="20"/>
          <w:szCs w:val="20"/>
        </w:rPr>
        <w:t>, chronic prostatitis/chronic pelvic pain syndrome; MET, metabolic equivalent;</w:t>
      </w:r>
    </w:p>
    <w:p w:rsidR="00702BBD" w:rsidRPr="00A30146" w:rsidRDefault="00A30146" w:rsidP="00702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146">
        <w:rPr>
          <w:rFonts w:ascii="Times New Roman" w:hAnsi="Times New Roman" w:cs="Times New Roman"/>
          <w:sz w:val="20"/>
          <w:szCs w:val="20"/>
        </w:rPr>
        <w:t>*</w:t>
      </w:r>
      <w:r w:rsidR="00702BBD" w:rsidRPr="00A30146">
        <w:rPr>
          <w:rFonts w:ascii="Times New Roman" w:hAnsi="Times New Roman" w:cs="Times New Roman"/>
          <w:sz w:val="20"/>
          <w:szCs w:val="20"/>
        </w:rPr>
        <w:t xml:space="preserve">Multivariable models adjusted for age (5-year interval), ethnicity (white, African-American, Asian, other), BMI (&lt;25.0, 25.0-27.4, 27.5-29.9, ≥30.0), cigarette smoking (never smoked, quit at least 10 years, quit less than 10 years, current smokers &lt;15, ≥15 cigarettes/day), alcohol drink (&lt;1.0, 1.0-4.9, 5.0-14.9, 15.0-29.9, ≥30.0 g/day), BPH history (yes or no), diagnosis of hypertension (yes or no), </w:t>
      </w:r>
      <w:proofErr w:type="spellStart"/>
      <w:r w:rsidR="00702BBD" w:rsidRPr="00A30146">
        <w:rPr>
          <w:rFonts w:ascii="Times New Roman" w:hAnsi="Times New Roman" w:cs="Times New Roman"/>
          <w:sz w:val="20"/>
          <w:szCs w:val="20"/>
        </w:rPr>
        <w:t>aHEI</w:t>
      </w:r>
      <w:proofErr w:type="spellEnd"/>
      <w:r w:rsidR="00702BBD" w:rsidRPr="00A30146">
        <w:rPr>
          <w:rFonts w:ascii="Times New Roman" w:hAnsi="Times New Roman" w:cs="Times New Roman"/>
          <w:sz w:val="20"/>
          <w:szCs w:val="20"/>
        </w:rPr>
        <w:t xml:space="preserve"> (in quintiles);</w:t>
      </w:r>
    </w:p>
    <w:p w:rsidR="00702BBD" w:rsidRPr="00A30146" w:rsidRDefault="00A30146" w:rsidP="00702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146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="00702BBD" w:rsidRPr="00A30146">
        <w:rPr>
          <w:rFonts w:ascii="Times New Roman" w:hAnsi="Times New Roman" w:cs="Times New Roman"/>
          <w:sz w:val="20"/>
          <w:szCs w:val="20"/>
        </w:rPr>
        <w:t>In addition to covariates included in multivariable models above, models included vigorous- and moderate-intensity activities simultaneously;</w:t>
      </w:r>
    </w:p>
    <w:p w:rsidR="00663CD8" w:rsidRPr="00A30146" w:rsidRDefault="00663CD8" w:rsidP="003D57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5A12" w:rsidRPr="002D3E04" w:rsidRDefault="007E5A12" w:rsidP="00037A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5A12" w:rsidRPr="002D3E04" w:rsidSect="00037AD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7221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11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E91D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6E77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1005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B3F2E4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34C0B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A6669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4447A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A3827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D1C61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2F"/>
    <w:rsid w:val="00000746"/>
    <w:rsid w:val="00037AD2"/>
    <w:rsid w:val="000A473C"/>
    <w:rsid w:val="000B0A95"/>
    <w:rsid w:val="0010446B"/>
    <w:rsid w:val="001A2EA5"/>
    <w:rsid w:val="002D3E04"/>
    <w:rsid w:val="003356EF"/>
    <w:rsid w:val="00347D8A"/>
    <w:rsid w:val="003A1CF7"/>
    <w:rsid w:val="003D576A"/>
    <w:rsid w:val="004C3570"/>
    <w:rsid w:val="00567381"/>
    <w:rsid w:val="0057284F"/>
    <w:rsid w:val="00663CD8"/>
    <w:rsid w:val="006F736F"/>
    <w:rsid w:val="00702BBD"/>
    <w:rsid w:val="00773AC0"/>
    <w:rsid w:val="007E08D0"/>
    <w:rsid w:val="007E5A12"/>
    <w:rsid w:val="00895553"/>
    <w:rsid w:val="008977F1"/>
    <w:rsid w:val="008D148A"/>
    <w:rsid w:val="00962450"/>
    <w:rsid w:val="00974CD6"/>
    <w:rsid w:val="009B012F"/>
    <w:rsid w:val="00A0131D"/>
    <w:rsid w:val="00A228FF"/>
    <w:rsid w:val="00A30146"/>
    <w:rsid w:val="00AE22EA"/>
    <w:rsid w:val="00B3581A"/>
    <w:rsid w:val="00B77675"/>
    <w:rsid w:val="00E00226"/>
    <w:rsid w:val="00E63011"/>
    <w:rsid w:val="00EA5776"/>
    <w:rsid w:val="00F27535"/>
    <w:rsid w:val="00F41585"/>
    <w:rsid w:val="00F900B4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0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01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2F"/>
  </w:style>
  <w:style w:type="paragraph" w:styleId="Footer">
    <w:name w:val="footer"/>
    <w:basedOn w:val="Normal"/>
    <w:link w:val="FooterChar"/>
    <w:uiPriority w:val="99"/>
    <w:unhideWhenUsed/>
    <w:rsid w:val="009B0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2F"/>
  </w:style>
  <w:style w:type="paragraph" w:styleId="BalloonText">
    <w:name w:val="Balloon Text"/>
    <w:basedOn w:val="Normal"/>
    <w:link w:val="BalloonTextChar"/>
    <w:uiPriority w:val="99"/>
    <w:semiHidden/>
    <w:unhideWhenUsed/>
    <w:rsid w:val="009B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B012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0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01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2F"/>
  </w:style>
  <w:style w:type="paragraph" w:styleId="Footer">
    <w:name w:val="footer"/>
    <w:basedOn w:val="Normal"/>
    <w:link w:val="FooterChar"/>
    <w:uiPriority w:val="99"/>
    <w:unhideWhenUsed/>
    <w:rsid w:val="009B0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2F"/>
  </w:style>
  <w:style w:type="paragraph" w:styleId="BalloonText">
    <w:name w:val="Balloon Text"/>
    <w:basedOn w:val="Normal"/>
    <w:link w:val="BalloonTextChar"/>
    <w:uiPriority w:val="99"/>
    <w:semiHidden/>
    <w:unhideWhenUsed/>
    <w:rsid w:val="009B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B012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HPER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Andrea Chomistek</cp:lastModifiedBy>
  <cp:revision>5</cp:revision>
  <dcterms:created xsi:type="dcterms:W3CDTF">2014-03-14T13:57:00Z</dcterms:created>
  <dcterms:modified xsi:type="dcterms:W3CDTF">2014-03-14T13:58:00Z</dcterms:modified>
</cp:coreProperties>
</file>