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D3" w:rsidRPr="003518D3" w:rsidRDefault="003518D3" w:rsidP="003518D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Supplemental Digital Content 2</w:t>
      </w:r>
      <w:r w:rsidRPr="003518D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18D3">
        <w:rPr>
          <w:rFonts w:ascii="Times New Roman" w:hAnsi="Times New Roman" w:cs="Times New Roman"/>
          <w:b/>
          <w:sz w:val="24"/>
          <w:szCs w:val="24"/>
        </w:rPr>
        <w:t xml:space="preserve"> Odds ratios (95% CI) of CP/CPPS according to categories of physical activity, stratified by age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518D3">
        <w:rPr>
          <w:rFonts w:ascii="Times New Roman" w:hAnsi="Times New Roman" w:cs="Times New Roman"/>
          <w:b/>
          <w:sz w:val="24"/>
          <w:szCs w:val="24"/>
        </w:rPr>
        <w:t>, smoking status</w:t>
      </w:r>
      <w:r w:rsidRPr="00A30146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3518D3">
        <w:rPr>
          <w:rFonts w:ascii="Times New Roman" w:hAnsi="Times New Roman" w:cs="Times New Roman"/>
          <w:b/>
          <w:sz w:val="24"/>
          <w:szCs w:val="24"/>
        </w:rPr>
        <w:t>, and alcohol intake</w:t>
      </w:r>
      <w:r w:rsidRPr="0010522E">
        <w:rPr>
          <w:rFonts w:ascii="Times New Roman" w:hAnsi="Times New Roman"/>
          <w:vertAlign w:val="superscript"/>
        </w:rPr>
        <w:t>‡</w:t>
      </w:r>
      <w:proofErr w:type="gramStart"/>
      <w:r w:rsidRPr="003518D3">
        <w:rPr>
          <w:rFonts w:ascii="Times New Roman" w:hAnsi="Times New Roman" w:cs="Times New Roman"/>
          <w:b/>
          <w:sz w:val="24"/>
          <w:szCs w:val="24"/>
        </w:rPr>
        <w:t>,  Health</w:t>
      </w:r>
      <w:proofErr w:type="gramEnd"/>
      <w:r w:rsidRPr="003518D3">
        <w:rPr>
          <w:rFonts w:ascii="Times New Roman" w:hAnsi="Times New Roman" w:cs="Times New Roman"/>
          <w:b/>
          <w:sz w:val="24"/>
          <w:szCs w:val="24"/>
        </w:rPr>
        <w:t xml:space="preserve"> Professionals Follow-up Study</w:t>
      </w:r>
    </w:p>
    <w:tbl>
      <w:tblPr>
        <w:tblStyle w:val="TableGrid"/>
        <w:tblW w:w="92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0"/>
        <w:gridCol w:w="90"/>
        <w:gridCol w:w="1225"/>
        <w:gridCol w:w="165"/>
        <w:gridCol w:w="1080"/>
        <w:gridCol w:w="644"/>
        <w:gridCol w:w="1246"/>
        <w:gridCol w:w="1400"/>
        <w:gridCol w:w="1239"/>
      </w:tblGrid>
      <w:tr w:rsidR="003518D3" w:rsidRPr="003518D3" w:rsidTr="00F35665">
        <w:trPr>
          <w:trHeight w:val="30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Age ≤ 65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Age &gt; 65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Physical activity, </w:t>
            </w:r>
          </w:p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MET-h/</w:t>
            </w:r>
            <w:proofErr w:type="spellStart"/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 xml:space="preserve">P for </w:t>
            </w:r>
          </w:p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 – 3.5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3.6 – 8.8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(0.66, 1.64)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(0.78, 1.30)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8.9 – 21.0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(0.42, 1.07)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(0.72, 1.16)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21.1 – 35.0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(0.25, 0.87)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(0.49, 0.90)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&gt; 35.0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(0.38, 1.03)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(0.57, 0.99)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Never smokers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Ever smokers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Physical activity, </w:t>
            </w:r>
          </w:p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MET-h/</w:t>
            </w:r>
            <w:proofErr w:type="spellStart"/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</w:t>
            </w:r>
          </w:p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 – 3.5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3.6 – 8.8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(0.89, 1.65)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(0.60, 1.15)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8.9 – 21.0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(0.64, 1.19)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(0.61, 1.10)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21.1 – 35.0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(0.53, 1.12)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(0.31, 0.71)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&gt; 35.0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(0.56, 1.12)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(0.46, 0.93)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0"/>
        </w:trPr>
        <w:tc>
          <w:tcPr>
            <w:tcW w:w="1368" w:type="dxa"/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Alcohol ≤ 6g/d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Alcohol &gt; 6g/d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Physical activity, </w:t>
            </w:r>
          </w:p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MET-h/</w:t>
            </w:r>
            <w:proofErr w:type="spellStart"/>
            <w:r w:rsidRPr="003518D3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 trend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P for</w:t>
            </w:r>
          </w:p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interaction</w:t>
            </w: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 – 3.5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3.6 – 8.8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(0.78, 1.40)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(0.67, 1.35)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8.9 – 21.0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(0.65, 1.14)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(0.61, 1.16)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21.1 – 35.0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(0.43, 0.91)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(0.40, 0.91)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8D3" w:rsidRPr="003518D3" w:rsidTr="00F35665">
        <w:trPr>
          <w:trHeight w:val="302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&gt; 35.0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(0.44, 0.89)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(0.57, 1.16)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8D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18D3" w:rsidRPr="003518D3" w:rsidRDefault="003518D3" w:rsidP="00F35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8D3" w:rsidRPr="003518D3" w:rsidRDefault="003518D3" w:rsidP="0035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8D3" w:rsidRPr="003518D3" w:rsidRDefault="003518D3" w:rsidP="0035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18D3">
        <w:rPr>
          <w:rFonts w:ascii="Times New Roman" w:hAnsi="Times New Roman" w:cs="Times New Roman"/>
          <w:sz w:val="20"/>
          <w:szCs w:val="20"/>
        </w:rPr>
        <w:t>Abbreviations: CP/CPPS, chronic prostatitis/chronic pelvic pain syndrome; MET, metabolic equivalent; OR, odds ratio; CI, confidence interval.</w:t>
      </w:r>
    </w:p>
    <w:p w:rsidR="003518D3" w:rsidRPr="003518D3" w:rsidRDefault="003518D3" w:rsidP="0035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518D3">
        <w:rPr>
          <w:rFonts w:ascii="Times New Roman" w:hAnsi="Times New Roman" w:cs="Times New Roman"/>
          <w:sz w:val="20"/>
          <w:szCs w:val="20"/>
        </w:rPr>
        <w:t xml:space="preserve">Adjusted for ethnicity (white, African-American, Asian, other), BMI (&lt;25.0, 25.0-27.4, 27.5-29.9, ≥30.0), cigarette smoking (never smoked, quit at least 10 years, quit less than 10 years, current smokers &lt;15, ≥15 cigarettes/day), alcohol intake (&lt;1.0, 1.0-4.9, 5.0-14.9, 15.0-29.9, ≥30.0 g/day), BPH history (yes or no), diagnosis of hypertension (yes or no), and </w:t>
      </w:r>
      <w:proofErr w:type="spellStart"/>
      <w:r w:rsidRPr="003518D3">
        <w:rPr>
          <w:rFonts w:ascii="Times New Roman" w:hAnsi="Times New Roman" w:cs="Times New Roman"/>
          <w:sz w:val="20"/>
          <w:szCs w:val="20"/>
        </w:rPr>
        <w:t>aHEI</w:t>
      </w:r>
      <w:proofErr w:type="spellEnd"/>
      <w:r w:rsidRPr="003518D3">
        <w:rPr>
          <w:rFonts w:ascii="Times New Roman" w:hAnsi="Times New Roman" w:cs="Times New Roman"/>
          <w:sz w:val="20"/>
          <w:szCs w:val="20"/>
        </w:rPr>
        <w:t xml:space="preserve"> (in quintiles).</w:t>
      </w:r>
    </w:p>
    <w:p w:rsidR="003518D3" w:rsidRPr="003518D3" w:rsidRDefault="003518D3" w:rsidP="0035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146">
        <w:rPr>
          <w:rFonts w:ascii="Times New Roman" w:hAnsi="Times New Roman" w:cs="Times New Roman"/>
          <w:sz w:val="20"/>
          <w:szCs w:val="20"/>
          <w:vertAlign w:val="superscript"/>
        </w:rPr>
        <w:t>†</w:t>
      </w:r>
      <w:r w:rsidRPr="003518D3">
        <w:rPr>
          <w:rFonts w:ascii="Times New Roman" w:hAnsi="Times New Roman" w:cs="Times New Roman"/>
          <w:sz w:val="20"/>
          <w:szCs w:val="20"/>
        </w:rPr>
        <w:t xml:space="preserve">Adjusted for age (5-year interval), ethnicity (white, African-American, Asian, other), BMI (&lt;25.0, 25.0-27.4, 27.5-29.9, ≥30.0), alcohol intake (&lt;1.0, 1.0-4.9, 5.0-14.9, 15.0-29.9, ≥30.0 g/day), BPH history (yes or no), diagnosis of hypertension (yes or no), and </w:t>
      </w:r>
      <w:proofErr w:type="spellStart"/>
      <w:r w:rsidRPr="003518D3">
        <w:rPr>
          <w:rFonts w:ascii="Times New Roman" w:hAnsi="Times New Roman" w:cs="Times New Roman"/>
          <w:sz w:val="20"/>
          <w:szCs w:val="20"/>
        </w:rPr>
        <w:t>aHEI</w:t>
      </w:r>
      <w:proofErr w:type="spellEnd"/>
      <w:r w:rsidRPr="003518D3">
        <w:rPr>
          <w:rFonts w:ascii="Times New Roman" w:hAnsi="Times New Roman" w:cs="Times New Roman"/>
          <w:sz w:val="20"/>
          <w:szCs w:val="20"/>
        </w:rPr>
        <w:t xml:space="preserve"> (in quintiles).</w:t>
      </w:r>
    </w:p>
    <w:p w:rsidR="003518D3" w:rsidRPr="003518D3" w:rsidRDefault="003518D3" w:rsidP="0035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22E">
        <w:rPr>
          <w:rFonts w:ascii="Times New Roman" w:hAnsi="Times New Roman"/>
          <w:vertAlign w:val="superscript"/>
        </w:rPr>
        <w:t>‡</w:t>
      </w:r>
      <w:r w:rsidRPr="003518D3">
        <w:rPr>
          <w:rFonts w:ascii="Times New Roman" w:hAnsi="Times New Roman" w:cs="Times New Roman"/>
          <w:sz w:val="20"/>
          <w:szCs w:val="20"/>
        </w:rPr>
        <w:t xml:space="preserve">Adjusted for age (5-year interval), ethnicity (white, African-American, Asian, other), BMI (&lt;25.0, 25.0-27.4, 27.5-29.9, ≥30.0), cigarette smoking (never smoked, quit at least 10 years, quit less than 10 years, current smokers &lt;15, ≥15 cigarettes/day), BPH history (yes or no), diagnosis of hypertension (yes or no), and </w:t>
      </w:r>
      <w:proofErr w:type="spellStart"/>
      <w:r w:rsidRPr="003518D3">
        <w:rPr>
          <w:rFonts w:ascii="Times New Roman" w:hAnsi="Times New Roman" w:cs="Times New Roman"/>
          <w:sz w:val="20"/>
          <w:szCs w:val="20"/>
        </w:rPr>
        <w:t>aHEI</w:t>
      </w:r>
      <w:proofErr w:type="spellEnd"/>
      <w:r w:rsidRPr="003518D3">
        <w:rPr>
          <w:rFonts w:ascii="Times New Roman" w:hAnsi="Times New Roman" w:cs="Times New Roman"/>
          <w:sz w:val="20"/>
          <w:szCs w:val="20"/>
        </w:rPr>
        <w:t xml:space="preserve"> (in quintiles).</w:t>
      </w:r>
    </w:p>
    <w:p w:rsidR="003518D3" w:rsidRPr="002D3E04" w:rsidRDefault="003518D3" w:rsidP="003518D3">
      <w:pPr>
        <w:rPr>
          <w:rFonts w:ascii="Times New Roman" w:hAnsi="Times New Roman" w:cs="Times New Roman"/>
          <w:sz w:val="24"/>
          <w:szCs w:val="24"/>
        </w:rPr>
      </w:pPr>
    </w:p>
    <w:p w:rsidR="0001505D" w:rsidRDefault="0001505D">
      <w:bookmarkStart w:id="0" w:name="_GoBack"/>
      <w:bookmarkEnd w:id="0"/>
    </w:p>
    <w:sectPr w:rsidR="0001505D" w:rsidSect="007E5A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D3"/>
    <w:rsid w:val="0001505D"/>
    <w:rsid w:val="0035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D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D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D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8D3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HPER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Chomistek</dc:creator>
  <cp:lastModifiedBy>Andrea Chomistek</cp:lastModifiedBy>
  <cp:revision>1</cp:revision>
  <dcterms:created xsi:type="dcterms:W3CDTF">2014-03-14T13:58:00Z</dcterms:created>
  <dcterms:modified xsi:type="dcterms:W3CDTF">2014-03-14T14:01:00Z</dcterms:modified>
</cp:coreProperties>
</file>