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24" w:rsidRPr="004C5735" w:rsidRDefault="00984948" w:rsidP="00F13F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</w:t>
      </w:r>
      <w:bookmarkStart w:id="0" w:name="_GoBack"/>
      <w:bookmarkEnd w:id="0"/>
      <w:r w:rsidR="00154F50">
        <w:rPr>
          <w:rFonts w:ascii="Times New Roman" w:hAnsi="Times New Roman" w:cs="Times New Roman"/>
          <w:b/>
          <w:sz w:val="24"/>
          <w:szCs w:val="24"/>
        </w:rPr>
        <w:t xml:space="preserve"> Digital Content 4</w:t>
      </w:r>
      <w:r w:rsidR="00F13F24" w:rsidRPr="004C5735">
        <w:rPr>
          <w:rFonts w:ascii="Times New Roman" w:hAnsi="Times New Roman" w:cs="Times New Roman"/>
          <w:sz w:val="24"/>
          <w:szCs w:val="24"/>
        </w:rPr>
        <w:t>. Individual plots of total knee extension exercise volume (D: dominant; ND: non-dominant). Circles represent individual exercise volumes (some circles may represent more than one individual, if they both had similar changes). The black bar represents the mean exercise volume of the group.</w:t>
      </w:r>
    </w:p>
    <w:p w:rsidR="00F13F24" w:rsidRDefault="00F13F24" w:rsidP="00F13F24">
      <w:r>
        <w:rPr>
          <w:noProof/>
        </w:rPr>
        <w:drawing>
          <wp:inline distT="0" distB="0" distL="0" distR="0" wp14:anchorId="545085CF" wp14:editId="302A3117">
            <wp:extent cx="4772026" cy="4121150"/>
            <wp:effectExtent l="0" t="0" r="9525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13F24" w:rsidRDefault="00F13F24" w:rsidP="00F13F24"/>
    <w:p w:rsidR="00F13F24" w:rsidRDefault="00F13F24" w:rsidP="00F13F24"/>
    <w:p w:rsidR="003D5B3A" w:rsidRDefault="00984948"/>
    <w:sectPr w:rsidR="003D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24"/>
    <w:rsid w:val="00154F50"/>
    <w:rsid w:val="00984948"/>
    <w:rsid w:val="00C07A8F"/>
    <w:rsid w:val="00D27F16"/>
    <w:rsid w:val="00F1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D02A0-4941-45F6-A311-01323D9E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125274028058599"/>
          <c:y val="3.3872209391839901E-2"/>
          <c:w val="0.83228905166168698"/>
          <c:h val="0.89311244870372697"/>
        </c:manualLayout>
      </c:layout>
      <c:lineChart>
        <c:grouping val="standard"/>
        <c:varyColors val="0"/>
        <c:ser>
          <c:idx val="0"/>
          <c:order val="0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points'!$B$17:$E$17</c:f>
              <c:numCache>
                <c:formatCode>General</c:formatCode>
                <c:ptCount val="4"/>
                <c:pt idx="0">
                  <c:v>2341</c:v>
                </c:pt>
                <c:pt idx="1">
                  <c:v>6853.35</c:v>
                </c:pt>
                <c:pt idx="2">
                  <c:v>2503.1999999999998</c:v>
                </c:pt>
                <c:pt idx="3">
                  <c:v>6904.2</c:v>
                </c:pt>
              </c:numCache>
            </c:numRef>
          </c:val>
          <c:smooth val="0"/>
        </c:ser>
        <c:ser>
          <c:idx val="1"/>
          <c:order val="1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points'!$B$18:$E$18</c:f>
              <c:numCache>
                <c:formatCode>General</c:formatCode>
                <c:ptCount val="4"/>
                <c:pt idx="0">
                  <c:v>1949.15</c:v>
                </c:pt>
                <c:pt idx="1">
                  <c:v>8299.0499999999993</c:v>
                </c:pt>
                <c:pt idx="2">
                  <c:v>1553.8</c:v>
                </c:pt>
                <c:pt idx="3">
                  <c:v>8578.9500000000007</c:v>
                </c:pt>
              </c:numCache>
            </c:numRef>
          </c:val>
          <c:smooth val="0"/>
        </c:ser>
        <c:ser>
          <c:idx val="2"/>
          <c:order val="2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points'!$B$19:$E$19</c:f>
              <c:numCache>
                <c:formatCode>General</c:formatCode>
                <c:ptCount val="4"/>
                <c:pt idx="0">
                  <c:v>2057.1999999999998</c:v>
                </c:pt>
                <c:pt idx="1">
                  <c:v>12056.7</c:v>
                </c:pt>
                <c:pt idx="2">
                  <c:v>2059</c:v>
                </c:pt>
                <c:pt idx="3">
                  <c:v>11431.5</c:v>
                </c:pt>
              </c:numCache>
            </c:numRef>
          </c:val>
          <c:smooth val="0"/>
        </c:ser>
        <c:ser>
          <c:idx val="3"/>
          <c:order val="3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points'!$B$20:$E$20</c:f>
              <c:numCache>
                <c:formatCode>General</c:formatCode>
                <c:ptCount val="4"/>
                <c:pt idx="0">
                  <c:v>2840.2</c:v>
                </c:pt>
                <c:pt idx="1">
                  <c:v>21993.3</c:v>
                </c:pt>
                <c:pt idx="2">
                  <c:v>2735.9</c:v>
                </c:pt>
                <c:pt idx="3">
                  <c:v>20857.2</c:v>
                </c:pt>
              </c:numCache>
            </c:numRef>
          </c:val>
          <c:smooth val="0"/>
        </c:ser>
        <c:ser>
          <c:idx val="4"/>
          <c:order val="4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points'!$B$21:$E$21</c:f>
              <c:numCache>
                <c:formatCode>General</c:formatCode>
                <c:ptCount val="4"/>
                <c:pt idx="0">
                  <c:v>2630</c:v>
                </c:pt>
                <c:pt idx="1">
                  <c:v>10349.950000000001</c:v>
                </c:pt>
                <c:pt idx="2">
                  <c:v>2161.5500000000002</c:v>
                </c:pt>
                <c:pt idx="3">
                  <c:v>10184.799999999999</c:v>
                </c:pt>
              </c:numCache>
            </c:numRef>
          </c:val>
          <c:smooth val="0"/>
        </c:ser>
        <c:ser>
          <c:idx val="5"/>
          <c:order val="5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points'!$B$22:$E$22</c:f>
              <c:numCache>
                <c:formatCode>General</c:formatCode>
                <c:ptCount val="4"/>
                <c:pt idx="0">
                  <c:v>1681.4</c:v>
                </c:pt>
                <c:pt idx="1">
                  <c:v>9954.5</c:v>
                </c:pt>
                <c:pt idx="2">
                  <c:v>1796.8</c:v>
                </c:pt>
                <c:pt idx="3">
                  <c:v>10472.799999999999</c:v>
                </c:pt>
              </c:numCache>
            </c:numRef>
          </c:val>
          <c:smooth val="0"/>
        </c:ser>
        <c:ser>
          <c:idx val="6"/>
          <c:order val="6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points'!$B$23:$E$23</c:f>
              <c:numCache>
                <c:formatCode>General</c:formatCode>
                <c:ptCount val="4"/>
                <c:pt idx="0">
                  <c:v>2235.75</c:v>
                </c:pt>
                <c:pt idx="1">
                  <c:v>12313.7</c:v>
                </c:pt>
                <c:pt idx="2">
                  <c:v>2262.1</c:v>
                </c:pt>
                <c:pt idx="3">
                  <c:v>13654.05</c:v>
                </c:pt>
              </c:numCache>
            </c:numRef>
          </c:val>
          <c:smooth val="0"/>
        </c:ser>
        <c:ser>
          <c:idx val="7"/>
          <c:order val="7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points'!$B$24:$E$24</c:f>
              <c:numCache>
                <c:formatCode>General</c:formatCode>
                <c:ptCount val="4"/>
                <c:pt idx="0">
                  <c:v>1589.05</c:v>
                </c:pt>
                <c:pt idx="1">
                  <c:v>8847.4</c:v>
                </c:pt>
                <c:pt idx="2">
                  <c:v>1573.05</c:v>
                </c:pt>
                <c:pt idx="3">
                  <c:v>8802.9500000000007</c:v>
                </c:pt>
              </c:numCache>
            </c:numRef>
          </c:val>
          <c:smooth val="0"/>
        </c:ser>
        <c:ser>
          <c:idx val="8"/>
          <c:order val="8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points'!$B$25:$E$25</c:f>
              <c:numCache>
                <c:formatCode>General</c:formatCode>
                <c:ptCount val="4"/>
                <c:pt idx="0">
                  <c:v>1627.5</c:v>
                </c:pt>
                <c:pt idx="1">
                  <c:v>13195.85</c:v>
                </c:pt>
                <c:pt idx="2">
                  <c:v>1807.75</c:v>
                </c:pt>
                <c:pt idx="3">
                  <c:v>13115.3</c:v>
                </c:pt>
              </c:numCache>
            </c:numRef>
          </c:val>
          <c:smooth val="0"/>
        </c:ser>
        <c:ser>
          <c:idx val="9"/>
          <c:order val="9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points'!$B$26:$E$26</c:f>
              <c:numCache>
                <c:formatCode>General</c:formatCode>
                <c:ptCount val="4"/>
                <c:pt idx="0">
                  <c:v>1691.5</c:v>
                </c:pt>
                <c:pt idx="1">
                  <c:v>14352.4</c:v>
                </c:pt>
                <c:pt idx="2">
                  <c:v>1308.55</c:v>
                </c:pt>
                <c:pt idx="3">
                  <c:v>13814.75</c:v>
                </c:pt>
              </c:numCache>
            </c:numRef>
          </c:val>
          <c:smooth val="0"/>
        </c:ser>
        <c:ser>
          <c:idx val="10"/>
          <c:order val="10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points'!$B$27:$E$27</c:f>
              <c:numCache>
                <c:formatCode>General</c:formatCode>
                <c:ptCount val="4"/>
                <c:pt idx="0">
                  <c:v>1357.5</c:v>
                </c:pt>
                <c:pt idx="1">
                  <c:v>13713.75</c:v>
                </c:pt>
                <c:pt idx="2">
                  <c:v>1358.6</c:v>
                </c:pt>
                <c:pt idx="3">
                  <c:v>14182.51</c:v>
                </c:pt>
              </c:numCache>
            </c:numRef>
          </c:val>
          <c:smooth val="0"/>
        </c:ser>
        <c:ser>
          <c:idx val="11"/>
          <c:order val="11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points'!$B$28:$E$28</c:f>
              <c:numCache>
                <c:formatCode>General</c:formatCode>
                <c:ptCount val="4"/>
                <c:pt idx="0">
                  <c:v>1459.05</c:v>
                </c:pt>
                <c:pt idx="1">
                  <c:v>14213.15</c:v>
                </c:pt>
                <c:pt idx="2">
                  <c:v>1647.35</c:v>
                </c:pt>
                <c:pt idx="3">
                  <c:v>13403.7</c:v>
                </c:pt>
              </c:numCache>
            </c:numRef>
          </c:val>
          <c:smooth val="0"/>
        </c:ser>
        <c:ser>
          <c:idx val="12"/>
          <c:order val="12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points'!$B$29:$E$29</c:f>
              <c:numCache>
                <c:formatCode>General</c:formatCode>
                <c:ptCount val="4"/>
                <c:pt idx="0">
                  <c:v>2419.6999999999998</c:v>
                </c:pt>
                <c:pt idx="1">
                  <c:v>10904.6</c:v>
                </c:pt>
                <c:pt idx="2">
                  <c:v>2124.0500000000002</c:v>
                </c:pt>
                <c:pt idx="3">
                  <c:v>9299</c:v>
                </c:pt>
              </c:numCache>
            </c:numRef>
          </c:val>
          <c:smooth val="0"/>
        </c:ser>
        <c:ser>
          <c:idx val="13"/>
          <c:order val="13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points'!$B$30:$E$30</c:f>
              <c:numCache>
                <c:formatCode>General</c:formatCode>
                <c:ptCount val="4"/>
                <c:pt idx="0">
                  <c:v>1415.15</c:v>
                </c:pt>
                <c:pt idx="1">
                  <c:v>12933.25</c:v>
                </c:pt>
                <c:pt idx="2">
                  <c:v>1214.5999999999999</c:v>
                </c:pt>
                <c:pt idx="3">
                  <c:v>12951.95</c:v>
                </c:pt>
              </c:numCache>
            </c:numRef>
          </c:val>
          <c:smooth val="0"/>
        </c:ser>
        <c:ser>
          <c:idx val="14"/>
          <c:order val="14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points'!$B$31:$E$31</c:f>
              <c:numCache>
                <c:formatCode>General</c:formatCode>
                <c:ptCount val="4"/>
                <c:pt idx="0">
                  <c:v>2221.9499999999998</c:v>
                </c:pt>
                <c:pt idx="1">
                  <c:v>18665.2</c:v>
                </c:pt>
                <c:pt idx="2">
                  <c:v>2239.4499999999998</c:v>
                </c:pt>
                <c:pt idx="3">
                  <c:v>18316.8</c:v>
                </c:pt>
              </c:numCache>
            </c:numRef>
          </c:val>
          <c:smooth val="0"/>
        </c:ser>
        <c:ser>
          <c:idx val="15"/>
          <c:order val="15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points'!$B$32:$E$32</c:f>
              <c:numCache>
                <c:formatCode>General</c:formatCode>
                <c:ptCount val="4"/>
                <c:pt idx="0">
                  <c:v>2972.5</c:v>
                </c:pt>
                <c:pt idx="1">
                  <c:v>19496.55</c:v>
                </c:pt>
                <c:pt idx="2">
                  <c:v>2457.8000000000002</c:v>
                </c:pt>
                <c:pt idx="3">
                  <c:v>17798.599999999999</c:v>
                </c:pt>
              </c:numCache>
            </c:numRef>
          </c:val>
          <c:smooth val="0"/>
        </c:ser>
        <c:ser>
          <c:idx val="16"/>
          <c:order val="16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points'!$B$33:$E$33</c:f>
              <c:numCache>
                <c:formatCode>General</c:formatCode>
                <c:ptCount val="4"/>
                <c:pt idx="0">
                  <c:v>1598.1</c:v>
                </c:pt>
                <c:pt idx="1">
                  <c:v>14523.15</c:v>
                </c:pt>
                <c:pt idx="2">
                  <c:v>1305.8</c:v>
                </c:pt>
                <c:pt idx="3">
                  <c:v>14804.4</c:v>
                </c:pt>
              </c:numCache>
            </c:numRef>
          </c:val>
          <c:smooth val="0"/>
        </c:ser>
        <c:ser>
          <c:idx val="17"/>
          <c:order val="17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points'!$B$34:$E$34</c:f>
              <c:numCache>
                <c:formatCode>General</c:formatCode>
                <c:ptCount val="4"/>
                <c:pt idx="0">
                  <c:v>2915.4</c:v>
                </c:pt>
                <c:pt idx="1">
                  <c:v>14227.95</c:v>
                </c:pt>
                <c:pt idx="2">
                  <c:v>2515.1999999999998</c:v>
                </c:pt>
                <c:pt idx="3">
                  <c:v>13120.05</c:v>
                </c:pt>
              </c:numCache>
            </c:numRef>
          </c:val>
          <c:smooth val="0"/>
        </c:ser>
        <c:ser>
          <c:idx val="18"/>
          <c:order val="18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points'!$B$35:$E$35</c:f>
              <c:numCache>
                <c:formatCode>General</c:formatCode>
                <c:ptCount val="4"/>
                <c:pt idx="0">
                  <c:v>2578.0500000000002</c:v>
                </c:pt>
                <c:pt idx="2">
                  <c:v>2614</c:v>
                </c:pt>
              </c:numCache>
            </c:numRef>
          </c:val>
          <c:smooth val="0"/>
        </c:ser>
        <c:ser>
          <c:idx val="19"/>
          <c:order val="19"/>
          <c:spPr>
            <a:ln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points'!$B$36:$E$36</c:f>
              <c:numCache>
                <c:formatCode>General</c:formatCode>
                <c:ptCount val="4"/>
                <c:pt idx="0">
                  <c:v>2647.95</c:v>
                </c:pt>
                <c:pt idx="2">
                  <c:v>2402.5</c:v>
                </c:pt>
              </c:numCache>
            </c:numRef>
          </c:val>
          <c:smooth val="0"/>
        </c:ser>
        <c:ser>
          <c:idx val="22"/>
          <c:order val="20"/>
          <c:tx>
            <c:strRef>
              <c:f>'No overlapping points'!$A$42</c:f>
              <c:strCache>
                <c:ptCount val="1"/>
                <c:pt idx="0">
                  <c:v>Median</c:v>
                </c:pt>
              </c:strCache>
            </c:strRef>
          </c:tx>
          <c:spPr>
            <a:ln w="28575">
              <a:noFill/>
            </a:ln>
          </c:spPr>
          <c:marker>
            <c:symbol val="dash"/>
            <c:size val="20"/>
            <c:spPr>
              <a:solidFill>
                <a:schemeClr val="tx1"/>
              </a:solidFill>
              <a:ln>
                <a:noFill/>
              </a:ln>
            </c:spPr>
          </c:marker>
          <c:cat>
            <c:strRef>
              <c:f>'No overlapping points'!$B$16:$E$16</c:f>
              <c:strCache>
                <c:ptCount val="4"/>
                <c:pt idx="0">
                  <c:v>TEST (D)</c:v>
                </c:pt>
                <c:pt idx="1">
                  <c:v>HYPER (D)</c:v>
                </c:pt>
                <c:pt idx="2">
                  <c:v>TEST (ND)</c:v>
                </c:pt>
                <c:pt idx="3">
                  <c:v>HYPER (ND)</c:v>
                </c:pt>
              </c:strCache>
            </c:strRef>
          </c:cat>
          <c:val>
            <c:numRef>
              <c:f>'No overlapping points'!$B$42:$E$42</c:f>
              <c:numCache>
                <c:formatCode>General</c:formatCode>
                <c:ptCount val="4"/>
                <c:pt idx="0">
                  <c:v>2111.4050000000002</c:v>
                </c:pt>
                <c:pt idx="1">
                  <c:v>13160.766666666666</c:v>
                </c:pt>
                <c:pt idx="2">
                  <c:v>2091.5250000000001</c:v>
                </c:pt>
                <c:pt idx="3">
                  <c:v>13117.674999999999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1619008"/>
        <c:axId val="531619792"/>
      </c:lineChart>
      <c:catAx>
        <c:axId val="531619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531619792"/>
        <c:crosses val="autoZero"/>
        <c:auto val="1"/>
        <c:lblAlgn val="ctr"/>
        <c:lblOffset val="100"/>
        <c:noMultiLvlLbl val="0"/>
      </c:catAx>
      <c:valAx>
        <c:axId val="5316197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Exercise Volume  (Kg)</a:t>
                </a:r>
              </a:p>
            </c:rich>
          </c:tx>
          <c:layout>
            <c:manualLayout>
              <c:xMode val="edge"/>
              <c:yMode val="edge"/>
              <c:x val="5.9345441916245614E-4"/>
              <c:y val="0.3206284653555439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53161900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jploenne</dc:creator>
  <cp:keywords/>
  <dc:description/>
  <cp:lastModifiedBy>jploenne</cp:lastModifiedBy>
  <cp:revision>3</cp:revision>
  <dcterms:created xsi:type="dcterms:W3CDTF">2017-04-12T12:50:00Z</dcterms:created>
  <dcterms:modified xsi:type="dcterms:W3CDTF">2017-04-12T13:18:00Z</dcterms:modified>
</cp:coreProperties>
</file>