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17E0" w14:textId="3D972BAF" w:rsidR="00A34595" w:rsidRPr="008D5C19" w:rsidRDefault="00A34595" w:rsidP="00A34595">
      <w:pPr>
        <w:widowControl w:val="0"/>
        <w:spacing w:line="240" w:lineRule="auto"/>
        <w:rPr>
          <w:rFonts w:ascii="Times New Roman" w:hAnsi="Times New Roman" w:cs="Times New Roman"/>
          <w:b/>
          <w:sz w:val="24"/>
        </w:rPr>
      </w:pPr>
      <w:r w:rsidRPr="008D5C19">
        <w:rPr>
          <w:rFonts w:ascii="Times New Roman" w:hAnsi="Times New Roman" w:cs="Times New Roman"/>
          <w:b/>
          <w:sz w:val="24"/>
        </w:rPr>
        <w:t xml:space="preserve">Supplementary </w:t>
      </w:r>
      <w:r w:rsidR="00E36280">
        <w:rPr>
          <w:rFonts w:ascii="Times New Roman" w:hAnsi="Times New Roman" w:cs="Times New Roman"/>
          <w:b/>
          <w:sz w:val="24"/>
        </w:rPr>
        <w:t>Data Content Table</w:t>
      </w:r>
      <w:r w:rsidRPr="008D5C19">
        <w:rPr>
          <w:rFonts w:ascii="Times New Roman" w:hAnsi="Times New Roman" w:cs="Times New Roman"/>
          <w:b/>
          <w:sz w:val="24"/>
        </w:rPr>
        <w:t xml:space="preserve"> </w:t>
      </w:r>
      <w:r w:rsidR="00E36280">
        <w:rPr>
          <w:rFonts w:ascii="Times New Roman" w:hAnsi="Times New Roman" w:cs="Times New Roman"/>
          <w:b/>
          <w:sz w:val="24"/>
        </w:rPr>
        <w:t>1</w:t>
      </w:r>
      <w:r w:rsidRPr="008D5C19">
        <w:rPr>
          <w:rFonts w:ascii="Times New Roman" w:hAnsi="Times New Roman" w:cs="Times New Roman"/>
          <w:b/>
          <w:sz w:val="24"/>
        </w:rPr>
        <w:t>. Evidence Statements</w:t>
      </w:r>
    </w:p>
    <w:p w14:paraId="68E5B0DB" w14:textId="77777777" w:rsidR="00A34595" w:rsidRPr="005268B8" w:rsidRDefault="00A34595" w:rsidP="00A34595">
      <w:pPr>
        <w:pStyle w:val="Heading3"/>
        <w:keepNext w:val="0"/>
        <w:widowControl w:val="0"/>
        <w:spacing w:line="240" w:lineRule="auto"/>
        <w:rPr>
          <w:rFonts w:cs="Times New Roman"/>
          <w:u w:val="single"/>
        </w:rPr>
      </w:pPr>
      <w:r w:rsidRPr="005268B8">
        <w:rPr>
          <w:rFonts w:cs="Times New Roman"/>
          <w:u w:val="single"/>
        </w:rPr>
        <w:t>All-Cause Mortality</w:t>
      </w:r>
    </w:p>
    <w:p w14:paraId="4EBEC282" w14:textId="77777777" w:rsidR="00A34595" w:rsidRPr="00427DF6" w:rsidRDefault="00A34595" w:rsidP="00A34595">
      <w:pPr>
        <w:widowControl w:val="0"/>
        <w:spacing w:line="240" w:lineRule="auto"/>
        <w:rPr>
          <w:rFonts w:ascii="Times New Roman" w:hAnsi="Times New Roman" w:cs="Times New Roman"/>
          <w:b/>
          <w:sz w:val="24"/>
        </w:rPr>
      </w:pPr>
      <w:r w:rsidRPr="00427DF6">
        <w:rPr>
          <w:rFonts w:ascii="Times New Roman" w:hAnsi="Times New Roman" w:cs="Times New Roman"/>
          <w:sz w:val="24"/>
        </w:rPr>
        <w:t xml:space="preserve">Strong evidence demonstrates a clear inverse dose-response relationship between the amount of moderate-to-vigorous physical activity and all-cause mortality. The strength of the evidence is very unlikely to be modified by more studies of these outcomes. </w:t>
      </w:r>
      <w:r w:rsidRPr="00427DF6">
        <w:rPr>
          <w:rFonts w:ascii="Times New Roman" w:hAnsi="Times New Roman" w:cs="Times New Roman"/>
          <w:b/>
          <w:sz w:val="24"/>
        </w:rPr>
        <w:t>PAGAC Grade: Strong.</w:t>
      </w:r>
    </w:p>
    <w:p w14:paraId="0738E639" w14:textId="77777777" w:rsidR="00A34595" w:rsidRPr="00427DF6" w:rsidRDefault="00A34595" w:rsidP="00A34595">
      <w:pPr>
        <w:widowControl w:val="0"/>
        <w:spacing w:line="240" w:lineRule="auto"/>
        <w:rPr>
          <w:rFonts w:ascii="Times New Roman" w:hAnsi="Times New Roman" w:cs="Times New Roman"/>
          <w:color w:val="000000"/>
          <w:sz w:val="24"/>
        </w:rPr>
      </w:pPr>
      <w:r w:rsidRPr="00427DF6">
        <w:rPr>
          <w:rFonts w:ascii="Times New Roman" w:hAnsi="Times New Roman" w:cs="Times New Roman"/>
          <w:sz w:val="24"/>
        </w:rPr>
        <w:t>Strong evidence demonstrates a dose-response relationship between physical activity and all-cause mortality.</w:t>
      </w:r>
      <w:r w:rsidRPr="00427DF6">
        <w:rPr>
          <w:rFonts w:ascii="Times New Roman" w:hAnsi="Times New Roman" w:cs="Times New Roman"/>
          <w:b/>
          <w:sz w:val="24"/>
        </w:rPr>
        <w:t xml:space="preserve"> </w:t>
      </w:r>
      <w:r w:rsidRPr="00427DF6">
        <w:rPr>
          <w:rFonts w:ascii="Times New Roman" w:hAnsi="Times New Roman" w:cs="Times New Roman"/>
          <w:sz w:val="24"/>
        </w:rPr>
        <w:t>The shape of the curve is nonlinear, with the greatest benefit seen early in the dose-response relationship</w:t>
      </w:r>
      <w:r>
        <w:rPr>
          <w:rFonts w:ascii="Times New Roman" w:hAnsi="Times New Roman" w:cs="Times New Roman"/>
          <w:sz w:val="24"/>
        </w:rPr>
        <w:t xml:space="preserve">. </w:t>
      </w:r>
      <w:r w:rsidRPr="00427DF6">
        <w:rPr>
          <w:rFonts w:ascii="Times New Roman" w:hAnsi="Times New Roman" w:cs="Times New Roman"/>
          <w:sz w:val="24"/>
        </w:rPr>
        <w:t xml:space="preserve">The relationship of moderate-to-vigorous physical activity and risk reduction has no lower limit. Risk appears to continue to decrease with increased exposure up to at least three to five times the amounts of the lower bound of moderate-to-vigorous physical activity recommended in the 2008 Guidelines (i.e., 150 minutes per week). </w:t>
      </w:r>
      <w:r w:rsidRPr="00427DF6">
        <w:rPr>
          <w:rFonts w:ascii="Times New Roman" w:hAnsi="Times New Roman" w:cs="Times New Roman"/>
          <w:color w:val="000000"/>
          <w:sz w:val="24"/>
        </w:rPr>
        <w:t xml:space="preserve">The </w:t>
      </w:r>
      <w:r w:rsidRPr="00427DF6">
        <w:rPr>
          <w:rFonts w:ascii="Times New Roman" w:hAnsi="Times New Roman" w:cs="Times New Roman"/>
          <w:sz w:val="24"/>
        </w:rPr>
        <w:t xml:space="preserve">new data are consistent with those used to develop the 2008 Guidelines. </w:t>
      </w:r>
      <w:r w:rsidRPr="00427DF6">
        <w:rPr>
          <w:rFonts w:ascii="Times New Roman" w:hAnsi="Times New Roman" w:cs="Times New Roman"/>
          <w:b/>
          <w:sz w:val="24"/>
        </w:rPr>
        <w:t>PAGAC Grade: Strong.</w:t>
      </w:r>
    </w:p>
    <w:p w14:paraId="2CE4C8E3" w14:textId="77777777" w:rsidR="00A34595" w:rsidRPr="00427DF6" w:rsidRDefault="00A34595" w:rsidP="00A34595">
      <w:pPr>
        <w:widowControl w:val="0"/>
        <w:spacing w:line="240" w:lineRule="auto"/>
        <w:rPr>
          <w:rFonts w:ascii="Times New Roman" w:hAnsi="Times New Roman" w:cs="Times New Roman"/>
          <w:sz w:val="24"/>
        </w:rPr>
      </w:pPr>
      <w:r w:rsidRPr="00427DF6">
        <w:rPr>
          <w:rFonts w:ascii="Times New Roman" w:hAnsi="Times New Roman" w:cs="Times New Roman"/>
          <w:sz w:val="24"/>
        </w:rPr>
        <w:t xml:space="preserve">Strong evidence demonstrates that the dose-response relationships between moderate-to-vigorous physical activity and all-cause mortality do not vary by age, sex, race, or weight status. </w:t>
      </w:r>
      <w:r w:rsidRPr="00427DF6">
        <w:rPr>
          <w:rFonts w:ascii="Times New Roman" w:hAnsi="Times New Roman" w:cs="Times New Roman"/>
          <w:b/>
          <w:sz w:val="24"/>
        </w:rPr>
        <w:t xml:space="preserve">PAGAC Grade: Strong. </w:t>
      </w:r>
      <w:r w:rsidRPr="00427DF6">
        <w:rPr>
          <w:rFonts w:ascii="Times New Roman" w:hAnsi="Times New Roman" w:cs="Times New Roman"/>
          <w:sz w:val="24"/>
        </w:rPr>
        <w:t xml:space="preserve">Insufficient evidence is available to determine whether these relationships vary by ethnicity or socioeconomic status. </w:t>
      </w:r>
      <w:r w:rsidRPr="00427DF6">
        <w:rPr>
          <w:rFonts w:ascii="Times New Roman" w:hAnsi="Times New Roman" w:cs="Times New Roman"/>
          <w:b/>
          <w:sz w:val="24"/>
        </w:rPr>
        <w:t>PAGAC Grade: Not assignable.</w:t>
      </w:r>
    </w:p>
    <w:p w14:paraId="5FFB7E6F" w14:textId="77777777" w:rsidR="00A34595" w:rsidRPr="005268B8" w:rsidRDefault="00A34595" w:rsidP="00A34595">
      <w:pPr>
        <w:pStyle w:val="Heading3"/>
        <w:keepNext w:val="0"/>
        <w:widowControl w:val="0"/>
        <w:spacing w:line="240" w:lineRule="auto"/>
        <w:rPr>
          <w:rFonts w:cs="Times New Roman"/>
          <w:u w:val="single"/>
        </w:rPr>
      </w:pPr>
      <w:r w:rsidRPr="005268B8">
        <w:rPr>
          <w:rFonts w:cs="Times New Roman"/>
          <w:u w:val="single"/>
        </w:rPr>
        <w:t>CVD Mortality</w:t>
      </w:r>
    </w:p>
    <w:p w14:paraId="4E2E5D96" w14:textId="77777777" w:rsidR="00A34595" w:rsidRPr="00E53493" w:rsidRDefault="00A34595" w:rsidP="00A34595">
      <w:pPr>
        <w:widowControl w:val="0"/>
        <w:spacing w:line="240" w:lineRule="auto"/>
        <w:rPr>
          <w:rFonts w:ascii="Times New Roman" w:hAnsi="Times New Roman" w:cs="Times New Roman"/>
          <w:sz w:val="24"/>
        </w:rPr>
      </w:pPr>
      <w:r w:rsidRPr="00E53493">
        <w:rPr>
          <w:rFonts w:ascii="Times New Roman" w:hAnsi="Times New Roman" w:cs="Times New Roman"/>
          <w:sz w:val="24"/>
        </w:rPr>
        <w:t xml:space="preserve">Strong evidence demonstrates that a strong inverse dose-response relation between amount of moderate-to-vigorous physical activity and CVD mortality. The strength of the evidence is very unlikely to be modified by more studies of this outcome. </w:t>
      </w:r>
      <w:r w:rsidRPr="00E53493">
        <w:rPr>
          <w:rFonts w:ascii="Times New Roman" w:hAnsi="Times New Roman" w:cs="Times New Roman"/>
          <w:b/>
          <w:sz w:val="24"/>
        </w:rPr>
        <w:t>PAGAC Grade: Strong.</w:t>
      </w:r>
    </w:p>
    <w:p w14:paraId="63C92798" w14:textId="77777777" w:rsidR="00A34595" w:rsidRPr="00E53493" w:rsidRDefault="00A34595" w:rsidP="00A34595">
      <w:pPr>
        <w:widowControl w:val="0"/>
        <w:spacing w:line="240" w:lineRule="auto"/>
        <w:rPr>
          <w:rFonts w:ascii="Times New Roman" w:hAnsi="Times New Roman" w:cs="Times New Roman"/>
          <w:sz w:val="24"/>
        </w:rPr>
      </w:pPr>
      <w:r w:rsidRPr="00E53493">
        <w:rPr>
          <w:rFonts w:ascii="Times New Roman" w:hAnsi="Times New Roman" w:cs="Times New Roman"/>
          <w:sz w:val="24"/>
        </w:rPr>
        <w:t xml:space="preserve">Strong evidence demonstrates that the shape of the curve is nonlinear, with the greatest benefit seen early in the dose-response relationship. The relationship of MPVA and risk reduction has no lower limit. Risk appears to continue to decrease with increased exposure up to at least three to five times the amounts of moderate-to-vigorous physical activity recommended in the 2008 Guidelines (i.e., 150 minutes per week). The new data are consistent with those used to develop the 2008 Guidelines. </w:t>
      </w:r>
      <w:r w:rsidRPr="00E53493">
        <w:rPr>
          <w:rFonts w:ascii="Times New Roman" w:hAnsi="Times New Roman" w:cs="Times New Roman"/>
          <w:b/>
          <w:sz w:val="24"/>
        </w:rPr>
        <w:t>PAGAC Grade: Strong.</w:t>
      </w:r>
    </w:p>
    <w:p w14:paraId="3700E5D5" w14:textId="77777777" w:rsidR="00A34595" w:rsidRPr="00E53493" w:rsidRDefault="00A34595" w:rsidP="00A34595">
      <w:pPr>
        <w:widowControl w:val="0"/>
        <w:spacing w:line="240" w:lineRule="auto"/>
        <w:rPr>
          <w:rFonts w:ascii="Times New Roman" w:hAnsi="Times New Roman" w:cs="Times New Roman"/>
          <w:b/>
          <w:sz w:val="24"/>
        </w:rPr>
      </w:pPr>
      <w:r w:rsidRPr="00E53493">
        <w:rPr>
          <w:rFonts w:ascii="Times New Roman" w:hAnsi="Times New Roman" w:cs="Times New Roman"/>
          <w:sz w:val="24"/>
        </w:rPr>
        <w:t xml:space="preserve">Strong evidence demonstrates that these relationships do not vary by age, sex, race, or weight status. </w:t>
      </w:r>
      <w:r w:rsidRPr="00E53493">
        <w:rPr>
          <w:rFonts w:ascii="Times New Roman" w:hAnsi="Times New Roman" w:cs="Times New Roman"/>
          <w:b/>
          <w:sz w:val="24"/>
        </w:rPr>
        <w:t>PAGAC Grade: Strong.</w:t>
      </w:r>
    </w:p>
    <w:p w14:paraId="387E00A2" w14:textId="77777777" w:rsidR="00A34595" w:rsidRPr="00E53493" w:rsidRDefault="00A34595" w:rsidP="00A34595">
      <w:pPr>
        <w:widowControl w:val="0"/>
        <w:spacing w:line="240" w:lineRule="auto"/>
        <w:rPr>
          <w:rFonts w:ascii="Times New Roman" w:hAnsi="Times New Roman" w:cs="Times New Roman"/>
          <w:sz w:val="24"/>
        </w:rPr>
      </w:pPr>
      <w:r w:rsidRPr="00E53493">
        <w:rPr>
          <w:rFonts w:ascii="Times New Roman" w:hAnsi="Times New Roman" w:cs="Times New Roman"/>
          <w:sz w:val="24"/>
        </w:rPr>
        <w:t xml:space="preserve">Insufficient evidence is available to determine whether these relationships vary by ethnicity or socioeconomic status. </w:t>
      </w:r>
      <w:r w:rsidRPr="00E53493">
        <w:rPr>
          <w:rFonts w:ascii="Times New Roman" w:hAnsi="Times New Roman" w:cs="Times New Roman"/>
          <w:b/>
          <w:sz w:val="24"/>
        </w:rPr>
        <w:t>PAGAC Grade: Not assignable.</w:t>
      </w:r>
    </w:p>
    <w:p w14:paraId="54EB220A" w14:textId="77777777" w:rsidR="00A34595" w:rsidRDefault="00A34595" w:rsidP="00A34595">
      <w:pPr>
        <w:widowControl w:val="0"/>
        <w:snapToGrid w:val="0"/>
        <w:spacing w:after="0" w:line="240" w:lineRule="auto"/>
        <w:rPr>
          <w:rFonts w:ascii="Times New Roman" w:hAnsi="Times New Roman" w:cs="Times New Roman"/>
          <w:b/>
          <w:sz w:val="24"/>
          <w:u w:val="single"/>
        </w:rPr>
      </w:pPr>
      <w:r w:rsidRPr="005268B8">
        <w:rPr>
          <w:rFonts w:ascii="Times New Roman" w:hAnsi="Times New Roman" w:cs="Times New Roman"/>
          <w:b/>
          <w:sz w:val="24"/>
          <w:u w:val="single"/>
        </w:rPr>
        <w:t>CVD Incidence</w:t>
      </w:r>
    </w:p>
    <w:p w14:paraId="5B85B5A5" w14:textId="77777777" w:rsidR="00A34595" w:rsidRPr="005268B8" w:rsidRDefault="00A34595" w:rsidP="00A34595">
      <w:pPr>
        <w:widowControl w:val="0"/>
        <w:spacing w:line="240" w:lineRule="auto"/>
        <w:rPr>
          <w:rFonts w:ascii="Times New Roman" w:hAnsi="Times New Roman" w:cs="Times New Roman"/>
          <w:b/>
          <w:sz w:val="24"/>
          <w:u w:val="single"/>
        </w:rPr>
      </w:pPr>
      <w:r w:rsidRPr="00E53493">
        <w:rPr>
          <w:rFonts w:ascii="Times New Roman" w:hAnsi="Times New Roman" w:cs="Times New Roman"/>
          <w:sz w:val="24"/>
        </w:rPr>
        <w:t xml:space="preserve">Strong </w:t>
      </w:r>
      <w:r w:rsidRPr="00E53493">
        <w:rPr>
          <w:rFonts w:ascii="Times New Roman" w:hAnsi="Times New Roman" w:cs="Times New Roman"/>
          <w:sz w:val="24"/>
          <w:u w:color="0A1841"/>
        </w:rPr>
        <w:t xml:space="preserve">evidence demonstrates a significant relationship between greater amounts of physical activity and decreased incidence of CVD, stroke, and heart failure. </w:t>
      </w:r>
      <w:r w:rsidRPr="00E53493">
        <w:rPr>
          <w:rFonts w:ascii="Times New Roman" w:hAnsi="Times New Roman" w:cs="Times New Roman"/>
          <w:sz w:val="24"/>
        </w:rPr>
        <w:t xml:space="preserve">The strength of the evidence is unlikely to be modified by more studies of these outcomes. </w:t>
      </w:r>
      <w:r w:rsidRPr="00E53493">
        <w:rPr>
          <w:rFonts w:ascii="Times New Roman" w:hAnsi="Times New Roman" w:cs="Times New Roman"/>
          <w:b/>
          <w:sz w:val="24"/>
          <w:u w:color="0A1841"/>
        </w:rPr>
        <w:t>PAGAC Grade: Strong.</w:t>
      </w:r>
    </w:p>
    <w:p w14:paraId="339656E1" w14:textId="77777777" w:rsidR="00A34595" w:rsidRPr="00E53493" w:rsidRDefault="00A34595" w:rsidP="00A34595">
      <w:pPr>
        <w:widowControl w:val="0"/>
        <w:spacing w:line="240" w:lineRule="auto"/>
        <w:rPr>
          <w:rFonts w:ascii="Times New Roman" w:hAnsi="Times New Roman" w:cs="Times New Roman"/>
          <w:sz w:val="24"/>
          <w:u w:color="0A1841"/>
        </w:rPr>
      </w:pPr>
      <w:r w:rsidRPr="00E53493">
        <w:rPr>
          <w:rFonts w:ascii="Times New Roman" w:hAnsi="Times New Roman" w:cs="Times New Roman"/>
          <w:sz w:val="24"/>
        </w:rPr>
        <w:t>Strong evidence</w:t>
      </w:r>
      <w:r w:rsidRPr="00E53493">
        <w:rPr>
          <w:rFonts w:ascii="Times New Roman" w:hAnsi="Times New Roman" w:cs="Times New Roman"/>
          <w:sz w:val="24"/>
          <w:u w:color="0A1841"/>
        </w:rPr>
        <w:t xml:space="preserve"> demonstrates a significant dose-response relationship between physical activity and CVD, stroke, and heart failure</w:t>
      </w:r>
      <w:r>
        <w:rPr>
          <w:rFonts w:ascii="Times New Roman" w:hAnsi="Times New Roman" w:cs="Times New Roman"/>
          <w:sz w:val="24"/>
          <w:u w:color="0A1841"/>
        </w:rPr>
        <w:t xml:space="preserve">. </w:t>
      </w:r>
      <w:r w:rsidRPr="00E53493">
        <w:rPr>
          <w:rFonts w:ascii="Times New Roman" w:hAnsi="Times New Roman" w:cs="Times New Roman"/>
          <w:sz w:val="24"/>
        </w:rPr>
        <w:t>When exposures are expressed as energy expenditure (MET-hours per week), the shape of the curve for incident CVD appears to be nonlinear, with the greatest benefit seen early in the dose-response relationship</w:t>
      </w:r>
      <w:r>
        <w:rPr>
          <w:rFonts w:ascii="Times New Roman" w:hAnsi="Times New Roman" w:cs="Times New Roman"/>
          <w:sz w:val="24"/>
        </w:rPr>
        <w:t xml:space="preserve">. </w:t>
      </w:r>
      <w:r w:rsidRPr="00E53493">
        <w:rPr>
          <w:rFonts w:ascii="Times New Roman" w:hAnsi="Times New Roman" w:cs="Times New Roman"/>
          <w:sz w:val="24"/>
          <w:u w:color="0A1841"/>
        </w:rPr>
        <w:t xml:space="preserve">It is unclear whether the shapes of the relations for incident stroke and heart failure are linear or nonlinear. There is no lower limit for the relation of MPVA and risk reduction. Risk appears to continue to decrease with increased exposure up to at least five times the current recommended levels of moderate-to-vigorous physical activity. </w:t>
      </w:r>
      <w:r w:rsidRPr="00E53493">
        <w:rPr>
          <w:rFonts w:ascii="Times New Roman" w:hAnsi="Times New Roman" w:cs="Times New Roman"/>
          <w:b/>
          <w:sz w:val="24"/>
          <w:u w:color="0A1841"/>
        </w:rPr>
        <w:t>PAGAC Grade: Strong.</w:t>
      </w:r>
    </w:p>
    <w:p w14:paraId="42698446" w14:textId="2AAE9C95" w:rsidR="00B00C02" w:rsidRPr="00EF086F" w:rsidRDefault="00A34595" w:rsidP="00EF086F">
      <w:pPr>
        <w:widowControl w:val="0"/>
        <w:spacing w:line="240" w:lineRule="auto"/>
        <w:rPr>
          <w:rFonts w:ascii="Times New Roman" w:hAnsi="Times New Roman" w:cs="Times New Roman"/>
          <w:b/>
          <w:sz w:val="24"/>
          <w:u w:color="0A1841"/>
        </w:rPr>
      </w:pPr>
      <w:r w:rsidRPr="00E53493">
        <w:rPr>
          <w:rFonts w:ascii="Times New Roman" w:hAnsi="Times New Roman" w:cs="Times New Roman"/>
          <w:sz w:val="24"/>
        </w:rPr>
        <w:t xml:space="preserve">Insufficient evidence is available to determine whether these relationships vary by age, sex, race, ethnicity, socioeconomic status, or weight status. </w:t>
      </w:r>
      <w:r w:rsidRPr="00E53493">
        <w:rPr>
          <w:rFonts w:ascii="Times New Roman" w:hAnsi="Times New Roman" w:cs="Times New Roman"/>
          <w:b/>
          <w:sz w:val="24"/>
          <w:u w:color="0A1841"/>
        </w:rPr>
        <w:t>PAGAC Grade: Not assignable</w:t>
      </w:r>
      <w:r w:rsidR="00EF086F">
        <w:rPr>
          <w:rFonts w:ascii="Times New Roman" w:hAnsi="Times New Roman" w:cs="Times New Roman"/>
          <w:b/>
          <w:sz w:val="24"/>
          <w:u w:color="0A1841"/>
        </w:rPr>
        <w:t>.</w:t>
      </w:r>
      <w:bookmarkStart w:id="0" w:name="_GoBack"/>
      <w:bookmarkEnd w:id="0"/>
    </w:p>
    <w:sectPr w:rsidR="00B00C02" w:rsidRPr="00EF086F" w:rsidSect="00EF086F">
      <w:headerReference w:type="default" r:id="rId6"/>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08A7" w14:textId="77777777" w:rsidR="000678F0" w:rsidRDefault="000678F0" w:rsidP="00A34595">
      <w:pPr>
        <w:spacing w:after="0" w:line="240" w:lineRule="auto"/>
      </w:pPr>
      <w:r>
        <w:separator/>
      </w:r>
    </w:p>
  </w:endnote>
  <w:endnote w:type="continuationSeparator" w:id="0">
    <w:p w14:paraId="23C73529" w14:textId="77777777" w:rsidR="000678F0" w:rsidRDefault="000678F0" w:rsidP="00A3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08A1" w14:textId="77777777" w:rsidR="000678F0" w:rsidRDefault="000678F0" w:rsidP="00A34595">
      <w:pPr>
        <w:spacing w:after="0" w:line="240" w:lineRule="auto"/>
      </w:pPr>
      <w:r>
        <w:separator/>
      </w:r>
    </w:p>
  </w:footnote>
  <w:footnote w:type="continuationSeparator" w:id="0">
    <w:p w14:paraId="10F6F344" w14:textId="77777777" w:rsidR="000678F0" w:rsidRDefault="000678F0" w:rsidP="00A3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357A" w14:textId="7EF98C92" w:rsidR="00A34595" w:rsidRPr="009B62DA" w:rsidRDefault="00A34595" w:rsidP="00A34595">
    <w:pPr>
      <w:pStyle w:val="Header"/>
      <w:tabs>
        <w:tab w:val="clear" w:pos="4680"/>
        <w:tab w:val="left" w:pos="8640"/>
      </w:tabs>
    </w:pPr>
    <w:r>
      <w:tab/>
    </w:r>
  </w:p>
  <w:p w14:paraId="3C46F5B5" w14:textId="77777777" w:rsidR="00A34595" w:rsidRPr="00A34595" w:rsidRDefault="00A34595" w:rsidP="00A34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74"/>
    <w:rsid w:val="00017C55"/>
    <w:rsid w:val="00024FD5"/>
    <w:rsid w:val="000678F0"/>
    <w:rsid w:val="000C27BB"/>
    <w:rsid w:val="001B5074"/>
    <w:rsid w:val="001B63F2"/>
    <w:rsid w:val="00273F5F"/>
    <w:rsid w:val="002E431C"/>
    <w:rsid w:val="00405E83"/>
    <w:rsid w:val="004F1B07"/>
    <w:rsid w:val="005010DB"/>
    <w:rsid w:val="00660060"/>
    <w:rsid w:val="00777671"/>
    <w:rsid w:val="00793DE0"/>
    <w:rsid w:val="007D0187"/>
    <w:rsid w:val="007E6570"/>
    <w:rsid w:val="008368BA"/>
    <w:rsid w:val="00973E30"/>
    <w:rsid w:val="00A34595"/>
    <w:rsid w:val="00A8397A"/>
    <w:rsid w:val="00AB26C4"/>
    <w:rsid w:val="00AC34E8"/>
    <w:rsid w:val="00B24F2C"/>
    <w:rsid w:val="00BB0E6F"/>
    <w:rsid w:val="00D51BE6"/>
    <w:rsid w:val="00E36280"/>
    <w:rsid w:val="00EF086F"/>
    <w:rsid w:val="00F063FA"/>
    <w:rsid w:val="00F200CC"/>
    <w:rsid w:val="00F24F9E"/>
    <w:rsid w:val="00F252E1"/>
    <w:rsid w:val="00FC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ED94"/>
  <w15:chartTrackingRefBased/>
  <w15:docId w15:val="{617324AF-58F0-4B98-8F0E-7DBD41F0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5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3F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50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3F5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B24F2C"/>
    <w:pPr>
      <w:jc w:val="center"/>
    </w:pPr>
    <w:rPr>
      <w:rFonts w:ascii="Calibri" w:hAnsi="Calibri"/>
    </w:rPr>
  </w:style>
  <w:style w:type="character" w:customStyle="1" w:styleId="BodyTextChar">
    <w:name w:val="Body Text Char"/>
    <w:basedOn w:val="DefaultParagraphFont"/>
    <w:link w:val="BodyText"/>
    <w:uiPriority w:val="99"/>
    <w:rsid w:val="00B24F2C"/>
    <w:rPr>
      <w:rFonts w:ascii="Calibri" w:hAnsi="Calibri"/>
    </w:rPr>
  </w:style>
  <w:style w:type="paragraph" w:styleId="Header">
    <w:name w:val="header"/>
    <w:basedOn w:val="Normal"/>
    <w:link w:val="HeaderChar"/>
    <w:uiPriority w:val="99"/>
    <w:unhideWhenUsed/>
    <w:rsid w:val="00A34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95"/>
  </w:style>
  <w:style w:type="paragraph" w:styleId="Footer">
    <w:name w:val="footer"/>
    <w:basedOn w:val="Normal"/>
    <w:link w:val="FooterChar"/>
    <w:uiPriority w:val="99"/>
    <w:unhideWhenUsed/>
    <w:rsid w:val="00A34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Andrea</dc:creator>
  <cp:keywords/>
  <dc:description/>
  <cp:lastModifiedBy>William E. Kraus, M.D.</cp:lastModifiedBy>
  <cp:revision>2</cp:revision>
  <dcterms:created xsi:type="dcterms:W3CDTF">2018-12-27T19:54:00Z</dcterms:created>
  <dcterms:modified xsi:type="dcterms:W3CDTF">2018-12-27T19:54:00Z</dcterms:modified>
</cp:coreProperties>
</file>