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761CE" w14:textId="01BFA54D" w:rsidR="007B562D" w:rsidRPr="007851CE" w:rsidRDefault="007B562D" w:rsidP="007851CE">
      <w:pPr>
        <w:pStyle w:val="Heading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851C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Supplement 1. </w:t>
      </w:r>
      <w:r w:rsidR="00465D17" w:rsidRPr="007851CE">
        <w:rPr>
          <w:rFonts w:ascii="Times New Roman" w:hAnsi="Times New Roman" w:cs="Times New Roman"/>
          <w:b/>
          <w:bCs/>
          <w:sz w:val="24"/>
          <w:szCs w:val="24"/>
          <w:lang w:val="en-GB"/>
        </w:rPr>
        <w:t>Grade adjusted pace calculations</w:t>
      </w:r>
    </w:p>
    <w:p w14:paraId="65C206BF" w14:textId="5F89C738" w:rsidR="007B562D" w:rsidRPr="007851CE" w:rsidRDefault="007B562D" w:rsidP="007851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E86D9" w14:textId="6AB113CC" w:rsidR="00996900" w:rsidRPr="007851CE" w:rsidRDefault="00443ACF" w:rsidP="007851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CE">
        <w:rPr>
          <w:rFonts w:ascii="Times New Roman" w:hAnsi="Times New Roman" w:cs="Times New Roman"/>
          <w:sz w:val="24"/>
          <w:szCs w:val="24"/>
        </w:rPr>
        <w:t xml:space="preserve">The </w:t>
      </w:r>
      <w:r w:rsidR="00492B4B" w:rsidRPr="007851CE">
        <w:rPr>
          <w:rFonts w:ascii="Times New Roman" w:hAnsi="Times New Roman" w:cs="Times New Roman"/>
          <w:sz w:val="24"/>
          <w:szCs w:val="24"/>
        </w:rPr>
        <w:t xml:space="preserve">current </w:t>
      </w:r>
      <w:r w:rsidRPr="007851CE">
        <w:rPr>
          <w:rFonts w:ascii="Times New Roman" w:hAnsi="Times New Roman" w:cs="Times New Roman"/>
          <w:sz w:val="24"/>
          <w:szCs w:val="24"/>
        </w:rPr>
        <w:t xml:space="preserve">study relied on a dataset </w:t>
      </w:r>
      <w:r w:rsidR="000837AF" w:rsidRPr="007851CE">
        <w:rPr>
          <w:rFonts w:ascii="Times New Roman" w:hAnsi="Times New Roman" w:cs="Times New Roman"/>
          <w:sz w:val="24"/>
          <w:szCs w:val="24"/>
        </w:rPr>
        <w:t>consisting of &gt;25</w:t>
      </w:r>
      <w:r w:rsidR="002D7152" w:rsidRPr="007851CE">
        <w:rPr>
          <w:rFonts w:ascii="Times New Roman" w:hAnsi="Times New Roman" w:cs="Times New Roman"/>
          <w:sz w:val="24"/>
          <w:szCs w:val="24"/>
        </w:rPr>
        <w:t>,</w:t>
      </w:r>
      <w:r w:rsidR="000837AF" w:rsidRPr="007851CE">
        <w:rPr>
          <w:rFonts w:ascii="Times New Roman" w:hAnsi="Times New Roman" w:cs="Times New Roman"/>
          <w:sz w:val="24"/>
          <w:szCs w:val="24"/>
        </w:rPr>
        <w:t>000 recreational</w:t>
      </w:r>
      <w:r w:rsidR="000D294C" w:rsidRPr="007851CE">
        <w:rPr>
          <w:rFonts w:ascii="Times New Roman" w:hAnsi="Times New Roman" w:cs="Times New Roman"/>
          <w:sz w:val="24"/>
          <w:szCs w:val="24"/>
        </w:rPr>
        <w:t xml:space="preserve">, which contains information of their </w:t>
      </w:r>
      <w:r w:rsidR="00CA2863" w:rsidRPr="007851CE">
        <w:rPr>
          <w:rFonts w:ascii="Times New Roman" w:hAnsi="Times New Roman" w:cs="Times New Roman"/>
          <w:sz w:val="24"/>
          <w:szCs w:val="24"/>
        </w:rPr>
        <w:t>time, distance, and elevation data</w:t>
      </w:r>
      <w:r w:rsidR="00AD0F62" w:rsidRPr="007851CE">
        <w:rPr>
          <w:rFonts w:ascii="Times New Roman" w:hAnsi="Times New Roman" w:cs="Times New Roman"/>
          <w:sz w:val="24"/>
          <w:szCs w:val="24"/>
        </w:rPr>
        <w:t xml:space="preserve">, </w:t>
      </w:r>
      <w:r w:rsidR="00CA2863" w:rsidRPr="007851CE">
        <w:rPr>
          <w:rFonts w:ascii="Times New Roman" w:hAnsi="Times New Roman" w:cs="Times New Roman"/>
          <w:sz w:val="24"/>
          <w:szCs w:val="24"/>
        </w:rPr>
        <w:t>sampled every 100 m. We implemented</w:t>
      </w:r>
      <w:r w:rsidR="00DC76F6" w:rsidRPr="007851CE">
        <w:rPr>
          <w:rFonts w:ascii="Times New Roman" w:hAnsi="Times New Roman" w:cs="Times New Roman"/>
          <w:sz w:val="24"/>
          <w:szCs w:val="24"/>
        </w:rPr>
        <w:t xml:space="preserve"> a grade adjusted pace which</w:t>
      </w:r>
      <w:r w:rsidR="00996900" w:rsidRPr="007851CE">
        <w:rPr>
          <w:rFonts w:ascii="Times New Roman" w:hAnsi="Times New Roman" w:cs="Times New Roman"/>
          <w:sz w:val="24"/>
          <w:szCs w:val="24"/>
        </w:rPr>
        <w:t xml:space="preserve"> takes into account the gradient of terrain during </w:t>
      </w:r>
      <w:r w:rsidR="00DC76F6" w:rsidRPr="007851CE">
        <w:rPr>
          <w:rFonts w:ascii="Times New Roman" w:hAnsi="Times New Roman" w:cs="Times New Roman"/>
          <w:sz w:val="24"/>
          <w:szCs w:val="24"/>
        </w:rPr>
        <w:t xml:space="preserve">the recorded </w:t>
      </w:r>
      <w:proofErr w:type="gramStart"/>
      <w:r w:rsidR="00DC76F6" w:rsidRPr="007851CE">
        <w:rPr>
          <w:rFonts w:ascii="Times New Roman" w:hAnsi="Times New Roman" w:cs="Times New Roman"/>
          <w:sz w:val="24"/>
          <w:szCs w:val="24"/>
        </w:rPr>
        <w:t>activities, and</w:t>
      </w:r>
      <w:proofErr w:type="gramEnd"/>
      <w:r w:rsidR="00DC76F6" w:rsidRPr="007851CE">
        <w:rPr>
          <w:rFonts w:ascii="Times New Roman" w:hAnsi="Times New Roman" w:cs="Times New Roman"/>
          <w:sz w:val="24"/>
          <w:szCs w:val="24"/>
        </w:rPr>
        <w:t xml:space="preserve"> </w:t>
      </w:r>
      <w:r w:rsidR="00996900" w:rsidRPr="007851CE">
        <w:rPr>
          <w:rFonts w:ascii="Times New Roman" w:hAnsi="Times New Roman" w:cs="Times New Roman"/>
          <w:sz w:val="24"/>
          <w:szCs w:val="24"/>
        </w:rPr>
        <w:t xml:space="preserve">estimates an equivalent pace relative to an even terrain. For example, </w:t>
      </w:r>
      <w:r w:rsidR="00AF3ACC" w:rsidRPr="007851CE">
        <w:rPr>
          <w:rFonts w:ascii="Times New Roman" w:hAnsi="Times New Roman" w:cs="Times New Roman"/>
          <w:sz w:val="24"/>
          <w:szCs w:val="24"/>
        </w:rPr>
        <w:t xml:space="preserve">the energy cost of </w:t>
      </w:r>
      <w:r w:rsidR="00996900" w:rsidRPr="007851CE">
        <w:rPr>
          <w:rFonts w:ascii="Times New Roman" w:hAnsi="Times New Roman" w:cs="Times New Roman"/>
          <w:sz w:val="24"/>
          <w:szCs w:val="24"/>
        </w:rPr>
        <w:t xml:space="preserve">running uphill </w:t>
      </w:r>
      <w:r w:rsidR="00AF3ACC" w:rsidRPr="007851CE">
        <w:rPr>
          <w:rFonts w:ascii="Times New Roman" w:hAnsi="Times New Roman" w:cs="Times New Roman"/>
          <w:sz w:val="24"/>
          <w:szCs w:val="24"/>
        </w:rPr>
        <w:t>is greater than that of running</w:t>
      </w:r>
      <w:r w:rsidR="001C7101" w:rsidRPr="007851CE">
        <w:rPr>
          <w:rFonts w:ascii="Times New Roman" w:hAnsi="Times New Roman" w:cs="Times New Roman"/>
          <w:sz w:val="24"/>
          <w:szCs w:val="24"/>
        </w:rPr>
        <w:t xml:space="preserve"> flat</w:t>
      </w:r>
      <w:r w:rsidR="00ED7F16" w:rsidRPr="007851CE">
        <w:rPr>
          <w:rFonts w:ascii="Times New Roman" w:hAnsi="Times New Roman" w:cs="Times New Roman"/>
          <w:sz w:val="24"/>
          <w:szCs w:val="24"/>
        </w:rPr>
        <w:t xml:space="preserve"> </w:t>
      </w:r>
      <w:r w:rsidR="00ED7F16" w:rsidRPr="007851CE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ED7F16" w:rsidRPr="007851CE">
        <w:rPr>
          <w:rFonts w:ascii="Times New Roman" w:hAnsi="Times New Roman" w:cs="Times New Roman"/>
          <w:sz w:val="24"/>
          <w:szCs w:val="24"/>
        </w:rPr>
        <w:instrText>ADDIN CSL_CITATION {"citationItems":[{"id":"ITEM-1","itemData":{"DOI":"10.1152/japplphysiol.01177.2001","ISSN":"87507587","abstract":"The costs of walking (Cw) and running (Cr) were measured on 10 runners on a treadmill inclined between -0.45 to +0.45 at different speeds. The minimum Cw was 1.64 ± 0.50 J·kg-1·m-1 at a 1.0 ± 0.3 m/s speed on the level. It increased on positive slopes, attained 17.33 ± 1.11 J·kg-1·m-1 at +0.45, and was reduced to 0.81 ± 0.37 J·kg-1·m-1 at -0.10. At steeper slopes, it increased to reach 3.46 ± 0.95 J·kg-1m-1 at -0.45. Cr was 3.40 ± 0.24 J·kg-1·m-1 on the level, independent of speed. It increased on positive slopes, attained 18.93 ± 1.74 J·kg-1·m-1 at +0.45, and was reduced to 1.73 ± 0.36 J·kg-1·m-1 at -0.20. At steeper slopes, it increased to reach 3.92 ± 0.81 J·kg-1·m-1 at -0.45. The mechanical efficiencies of walking and running above +0.15 and below -0.15 attained those of concentric and eccentric muscular contraction, respectively. The optimum gradients for mountain paths approximated 0.20-0.30 for both gaits. Downhill, Cr was some 40% lower than reported in the literature for sedentary subjects. The estimated maximum running speeds on positive gradients corresponded to those adopted in uphill races; on negative gradients they were well above those attained in downhill competitions.","author":[{"dropping-particle":"","family":"Minetti","given":"A E","non-dropping-particle":"","parse-names":false,"suffix":""},{"dropping-particle":"","family":"Moia","given":"C","non-dropping-particle":"","parse-names":false,"suffix":""},{"dropping-particle":"","family":"Roi","given":"G S","non-dropping-particle":"","parse-names":false,"suffix":""},{"dropping-particle":"","family":"Susta","given":"D","non-dropping-particle":"","parse-names":false,"suffix":""},{"dropping-particle":"","family":"Ferretti","given":"G","non-dropping-particle":"","parse-names":false,"suffix":""}],"container-title":"Journal of Applied Physiology","id":"ITEM-1","issue":"3","issued":{"date-parts":[["2002"]]},"page":"1039-1046","title":"Energy cost of walking and running at extreme uphill and downhill slopes","type":"article-journal","volume":"93"},"uris":["http://www.mendeley.com/documents/?uuid=04ec22f3-9166-4cd1-a9eb-801656960be9"]}],"mendeley":{"formattedCitation":"(1)","plainTextFormattedCitation":"(1)","previouslyFormattedCitation":"(1)"},"properties":{"noteIndex":0},"schema":"https://github.com/citation-style-language/schema/raw/master/csl-citation.json"}</w:instrText>
      </w:r>
      <w:r w:rsidR="00ED7F16" w:rsidRPr="007851CE">
        <w:rPr>
          <w:rFonts w:ascii="Times New Roman" w:hAnsi="Times New Roman" w:cs="Times New Roman"/>
          <w:sz w:val="24"/>
          <w:szCs w:val="24"/>
        </w:rPr>
        <w:fldChar w:fldCharType="separate"/>
      </w:r>
      <w:r w:rsidR="00ED7F16" w:rsidRPr="007851CE">
        <w:rPr>
          <w:rFonts w:ascii="Times New Roman" w:hAnsi="Times New Roman" w:cs="Times New Roman"/>
          <w:noProof/>
          <w:sz w:val="24"/>
          <w:szCs w:val="24"/>
        </w:rPr>
        <w:t>(1)</w:t>
      </w:r>
      <w:r w:rsidR="00ED7F16" w:rsidRPr="007851CE">
        <w:rPr>
          <w:rFonts w:ascii="Times New Roman" w:hAnsi="Times New Roman" w:cs="Times New Roman"/>
          <w:sz w:val="24"/>
          <w:szCs w:val="24"/>
        </w:rPr>
        <w:fldChar w:fldCharType="end"/>
      </w:r>
      <w:r w:rsidR="00996900" w:rsidRPr="007851CE">
        <w:rPr>
          <w:rFonts w:ascii="Times New Roman" w:hAnsi="Times New Roman" w:cs="Times New Roman"/>
          <w:sz w:val="24"/>
          <w:szCs w:val="24"/>
        </w:rPr>
        <w:t>,</w:t>
      </w:r>
      <w:r w:rsidRPr="007851CE">
        <w:rPr>
          <w:rFonts w:ascii="Times New Roman" w:hAnsi="Times New Roman" w:cs="Times New Roman"/>
          <w:sz w:val="24"/>
          <w:szCs w:val="24"/>
        </w:rPr>
        <w:t xml:space="preserve"> so the</w:t>
      </w:r>
      <w:r w:rsidR="00996900" w:rsidRPr="007851CE">
        <w:rPr>
          <w:rFonts w:ascii="Times New Roman" w:hAnsi="Times New Roman" w:cs="Times New Roman"/>
          <w:sz w:val="24"/>
          <w:szCs w:val="24"/>
        </w:rPr>
        <w:t xml:space="preserve"> grade adjusted pacing on ascents will be calculated as faster than </w:t>
      </w:r>
      <w:r w:rsidRPr="007851CE">
        <w:rPr>
          <w:rFonts w:ascii="Times New Roman" w:hAnsi="Times New Roman" w:cs="Times New Roman"/>
          <w:sz w:val="24"/>
          <w:szCs w:val="24"/>
        </w:rPr>
        <w:t xml:space="preserve">the </w:t>
      </w:r>
      <w:r w:rsidR="00996900" w:rsidRPr="007851CE">
        <w:rPr>
          <w:rFonts w:ascii="Times New Roman" w:hAnsi="Times New Roman" w:cs="Times New Roman"/>
          <w:sz w:val="24"/>
          <w:szCs w:val="24"/>
        </w:rPr>
        <w:t>actual pace</w:t>
      </w:r>
      <w:r w:rsidRPr="007851CE">
        <w:rPr>
          <w:rFonts w:ascii="Times New Roman" w:hAnsi="Times New Roman" w:cs="Times New Roman"/>
          <w:sz w:val="24"/>
          <w:szCs w:val="24"/>
        </w:rPr>
        <w:t>,</w:t>
      </w:r>
      <w:r w:rsidR="00996900" w:rsidRPr="007851CE">
        <w:rPr>
          <w:rFonts w:ascii="Times New Roman" w:hAnsi="Times New Roman" w:cs="Times New Roman"/>
          <w:sz w:val="24"/>
          <w:szCs w:val="24"/>
        </w:rPr>
        <w:t xml:space="preserve"> and vice versa for descents. The calculation of grade adjusted pacing </w:t>
      </w:r>
      <w:r w:rsidR="00954D52" w:rsidRPr="007851CE">
        <w:rPr>
          <w:rFonts w:ascii="Times New Roman" w:hAnsi="Times New Roman" w:cs="Times New Roman"/>
          <w:sz w:val="24"/>
          <w:szCs w:val="24"/>
        </w:rPr>
        <w:t xml:space="preserve">used in </w:t>
      </w:r>
      <w:r w:rsidR="00996900" w:rsidRPr="007851CE">
        <w:rPr>
          <w:rFonts w:ascii="Times New Roman" w:hAnsi="Times New Roman" w:cs="Times New Roman"/>
          <w:sz w:val="24"/>
          <w:szCs w:val="24"/>
        </w:rPr>
        <w:t xml:space="preserve">this work is based on the formulation described </w:t>
      </w:r>
      <w:r w:rsidR="00954D52" w:rsidRPr="007851CE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954D52" w:rsidRPr="007851CE">
        <w:rPr>
          <w:rFonts w:ascii="Times New Roman" w:hAnsi="Times New Roman" w:cs="Times New Roman"/>
          <w:sz w:val="24"/>
          <w:szCs w:val="24"/>
        </w:rPr>
        <w:t>Minetti</w:t>
      </w:r>
      <w:proofErr w:type="spellEnd"/>
      <w:r w:rsidR="00954D52" w:rsidRPr="007851CE">
        <w:rPr>
          <w:rFonts w:ascii="Times New Roman" w:hAnsi="Times New Roman" w:cs="Times New Roman"/>
          <w:sz w:val="24"/>
          <w:szCs w:val="24"/>
        </w:rPr>
        <w:t xml:space="preserve"> et al. </w:t>
      </w:r>
      <w:r w:rsidR="005A710E" w:rsidRPr="007851CE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954D52" w:rsidRPr="007851CE">
        <w:rPr>
          <w:rFonts w:ascii="Times New Roman" w:hAnsi="Times New Roman" w:cs="Times New Roman"/>
          <w:sz w:val="24"/>
          <w:szCs w:val="24"/>
        </w:rPr>
        <w:instrText>ADDIN CSL_CITATION {"citationItems":[{"id":"ITEM-1","itemData":{"DOI":"10.1152/japplphysiol.01177.2001","ISSN":"87507587","abstract":"The costs of walking (Cw) and running (Cr) were measured on 10 runners on a treadmill inclined between -0.45 to +0.45 at different speeds. The minimum Cw was 1.64 ± 0.50 J·kg-1·m-1 at a 1.0 ± 0.3 m/s speed on the level. It increased on positive slopes, attained 17.33 ± 1.11 J·kg-1·m-1 at +0.45, and was reduced to 0.81 ± 0.37 J·kg-1·m-1 at -0.10. At steeper slopes, it increased to reach 3.46 ± 0.95 J·kg-1m-1 at -0.45. Cr was 3.40 ± 0.24 J·kg-1·m-1 on the level, independent of speed. It increased on positive slopes, attained 18.93 ± 1.74 J·kg-1·m-1 at +0.45, and was reduced to 1.73 ± 0.36 J·kg-1·m-1 at -0.20. At steeper slopes, it increased to reach 3.92 ± 0.81 J·kg-1·m-1 at -0.45. The mechanical efficiencies of walking and running above +0.15 and below -0.15 attained those of concentric and eccentric muscular contraction, respectively. The optimum gradients for mountain paths approximated 0.20-0.30 for both gaits. Downhill, Cr was some 40% lower than reported in the literature for sedentary subjects. The estimated maximum running speeds on positive gradients corresponded to those adopted in uphill races; on negative gradients they were well above those attained in downhill competitions.","author":[{"dropping-particle":"","family":"Minetti","given":"A E","non-dropping-particle":"","parse-names":false,"suffix":""},{"dropping-particle":"","family":"Moia","given":"C","non-dropping-particle":"","parse-names":false,"suffix":""},{"dropping-particle":"","family":"Roi","given":"G S","non-dropping-particle":"","parse-names":false,"suffix":""},{"dropping-particle":"","family":"Susta","given":"D","non-dropping-particle":"","parse-names":false,"suffix":""},{"dropping-particle":"","family":"Ferretti","given":"G","non-dropping-particle":"","parse-names":false,"suffix":""}],"container-title":"Journal of Applied Physiology","id":"ITEM-1","issue":"3","issued":{"date-parts":[["2002"]]},"page":"1039-1046","title":"Energy cost of walking and running at extreme uphill and downhill slopes","type":"article-journal","volume":"93"},"uris":["http://www.mendeley.com/documents/?uuid=04ec22f3-9166-4cd1-a9eb-801656960be9"]}],"mendeley":{"formattedCitation":"(1)","plainTextFormattedCitation":"(1)","previouslyFormattedCitation":"(1)"},"properties":{"noteIndex":0},"schema":"https://github.com/citation-style-language/schema/raw/master/csl-citation.json"}</w:instrText>
      </w:r>
      <w:r w:rsidR="005A710E" w:rsidRPr="007851CE">
        <w:rPr>
          <w:rFonts w:ascii="Times New Roman" w:hAnsi="Times New Roman" w:cs="Times New Roman"/>
          <w:sz w:val="24"/>
          <w:szCs w:val="24"/>
        </w:rPr>
        <w:fldChar w:fldCharType="separate"/>
      </w:r>
      <w:r w:rsidR="005A710E" w:rsidRPr="007851CE">
        <w:rPr>
          <w:rFonts w:ascii="Times New Roman" w:hAnsi="Times New Roman" w:cs="Times New Roman"/>
          <w:noProof/>
          <w:sz w:val="24"/>
          <w:szCs w:val="24"/>
        </w:rPr>
        <w:t>(1)</w:t>
      </w:r>
      <w:r w:rsidR="005A710E" w:rsidRPr="007851CE">
        <w:rPr>
          <w:rFonts w:ascii="Times New Roman" w:hAnsi="Times New Roman" w:cs="Times New Roman"/>
          <w:sz w:val="24"/>
          <w:szCs w:val="24"/>
        </w:rPr>
        <w:fldChar w:fldCharType="end"/>
      </w:r>
      <w:r w:rsidR="00204D79" w:rsidRPr="007851CE">
        <w:rPr>
          <w:rFonts w:ascii="Times New Roman" w:hAnsi="Times New Roman" w:cs="Times New Roman"/>
          <w:sz w:val="24"/>
          <w:szCs w:val="24"/>
        </w:rPr>
        <w:t xml:space="preserve">, </w:t>
      </w:r>
      <w:r w:rsidR="00996900" w:rsidRPr="007851CE">
        <w:rPr>
          <w:rFonts w:ascii="Times New Roman" w:hAnsi="Times New Roman" w:cs="Times New Roman"/>
          <w:sz w:val="24"/>
          <w:szCs w:val="24"/>
        </w:rPr>
        <w:t xml:space="preserve"> which describes an adjustment for grade </w:t>
      </w:r>
      <w:r w:rsidR="005A710E" w:rsidRPr="007851CE">
        <w:rPr>
          <w:rFonts w:ascii="Times New Roman" w:hAnsi="Times New Roman" w:cs="Times New Roman"/>
          <w:sz w:val="24"/>
          <w:szCs w:val="24"/>
        </w:rPr>
        <w:t>(</w:t>
      </w:r>
      <w:r w:rsidR="002F04EC" w:rsidRPr="007851CE">
        <w:rPr>
          <w:rFonts w:ascii="Times New Roman" w:hAnsi="Times New Roman" w:cs="Times New Roman"/>
          <w:sz w:val="24"/>
          <w:szCs w:val="24"/>
        </w:rPr>
        <w:t xml:space="preserve">Adjusted </w:t>
      </w:r>
      <w:r w:rsidR="005A710E" w:rsidRPr="007851CE">
        <w:rPr>
          <w:rFonts w:ascii="Times New Roman" w:hAnsi="Times New Roman" w:cs="Times New Roman"/>
          <w:sz w:val="24"/>
          <w:szCs w:val="24"/>
        </w:rPr>
        <w:t>(</w:t>
      </w:r>
      <w:r w:rsidR="00996900" w:rsidRPr="007851CE">
        <w:rPr>
          <w:rFonts w:ascii="Times New Roman" w:hAnsi="Times New Roman" w:cs="Times New Roman"/>
          <w:sz w:val="24"/>
          <w:szCs w:val="24"/>
        </w:rPr>
        <w:t>g</w:t>
      </w:r>
      <w:r w:rsidR="005A710E" w:rsidRPr="007851CE">
        <w:rPr>
          <w:rFonts w:ascii="Times New Roman" w:hAnsi="Times New Roman" w:cs="Times New Roman"/>
          <w:sz w:val="24"/>
          <w:szCs w:val="24"/>
        </w:rPr>
        <w:t>))</w:t>
      </w:r>
      <w:r w:rsidR="00996900" w:rsidRPr="007851CE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14:paraId="22E6F3CF" w14:textId="00283421" w:rsidR="00996900" w:rsidRPr="007851CE" w:rsidRDefault="00996900" w:rsidP="007851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7938"/>
      </w:tblGrid>
      <w:tr w:rsidR="006F6244" w:rsidRPr="007851CE" w14:paraId="47CFFD42" w14:textId="77777777" w:rsidTr="006F6244">
        <w:trPr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7AE7A" w14:textId="6F450455" w:rsidR="006F6244" w:rsidRPr="007851CE" w:rsidRDefault="006F6244" w:rsidP="007851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CE">
              <w:rPr>
                <w:rFonts w:ascii="Times New Roman" w:eastAsiaTheme="minorEastAsia" w:hAnsi="Times New Roman" w:cs="Times New Roman"/>
                <w:sz w:val="24"/>
                <w:szCs w:val="24"/>
              </w:rPr>
              <w:t>Equation 1</w:t>
            </w:r>
          </w:p>
        </w:tc>
        <w:tc>
          <w:tcPr>
            <w:tcW w:w="7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D6247" w14:textId="63644EF2" w:rsidR="006F6244" w:rsidRPr="007851CE" w:rsidRDefault="006F6244" w:rsidP="007851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bookmarkStart w:id="0" w:name="_GoBack"/>
            <w:r w:rsidRPr="007851C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358B5C" wp14:editId="363B4B99">
                  <wp:extent cx="4826000" cy="559806"/>
                  <wp:effectExtent l="0" t="0" r="0" b="0"/>
                  <wp:docPr id="5" name="Picture 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7316" cy="606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10BADAC7" w14:textId="77777777" w:rsidR="006F6244" w:rsidRPr="007851CE" w:rsidRDefault="006F6244" w:rsidP="007851C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1241136" w14:textId="529715D7" w:rsidR="00996900" w:rsidRPr="007851CE" w:rsidRDefault="00996900" w:rsidP="007851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CE">
        <w:rPr>
          <w:rFonts w:ascii="Times New Roman" w:hAnsi="Times New Roman" w:cs="Times New Roman"/>
          <w:sz w:val="24"/>
          <w:szCs w:val="24"/>
        </w:rPr>
        <w:t xml:space="preserve">Then, the grade-adjusted pace for a pace </w:t>
      </w:r>
      <w:r w:rsidRPr="007851C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7851CE">
        <w:rPr>
          <w:rFonts w:ascii="Times New Roman" w:hAnsi="Times New Roman" w:cs="Times New Roman"/>
          <w:sz w:val="24"/>
          <w:szCs w:val="24"/>
        </w:rPr>
        <w:t xml:space="preserve"> and grade </w:t>
      </w:r>
      <w:r w:rsidRPr="007851CE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7851CE">
        <w:rPr>
          <w:rFonts w:ascii="Times New Roman" w:hAnsi="Times New Roman" w:cs="Times New Roman"/>
          <w:sz w:val="24"/>
          <w:szCs w:val="24"/>
        </w:rPr>
        <w:t xml:space="preserve"> is given by:</w:t>
      </w:r>
    </w:p>
    <w:tbl>
      <w:tblPr>
        <w:tblW w:w="92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7938"/>
      </w:tblGrid>
      <w:tr w:rsidR="006F6244" w:rsidRPr="007851CE" w14:paraId="5C7EB8CB" w14:textId="77777777" w:rsidTr="009249AD">
        <w:trPr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8C1D6" w14:textId="57B01BE6" w:rsidR="006F6244" w:rsidRPr="007851CE" w:rsidRDefault="006F6244" w:rsidP="007851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CE">
              <w:rPr>
                <w:rFonts w:ascii="Times New Roman" w:eastAsiaTheme="minorEastAsia" w:hAnsi="Times New Roman" w:cs="Times New Roman"/>
                <w:sz w:val="24"/>
                <w:szCs w:val="24"/>
              </w:rPr>
              <w:t>Equation 2</w:t>
            </w:r>
          </w:p>
        </w:tc>
        <w:tc>
          <w:tcPr>
            <w:tcW w:w="7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10236" w14:textId="61448D49" w:rsidR="006F6244" w:rsidRPr="007851CE" w:rsidRDefault="006F6244" w:rsidP="007851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851CE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ED22D5" wp14:editId="30C8EDCA">
                  <wp:extent cx="2984500" cy="349746"/>
                  <wp:effectExtent l="0" t="0" r="0" b="0"/>
                  <wp:docPr id="6" name="Picture 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503" cy="353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B50342" w14:textId="77777777" w:rsidR="00996900" w:rsidRPr="007851CE" w:rsidRDefault="00996900" w:rsidP="007851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65CAF" w14:textId="0F192DCC" w:rsidR="00B23262" w:rsidRPr="007851CE" w:rsidRDefault="005A710E" w:rsidP="007851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CE">
        <w:rPr>
          <w:rFonts w:ascii="Times New Roman" w:hAnsi="Times New Roman" w:cs="Times New Roman"/>
          <w:sz w:val="24"/>
          <w:szCs w:val="24"/>
        </w:rPr>
        <w:t>Thus, f</w:t>
      </w:r>
      <w:r w:rsidR="00996900" w:rsidRPr="007851CE">
        <w:rPr>
          <w:rFonts w:ascii="Times New Roman" w:hAnsi="Times New Roman" w:cs="Times New Roman"/>
          <w:sz w:val="24"/>
          <w:szCs w:val="24"/>
        </w:rPr>
        <w:t>or example, a 4 min</w:t>
      </w:r>
      <w:r w:rsidR="00404B3D" w:rsidRPr="007851CE">
        <w:rPr>
          <w:rFonts w:ascii="Times New Roman" w:hAnsi="Times New Roman" w:cs="Times New Roman"/>
          <w:sz w:val="24"/>
          <w:szCs w:val="24"/>
        </w:rPr>
        <w:t>∙</w:t>
      </w:r>
      <w:r w:rsidR="00996900" w:rsidRPr="007851CE">
        <w:rPr>
          <w:rFonts w:ascii="Times New Roman" w:hAnsi="Times New Roman" w:cs="Times New Roman"/>
          <w:sz w:val="24"/>
          <w:szCs w:val="24"/>
        </w:rPr>
        <w:t>km</w:t>
      </w:r>
      <w:r w:rsidR="00404B3D" w:rsidRPr="007851C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96900" w:rsidRPr="007851CE">
        <w:rPr>
          <w:rFonts w:ascii="Times New Roman" w:hAnsi="Times New Roman" w:cs="Times New Roman"/>
          <w:sz w:val="24"/>
          <w:szCs w:val="24"/>
        </w:rPr>
        <w:t xml:space="preserve"> pace </w:t>
      </w:r>
      <w:r w:rsidR="00DB5508" w:rsidRPr="007851CE">
        <w:rPr>
          <w:rFonts w:ascii="Times New Roman" w:hAnsi="Times New Roman" w:cs="Times New Roman"/>
          <w:sz w:val="24"/>
          <w:szCs w:val="24"/>
        </w:rPr>
        <w:t>(</w:t>
      </w:r>
      <w:r w:rsidR="00B37754" w:rsidRPr="007851CE">
        <w:rPr>
          <w:rFonts w:ascii="Times New Roman" w:hAnsi="Times New Roman" w:cs="Times New Roman"/>
          <w:sz w:val="24"/>
          <w:szCs w:val="24"/>
        </w:rPr>
        <w:t>15</w:t>
      </w:r>
      <w:r w:rsidR="001F4868" w:rsidRPr="007851CE">
        <w:rPr>
          <w:rFonts w:ascii="Times New Roman" w:hAnsi="Times New Roman" w:cs="Times New Roman"/>
          <w:sz w:val="24"/>
          <w:szCs w:val="24"/>
        </w:rPr>
        <w:t>.0</w:t>
      </w:r>
      <w:r w:rsidR="00B37754" w:rsidRPr="007851CE">
        <w:rPr>
          <w:rFonts w:ascii="Times New Roman" w:hAnsi="Times New Roman" w:cs="Times New Roman"/>
          <w:sz w:val="24"/>
          <w:szCs w:val="24"/>
        </w:rPr>
        <w:t xml:space="preserve"> km∙h</w:t>
      </w:r>
      <w:r w:rsidR="00B37754" w:rsidRPr="007851C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B5508" w:rsidRPr="007851CE">
        <w:rPr>
          <w:rFonts w:ascii="Times New Roman" w:hAnsi="Times New Roman" w:cs="Times New Roman"/>
          <w:sz w:val="24"/>
          <w:szCs w:val="24"/>
        </w:rPr>
        <w:t xml:space="preserve">) </w:t>
      </w:r>
      <w:r w:rsidR="00996900" w:rsidRPr="007851CE">
        <w:rPr>
          <w:rFonts w:ascii="Times New Roman" w:hAnsi="Times New Roman" w:cs="Times New Roman"/>
          <w:sz w:val="24"/>
          <w:szCs w:val="24"/>
        </w:rPr>
        <w:t xml:space="preserve">over a 1% downhill gradient is equivalent to </w:t>
      </w:r>
      <w:r w:rsidR="005E2E4F" w:rsidRPr="007851CE">
        <w:rPr>
          <w:rFonts w:ascii="Times New Roman" w:hAnsi="Times New Roman" w:cs="Times New Roman"/>
          <w:sz w:val="24"/>
          <w:szCs w:val="24"/>
        </w:rPr>
        <w:t xml:space="preserve">of </w:t>
      </w:r>
      <w:r w:rsidR="00996900" w:rsidRPr="007851CE">
        <w:rPr>
          <w:rFonts w:ascii="Times New Roman" w:hAnsi="Times New Roman" w:cs="Times New Roman"/>
          <w:sz w:val="24"/>
          <w:szCs w:val="24"/>
        </w:rPr>
        <w:t>4</w:t>
      </w:r>
      <w:r w:rsidR="005E2E4F" w:rsidRPr="007851CE">
        <w:rPr>
          <w:rFonts w:ascii="Times New Roman" w:hAnsi="Times New Roman" w:cs="Times New Roman"/>
          <w:sz w:val="24"/>
          <w:szCs w:val="24"/>
        </w:rPr>
        <w:t xml:space="preserve"> min </w:t>
      </w:r>
      <w:r w:rsidR="00996900" w:rsidRPr="007851CE">
        <w:rPr>
          <w:rFonts w:ascii="Times New Roman" w:hAnsi="Times New Roman" w:cs="Times New Roman"/>
          <w:sz w:val="24"/>
          <w:szCs w:val="24"/>
        </w:rPr>
        <w:t>22</w:t>
      </w:r>
      <w:r w:rsidR="005E5792" w:rsidRPr="007851CE">
        <w:rPr>
          <w:rFonts w:ascii="Times New Roman" w:hAnsi="Times New Roman" w:cs="Times New Roman"/>
          <w:sz w:val="24"/>
          <w:szCs w:val="24"/>
        </w:rPr>
        <w:t xml:space="preserve"> seconds</w:t>
      </w:r>
      <w:r w:rsidR="005E2E4F" w:rsidRPr="007851CE">
        <w:rPr>
          <w:rFonts w:ascii="Times New Roman" w:hAnsi="Times New Roman" w:cs="Times New Roman"/>
          <w:sz w:val="24"/>
          <w:szCs w:val="24"/>
        </w:rPr>
        <w:t xml:space="preserve"> per </w:t>
      </w:r>
      <w:r w:rsidR="00A30B4F" w:rsidRPr="007851CE">
        <w:rPr>
          <w:rFonts w:ascii="Times New Roman" w:hAnsi="Times New Roman" w:cs="Times New Roman"/>
          <w:sz w:val="24"/>
          <w:szCs w:val="24"/>
        </w:rPr>
        <w:t>km</w:t>
      </w:r>
      <w:r w:rsidR="00B37754" w:rsidRPr="007851CE">
        <w:rPr>
          <w:rFonts w:ascii="Times New Roman" w:hAnsi="Times New Roman" w:cs="Times New Roman"/>
          <w:sz w:val="24"/>
          <w:szCs w:val="24"/>
        </w:rPr>
        <w:t xml:space="preserve"> (</w:t>
      </w:r>
      <w:r w:rsidR="001F4868" w:rsidRPr="007851CE">
        <w:rPr>
          <w:rFonts w:ascii="Times New Roman" w:hAnsi="Times New Roman" w:cs="Times New Roman"/>
          <w:sz w:val="24"/>
          <w:szCs w:val="24"/>
        </w:rPr>
        <w:t>14.2 km∙h</w:t>
      </w:r>
      <w:r w:rsidR="001F4868" w:rsidRPr="007851C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37754" w:rsidRPr="007851CE">
        <w:rPr>
          <w:rFonts w:ascii="Times New Roman" w:hAnsi="Times New Roman" w:cs="Times New Roman"/>
          <w:sz w:val="24"/>
          <w:szCs w:val="24"/>
        </w:rPr>
        <w:t>)</w:t>
      </w:r>
      <w:r w:rsidR="00996900" w:rsidRPr="007851CE">
        <w:rPr>
          <w:rFonts w:ascii="Times New Roman" w:hAnsi="Times New Roman" w:cs="Times New Roman"/>
          <w:sz w:val="24"/>
          <w:szCs w:val="24"/>
        </w:rPr>
        <w:t>.</w:t>
      </w:r>
    </w:p>
    <w:p w14:paraId="39ACC93A" w14:textId="34B07C34" w:rsidR="006F6244" w:rsidRPr="007851CE" w:rsidRDefault="006F6244" w:rsidP="007851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0B812" w14:textId="77777777" w:rsidR="001F4868" w:rsidRPr="007851CE" w:rsidRDefault="001F4868" w:rsidP="007851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1CE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027257CB" w14:textId="77777777" w:rsidR="001F4868" w:rsidRPr="007851CE" w:rsidRDefault="001F4868" w:rsidP="007851CE">
      <w:pPr>
        <w:pStyle w:val="ListParagraph"/>
        <w:numPr>
          <w:ilvl w:val="0"/>
          <w:numId w:val="1"/>
        </w:numPr>
        <w:spacing w:after="24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1CE">
        <w:rPr>
          <w:rFonts w:ascii="Times New Roman" w:hAnsi="Times New Roman" w:cs="Times New Roman"/>
          <w:sz w:val="24"/>
          <w:szCs w:val="24"/>
        </w:rPr>
        <w:t>Minetti</w:t>
      </w:r>
      <w:proofErr w:type="spellEnd"/>
      <w:r w:rsidRPr="007851CE">
        <w:rPr>
          <w:rFonts w:ascii="Times New Roman" w:hAnsi="Times New Roman" w:cs="Times New Roman"/>
          <w:sz w:val="24"/>
          <w:szCs w:val="24"/>
        </w:rPr>
        <w:t xml:space="preserve"> AE, </w:t>
      </w:r>
      <w:proofErr w:type="spellStart"/>
      <w:r w:rsidRPr="007851CE">
        <w:rPr>
          <w:rFonts w:ascii="Times New Roman" w:hAnsi="Times New Roman" w:cs="Times New Roman"/>
          <w:sz w:val="24"/>
          <w:szCs w:val="24"/>
        </w:rPr>
        <w:t>Moia</w:t>
      </w:r>
      <w:proofErr w:type="spellEnd"/>
      <w:r w:rsidRPr="007851CE">
        <w:rPr>
          <w:rFonts w:ascii="Times New Roman" w:hAnsi="Times New Roman" w:cs="Times New Roman"/>
          <w:sz w:val="24"/>
          <w:szCs w:val="24"/>
        </w:rPr>
        <w:t xml:space="preserve"> C, Roi GS, </w:t>
      </w:r>
      <w:proofErr w:type="spellStart"/>
      <w:r w:rsidRPr="007851CE">
        <w:rPr>
          <w:rFonts w:ascii="Times New Roman" w:hAnsi="Times New Roman" w:cs="Times New Roman"/>
          <w:sz w:val="24"/>
          <w:szCs w:val="24"/>
        </w:rPr>
        <w:t>Susta</w:t>
      </w:r>
      <w:proofErr w:type="spellEnd"/>
      <w:r w:rsidRPr="007851CE">
        <w:rPr>
          <w:rFonts w:ascii="Times New Roman" w:hAnsi="Times New Roman" w:cs="Times New Roman"/>
          <w:sz w:val="24"/>
          <w:szCs w:val="24"/>
        </w:rPr>
        <w:t xml:space="preserve"> D, Ferretti G. Energy cost of walking and running at extreme uphill and downhill slopes. </w:t>
      </w:r>
      <w:r w:rsidRPr="007851CE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7851CE">
        <w:rPr>
          <w:rFonts w:ascii="Times New Roman" w:hAnsi="Times New Roman" w:cs="Times New Roman"/>
          <w:i/>
          <w:iCs/>
          <w:sz w:val="24"/>
          <w:szCs w:val="24"/>
        </w:rPr>
        <w:t>Appl</w:t>
      </w:r>
      <w:proofErr w:type="spellEnd"/>
      <w:r w:rsidRPr="007851CE">
        <w:rPr>
          <w:rFonts w:ascii="Times New Roman" w:hAnsi="Times New Roman" w:cs="Times New Roman"/>
          <w:i/>
          <w:iCs/>
          <w:sz w:val="24"/>
          <w:szCs w:val="24"/>
        </w:rPr>
        <w:t xml:space="preserve"> Physiol</w:t>
      </w:r>
      <w:r w:rsidRPr="007851CE">
        <w:rPr>
          <w:rFonts w:ascii="Times New Roman" w:hAnsi="Times New Roman" w:cs="Times New Roman"/>
          <w:sz w:val="24"/>
          <w:szCs w:val="24"/>
        </w:rPr>
        <w:t>. 2002;93(3):1039–46.</w:t>
      </w:r>
    </w:p>
    <w:p w14:paraId="6A99DC12" w14:textId="3361ACE1" w:rsidR="00465D17" w:rsidRPr="007851CE" w:rsidRDefault="00465D17" w:rsidP="007851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sectPr w:rsidR="00465D17" w:rsidRPr="00785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5E38"/>
    <w:multiLevelType w:val="hybridMultilevel"/>
    <w:tmpl w:val="D7E64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C602D"/>
    <w:multiLevelType w:val="hybridMultilevel"/>
    <w:tmpl w:val="D7E64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8D"/>
    <w:rsid w:val="00010C1A"/>
    <w:rsid w:val="00055128"/>
    <w:rsid w:val="00071675"/>
    <w:rsid w:val="00072FC5"/>
    <w:rsid w:val="000837AF"/>
    <w:rsid w:val="000901CC"/>
    <w:rsid w:val="0009661C"/>
    <w:rsid w:val="000B117E"/>
    <w:rsid w:val="000D294C"/>
    <w:rsid w:val="0010487E"/>
    <w:rsid w:val="0010763B"/>
    <w:rsid w:val="001638F9"/>
    <w:rsid w:val="00187004"/>
    <w:rsid w:val="001C3DBC"/>
    <w:rsid w:val="001C7101"/>
    <w:rsid w:val="001F4868"/>
    <w:rsid w:val="001F7578"/>
    <w:rsid w:val="00204D79"/>
    <w:rsid w:val="00230F25"/>
    <w:rsid w:val="00296946"/>
    <w:rsid w:val="002D3FBB"/>
    <w:rsid w:val="002D7152"/>
    <w:rsid w:val="002F04EC"/>
    <w:rsid w:val="003104DF"/>
    <w:rsid w:val="00331E13"/>
    <w:rsid w:val="0039205C"/>
    <w:rsid w:val="003A244F"/>
    <w:rsid w:val="00404B3D"/>
    <w:rsid w:val="00410BA2"/>
    <w:rsid w:val="004134AC"/>
    <w:rsid w:val="00443ACF"/>
    <w:rsid w:val="004475C0"/>
    <w:rsid w:val="00465D17"/>
    <w:rsid w:val="00492B4B"/>
    <w:rsid w:val="004B13E2"/>
    <w:rsid w:val="004C78A6"/>
    <w:rsid w:val="00500793"/>
    <w:rsid w:val="0051568D"/>
    <w:rsid w:val="0055356C"/>
    <w:rsid w:val="005A710E"/>
    <w:rsid w:val="005B73D4"/>
    <w:rsid w:val="005C647B"/>
    <w:rsid w:val="005C7B06"/>
    <w:rsid w:val="005E2E4F"/>
    <w:rsid w:val="005E5792"/>
    <w:rsid w:val="006075A3"/>
    <w:rsid w:val="00614FAA"/>
    <w:rsid w:val="00617746"/>
    <w:rsid w:val="00666839"/>
    <w:rsid w:val="0069044D"/>
    <w:rsid w:val="006A0290"/>
    <w:rsid w:val="006B5061"/>
    <w:rsid w:val="006C6705"/>
    <w:rsid w:val="006D491F"/>
    <w:rsid w:val="006F6244"/>
    <w:rsid w:val="00704166"/>
    <w:rsid w:val="007342EB"/>
    <w:rsid w:val="00747CF1"/>
    <w:rsid w:val="007851CE"/>
    <w:rsid w:val="007A7819"/>
    <w:rsid w:val="007B562D"/>
    <w:rsid w:val="007C34EB"/>
    <w:rsid w:val="007D2128"/>
    <w:rsid w:val="007F3E55"/>
    <w:rsid w:val="008003D2"/>
    <w:rsid w:val="00813AEF"/>
    <w:rsid w:val="00836A64"/>
    <w:rsid w:val="00836E53"/>
    <w:rsid w:val="00843937"/>
    <w:rsid w:val="00894E29"/>
    <w:rsid w:val="008A106F"/>
    <w:rsid w:val="008F3ABA"/>
    <w:rsid w:val="008F76F6"/>
    <w:rsid w:val="00906E38"/>
    <w:rsid w:val="00920601"/>
    <w:rsid w:val="00925BB6"/>
    <w:rsid w:val="0094285E"/>
    <w:rsid w:val="00954D52"/>
    <w:rsid w:val="00956D88"/>
    <w:rsid w:val="0096198D"/>
    <w:rsid w:val="00966F76"/>
    <w:rsid w:val="00996900"/>
    <w:rsid w:val="009B3242"/>
    <w:rsid w:val="009C7A22"/>
    <w:rsid w:val="009F702F"/>
    <w:rsid w:val="00A030EC"/>
    <w:rsid w:val="00A30B4F"/>
    <w:rsid w:val="00A55759"/>
    <w:rsid w:val="00A730B8"/>
    <w:rsid w:val="00AB6A7D"/>
    <w:rsid w:val="00AC6857"/>
    <w:rsid w:val="00AD0F62"/>
    <w:rsid w:val="00AF3ACC"/>
    <w:rsid w:val="00AF4D39"/>
    <w:rsid w:val="00B23262"/>
    <w:rsid w:val="00B37754"/>
    <w:rsid w:val="00B52690"/>
    <w:rsid w:val="00B918C7"/>
    <w:rsid w:val="00B92285"/>
    <w:rsid w:val="00B95195"/>
    <w:rsid w:val="00BC701D"/>
    <w:rsid w:val="00C14C1D"/>
    <w:rsid w:val="00C2239C"/>
    <w:rsid w:val="00C318F8"/>
    <w:rsid w:val="00C3226B"/>
    <w:rsid w:val="00C861D0"/>
    <w:rsid w:val="00C9278A"/>
    <w:rsid w:val="00C9351C"/>
    <w:rsid w:val="00CA2863"/>
    <w:rsid w:val="00CB5062"/>
    <w:rsid w:val="00CD555E"/>
    <w:rsid w:val="00CE138B"/>
    <w:rsid w:val="00D13B60"/>
    <w:rsid w:val="00D14229"/>
    <w:rsid w:val="00D80C15"/>
    <w:rsid w:val="00DA33E5"/>
    <w:rsid w:val="00DB5508"/>
    <w:rsid w:val="00DC08B1"/>
    <w:rsid w:val="00DC76F6"/>
    <w:rsid w:val="00DF1562"/>
    <w:rsid w:val="00DF15E8"/>
    <w:rsid w:val="00E14D41"/>
    <w:rsid w:val="00ED0FC8"/>
    <w:rsid w:val="00ED5129"/>
    <w:rsid w:val="00ED7F16"/>
    <w:rsid w:val="00EF14B9"/>
    <w:rsid w:val="00EF2B53"/>
    <w:rsid w:val="00EF7F33"/>
    <w:rsid w:val="00F107A0"/>
    <w:rsid w:val="00F202D8"/>
    <w:rsid w:val="00F46441"/>
    <w:rsid w:val="00F7448D"/>
    <w:rsid w:val="00F7674D"/>
    <w:rsid w:val="00F86B60"/>
    <w:rsid w:val="00FA623B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2271"/>
  <w15:chartTrackingRefBased/>
  <w15:docId w15:val="{DA6C6C47-CF8A-49B1-A4D2-9A8F63DE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996900"/>
    <w:pPr>
      <w:keepNext/>
      <w:keepLines/>
      <w:spacing w:before="200" w:after="0" w:line="276" w:lineRule="auto"/>
      <w:outlineLvl w:val="0"/>
    </w:pPr>
    <w:rPr>
      <w:rFonts w:ascii="Trebuchet MS" w:eastAsia="Trebuchet MS" w:hAnsi="Trebuchet MS" w:cs="Trebuchet MS"/>
      <w:sz w:val="32"/>
      <w:szCs w:val="3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996900"/>
    <w:rPr>
      <w:rFonts w:ascii="Trebuchet MS" w:eastAsia="Trebuchet MS" w:hAnsi="Trebuchet MS" w:cs="Trebuchet MS"/>
      <w:sz w:val="32"/>
      <w:szCs w:val="32"/>
      <w:lang w:val="en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3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3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0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18C7"/>
    <w:pPr>
      <w:ind w:left="720"/>
      <w:contextualSpacing/>
    </w:pPr>
  </w:style>
  <w:style w:type="table" w:styleId="TableGrid">
    <w:name w:val="Table Grid"/>
    <w:basedOn w:val="TableNormal"/>
    <w:uiPriority w:val="39"/>
    <w:rsid w:val="006F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656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696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tiff"/><Relationship Id="rId4" Type="http://schemas.openxmlformats.org/officeDocument/2006/relationships/customXml" Target="../customXml/item4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6AA327D8F5B48A67F712B31F0DD9C" ma:contentTypeVersion="13" ma:contentTypeDescription="Create a new document." ma:contentTypeScope="" ma:versionID="6d73e396fcae6e8213781ceaa3d5a43a">
  <xsd:schema xmlns:xsd="http://www.w3.org/2001/XMLSchema" xmlns:xs="http://www.w3.org/2001/XMLSchema" xmlns:p="http://schemas.microsoft.com/office/2006/metadata/properties" xmlns:ns3="a5d3c664-74b8-4ef6-ac2a-c0919adbfe9b" xmlns:ns4="2059a7b6-c6b5-47eb-9bd5-3b9ccf669ed6" targetNamespace="http://schemas.microsoft.com/office/2006/metadata/properties" ma:root="true" ma:fieldsID="1b21ecae52381623f657d5634995a8aa" ns3:_="" ns4:_="">
    <xsd:import namespace="a5d3c664-74b8-4ef6-ac2a-c0919adbfe9b"/>
    <xsd:import namespace="2059a7b6-c6b5-47eb-9bd5-3b9ccf669ed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3c664-74b8-4ef6-ac2a-c0919adbfe9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9a7b6-c6b5-47eb-9bd5-3b9ccf669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B3576-3463-4560-812D-A5C9278B2D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E6F988-5C2A-4C4D-9E33-4ED2DC578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EE2D5-CA62-43C9-8A02-1591D308E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3c664-74b8-4ef6-ac2a-c0919adbfe9b"/>
    <ds:schemaRef ds:uri="2059a7b6-c6b5-47eb-9bd5-3b9ccf669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657443-D1EB-4D52-B8B3-EE004378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Muniz</dc:creator>
  <cp:keywords/>
  <dc:description/>
  <cp:lastModifiedBy>Daniel Muniz</cp:lastModifiedBy>
  <cp:revision>49</cp:revision>
  <dcterms:created xsi:type="dcterms:W3CDTF">2020-03-04T15:22:00Z</dcterms:created>
  <dcterms:modified xsi:type="dcterms:W3CDTF">2020-05-15T15:10:00Z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http://www.zotero.org/styles/european-journal-of-applied-physiology</vt:lpwstr>
  </property>
  <property fmtid="{D5CDD505-2E9C-101B-9397-08002B2CF9AE}" pid="9" name="Mendeley Recent Style Name 3_1">
    <vt:lpwstr>European Journal of Applied Physiology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http://www.zotero.org/styles/journal-of-applied-physiology</vt:lpwstr>
  </property>
  <property fmtid="{D5CDD505-2E9C-101B-9397-08002B2CF9AE}" pid="13" name="Mendeley Recent Style Name 5_1">
    <vt:lpwstr>Journal of Applied Physiology</vt:lpwstr>
  </property>
  <property fmtid="{D5CDD505-2E9C-101B-9397-08002B2CF9AE}" pid="14" name="Mendeley Recent Style Id 6_1">
    <vt:lpwstr>http://www.zotero.org/styles/medicine-and-science-in-sports-and-exercise</vt:lpwstr>
  </property>
  <property fmtid="{D5CDD505-2E9C-101B-9397-08002B2CF9AE}" pid="15" name="Mendeley Recent Style Name 6_1">
    <vt:lpwstr>Medicine &amp; Science in Sports &amp; Exercise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ee0f6bed-2f9d-394c-8609-e74d090027c3</vt:lpwstr>
  </property>
  <property fmtid="{D5CDD505-2E9C-101B-9397-08002B2CF9AE}" pid="24" name="Mendeley Citation Style_1">
    <vt:lpwstr>http://www.zotero.org/styles/medicine-and-science-in-sports-and-exercise</vt:lpwstr>
  </property>
  <property fmtid="{D5CDD505-2E9C-101B-9397-08002B2CF9AE}" pid="25" name="ContentTypeId">
    <vt:lpwstr>0x010100B546AA327D8F5B48A67F712B31F0DD9C</vt:lpwstr>
  </property>
</Properties>
</file>