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A02C" w14:textId="0A14C208" w:rsidR="00BF7F80" w:rsidRDefault="00BA3C3B" w:rsidP="00BA3C3B">
      <w:pPr>
        <w:spacing w:after="120" w:line="480" w:lineRule="auto"/>
        <w:rPr>
          <w:rFonts w:ascii="Times New Roman" w:hAnsi="Times New Roman" w:cs="Times New Roman"/>
          <w:b/>
          <w:bCs/>
          <w:sz w:val="24"/>
          <w:szCs w:val="24"/>
          <w:lang w:val="en-US"/>
        </w:rPr>
      </w:pPr>
      <w:r w:rsidRPr="00D41554">
        <w:rPr>
          <w:rFonts w:ascii="Times New Roman" w:hAnsi="Times New Roman" w:cs="Times New Roman"/>
          <w:b/>
          <w:bCs/>
          <w:sz w:val="24"/>
          <w:szCs w:val="24"/>
          <w:lang w:val="en-US"/>
        </w:rPr>
        <w:t>S</w:t>
      </w:r>
      <w:r w:rsidR="006D78BD">
        <w:rPr>
          <w:rFonts w:ascii="Times New Roman" w:hAnsi="Times New Roman" w:cs="Times New Roman"/>
          <w:b/>
          <w:bCs/>
          <w:sz w:val="24"/>
          <w:szCs w:val="24"/>
          <w:lang w:val="en-US"/>
        </w:rPr>
        <w:t>upplementary text</w:t>
      </w:r>
    </w:p>
    <w:p w14:paraId="59645105" w14:textId="75A5D890" w:rsidR="00D42B03" w:rsidRPr="00D42B03" w:rsidRDefault="00D42B03" w:rsidP="00BA3C3B">
      <w:pPr>
        <w:spacing w:after="120" w:line="480" w:lineRule="auto"/>
        <w:rPr>
          <w:rFonts w:ascii="Times New Roman" w:hAnsi="Times New Roman" w:cs="Times New Roman"/>
          <w:sz w:val="24"/>
          <w:szCs w:val="24"/>
          <w:lang w:val="en-US"/>
        </w:rPr>
      </w:pPr>
      <w:r w:rsidRPr="00E36D0C">
        <w:rPr>
          <w:rFonts w:ascii="Times New Roman" w:hAnsi="Times New Roman" w:cs="Times New Roman"/>
          <w:sz w:val="24"/>
          <w:szCs w:val="24"/>
          <w:lang w:val="en-US"/>
        </w:rPr>
        <w:t>Additional information on the methods, statistical analysis, and results.</w:t>
      </w:r>
    </w:p>
    <w:p w14:paraId="08EBD828" w14:textId="7671F3DC" w:rsidR="006A68EC" w:rsidRDefault="006A68EC" w:rsidP="00BA3C3B">
      <w:pPr>
        <w:spacing w:after="120" w:line="480" w:lineRule="auto"/>
        <w:rPr>
          <w:rFonts w:ascii="Times New Roman" w:hAnsi="Times New Roman" w:cs="Times New Roman"/>
          <w:sz w:val="24"/>
          <w:szCs w:val="24"/>
          <w:lang w:val="en-US"/>
        </w:rPr>
      </w:pPr>
    </w:p>
    <w:p w14:paraId="0CA54054" w14:textId="7E8060A8" w:rsidR="00D42B03" w:rsidRPr="00D42B03" w:rsidRDefault="00D42B03" w:rsidP="00BA3C3B">
      <w:pPr>
        <w:spacing w:after="120" w:line="480" w:lineRule="auto"/>
        <w:rPr>
          <w:rFonts w:ascii="Times New Roman" w:hAnsi="Times New Roman" w:cs="Times New Roman"/>
          <w:b/>
          <w:bCs/>
          <w:sz w:val="24"/>
          <w:szCs w:val="24"/>
          <w:lang w:val="en-US"/>
        </w:rPr>
      </w:pPr>
      <w:r w:rsidRPr="00D42B03">
        <w:rPr>
          <w:rFonts w:ascii="Times New Roman" w:hAnsi="Times New Roman" w:cs="Times New Roman"/>
          <w:b/>
          <w:bCs/>
          <w:sz w:val="24"/>
          <w:szCs w:val="24"/>
          <w:lang w:val="en-US"/>
        </w:rPr>
        <w:t>METHODS</w:t>
      </w:r>
    </w:p>
    <w:p w14:paraId="2808206E" w14:textId="22B05A8D" w:rsidR="00BA3C3B" w:rsidRDefault="00BA3C3B" w:rsidP="00BA3C3B">
      <w:pPr>
        <w:spacing w:after="12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Material and methods</w:t>
      </w:r>
    </w:p>
    <w:p w14:paraId="5AD0F14E" w14:textId="77777777" w:rsidR="00BA3C3B" w:rsidRDefault="00BA3C3B" w:rsidP="00BA3C3B">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Wave 4 of the Finntwin12 study consisted of an invitation to attend an in-person study in Helsinki, targeting twins that had been interviewed at age 14. The response rate was 73% (</w:t>
      </w:r>
      <w:r w:rsidRPr="00D502F2">
        <w:rPr>
          <w:rFonts w:ascii="Times New Roman" w:hAnsi="Times New Roman" w:cs="Times New Roman"/>
          <w:i/>
          <w:iCs/>
          <w:sz w:val="24"/>
          <w:szCs w:val="24"/>
          <w:lang w:val="en-US"/>
        </w:rPr>
        <w:t>n</w:t>
      </w:r>
      <w:r>
        <w:rPr>
          <w:rFonts w:ascii="Times New Roman" w:hAnsi="Times New Roman" w:cs="Times New Roman"/>
          <w:sz w:val="24"/>
          <w:szCs w:val="24"/>
          <w:lang w:val="en-US"/>
        </w:rPr>
        <w:t xml:space="preserve"> = 1,347; </w:t>
      </w:r>
      <w:r w:rsidRPr="00204DB6">
        <w:rPr>
          <w:rFonts w:ascii="Times New Roman" w:hAnsi="Times New Roman" w:cs="Times New Roman"/>
          <w:sz w:val="24"/>
          <w:szCs w:val="24"/>
          <w:lang w:val="en-US" w:eastAsia="fi-FI"/>
        </w:rPr>
        <w:t>21</w:t>
      </w:r>
      <w:r>
        <w:rPr>
          <w:rFonts w:ascii="Times New Roman" w:hAnsi="Times New Roman" w:cs="Times New Roman"/>
          <w:sz w:val="24"/>
          <w:szCs w:val="24"/>
          <w:lang w:val="en-US" w:eastAsia="fi-FI"/>
        </w:rPr>
        <w:t>–</w:t>
      </w:r>
      <w:r w:rsidRPr="00204DB6">
        <w:rPr>
          <w:rFonts w:ascii="Times New Roman" w:hAnsi="Times New Roman" w:cs="Times New Roman"/>
          <w:sz w:val="24"/>
          <w:szCs w:val="24"/>
          <w:lang w:val="en-US" w:eastAsia="fi-FI"/>
        </w:rPr>
        <w:t>2</w:t>
      </w:r>
      <w:r>
        <w:rPr>
          <w:rFonts w:ascii="Times New Roman" w:hAnsi="Times New Roman" w:cs="Times New Roman"/>
          <w:sz w:val="24"/>
          <w:szCs w:val="24"/>
          <w:lang w:val="en-US" w:eastAsia="fi-FI"/>
        </w:rPr>
        <w:t>5-year-old twin individuals</w:t>
      </w:r>
      <w:r>
        <w:rPr>
          <w:rFonts w:ascii="Times New Roman" w:hAnsi="Times New Roman" w:cs="Times New Roman"/>
          <w:sz w:val="24"/>
          <w:szCs w:val="24"/>
          <w:lang w:val="en-US"/>
        </w:rPr>
        <w:t>)</w:t>
      </w:r>
      <w:r w:rsidRPr="002C5736">
        <w:rPr>
          <w:rFonts w:ascii="Times New Roman" w:hAnsi="Times New Roman" w:cs="Times New Roman"/>
          <w:sz w:val="24"/>
          <w:szCs w:val="24"/>
          <w:lang w:val="en-US"/>
        </w:rPr>
        <w:t xml:space="preserve">. Participants filled several questionnaires about </w:t>
      </w:r>
      <w:r>
        <w:rPr>
          <w:rFonts w:ascii="Times New Roman" w:hAnsi="Times New Roman" w:cs="Times New Roman"/>
          <w:sz w:val="24"/>
          <w:szCs w:val="24"/>
          <w:lang w:val="en-US"/>
        </w:rPr>
        <w:t xml:space="preserve">their </w:t>
      </w:r>
      <w:r w:rsidRPr="002C5736">
        <w:rPr>
          <w:rFonts w:ascii="Times New Roman" w:hAnsi="Times New Roman" w:cs="Times New Roman"/>
          <w:sz w:val="24"/>
          <w:szCs w:val="24"/>
          <w:lang w:val="en-US"/>
        </w:rPr>
        <w:t>health</w:t>
      </w:r>
      <w:r>
        <w:rPr>
          <w:rFonts w:ascii="Times New Roman" w:hAnsi="Times New Roman" w:cs="Times New Roman"/>
          <w:sz w:val="24"/>
          <w:szCs w:val="24"/>
          <w:lang w:val="en-US"/>
        </w:rPr>
        <w:t>-</w:t>
      </w:r>
      <w:r w:rsidRPr="002C5736">
        <w:rPr>
          <w:rFonts w:ascii="Times New Roman" w:hAnsi="Times New Roman" w:cs="Times New Roman"/>
          <w:sz w:val="24"/>
          <w:szCs w:val="24"/>
          <w:lang w:val="en-US"/>
        </w:rPr>
        <w:t xml:space="preserve">related </w:t>
      </w:r>
      <w:proofErr w:type="spellStart"/>
      <w:r w:rsidRPr="002C5736">
        <w:rPr>
          <w:rFonts w:ascii="Times New Roman" w:hAnsi="Times New Roman" w:cs="Times New Roman"/>
          <w:sz w:val="24"/>
          <w:szCs w:val="24"/>
          <w:lang w:val="en-US"/>
        </w:rPr>
        <w:t>behaviour</w:t>
      </w:r>
      <w:proofErr w:type="spellEnd"/>
      <w:r w:rsidRPr="002C5736">
        <w:rPr>
          <w:rFonts w:ascii="Times New Roman" w:hAnsi="Times New Roman" w:cs="Times New Roman"/>
          <w:sz w:val="24"/>
          <w:szCs w:val="24"/>
          <w:lang w:val="en-US"/>
        </w:rPr>
        <w:t xml:space="preserve"> and psychosocial factors</w:t>
      </w:r>
      <w:r>
        <w:rPr>
          <w:rFonts w:ascii="Times New Roman" w:hAnsi="Times New Roman" w:cs="Times New Roman"/>
          <w:sz w:val="24"/>
          <w:szCs w:val="24"/>
          <w:lang w:val="en-US"/>
        </w:rPr>
        <w:t>,</w:t>
      </w:r>
      <w:r w:rsidRPr="002C5736">
        <w:rPr>
          <w:rFonts w:ascii="Times New Roman" w:hAnsi="Times New Roman" w:cs="Times New Roman"/>
          <w:sz w:val="24"/>
          <w:szCs w:val="24"/>
          <w:lang w:val="en-US"/>
        </w:rPr>
        <w:t xml:space="preserve"> including questionnaires about lifestyle factors</w:t>
      </w:r>
      <w:r>
        <w:rPr>
          <w:rFonts w:ascii="Times New Roman" w:hAnsi="Times New Roman" w:cs="Times New Roman"/>
          <w:sz w:val="24"/>
          <w:szCs w:val="24"/>
          <w:lang w:val="en-US"/>
        </w:rPr>
        <w:t>. They were also interviewed with a semi-structured psychiatric interview</w:t>
      </w:r>
      <w:r w:rsidRPr="002C573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C5736">
        <w:rPr>
          <w:rFonts w:ascii="Times New Roman" w:hAnsi="Times New Roman" w:cs="Times New Roman"/>
          <w:sz w:val="24"/>
          <w:szCs w:val="24"/>
          <w:lang w:val="en-US"/>
        </w:rPr>
        <w:t>DNA from</w:t>
      </w:r>
      <w:r>
        <w:rPr>
          <w:rFonts w:ascii="Times New Roman" w:hAnsi="Times New Roman" w:cs="Times New Roman"/>
          <w:sz w:val="24"/>
          <w:szCs w:val="24"/>
          <w:lang w:val="en-US"/>
        </w:rPr>
        <w:t xml:space="preserve"> </w:t>
      </w:r>
      <w:r w:rsidRPr="002C5736">
        <w:rPr>
          <w:rFonts w:ascii="Times New Roman" w:hAnsi="Times New Roman" w:cs="Times New Roman"/>
          <w:sz w:val="24"/>
          <w:szCs w:val="24"/>
          <w:lang w:val="en-US"/>
        </w:rPr>
        <w:t>blood</w:t>
      </w:r>
      <w:r>
        <w:rPr>
          <w:rFonts w:ascii="Times New Roman" w:hAnsi="Times New Roman" w:cs="Times New Roman"/>
          <w:sz w:val="24"/>
          <w:szCs w:val="24"/>
          <w:lang w:val="en-US"/>
        </w:rPr>
        <w:t xml:space="preserve"> samples </w:t>
      </w:r>
      <w:r w:rsidRPr="002C5736">
        <w:rPr>
          <w:rFonts w:ascii="Times New Roman" w:hAnsi="Times New Roman" w:cs="Times New Roman"/>
          <w:sz w:val="24"/>
          <w:szCs w:val="24"/>
          <w:lang w:val="en-US"/>
        </w:rPr>
        <w:t xml:space="preserve">was </w:t>
      </w:r>
      <w:r>
        <w:rPr>
          <w:rFonts w:ascii="Times New Roman" w:hAnsi="Times New Roman" w:cs="Times New Roman"/>
          <w:sz w:val="24"/>
          <w:szCs w:val="24"/>
          <w:lang w:val="en-US"/>
        </w:rPr>
        <w:t xml:space="preserve">collected. A total of 1,295 twins of the FinnTwin12 study provided a DNA sample and written informed consent. The sample includes opposite-sex pairs who are not analyzed here due to gender differences in physical activity </w:t>
      </w:r>
      <w:proofErr w:type="spellStart"/>
      <w:r>
        <w:rPr>
          <w:rFonts w:ascii="Times New Roman" w:hAnsi="Times New Roman" w:cs="Times New Roman"/>
          <w:sz w:val="24"/>
          <w:szCs w:val="24"/>
          <w:lang w:val="en-US"/>
        </w:rPr>
        <w:t>behaviours</w:t>
      </w:r>
      <w:proofErr w:type="spellEnd"/>
      <w:r>
        <w:rPr>
          <w:rFonts w:ascii="Times New Roman" w:hAnsi="Times New Roman" w:cs="Times New Roman"/>
          <w:sz w:val="24"/>
          <w:szCs w:val="24"/>
          <w:lang w:val="en-US"/>
        </w:rPr>
        <w:t xml:space="preserve"> and experiences. </w:t>
      </w:r>
    </w:p>
    <w:p w14:paraId="1CC612E8" w14:textId="77777777" w:rsidR="00BA3C3B" w:rsidRPr="00271142" w:rsidRDefault="00BA3C3B" w:rsidP="00BA3C3B">
      <w:pPr>
        <w:spacing w:after="120" w:line="480" w:lineRule="auto"/>
        <w:rPr>
          <w:rFonts w:ascii="Times New Roman" w:hAnsi="Times New Roman" w:cs="Times New Roman"/>
          <w:sz w:val="24"/>
          <w:szCs w:val="24"/>
          <w:lang w:val="en-US"/>
        </w:rPr>
      </w:pPr>
      <w:r w:rsidRPr="00271142">
        <w:rPr>
          <w:rFonts w:ascii="Times New Roman" w:hAnsi="Times New Roman" w:cs="Times New Roman"/>
          <w:sz w:val="24"/>
          <w:szCs w:val="24"/>
          <w:lang w:val="en-US"/>
        </w:rPr>
        <w:t>The older cohort fourth</w:t>
      </w:r>
      <w:r>
        <w:rPr>
          <w:rFonts w:ascii="Times New Roman" w:hAnsi="Times New Roman" w:cs="Times New Roman"/>
          <w:sz w:val="24"/>
          <w:szCs w:val="24"/>
          <w:lang w:val="en-US"/>
        </w:rPr>
        <w:t>-</w:t>
      </w:r>
      <w:r w:rsidRPr="00271142">
        <w:rPr>
          <w:rFonts w:ascii="Times New Roman" w:hAnsi="Times New Roman" w:cs="Times New Roman"/>
          <w:sz w:val="24"/>
          <w:szCs w:val="24"/>
          <w:lang w:val="en-US"/>
        </w:rPr>
        <w:t xml:space="preserve">wave questionnaire on health and risk factors was used to </w:t>
      </w:r>
      <w:r>
        <w:rPr>
          <w:rFonts w:ascii="Times New Roman" w:hAnsi="Times New Roman" w:cs="Times New Roman"/>
          <w:sz w:val="24"/>
          <w:szCs w:val="24"/>
          <w:lang w:val="en-US"/>
        </w:rPr>
        <w:t xml:space="preserve">invite and </w:t>
      </w:r>
      <w:r w:rsidRPr="00271142">
        <w:rPr>
          <w:rFonts w:ascii="Times New Roman" w:hAnsi="Times New Roman" w:cs="Times New Roman"/>
          <w:sz w:val="24"/>
          <w:szCs w:val="24"/>
          <w:lang w:val="en-US"/>
        </w:rPr>
        <w:t xml:space="preserve">select participants for a detailed in-person study on </w:t>
      </w:r>
      <w:r>
        <w:rPr>
          <w:rFonts w:ascii="Times New Roman" w:hAnsi="Times New Roman" w:cs="Times New Roman"/>
          <w:sz w:val="24"/>
          <w:szCs w:val="24"/>
          <w:lang w:val="en-US"/>
        </w:rPr>
        <w:t xml:space="preserve">the </w:t>
      </w:r>
      <w:r w:rsidRPr="00271142">
        <w:rPr>
          <w:rFonts w:ascii="Times New Roman" w:hAnsi="Times New Roman" w:cs="Times New Roman"/>
          <w:sz w:val="24"/>
          <w:szCs w:val="24"/>
          <w:lang w:val="en-US"/>
        </w:rPr>
        <w:t>epigenetics of hypertension. A total of 447 twins were examined and measured, and blood samples were collected for DNA analyses</w:t>
      </w:r>
      <w:r>
        <w:rPr>
          <w:rFonts w:ascii="Times New Roman" w:hAnsi="Times New Roman" w:cs="Times New Roman"/>
          <w:sz w:val="24"/>
          <w:szCs w:val="24"/>
          <w:lang w:val="en-US"/>
        </w:rPr>
        <w:t xml:space="preserve"> after written informed consent was signed</w:t>
      </w:r>
      <w:r w:rsidRPr="00271142">
        <w:rPr>
          <w:rFonts w:ascii="Times New Roman" w:hAnsi="Times New Roman" w:cs="Times New Roman"/>
          <w:sz w:val="24"/>
          <w:szCs w:val="24"/>
          <w:lang w:val="en-US"/>
        </w:rPr>
        <w:t>. A lifestyle interview including items on medications, use of alcohol, smoking,</w:t>
      </w:r>
      <w:r>
        <w:rPr>
          <w:rFonts w:ascii="Times New Roman" w:hAnsi="Times New Roman" w:cs="Times New Roman"/>
          <w:sz w:val="24"/>
          <w:szCs w:val="24"/>
          <w:lang w:val="en-US"/>
        </w:rPr>
        <w:t xml:space="preserve"> diet,</w:t>
      </w:r>
      <w:r w:rsidRPr="00271142">
        <w:rPr>
          <w:rFonts w:ascii="Times New Roman" w:hAnsi="Times New Roman" w:cs="Times New Roman"/>
          <w:sz w:val="24"/>
          <w:szCs w:val="24"/>
          <w:lang w:val="en-US"/>
        </w:rPr>
        <w:t xml:space="preserve"> occupation, and physical activity was performed</w:t>
      </w:r>
      <w:r>
        <w:rPr>
          <w:rFonts w:ascii="Times New Roman" w:hAnsi="Times New Roman" w:cs="Times New Roman"/>
          <w:sz w:val="24"/>
          <w:szCs w:val="24"/>
          <w:lang w:val="en-US"/>
        </w:rPr>
        <w:t xml:space="preserve"> </w:t>
      </w:r>
      <w:r>
        <w:rPr>
          <w:rFonts w:ascii="Times New Roman" w:eastAsia="Times New Roman" w:hAnsi="Times New Roman" w:cs="Times New Roman"/>
          <w:color w:val="000000"/>
          <w:sz w:val="24"/>
          <w:szCs w:val="24"/>
          <w:lang w:val="en-US" w:eastAsia="fi-FI"/>
        </w:rPr>
        <w:fldChar w:fldCharType="begin" w:fldLock="1"/>
      </w:r>
      <w:r>
        <w:rPr>
          <w:rFonts w:ascii="Times New Roman" w:eastAsia="Times New Roman" w:hAnsi="Times New Roman" w:cs="Times New Roman"/>
          <w:color w:val="000000"/>
          <w:sz w:val="24"/>
          <w:szCs w:val="24"/>
          <w:lang w:val="en-US" w:eastAsia="fi-FI"/>
        </w:rPr>
        <w:instrText>ADDIN CSL_CITATION {"citationItems":[{"id":"ITEM-1","itemData":{"DOI":"10.1017/thg.2012.142","ISSN":"18324274","abstract":"In 2002 and 2006, review papers have described the Finnish Twin Cohort and studies conducted on these population-based, longitudinal data sets with extensive follow-up data. Three cohorts have been established: the older twin cohort in the 1970s, and the Finntwin12 and Finntwin16 studies initiated in the 1990s. The present review provides on update on the latest data collections conducted since the previous review. These cover the fourth waves of data collection in the older cohort (twins born before 1958) and Finntwin12 (twins born 1983-1987). The fifth wave of data collection in Finntwin16 (twins born 1975-1979) also included assessments of their spouses/partners. An analysis of mortality in the older cohort from 1975 to 2009 indicates that the mortality of adult twins (as individuals) does not differ from the population at large. Based on the cohorts, many sub-studies with more detailed phenotyping and collection of omics data have been conducted or are in progress. We also contribute to numerous national and international collaborations. Copyright © The Authors 2013.","author":[{"dropping-particle":"","family":"Kaprio","given":"Jaakko","non-dropping-particle":"","parse-names":false,"suffix":""}],"container-title":"Twin Research and Human Genetics","id":"ITEM-1","issue":"1","issued":{"date-parts":[["2013"]]},"page":"157-162","title":"The Finnish Twin Cohort Study: an update","type":"article-journal","volume":"16"},"uris":["http://www.mendeley.com/documents/?uuid=0f0950da-ec88-4959-bc8c-b6ce74fd831f"]},{"id":"ITEM-2","itemData":{"DOI":"10.1017/thg.2019.54","ISSN":"1832-4274","abstract":"The older Finnish Twin Cohort (FTC) was established in 1974. The baseline survey was in 1975, with two follow-up health surveys in 1981 and 1990. The fourth wave of assessments was done in three parts, with a questionnaire study of twins born during 1945–1957 in 2011–2012, while older twins were interviewed and screened for dementia in two time periods, between 1999 and 2007 for twins born before 1938 and between 2013 and 2017 for twins born in 1938–1944. The content of these wave 4 assessments is described and some initial results are described. In addition, we have invited twin-pairs, based on response to the cohortwide surveys, to participate in detailed in-person studies; these are described briefly together with key results. We also review other projects based on the older FTC and provide information on the biobanking of biosamples and related phenotypes.","author":[{"dropping-particle":"","family":"Kaprio","given":"Jaakko","non-dropping-particle":"","parse-names":false,"suffix":""},{"dropping-particle":"","family":"Bollepalli","given":"Sailalitha","non-dropping-particle":"","parse-names":false,"suffix":""},{"dropping-particle":"","family":"Buchwald","given":"Jadwiga","non-dropping-particle":"","parse-names":false,"suffix":""},{"dropping-particle":"","family":"Iso-Markku","given":"Paula","non-dropping-particle":"","parse-names":false,"suffix":""},{"dropping-particle":"","family":"Korhonen","given":"Tellervo","non-dropping-particle":"","parse-names":false,"suffix":""},{"dropping-particle":"","family":"Kovanen","given":"Vuokko","non-dropping-particle":"","parse-names":false,"suffix":""},{"dropping-particle":"","family":"Kujala","given":"Urho","non-dropping-particle":"","parse-names":false,"suffix":""},{"dropping-particle":"","family":"Laakkonen","given":"Eija K.","non-dropping-particle":"","parse-names":false,"suffix":""},{"dropping-particle":"","family":"Latvala","given":"Antti","non-dropping-particle":"","parse-names":false,"suffix":""},{"dropping-particle":"","family":"Leskinen","given":"Tuija","non-dropping-particle":"","parse-names":false,"suffix":""},{"dropping-particle":"","family":"Lindgren","given":"Noora","non-dropping-particle":"","parse-names":false,"suffix":""},{"dropping-particle":"","family":"Ollikainen","given":"Miina","non-dropping-particle":"","parse-names":false,"suffix":""},{"dropping-particle":"","family":"Piirtola","given":"Maarit","non-dropping-particle":"","parse-names":false,"suffix":""},{"dropping-particle":"","family":"Rantanen","given":"Taina","non-dropping-particle":"","parse-names":false,"suffix":""},{"dropping-particle":"","family":"Rinne","given":"Juha","non-dropping-particle":"","parse-names":false,"suffix":""},{"dropping-particle":"","family":"Rose","given":"Richard J.","non-dropping-particle":"","parse-names":false,"suffix":""},{"dropping-particle":"","family":"Sillanpää","given":"Elina","non-dropping-particle":"","parse-names":false,"suffix":""},{"dropping-particle":"","family":"Silventoinen","given":"Karri","non-dropping-particle":"","parse-names":false,"suffix":""},{"dropping-particle":"","family":"Sipilä","given":"Sarianna","non-dropping-particle":"","parse-names":false,"suffix":""},{"dropping-particle":"","family":"Viljanen","given":"Anne","non-dropping-particle":"","parse-names":false,"suffix":""},{"dropping-particle":"","family":"Vuoksimaa","given":"Eero","non-dropping-particle":"","parse-names":false,"suffix":""},{"dropping-particle":"","family":"Waller","given":"Katja","non-dropping-particle":"","parse-names":false,"suffix":""}],"container-title":"Twin Research and Human Genetics","id":"ITEM-2","issue":"4","issued":{"date-parts":[["2019"]]},"page":"240-254","title":"The older Finnish Twin Cohort: 45 years of follow-up","type":"article-journal","volume":"22"},"uris":["http://www.mendeley.com/documents/?uuid=33e1b8eb-cc96-4440-91dd-a9f488632832"]}],"mendeley":{"formattedCitation":"(1,2)","plainTextFormattedCitation":"(1,2)","previouslyFormattedCitation":"(1,2)"},"properties":{"noteIndex":0},"schema":"https://github.com/citation-style-language/schema/raw/master/csl-citation.json"}</w:instrText>
      </w:r>
      <w:r>
        <w:rPr>
          <w:rFonts w:ascii="Times New Roman" w:eastAsia="Times New Roman" w:hAnsi="Times New Roman" w:cs="Times New Roman"/>
          <w:color w:val="000000"/>
          <w:sz w:val="24"/>
          <w:szCs w:val="24"/>
          <w:lang w:val="en-US" w:eastAsia="fi-FI"/>
        </w:rPr>
        <w:fldChar w:fldCharType="separate"/>
      </w:r>
      <w:r w:rsidRPr="00553108">
        <w:rPr>
          <w:rFonts w:ascii="Times New Roman" w:eastAsia="Times New Roman" w:hAnsi="Times New Roman" w:cs="Times New Roman"/>
          <w:noProof/>
          <w:color w:val="000000"/>
          <w:sz w:val="24"/>
          <w:szCs w:val="24"/>
          <w:lang w:val="en-US" w:eastAsia="fi-FI"/>
        </w:rPr>
        <w:t>(1,2)</w:t>
      </w:r>
      <w:r>
        <w:rPr>
          <w:rFonts w:ascii="Times New Roman" w:eastAsia="Times New Roman" w:hAnsi="Times New Roman" w:cs="Times New Roman"/>
          <w:color w:val="000000"/>
          <w:sz w:val="24"/>
          <w:szCs w:val="24"/>
          <w:lang w:val="en-US" w:eastAsia="fi-FI"/>
        </w:rPr>
        <w:fldChar w:fldCharType="end"/>
      </w:r>
      <w:r>
        <w:rPr>
          <w:rFonts w:ascii="Times New Roman" w:eastAsia="Times New Roman" w:hAnsi="Times New Roman" w:cs="Times New Roman"/>
          <w:color w:val="000000"/>
          <w:sz w:val="24"/>
          <w:szCs w:val="24"/>
          <w:lang w:val="en-US" w:eastAsia="fi-FI"/>
        </w:rPr>
        <w:t>.</w:t>
      </w:r>
    </w:p>
    <w:p w14:paraId="75D01263" w14:textId="77777777" w:rsidR="00BA3C3B" w:rsidRDefault="00BA3C3B" w:rsidP="00BA3C3B">
      <w:pPr>
        <w:spacing w:after="120" w:line="480" w:lineRule="auto"/>
        <w:rPr>
          <w:rFonts w:ascii="Times New Roman" w:hAnsi="Times New Roman" w:cs="Times New Roman"/>
          <w:b/>
          <w:bCs/>
          <w:sz w:val="24"/>
          <w:szCs w:val="24"/>
          <w:lang w:val="en-US"/>
        </w:rPr>
      </w:pPr>
    </w:p>
    <w:p w14:paraId="4A5E6470" w14:textId="77777777" w:rsidR="00BA3C3B" w:rsidRDefault="00BA3C3B" w:rsidP="00BA3C3B">
      <w:pPr>
        <w:spacing w:after="120" w:line="480" w:lineRule="auto"/>
        <w:rPr>
          <w:rFonts w:ascii="Times New Roman" w:hAnsi="Times New Roman" w:cs="Times New Roman"/>
          <w:sz w:val="24"/>
          <w:szCs w:val="24"/>
          <w:lang w:val="en-US"/>
        </w:rPr>
      </w:pPr>
      <w:r>
        <w:rPr>
          <w:rFonts w:ascii="Times New Roman" w:hAnsi="Times New Roman" w:cs="Times New Roman"/>
          <w:b/>
          <w:sz w:val="24"/>
          <w:szCs w:val="24"/>
          <w:lang w:val="en-US"/>
        </w:rPr>
        <w:t>DNA methylation</w:t>
      </w:r>
      <w:r w:rsidRPr="00F348C4">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F348C4">
        <w:rPr>
          <w:rFonts w:ascii="Times New Roman" w:hAnsi="Times New Roman" w:cs="Times New Roman"/>
          <w:sz w:val="24"/>
          <w:szCs w:val="24"/>
          <w:lang w:val="en-US"/>
        </w:rPr>
        <w:t xml:space="preserve">High molecular weight white blood cell DNA was </w:t>
      </w:r>
      <w:r>
        <w:rPr>
          <w:rFonts w:ascii="Times New Roman" w:hAnsi="Times New Roman" w:cs="Times New Roman"/>
          <w:sz w:val="24"/>
          <w:szCs w:val="24"/>
          <w:lang w:val="en-US"/>
        </w:rPr>
        <w:t>b</w:t>
      </w:r>
      <w:r w:rsidRPr="00F348C4">
        <w:rPr>
          <w:rFonts w:ascii="Times New Roman" w:hAnsi="Times New Roman" w:cs="Times New Roman"/>
          <w:sz w:val="24"/>
          <w:szCs w:val="24"/>
          <w:lang w:val="en-US"/>
        </w:rPr>
        <w:t>isulfite</w:t>
      </w:r>
      <w:r>
        <w:rPr>
          <w:rFonts w:ascii="Times New Roman" w:hAnsi="Times New Roman" w:cs="Times New Roman"/>
          <w:sz w:val="24"/>
          <w:szCs w:val="24"/>
          <w:lang w:val="en-US"/>
        </w:rPr>
        <w:t>-</w:t>
      </w:r>
      <w:r w:rsidRPr="00F348C4">
        <w:rPr>
          <w:rFonts w:ascii="Times New Roman" w:hAnsi="Times New Roman" w:cs="Times New Roman"/>
          <w:sz w:val="24"/>
          <w:szCs w:val="24"/>
          <w:lang w:val="en-US"/>
        </w:rPr>
        <w:t>conver</w:t>
      </w:r>
      <w:r>
        <w:rPr>
          <w:rFonts w:ascii="Times New Roman" w:hAnsi="Times New Roman" w:cs="Times New Roman"/>
          <w:sz w:val="24"/>
          <w:szCs w:val="24"/>
          <w:lang w:val="en-US"/>
        </w:rPr>
        <w:t>ted</w:t>
      </w:r>
      <w:r w:rsidRPr="00F348C4">
        <w:rPr>
          <w:rFonts w:ascii="Times New Roman" w:hAnsi="Times New Roman" w:cs="Times New Roman"/>
          <w:sz w:val="24"/>
          <w:szCs w:val="24"/>
          <w:lang w:val="en-US"/>
        </w:rPr>
        <w:t xml:space="preserve"> using EZ-96 DNA methylation-Gold Kit (</w:t>
      </w:r>
      <w:proofErr w:type="spellStart"/>
      <w:r w:rsidRPr="00F348C4">
        <w:rPr>
          <w:rFonts w:ascii="Times New Roman" w:hAnsi="Times New Roman" w:cs="Times New Roman"/>
          <w:sz w:val="24"/>
          <w:szCs w:val="24"/>
          <w:lang w:val="en-US"/>
        </w:rPr>
        <w:t>Zymo</w:t>
      </w:r>
      <w:proofErr w:type="spellEnd"/>
      <w:r w:rsidRPr="00F348C4">
        <w:rPr>
          <w:rFonts w:ascii="Times New Roman" w:hAnsi="Times New Roman" w:cs="Times New Roman"/>
          <w:sz w:val="24"/>
          <w:szCs w:val="24"/>
          <w:lang w:val="en-US"/>
        </w:rPr>
        <w:t xml:space="preserve"> Research, Irvine, CA, USA)</w:t>
      </w:r>
      <w:r>
        <w:rPr>
          <w:rFonts w:ascii="Times New Roman" w:hAnsi="Times New Roman" w:cs="Times New Roman"/>
          <w:sz w:val="24"/>
          <w:szCs w:val="24"/>
          <w:lang w:val="en-US"/>
        </w:rPr>
        <w:t>,</w:t>
      </w:r>
      <w:r w:rsidRPr="00F348C4">
        <w:rPr>
          <w:rFonts w:ascii="Times New Roman" w:hAnsi="Times New Roman" w:cs="Times New Roman"/>
          <w:sz w:val="24"/>
          <w:szCs w:val="24"/>
          <w:lang w:val="en-US"/>
        </w:rPr>
        <w:t xml:space="preserve"> according to the manufacturer’s instructions, and the co-twins were always converted on the same plate to minimize potential batch effects. Genome-wide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was measured using Illumina’s Infinium HumanMethylation450 </w:t>
      </w:r>
      <w:proofErr w:type="spellStart"/>
      <w:r w:rsidRPr="00F348C4">
        <w:rPr>
          <w:rFonts w:ascii="Times New Roman" w:hAnsi="Times New Roman" w:cs="Times New Roman"/>
          <w:sz w:val="24"/>
          <w:szCs w:val="24"/>
          <w:lang w:val="en-US"/>
        </w:rPr>
        <w:t>BeadChip</w:t>
      </w:r>
      <w:proofErr w:type="spellEnd"/>
      <w:r w:rsidRPr="00F348C4">
        <w:rPr>
          <w:rFonts w:ascii="Times New Roman" w:hAnsi="Times New Roman" w:cs="Times New Roman"/>
          <w:sz w:val="24"/>
          <w:szCs w:val="24"/>
          <w:lang w:val="en-US"/>
        </w:rPr>
        <w:t xml:space="preserve"> and the Infinium </w:t>
      </w:r>
      <w:proofErr w:type="spellStart"/>
      <w:r w:rsidRPr="00F348C4">
        <w:rPr>
          <w:rFonts w:ascii="Times New Roman" w:hAnsi="Times New Roman" w:cs="Times New Roman"/>
          <w:sz w:val="24"/>
          <w:szCs w:val="24"/>
          <w:lang w:val="en-US"/>
        </w:rPr>
        <w:t>MethylationEPIC</w:t>
      </w:r>
      <w:proofErr w:type="spellEnd"/>
      <w:r w:rsidRPr="00F348C4">
        <w:rPr>
          <w:rFonts w:ascii="Times New Roman" w:hAnsi="Times New Roman" w:cs="Times New Roman"/>
          <w:sz w:val="24"/>
          <w:szCs w:val="24"/>
          <w:lang w:val="en-US"/>
        </w:rPr>
        <w:t xml:space="preserve"> </w:t>
      </w:r>
      <w:proofErr w:type="spellStart"/>
      <w:r w:rsidRPr="00F348C4">
        <w:rPr>
          <w:rFonts w:ascii="Times New Roman" w:hAnsi="Times New Roman" w:cs="Times New Roman"/>
          <w:sz w:val="24"/>
          <w:szCs w:val="24"/>
          <w:lang w:val="en-US"/>
        </w:rPr>
        <w:t>BeadChip</w:t>
      </w:r>
      <w:proofErr w:type="spellEnd"/>
      <w:r w:rsidRPr="00F348C4">
        <w:rPr>
          <w:rFonts w:ascii="Times New Roman" w:hAnsi="Times New Roman" w:cs="Times New Roman"/>
          <w:sz w:val="24"/>
          <w:szCs w:val="24"/>
          <w:lang w:val="en-US"/>
        </w:rPr>
        <w:t xml:space="preserve"> (LTPA discordant </w:t>
      </w:r>
      <w:r w:rsidRPr="00F348C4">
        <w:rPr>
          <w:rFonts w:ascii="Times New Roman" w:hAnsi="Times New Roman" w:cs="Times New Roman"/>
          <w:sz w:val="24"/>
          <w:szCs w:val="24"/>
          <w:lang w:val="en-US"/>
        </w:rPr>
        <w:lastRenderedPageBreak/>
        <w:t xml:space="preserve">twins), according to the manufacturer’s instructions (Illumina, San Diego, CA, USA). The Illumina </w:t>
      </w:r>
      <w:proofErr w:type="spellStart"/>
      <w:r w:rsidRPr="00F348C4">
        <w:rPr>
          <w:rFonts w:ascii="Times New Roman" w:hAnsi="Times New Roman" w:cs="Times New Roman"/>
          <w:sz w:val="24"/>
          <w:szCs w:val="24"/>
          <w:lang w:val="en-US"/>
        </w:rPr>
        <w:t>BeadChips</w:t>
      </w:r>
      <w:proofErr w:type="spellEnd"/>
      <w:r w:rsidRPr="00F348C4">
        <w:rPr>
          <w:rFonts w:ascii="Times New Roman" w:hAnsi="Times New Roman" w:cs="Times New Roman"/>
          <w:sz w:val="24"/>
          <w:szCs w:val="24"/>
          <w:lang w:val="en-US"/>
        </w:rPr>
        <w:t xml:space="preserve"> measure single-CpG resolution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levels across the human genome.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data were preprocessed using R package </w:t>
      </w:r>
      <w:proofErr w:type="spellStart"/>
      <w:r w:rsidRPr="00F348C4">
        <w:rPr>
          <w:rFonts w:ascii="Times New Roman" w:hAnsi="Times New Roman" w:cs="Times New Roman"/>
          <w:i/>
          <w:sz w:val="24"/>
          <w:szCs w:val="24"/>
          <w:lang w:val="en-US"/>
        </w:rPr>
        <w:t>minfi</w:t>
      </w:r>
      <w:proofErr w:type="spellEnd"/>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fldChar w:fldCharType="begin" w:fldLock="1"/>
      </w:r>
      <w:r>
        <w:rPr>
          <w:rFonts w:ascii="Times New Roman" w:hAnsi="Times New Roman" w:cs="Times New Roman"/>
          <w:i/>
          <w:sz w:val="24"/>
          <w:szCs w:val="24"/>
          <w:lang w:val="en-US"/>
        </w:rPr>
        <w:instrText xml:space="preserve">ADDIN CSL_CITATION {"citationItems":[{"id":"ITEM-1","itemData":{"DOI":"10.1093/bioinformatics/btu049","ISSN":"14602059","abstract":"Motivation: The recently released Infinium HumanMethylation450 array (the '450k' array) provides a high-throughput assay to quantify DNA methylation (DNAm) at </w:instrText>
      </w:r>
      <w:r>
        <w:rPr>
          <w:rFonts w:ascii="Cambria Math" w:hAnsi="Cambria Math" w:cs="Cambria Math"/>
          <w:i/>
          <w:sz w:val="24"/>
          <w:szCs w:val="24"/>
          <w:lang w:val="en-US"/>
        </w:rPr>
        <w:instrText>∼</w:instrText>
      </w:r>
      <w:r>
        <w:rPr>
          <w:rFonts w:ascii="Times New Roman" w:hAnsi="Times New Roman" w:cs="Times New Roman"/>
          <w:i/>
          <w:sz w:val="24"/>
          <w:szCs w:val="24"/>
          <w:lang w:val="en-US"/>
        </w:rPr>
        <w:instrText>450 000 loci across a range of genomic features. Although less comprehensive than high-throughput sequencing-based techniques, this product is more cost-effective and promises to be the most widely used DNAm high-throughput measurement technology over the next several years. Results: Here we describe a suite of computational tools that incorporate state-of-the-art statistical techniques for the analysis of DNAm data. The software is structured to easily adapt to future versions of the technology. We include methods for preprocessing, quality assessment and detection of differentially methylated regions from the kilobase to the megabase scale. We show how our software provides a powerful and flexible development platform for future methods. We also illustrate how our methods empower the technology to make discoveries previously thought to be possible only with sequencing-based methods. © The Author 2014.","author":[{"dropping-particle":"","family":"Aryee","given":"Martin J.","non-dropping-particle":"","parse-names":false,"suffix":""},{"dropping-particle":"","family":"Jaffe","given":"Andrew E.","non-dropping-particle":"","parse-names":false,"suffix":""},{"dropping-particle":"","family":"Corrada-Bravo","given":"Hector","non-dropping-particle":"","parse-names":false,"suffix":""},{"dropping-particle":"","family":"Ladd-Acosta","given":"Christine","non-dropping-particle":"","parse-names":false,"suffix":""},{"dropping-particle":"","family":"Feinberg","given":"Andrew P.","non-dropping-particle":"","parse-names":false,"suffix":""},{"dropping-particle":"","family":"Hansen","given":"Kasper D.","non-dropping-particle":"","parse-names":false,"suffix":""},{"dropping-particle":"","family":"Irizarry","given":"Rafael A.","non-dropping-particle":"","parse-names":false,"suffix":""}],"container-title":"Bioinformatics","id":"ITEM-1","issue":"10","issued":{"date-parts":[["2014"]]},"page":"1363-1369","title":"Minfi: A flexible and comprehensive Bioconductor package for the analysis of Infinium DNA methylation microarrays","type":"article-journal","volume":"30"},"uris":["http://www.mendeley.com/documents/?uuid=de125977-00b3-468d-933e-f7424a7428ce"]}],"mendeley":{"formattedCitation":"(3)","plainTextFormattedCitation":"(3)","previouslyFormattedCitation":"(3)"},"properties":{"noteIndex":0},"schema":"https://github.com/citation-style-language/schema/raw/master/csl-citation.json"}</w:instrText>
      </w:r>
      <w:r>
        <w:rPr>
          <w:rFonts w:ascii="Times New Roman" w:hAnsi="Times New Roman" w:cs="Times New Roman"/>
          <w:i/>
          <w:sz w:val="24"/>
          <w:szCs w:val="24"/>
          <w:lang w:val="en-US"/>
        </w:rPr>
        <w:fldChar w:fldCharType="separate"/>
      </w:r>
      <w:r w:rsidRPr="00553108">
        <w:rPr>
          <w:rFonts w:ascii="Times New Roman" w:hAnsi="Times New Roman" w:cs="Times New Roman"/>
          <w:noProof/>
          <w:sz w:val="24"/>
          <w:szCs w:val="24"/>
          <w:lang w:val="en-US"/>
        </w:rPr>
        <w:t>(3)</w:t>
      </w:r>
      <w:r>
        <w:rPr>
          <w:rFonts w:ascii="Times New Roman" w:hAnsi="Times New Roman" w:cs="Times New Roman"/>
          <w:i/>
          <w:sz w:val="24"/>
          <w:szCs w:val="24"/>
          <w:lang w:val="en-US"/>
        </w:rPr>
        <w:fldChar w:fldCharType="end"/>
      </w:r>
      <w:r>
        <w:rPr>
          <w:rFonts w:ascii="Times New Roman" w:hAnsi="Times New Roman" w:cs="Times New Roman"/>
          <w:i/>
          <w:sz w:val="24"/>
          <w:szCs w:val="24"/>
          <w:lang w:val="en-US"/>
        </w:rPr>
        <w:t>.</w:t>
      </w:r>
      <w:r w:rsidRPr="00F348C4">
        <w:rPr>
          <w:rFonts w:ascii="Times New Roman" w:hAnsi="Times New Roman" w:cs="Times New Roman"/>
          <w:sz w:val="24"/>
          <w:szCs w:val="24"/>
          <w:lang w:val="en-US"/>
        </w:rPr>
        <w:t xml:space="preserve"> Detection </w:t>
      </w:r>
      <w:r>
        <w:rPr>
          <w:rFonts w:ascii="Times New Roman" w:hAnsi="Times New Roman" w:cs="Times New Roman"/>
          <w:i/>
          <w:sz w:val="24"/>
          <w:szCs w:val="24"/>
          <w:lang w:val="en-US"/>
        </w:rPr>
        <w:t>P</w:t>
      </w:r>
      <w:r w:rsidRPr="00F348C4">
        <w:rPr>
          <w:rFonts w:ascii="Times New Roman" w:hAnsi="Times New Roman" w:cs="Times New Roman"/>
          <w:i/>
          <w:sz w:val="24"/>
          <w:szCs w:val="24"/>
          <w:lang w:val="en-US"/>
        </w:rPr>
        <w:t xml:space="preserve"> </w:t>
      </w:r>
      <w:r w:rsidRPr="00F348C4">
        <w:rPr>
          <w:rFonts w:ascii="Times New Roman" w:hAnsi="Times New Roman" w:cs="Times New Roman"/>
          <w:sz w:val="24"/>
          <w:szCs w:val="24"/>
          <w:lang w:val="en-US"/>
        </w:rPr>
        <w:t>values comparing total signal for each probe to the background signal level, were calculated to evaluate</w:t>
      </w:r>
      <w:r>
        <w:rPr>
          <w:rFonts w:ascii="Times New Roman" w:hAnsi="Times New Roman" w:cs="Times New Roman"/>
          <w:sz w:val="24"/>
          <w:szCs w:val="24"/>
          <w:lang w:val="en-US"/>
        </w:rPr>
        <w:t xml:space="preserve"> the</w:t>
      </w:r>
      <w:r w:rsidRPr="00F348C4">
        <w:rPr>
          <w:rFonts w:ascii="Times New Roman" w:hAnsi="Times New Roman" w:cs="Times New Roman"/>
          <w:sz w:val="24"/>
          <w:szCs w:val="24"/>
          <w:lang w:val="en-US"/>
        </w:rPr>
        <w:t xml:space="preserve"> quality of the samples</w:t>
      </w:r>
      <w:r>
        <w:rPr>
          <w:rFonts w:ascii="Times New Roman" w:hAnsi="Times New Roman" w:cs="Times New Roman"/>
          <w:sz w:val="24"/>
          <w:szCs w:val="24"/>
          <w:lang w:val="en-US"/>
        </w:rPr>
        <w:t xml:space="preserve"> </w:t>
      </w:r>
      <w:r w:rsidRPr="00F348C4">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 2016 Maksimovic J et al. Methylation in the human genome is known to be associated with development and disease. The Illumina Infinium methylation arrays are by far the most common way to interrogate methylation across the human genome. This paper provides a Bioconductor workflow using multiple packages for the analysis of methylation array data. Specifically, we demonstrate the steps involved in a typical differential methylation analysis pipeline including: quality control, filtering, normalization, data exploration and statistical testing for probe-wise differential methylation. We further outline other analyses such as differential methylation of regions, differential variability analysis, estimating cell type composition and gene ontology testing. Finally, we provide some examples of how to visualise methylation array data.","author":[{"dropping-particle":"","family":"Maksimovic","given":"Jovana","non-dropping-particle":"","parse-names":false,"suffix":""},{"dropping-particle":"","family":"Phipson","given":"Belinda","non-dropping-particle":"","parse-names":false,"suffix":""},{"dropping-particle":"","family":"Oshlack","given":"Alicia","non-dropping-particle":"","parse-names":false,"suffix":""}],"container-title":"F1000Res","id":"ITEM-1","issued":{"date-parts":[["2017"]]},"page":"1281","title":"A cross-package Bioconductor workflow for analysing methylation array data [version 3; peer review: 4 approved]","type":"article-journal","volume":"5"},"uris":["http://www.mendeley.com/documents/?uuid=93f675c9-71ad-4018-88f1-86cd121936fa"]}],"mendeley":{"formattedCitation":"(4)","plainTextFormattedCitation":"(4)","previouslyFormattedCitation":"(4)"},"properties":{"noteIndex":0},"schema":"https://github.com/citation-style-language/schema/raw/master/csl-citation.json"}</w:instrText>
      </w:r>
      <w:r w:rsidRPr="00F348C4">
        <w:rPr>
          <w:rFonts w:ascii="Times New Roman" w:hAnsi="Times New Roman" w:cs="Times New Roman"/>
          <w:sz w:val="24"/>
          <w:szCs w:val="24"/>
          <w:lang w:val="en-US"/>
        </w:rPr>
        <w:fldChar w:fldCharType="separate"/>
      </w:r>
      <w:r w:rsidRPr="00553108">
        <w:rPr>
          <w:rFonts w:ascii="Times New Roman" w:hAnsi="Times New Roman" w:cs="Times New Roman"/>
          <w:noProof/>
          <w:sz w:val="24"/>
          <w:szCs w:val="24"/>
          <w:lang w:val="en-US"/>
        </w:rPr>
        <w:t>(4)</w:t>
      </w:r>
      <w:r w:rsidRPr="00F348C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348C4">
        <w:rPr>
          <w:rFonts w:ascii="Times New Roman" w:hAnsi="Times New Roman" w:cs="Times New Roman"/>
          <w:sz w:val="24"/>
          <w:szCs w:val="24"/>
          <w:lang w:val="en-US"/>
        </w:rPr>
        <w:t xml:space="preserve"> Samples of poor quality (mean detection </w:t>
      </w:r>
      <w:r>
        <w:rPr>
          <w:rFonts w:ascii="Times New Roman" w:hAnsi="Times New Roman" w:cs="Times New Roman"/>
          <w:i/>
          <w:sz w:val="24"/>
          <w:szCs w:val="24"/>
          <w:lang w:val="en-US"/>
        </w:rPr>
        <w:t xml:space="preserve">P </w:t>
      </w:r>
      <w:r w:rsidRPr="00F348C4">
        <w:rPr>
          <w:rFonts w:ascii="Times New Roman" w:hAnsi="Times New Roman" w:cs="Times New Roman"/>
          <w:sz w:val="24"/>
          <w:szCs w:val="24"/>
          <w:lang w:val="en-US"/>
        </w:rPr>
        <w:t>&gt;</w:t>
      </w:r>
      <w:r>
        <w:rPr>
          <w:rFonts w:ascii="Times New Roman" w:hAnsi="Times New Roman" w:cs="Times New Roman"/>
          <w:sz w:val="24"/>
          <w:szCs w:val="24"/>
          <w:lang w:val="en-US"/>
        </w:rPr>
        <w:t xml:space="preserve"> </w:t>
      </w:r>
      <w:r w:rsidRPr="00F348C4">
        <w:rPr>
          <w:rFonts w:ascii="Times New Roman" w:hAnsi="Times New Roman" w:cs="Times New Roman"/>
          <w:sz w:val="24"/>
          <w:szCs w:val="24"/>
          <w:lang w:val="en-US"/>
        </w:rPr>
        <w:t>0.01) were excluded from further analysis. Because data included samples from different platforms, data were normalized by using the single-sample Noob normalization method</w:t>
      </w:r>
      <w:r>
        <w:rPr>
          <w:rFonts w:ascii="Times New Roman" w:hAnsi="Times New Roman" w:cs="Times New Roman"/>
          <w:sz w:val="24"/>
          <w:szCs w:val="24"/>
          <w:lang w:val="en-US"/>
        </w:rPr>
        <w:t xml:space="preserve"> </w:t>
      </w:r>
      <w:r w:rsidRPr="00F348C4">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{"citationItems":[{"id":"ITEM-1","itemData":{"DOI":"10.1093/bioinformatics/btw691","ISSN":"14602059","abstract":"The minfi package is widely used for analyzing Illumina DNA methylation array data. Here we describe modifications to the minfi package required to support the HumanMethylationEPIC (\"EPIC\") array from Illumina. We discuss methods for the joint analysis and normalization of data from the HumanMethylation450 (\"450k\") and EPIC platforms. We also introduce the single-sample Noob method, a normalization procedure suitable for incremental preprocessing of individual HumanMethylation arrays. Our results recommend the single sample Noob method when integrating data from multiple generations of Infinium methylation arrays. Finally, we show how to use reference 450k datasets to estimate cell type composition of samples on EPIC arrays. The cumulative effect of these updates is to ensure that minfi provides the tools to best integrate existing and forthcoming Illumina methylation array data.","author":[{"dropping-particle":"","family":"Fortin","given":"Jean Philippe","non-dropping-particle":"","parse-names":false,"suffix":""},{"dropping-particle":"","family":"Triche","given":"Timothy J.","non-dropping-particle":"","parse-names":false,"suffix":""},{"dropping-particle":"","family":"Hansen","given":"Kasper D.","non-dropping-particle":"","parse-names":false,"suffix":""}],"container-title":"Bioinformatics","id":"ITEM-1","issue":"4","issued":{"date-parts":[["2017"]]},"page":"558-560","title":"Preprocessing, normalization and integration of the Illumina HumanMethylationEPIC array with minfi","type":"article-journal","volume":"33"},"uris":["http://www.mendeley.com/documents/?uuid=a94f8117-06cd-4158-a4e9-4804cc7fad94"]}],"mendeley":{"formattedCitation":"(5)","plainTextFormattedCitation":"(5)","previouslyFormattedCitation":"(5)"},"properties":{"noteIndex":0},"schema":"https://github.com/citation-style-language/schema/raw/master/csl-citation.json"}</w:instrText>
      </w:r>
      <w:r w:rsidRPr="00F348C4">
        <w:rPr>
          <w:rFonts w:ascii="Times New Roman" w:hAnsi="Times New Roman" w:cs="Times New Roman"/>
          <w:sz w:val="24"/>
          <w:szCs w:val="24"/>
          <w:lang w:val="en-US"/>
        </w:rPr>
        <w:fldChar w:fldCharType="separate"/>
      </w:r>
      <w:r w:rsidRPr="00553108">
        <w:rPr>
          <w:rFonts w:ascii="Times New Roman" w:hAnsi="Times New Roman" w:cs="Times New Roman"/>
          <w:noProof/>
          <w:sz w:val="24"/>
          <w:szCs w:val="24"/>
          <w:lang w:val="en-US"/>
        </w:rPr>
        <w:t>(5)</w:t>
      </w:r>
      <w:r w:rsidRPr="00F348C4">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F348C4">
        <w:rPr>
          <w:rFonts w:ascii="Times New Roman" w:hAnsi="Times New Roman" w:cs="Times New Roman"/>
          <w:sz w:val="24"/>
          <w:szCs w:val="24"/>
          <w:lang w:val="en-US"/>
        </w:rPr>
        <w:t xml:space="preserve">Beta values representing CpG methylation levels were calculated as </w:t>
      </w:r>
      <w:r>
        <w:rPr>
          <w:rFonts w:ascii="Times New Roman" w:hAnsi="Times New Roman" w:cs="Times New Roman"/>
          <w:sz w:val="24"/>
          <w:szCs w:val="24"/>
          <w:lang w:val="en-US"/>
        </w:rPr>
        <w:t xml:space="preserve">a </w:t>
      </w:r>
      <w:r w:rsidRPr="00F348C4">
        <w:rPr>
          <w:rFonts w:ascii="Times New Roman" w:hAnsi="Times New Roman" w:cs="Times New Roman"/>
          <w:sz w:val="24"/>
          <w:szCs w:val="24"/>
          <w:lang w:val="en-US"/>
        </w:rPr>
        <w:t xml:space="preserve">ratio of methylated intensities (M) to the overall intensities (Beta value=M/(M+U+100), where U is </w:t>
      </w:r>
      <w:r>
        <w:rPr>
          <w:rFonts w:ascii="Times New Roman" w:hAnsi="Times New Roman" w:cs="Times New Roman"/>
          <w:sz w:val="24"/>
          <w:szCs w:val="24"/>
          <w:lang w:val="en-US"/>
        </w:rPr>
        <w:t xml:space="preserve">an </w:t>
      </w:r>
      <w:r w:rsidRPr="00F348C4">
        <w:rPr>
          <w:rFonts w:ascii="Times New Roman" w:hAnsi="Times New Roman" w:cs="Times New Roman"/>
          <w:sz w:val="24"/>
          <w:szCs w:val="24"/>
          <w:lang w:val="en-US"/>
        </w:rPr>
        <w:t xml:space="preserve">unmethylated probe intensity). </w:t>
      </w:r>
    </w:p>
    <w:p w14:paraId="223FFBEC" w14:textId="77777777" w:rsidR="00BA3C3B" w:rsidRPr="00F348C4" w:rsidRDefault="00BA3C3B" w:rsidP="00BA3C3B">
      <w:pPr>
        <w:spacing w:after="120" w:line="480" w:lineRule="auto"/>
        <w:rPr>
          <w:rFonts w:ascii="Times New Roman" w:hAnsi="Times New Roman" w:cs="Times New Roman"/>
          <w:sz w:val="24"/>
          <w:szCs w:val="24"/>
          <w:lang w:val="en-US"/>
        </w:rPr>
      </w:pPr>
    </w:p>
    <w:p w14:paraId="0BB06168" w14:textId="0C567511" w:rsidR="00BA3C3B" w:rsidRDefault="00BA3C3B" w:rsidP="00BA3C3B">
      <w:pPr>
        <w:spacing w:after="120"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Epigenetic age estimates </w:t>
      </w:r>
    </w:p>
    <w:p w14:paraId="08959000" w14:textId="77777777" w:rsidR="00BA3C3B" w:rsidRPr="00F348C4" w:rsidRDefault="00BA3C3B" w:rsidP="00BA3C3B">
      <w:pPr>
        <w:spacing w:after="120" w:line="480" w:lineRule="auto"/>
        <w:rPr>
          <w:rFonts w:ascii="Times New Roman" w:hAnsi="Times New Roman" w:cs="Times New Roman"/>
          <w:sz w:val="24"/>
          <w:szCs w:val="24"/>
          <w:lang w:val="en-US"/>
        </w:rPr>
      </w:pPr>
      <w:r w:rsidRPr="00DA09A3">
        <w:rPr>
          <w:rFonts w:ascii="Times New Roman" w:hAnsi="Times New Roman" w:cs="Times New Roman"/>
          <w:sz w:val="24"/>
          <w:szCs w:val="24"/>
          <w:lang w:val="en-US"/>
        </w:rPr>
        <w:t xml:space="preserve">The development of all </w:t>
      </w:r>
      <w:r>
        <w:rPr>
          <w:rFonts w:ascii="Times New Roman" w:hAnsi="Times New Roman" w:cs="Times New Roman"/>
          <w:sz w:val="24"/>
          <w:szCs w:val="24"/>
          <w:lang w:val="en-US"/>
        </w:rPr>
        <w:t xml:space="preserve">the </w:t>
      </w:r>
      <w:r w:rsidRPr="00DA09A3">
        <w:rPr>
          <w:rFonts w:ascii="Times New Roman" w:hAnsi="Times New Roman" w:cs="Times New Roman"/>
          <w:sz w:val="24"/>
          <w:szCs w:val="24"/>
          <w:lang w:val="en-US"/>
        </w:rPr>
        <w:t xml:space="preserve">three </w:t>
      </w:r>
      <w:proofErr w:type="spellStart"/>
      <w:r w:rsidRPr="00DA09A3">
        <w:rPr>
          <w:rFonts w:ascii="Times New Roman" w:hAnsi="Times New Roman" w:cs="Times New Roman"/>
          <w:sz w:val="24"/>
          <w:szCs w:val="24"/>
          <w:lang w:val="en-US"/>
        </w:rPr>
        <w:t>DNAm</w:t>
      </w:r>
      <w:proofErr w:type="spellEnd"/>
      <w:r>
        <w:rPr>
          <w:rFonts w:ascii="Times New Roman" w:hAnsi="Times New Roman" w:cs="Times New Roman"/>
          <w:sz w:val="24"/>
          <w:szCs w:val="24"/>
          <w:lang w:val="en-US"/>
        </w:rPr>
        <w:t>-</w:t>
      </w:r>
      <w:r w:rsidRPr="00DA09A3">
        <w:rPr>
          <w:rFonts w:ascii="Times New Roman" w:hAnsi="Times New Roman" w:cs="Times New Roman"/>
          <w:sz w:val="24"/>
          <w:szCs w:val="24"/>
          <w:lang w:val="en-US"/>
        </w:rPr>
        <w:t>based age estimators (</w:t>
      </w:r>
      <w:proofErr w:type="spellStart"/>
      <w:r w:rsidRPr="00DA09A3">
        <w:rPr>
          <w:rFonts w:ascii="Times New Roman" w:hAnsi="Times New Roman" w:cs="Times New Roman"/>
          <w:sz w:val="24"/>
          <w:szCs w:val="24"/>
          <w:lang w:val="en-US"/>
        </w:rPr>
        <w:t>DNAm</w:t>
      </w:r>
      <w:proofErr w:type="spellEnd"/>
      <w:r w:rsidRPr="00DA09A3">
        <w:rPr>
          <w:rFonts w:ascii="Times New Roman" w:hAnsi="Times New Roman" w:cs="Times New Roman"/>
          <w:sz w:val="24"/>
          <w:szCs w:val="24"/>
          <w:lang w:val="en-US"/>
        </w:rPr>
        <w:t xml:space="preserve"> age, </w:t>
      </w:r>
      <w:proofErr w:type="spellStart"/>
      <w:r w:rsidRPr="00DA09A3">
        <w:rPr>
          <w:rFonts w:ascii="Times New Roman" w:hAnsi="Times New Roman" w:cs="Times New Roman"/>
          <w:sz w:val="24"/>
          <w:szCs w:val="24"/>
          <w:lang w:val="en-US"/>
        </w:rPr>
        <w:t>DNAm</w:t>
      </w:r>
      <w:proofErr w:type="spellEnd"/>
      <w:r w:rsidRPr="00DA09A3">
        <w:rPr>
          <w:rFonts w:ascii="Times New Roman" w:hAnsi="Times New Roman" w:cs="Times New Roman"/>
          <w:sz w:val="24"/>
          <w:szCs w:val="24"/>
          <w:lang w:val="en-US"/>
        </w:rPr>
        <w:t xml:space="preserve"> </w:t>
      </w:r>
      <w:proofErr w:type="spellStart"/>
      <w:r w:rsidRPr="00DA09A3">
        <w:rPr>
          <w:rFonts w:ascii="Times New Roman" w:hAnsi="Times New Roman" w:cs="Times New Roman"/>
          <w:sz w:val="24"/>
          <w:szCs w:val="24"/>
          <w:lang w:val="en-US"/>
        </w:rPr>
        <w:t>Ph</w:t>
      </w:r>
      <w:r>
        <w:rPr>
          <w:rFonts w:ascii="Times New Roman" w:hAnsi="Times New Roman" w:cs="Times New Roman"/>
          <w:sz w:val="24"/>
          <w:szCs w:val="24"/>
          <w:lang w:val="en-US"/>
        </w:rPr>
        <w:t>enoAge</w:t>
      </w:r>
      <w:proofErr w:type="spellEnd"/>
      <w:r w:rsidRPr="00DA09A3">
        <w:rPr>
          <w:rFonts w:ascii="Times New Roman" w:hAnsi="Times New Roman" w:cs="Times New Roman"/>
          <w:sz w:val="24"/>
          <w:szCs w:val="24"/>
          <w:lang w:val="en-US"/>
        </w:rPr>
        <w:t xml:space="preserve"> and </w:t>
      </w:r>
      <w:proofErr w:type="spellStart"/>
      <w:r w:rsidRPr="00DA09A3">
        <w:rPr>
          <w:rFonts w:ascii="Times New Roman" w:hAnsi="Times New Roman" w:cs="Times New Roman"/>
          <w:sz w:val="24"/>
          <w:szCs w:val="24"/>
          <w:lang w:val="en-US"/>
        </w:rPr>
        <w:t>DNAm</w:t>
      </w:r>
      <w:proofErr w:type="spellEnd"/>
      <w:r w:rsidRPr="00DA09A3">
        <w:rPr>
          <w:rFonts w:ascii="Times New Roman" w:hAnsi="Times New Roman" w:cs="Times New Roman"/>
          <w:sz w:val="24"/>
          <w:szCs w:val="24"/>
          <w:lang w:val="en-US"/>
        </w:rPr>
        <w:t xml:space="preserve"> </w:t>
      </w:r>
      <w:proofErr w:type="spellStart"/>
      <w:r w:rsidRPr="00DA09A3">
        <w:rPr>
          <w:rFonts w:ascii="Times New Roman" w:hAnsi="Times New Roman" w:cs="Times New Roman"/>
          <w:sz w:val="24"/>
          <w:szCs w:val="24"/>
          <w:lang w:val="en-US"/>
        </w:rPr>
        <w:t>GrimAge</w:t>
      </w:r>
      <w:proofErr w:type="spellEnd"/>
      <w:r w:rsidRPr="00DA09A3">
        <w:rPr>
          <w:rFonts w:ascii="Times New Roman" w:hAnsi="Times New Roman" w:cs="Times New Roman"/>
          <w:sz w:val="24"/>
          <w:szCs w:val="24"/>
          <w:lang w:val="en-US"/>
        </w:rPr>
        <w:t xml:space="preserve">) </w:t>
      </w:r>
      <w:r w:rsidRPr="004A0E32">
        <w:rPr>
          <w:rFonts w:ascii="Times New Roman" w:hAnsi="Times New Roman" w:cs="Times New Roman"/>
          <w:sz w:val="24"/>
          <w:szCs w:val="24"/>
          <w:lang w:val="en-US"/>
        </w:rPr>
        <w:t>have been conducted</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utilizing the</w:t>
      </w:r>
      <w:r w:rsidRPr="00F348C4">
        <w:rPr>
          <w:rFonts w:ascii="Times New Roman" w:hAnsi="Times New Roman" w:cs="Times New Roman"/>
          <w:sz w:val="24"/>
          <w:szCs w:val="24"/>
          <w:lang w:val="en-US"/>
        </w:rPr>
        <w:t xml:space="preserve"> penalized regression model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{"citationItems":[{"id":"ITEM-1","itemData":{"abstract":"Background: It is not yet known whether DNA methylation levels can be used to accurately predict age across a broad spectrum of human tissues and cell types, nor whether the resulting age prediction is a biologically meaningful measure.","author":[{"dropping-particle":"","family":"Horvath","given":"Steve","non-dropping-particle":"","parse-names":false,"suffix":""}],"container-title":"Genome Biology","id":"ITEM-1","issued":{"date-parts":[["2013"]]},"page":"R115","title":"DNA methylation age of human tissues and cell types","type":"article-journal","volume":"14"},"uris":["http://www.mendeley.com/documents/?uuid=3f2bcf69-40a7-36e0-9817-2e29e448c5f9"]},{"id":"ITEM-2","itemData":{"DOI":"10.18632/aging.101414","ISSN":"19454589","PMID":"29676998","abstract":"Identifying reliable biomarkers of aging is a major goal in geroscience. While the first generation of epigenetic biomarkers of aging were developed using chronological age as a surrogate for biological age, we hypothesized that incorporation of composite clinical measures of phenotypic age that capture differences in lifespan and healthspan may identify novel CpGs and facilitate the development of a more powerful epigenetic biomarker of aging. Using an innovative two-step process, we develop a new epigenetic biomarker of aging, DNAm PhenoAge that strongly outperforms previous measures in regards to predictions for a variety of aging outcomes, including all-cause mortality, cancers, healthspan, physical functioning, and Alzheimer's disease. While this biomarker was developed using data from whole blood, it correlates strongly with age in every tissue and cell tested. Based on an in-depth transcriptional analysis in sorted cells, we find that increased epigenetic, relative to chronological age, is associated with increased activation of pro-inflammatory and interferon pathways, and decreased activation of transcriptional/translational machinery, DNA damage response, and mitochondrial signatures. Overall, this single epigenetic biomarker of aging is able to capture risks for an array of diverse outcomes across multiple tissues and cells, and provide insight into important pathways in aging.","author":[{"dropping-particle":"","family":"Levine","given":"Morgan E.","non-dropping-particle":"","parse-names":false,"suffix":""},{"dropping-particle":"","family":"Lu","given":"Ake T.","non-dropping-particle":"","parse-names":false,"suffix":""},{"dropping-particle":"","family":"Quach","given":"Austin","non-dropping-particle":"","parse-names":false,"suffix":""},{"dropping-particle":"","family":"Chen","given":"Brian H.","non-dropping-particle":"","parse-names":false,"suffix":""},{"dropping-particle":"","family":"Assimes","given":"Themistocles L.","non-dropping-particle":"","parse-names":false,"suffix":""},{"dropping-particle":"","family":"Bandinelli","given":"Stefania","non-dropping-particle":"","parse-names":false,"suffix":""},{"dropping-particle":"","family":"Hou","given":"Lifang","non-dropping-particle":"","parse-names":false,"suffix":""},{"dropping-particle":"","family":"Baccarelli","given":"Andrea A.","non-dropping-particle":"","parse-names":false,"suffix":""},{"dropping-particle":"","family":"Stewart","given":"James D.","non-dropping-particle":"","parse-names":false,"suffix":""},{"dropping-particle":"","family":"Li","given":"Yun","non-dropping-particle":"","parse-names":false,"suffix":""},{"dropping-particle":"","family":"Whitsel","given":"Eric A.","non-dropping-particle":"","parse-names":false,"suffix":""},{"dropping-particle":"","family":"Wilson","given":"James G.","non-dropping-particle":"","parse-names":false,"suffix":""},{"dropping-particle":"","family":"Reiner1","given":"Alex P.","non-dropping-particle":"","parse-names":false,"suffix":""},{"dropping-particle":"","family":"Aviv1","given":"Abraham","non-dropping-particle":"","parse-names":false,"suffix":""},{"dropping-particle":"","family":"Lohman","given":"Kurt","non-dropping-particle":"","parse-names":false,"suffix":""},{"dropping-particle":"","family":"Liu","given":"Yongmei","non-dropping-particle":"","parse-names":false,"suffix":""},{"dropping-particle":"","family":"Ferrucci","given":"Luigi","non-dropping-particle":"","parse-names":false,"suffix":""},{"dropping-particle":"","family":"Horvath","given":"Steve","non-dropping-particle":"","parse-names":false,"suffix":""}],"container-title":"Aging","id":"ITEM-2","issue":"4","issued":{"date-parts":[["2018"]]},"page":"573-591","title":"An epigenetic biomarker of aging for lifespan and healthspan","type":"article-journal","volume":"10"},"uris":["http://www.mendeley.com/documents/?uuid=478547db-4fe2-3d2b-80fb-af5fc373d2f4"]},{"id":"ITEM-3","itemData":{"abstract":"It was unknown whether plasma protein levels can be estimated based on DNA methylation (DNAm) levels, and if so, how the resulting surrogates can be consolidated into a powerful predictor of lifespan. We present here, seven DNAm-based estimators of plasma proteins including those of plasminogen activator inhibitor 1 (PAI-1) and growth differentiation factor 15. The resulting predictor of lifespan, DNAm GrimAge (in units of years), is a composite biomarker based on the seven DNAm surrogates and a DNAm-based estimator of smoking pack-years. Adjusting DNAm GrimAge for chronological age generated novel measure of epigenetic age acceleration, AgeAccelGrim.","author":[{"dropping-particle":"","family":"Lu","given":"Ake T","non-dropping-particle":"","parse-names":false,"suffix":""},{"dropping-particle":"","family":"Quach","given":"Austin","non-dropping-particle":"","parse-names":false,"suffix":""},{"dropping-particle":"","family":"Wilson","given":"James G","non-dropping-particle":"","parse-names":false,"suffix":""},{"dropping-particle":"","family":"Reiner","given":"Alex P","non-dropping-particle":"","parse-names":false,"suffix":""},{"dropping-particle":"","family":"Aviv","given":"Abraham","non-dropping-particle":"","parse-names":false,"suffix":""},{"dropping-particle":"","family":"Raj","given":"Kenneth","non-dropping-particle":"","parse-names":false,"suffix":""},{"dropping-particle":"","family":"Hou","given":"Lifang","non-dropping-particle":"","parse-names":false,"suffix":""},{"dropping-particle":"","family":"Baccarelli","given":"Andrea A","non-dropping-particle":"","parse-names":false,"suffix":""},{"dropping-particle":"","family":"Li","given":"Yun","non-dropping-particle":"","parse-names":false,"suffix":""},{"dropping-particle":"","family":"Stewart","given":"James D","non-dropping-particle":"","parse-names":false,"suffix":""},{"dropping-particle":"","family":"Whitsel","given":"Eric A","non-dropping-particle":"","parse-names":false,"suffix":""},{"dropping-particle":"","family":"Assimes","given":"Themistocles L","non-dropping-particle":"","parse-names":false,"suffix":""},{"dropping-particle":"","family":"Ferrucci","given":"Luigi","non-dropping-particle":"","parse-names":false,"suffix":""},{"dropping-particle":"","family":"Horvath","given":"Steve","non-dropping-particle":"","parse-names":false,"suffix":""}],"container-title":"Aging","id":"ITEM-3","issue":"2","issued":{"date-parts":[["2019"]]},"page":"303-327","title":"DNA methylation GrimAge strongly predicts lifespan and healthspan","type":"article-journal","volume":"11"},"uris":["http://www.mendeley.com/documents/?uuid=6420ee03-48ba-3e60-9615-37f8e7b46536"]}],"mendeley":{"formattedCitation":"(6–8)","plainTextFormattedCitation":"(6–8)","previouslyFormattedCitation":"(6–8)"},"properties":{"noteIndex":0},"schema":"https://github.com/citation-style-language/schema/raw/master/csl-citation.json"}</w:instrText>
      </w:r>
      <w:r>
        <w:rPr>
          <w:rFonts w:ascii="Times New Roman" w:hAnsi="Times New Roman" w:cs="Times New Roman"/>
          <w:sz w:val="24"/>
          <w:szCs w:val="24"/>
          <w:lang w:val="en-US"/>
        </w:rPr>
        <w:fldChar w:fldCharType="separate"/>
      </w:r>
      <w:r w:rsidRPr="00553108">
        <w:rPr>
          <w:rFonts w:ascii="Times New Roman" w:hAnsi="Times New Roman" w:cs="Times New Roman"/>
          <w:noProof/>
          <w:sz w:val="24"/>
          <w:szCs w:val="24"/>
          <w:lang w:val="en-US"/>
        </w:rPr>
        <w:t>(6–8)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348C4">
        <w:rPr>
          <w:rFonts w:ascii="Times New Roman" w:hAnsi="Times New Roman" w:cs="Times New Roman"/>
          <w:sz w:val="24"/>
          <w:szCs w:val="24"/>
          <w:lang w:val="en-US"/>
        </w:rPr>
        <w:t xml:space="preserve"> The method automatically </w:t>
      </w:r>
      <w:r>
        <w:rPr>
          <w:rFonts w:ascii="Times New Roman" w:hAnsi="Times New Roman" w:cs="Times New Roman"/>
          <w:sz w:val="24"/>
          <w:szCs w:val="24"/>
          <w:lang w:val="en-US"/>
        </w:rPr>
        <w:t xml:space="preserve">selects </w:t>
      </w:r>
      <w:r w:rsidRPr="00F348C4">
        <w:rPr>
          <w:rFonts w:ascii="Times New Roman" w:hAnsi="Times New Roman" w:cs="Times New Roman"/>
          <w:sz w:val="24"/>
          <w:szCs w:val="24"/>
          <w:lang w:val="en-US"/>
        </w:rPr>
        <w:t>the best predictors for the model from large datasets</w:t>
      </w:r>
      <w:r w:rsidRPr="009F4D0B">
        <w:rPr>
          <w:rFonts w:ascii="Times New Roman" w:hAnsi="Times New Roman" w:cs="Times New Roman"/>
          <w:b/>
          <w:sz w:val="24"/>
          <w:szCs w:val="24"/>
          <w:lang w:val="en-US"/>
        </w:rPr>
        <w:t xml:space="preserve">. Horvath’s </w:t>
      </w:r>
      <w:proofErr w:type="spellStart"/>
      <w:r w:rsidRPr="009F4D0B">
        <w:rPr>
          <w:rFonts w:ascii="Times New Roman" w:hAnsi="Times New Roman" w:cs="Times New Roman"/>
          <w:b/>
          <w:sz w:val="24"/>
          <w:szCs w:val="24"/>
          <w:lang w:val="en-US"/>
        </w:rPr>
        <w:t>DNAm</w:t>
      </w:r>
      <w:proofErr w:type="spellEnd"/>
      <w:r w:rsidRPr="009F4D0B">
        <w:rPr>
          <w:rFonts w:ascii="Times New Roman" w:hAnsi="Times New Roman" w:cs="Times New Roman"/>
          <w:b/>
          <w:sz w:val="24"/>
          <w:szCs w:val="24"/>
          <w:lang w:val="en-US"/>
        </w:rPr>
        <w:t xml:space="preserve"> age</w:t>
      </w:r>
      <w:r w:rsidRPr="00F348C4">
        <w:rPr>
          <w:rFonts w:ascii="Times New Roman" w:hAnsi="Times New Roman" w:cs="Times New Roman"/>
          <w:sz w:val="24"/>
          <w:szCs w:val="24"/>
          <w:lang w:val="en-US"/>
        </w:rPr>
        <w:t xml:space="preserve"> is an estimate for chronological age</w:t>
      </w:r>
      <w:r>
        <w:rPr>
          <w:rFonts w:ascii="Times New Roman" w:hAnsi="Times New Roman" w:cs="Times New Roman"/>
          <w:sz w:val="24"/>
          <w:szCs w:val="24"/>
          <w:lang w:val="en-US"/>
        </w:rPr>
        <w:t xml:space="preserve"> </w:t>
      </w:r>
      <w:r w:rsidRPr="00F348C4">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{"citationItems":[{"id":"ITEM-1","itemData":{"abstract":"Background: It is not yet known whether DNA methylation levels can be used to accurately predict age across a broad spectrum of human tissues and cell types, nor whether the resulting age prediction is a biologically meaningful measure.","author":[{"dropping-particle":"","family":"Horvath","given":"Steve","non-dropping-particle":"","parse-names":false,"suffix":""}],"container-title":"Genome Biology","id":"ITEM-1","issued":{"date-parts":[["2013"]]},"page":"R115","title":"DNA methylation age of human tissues and cell types","type":"article-journal","volume":"14"},"uris":["http://www.mendeley.com/documents/?uuid=3f2bcf69-40a7-36e0-9817-2e29e448c5f9"]}],"mendeley":{"formattedCitation":"(6)","plainTextFormattedCitation":"(6)","previouslyFormattedCitation":"(6)"},"properties":{"noteIndex":0},"schema":"https://github.com/citation-style-language/schema/raw/master/csl-citation.json"}</w:instrText>
      </w:r>
      <w:r w:rsidRPr="00F348C4">
        <w:rPr>
          <w:rFonts w:ascii="Times New Roman" w:hAnsi="Times New Roman" w:cs="Times New Roman"/>
          <w:sz w:val="24"/>
          <w:szCs w:val="24"/>
          <w:lang w:val="en-US"/>
        </w:rPr>
        <w:fldChar w:fldCharType="separate"/>
      </w:r>
      <w:r w:rsidRPr="00553108">
        <w:rPr>
          <w:rFonts w:ascii="Times New Roman" w:hAnsi="Times New Roman" w:cs="Times New Roman"/>
          <w:noProof/>
          <w:sz w:val="24"/>
          <w:szCs w:val="24"/>
          <w:lang w:val="en-US"/>
        </w:rPr>
        <w:t>(6)</w:t>
      </w:r>
      <w:r w:rsidRPr="00F348C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348C4">
        <w:rPr>
          <w:rFonts w:ascii="Times New Roman" w:hAnsi="Times New Roman" w:cs="Times New Roman"/>
          <w:sz w:val="24"/>
          <w:szCs w:val="24"/>
          <w:lang w:val="en-US"/>
        </w:rPr>
        <w:t xml:space="preserve"> It was developed by regressing </w:t>
      </w:r>
      <w:r>
        <w:rPr>
          <w:rFonts w:ascii="Times New Roman" w:hAnsi="Times New Roman" w:cs="Times New Roman"/>
          <w:sz w:val="24"/>
          <w:szCs w:val="24"/>
          <w:lang w:val="en-US"/>
        </w:rPr>
        <w:t xml:space="preserve">the </w:t>
      </w:r>
      <w:r w:rsidRPr="00F348C4">
        <w:rPr>
          <w:rFonts w:ascii="Times New Roman" w:hAnsi="Times New Roman" w:cs="Times New Roman"/>
          <w:sz w:val="24"/>
          <w:szCs w:val="24"/>
          <w:lang w:val="en-US"/>
        </w:rPr>
        <w:t xml:space="preserve">chronological age on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levels within 21,369 of CpG sites. As a result, 353 optimal CpG sites were selected for the age predictor by the algorithm. </w:t>
      </w:r>
      <w:proofErr w:type="spellStart"/>
      <w:r w:rsidRPr="009F4D0B">
        <w:rPr>
          <w:rFonts w:ascii="Times New Roman" w:hAnsi="Times New Roman" w:cs="Times New Roman"/>
          <w:b/>
          <w:sz w:val="24"/>
          <w:szCs w:val="24"/>
          <w:lang w:val="en-US"/>
        </w:rPr>
        <w:t>DNAm</w:t>
      </w:r>
      <w:proofErr w:type="spellEnd"/>
      <w:r w:rsidRPr="009F4D0B">
        <w:rPr>
          <w:rFonts w:ascii="Times New Roman" w:hAnsi="Times New Roman" w:cs="Times New Roman"/>
          <w:b/>
          <w:sz w:val="24"/>
          <w:szCs w:val="24"/>
          <w:lang w:val="en-US"/>
        </w:rPr>
        <w:t xml:space="preserve"> </w:t>
      </w:r>
      <w:proofErr w:type="spellStart"/>
      <w:r w:rsidRPr="009F4D0B">
        <w:rPr>
          <w:rFonts w:ascii="Times New Roman" w:hAnsi="Times New Roman" w:cs="Times New Roman"/>
          <w:b/>
          <w:sz w:val="24"/>
          <w:szCs w:val="24"/>
          <w:lang w:val="en-US"/>
        </w:rPr>
        <w:t>PhenoAge</w:t>
      </w:r>
      <w:proofErr w:type="spellEnd"/>
      <w:r w:rsidRPr="00F348C4">
        <w:rPr>
          <w:rFonts w:ascii="Times New Roman" w:hAnsi="Times New Roman" w:cs="Times New Roman"/>
          <w:sz w:val="24"/>
          <w:szCs w:val="24"/>
          <w:lang w:val="en-US"/>
        </w:rPr>
        <w:t xml:space="preserve"> was developed by using ‘phenotypic </w:t>
      </w:r>
      <w:r w:rsidRPr="00877C1D">
        <w:rPr>
          <w:rFonts w:ascii="Times New Roman" w:hAnsi="Times New Roman" w:cs="Times New Roman"/>
          <w:sz w:val="24"/>
          <w:szCs w:val="24"/>
          <w:lang w:val="en-GB"/>
        </w:rPr>
        <w:t>age</w:t>
      </w:r>
      <w:r>
        <w:rPr>
          <w:rFonts w:ascii="Times New Roman" w:hAnsi="Times New Roman" w:cs="Times New Roman"/>
          <w:sz w:val="24"/>
          <w:szCs w:val="24"/>
          <w:lang w:val="en-GB"/>
        </w:rPr>
        <w:t>’</w:t>
      </w:r>
      <w:r w:rsidRPr="00F348C4">
        <w:rPr>
          <w:rFonts w:ascii="Times New Roman" w:hAnsi="Times New Roman" w:cs="Times New Roman"/>
          <w:sz w:val="24"/>
          <w:szCs w:val="24"/>
          <w:lang w:val="en-US"/>
        </w:rPr>
        <w:t xml:space="preserve"> as reference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{"citationItems":[{"id":"ITEM-1","itemData":{"DOI":"10.18632/aging.101414","ISSN":"19454589","PMID":"29676998","abstract":"Identifying reliable biomarkers of aging is a major goal in geroscience. While the first generation of epigenetic biomarkers of aging were developed using chronological age as a surrogate for biological age, we hypothesized that incorporation of composite clinical measures of phenotypic age that capture differences in lifespan and healthspan may identify novel CpGs and facilitate the development of a more powerful epigenetic biomarker of aging. Using an innovative two-step process, we develop a new epigenetic biomarker of aging, DNAm PhenoAge that strongly outperforms previous measures in regards to predictions for a variety of aging outcomes, including all-cause mortality, cancers, healthspan, physical functioning, and Alzheimer's disease. While this biomarker was developed using data from whole blood, it correlates strongly with age in every tissue and cell tested. Based on an in-depth transcriptional analysis in sorted cells, we find that increased epigenetic, relative to chronological age, is associated with increased activation of pro-inflammatory and interferon pathways, and decreased activation of transcriptional/translational machinery, DNA damage response, and mitochondrial signatures. Overall, this single epigenetic biomarker of aging is able to capture risks for an array of diverse outcomes across multiple tissues and cells, and provide insight into important pathways in aging.","author":[{"dropping-particle":"","family":"Levine","given":"Morgan E.","non-dropping-particle":"","parse-names":false,"suffix":""},{"dropping-particle":"","family":"Lu","given":"Ake T.","non-dropping-particle":"","parse-names":false,"suffix":""},{"dropping-particle":"","family":"Quach","given":"Austin","non-dropping-particle":"","parse-names":false,"suffix":""},{"dropping-particle":"","family":"Chen","given":"Brian H.","non-dropping-particle":"","parse-names":false,"suffix":""},{"dropping-particle":"","family":"Assimes","given":"Themistocles L.","non-dropping-particle":"","parse-names":false,"suffix":""},{"dropping-particle":"","family":"Bandinelli","given":"Stefania","non-dropping-particle":"","parse-names":false,"suffix":""},{"dropping-particle":"","family":"Hou","given":"Lifang","non-dropping-particle":"","parse-names":false,"suffix":""},{"dropping-particle":"","family":"Baccarelli","given":"Andrea A.","non-dropping-particle":"","parse-names":false,"suffix":""},{"dropping-particle":"","family":"Stewart","given":"James D.","non-dropping-particle":"","parse-names":false,"suffix":""},{"dropping-particle":"","family":"Li","given":"Yun","non-dropping-particle":"","parse-names":false,"suffix":""},{"dropping-particle":"","family":"Whitsel","given":"Eric A.","non-dropping-particle":"","parse-names":false,"suffix":""},{"dropping-particle":"","family":"Wilson","given":"James G.","non-dropping-particle":"","parse-names":false,"suffix":""},{"dropping-particle":"","family":"Reiner1","given":"Alex P.","non-dropping-particle":"","parse-names":false,"suffix":""},{"dropping-particle":"","family":"Aviv1","given":"Abraham","non-dropping-particle":"","parse-names":false,"suffix":""},{"dropping-particle":"","family":"Lohman","given":"Kurt","non-dropping-particle":"","parse-names":false,"suffix":""},{"dropping-particle":"","family":"Liu","given":"Yongmei","non-dropping-particle":"","parse-names":false,"suffix":""},{"dropping-particle":"","family":"Ferrucci","given":"Luigi","non-dropping-particle":"","parse-names":false,"suffix":""},{"dropping-particle":"","family":"Horvath","given":"Steve","non-dropping-particle":"","parse-names":false,"suffix":""}],"container-title":"Aging","id":"ITEM-1","issue":"4","issued":{"date-parts":[["2018"]]},"page":"573-591","title":"An epigenetic biomarker of aging for lifespan and healthspan","type":"article-journal","volume":"10"},"uris":["http://www.mendeley.com/documents/?uuid=478547db-4fe2-3d2b-80fb-af5fc373d2f4"]}],"mendeley":{"formattedCitation":"(7)","plainTextFormattedCitation":"(7)","previouslyFormattedCitation":"(7)"},"properties":{"noteIndex":0},"schema":"https://github.com/citation-style-language/schema/raw/master/csl-citation.json"}</w:instrText>
      </w:r>
      <w:r>
        <w:rPr>
          <w:rFonts w:ascii="Times New Roman" w:hAnsi="Times New Roman" w:cs="Times New Roman"/>
          <w:sz w:val="24"/>
          <w:szCs w:val="24"/>
          <w:lang w:val="en-US"/>
        </w:rPr>
        <w:fldChar w:fldCharType="separate"/>
      </w:r>
      <w:r w:rsidRPr="00553108">
        <w:rPr>
          <w:rFonts w:ascii="Times New Roman" w:hAnsi="Times New Roman" w:cs="Times New Roman"/>
          <w:noProof/>
          <w:sz w:val="24"/>
          <w:szCs w:val="24"/>
          <w:lang w:val="en-US"/>
        </w:rPr>
        <w:t>(7)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348C4">
        <w:rPr>
          <w:rFonts w:ascii="Times New Roman" w:hAnsi="Times New Roman" w:cs="Times New Roman"/>
          <w:sz w:val="24"/>
          <w:szCs w:val="24"/>
          <w:lang w:val="en-US"/>
        </w:rPr>
        <w:t xml:space="preserve"> Phenotypic age was developed by regressing </w:t>
      </w:r>
      <w:r>
        <w:rPr>
          <w:rFonts w:ascii="Times New Roman" w:hAnsi="Times New Roman" w:cs="Times New Roman"/>
          <w:sz w:val="24"/>
          <w:szCs w:val="24"/>
          <w:lang w:val="en-US"/>
        </w:rPr>
        <w:t xml:space="preserve">the </w:t>
      </w:r>
      <w:r w:rsidRPr="00F348C4">
        <w:rPr>
          <w:rFonts w:ascii="Times New Roman" w:hAnsi="Times New Roman" w:cs="Times New Roman"/>
          <w:sz w:val="24"/>
          <w:szCs w:val="24"/>
          <w:lang w:val="en-US"/>
        </w:rPr>
        <w:t xml:space="preserve">mortality risk on 42 clinical biomarkers and chronological age. Phenotypic age is </w:t>
      </w:r>
      <w:r>
        <w:rPr>
          <w:rFonts w:ascii="Times New Roman" w:hAnsi="Times New Roman" w:cs="Times New Roman"/>
          <w:sz w:val="24"/>
          <w:szCs w:val="24"/>
          <w:lang w:val="en-US"/>
        </w:rPr>
        <w:t xml:space="preserve">a </w:t>
      </w:r>
      <w:r w:rsidRPr="00F348C4">
        <w:rPr>
          <w:rFonts w:ascii="Times New Roman" w:hAnsi="Times New Roman" w:cs="Times New Roman"/>
          <w:sz w:val="24"/>
          <w:szCs w:val="24"/>
          <w:lang w:val="en-US"/>
        </w:rPr>
        <w:t xml:space="preserve">combination (weighted sum) of chronological age and the following clinical biomarkers, that best predicted </w:t>
      </w:r>
      <w:r>
        <w:rPr>
          <w:rFonts w:ascii="Times New Roman" w:hAnsi="Times New Roman" w:cs="Times New Roman"/>
          <w:sz w:val="24"/>
          <w:szCs w:val="24"/>
          <w:lang w:val="en-US"/>
        </w:rPr>
        <w:t xml:space="preserve">the </w:t>
      </w:r>
      <w:r w:rsidRPr="00F348C4">
        <w:rPr>
          <w:rFonts w:ascii="Times New Roman" w:hAnsi="Times New Roman" w:cs="Times New Roman"/>
          <w:sz w:val="24"/>
          <w:szCs w:val="24"/>
          <w:lang w:val="en-US"/>
        </w:rPr>
        <w:t xml:space="preserve">mortality risk: albumin (with negative weighting coefficient), creatinine, glucose, C-reactive protein, lymphocyte percent (with negative weighting coefficient), mean red cell volume, red cell distribution width, alkaline phosphatase and white blood cell count. </w:t>
      </w:r>
      <w:r>
        <w:rPr>
          <w:rFonts w:ascii="Times New Roman" w:hAnsi="Times New Roman" w:cs="Times New Roman"/>
          <w:sz w:val="24"/>
          <w:szCs w:val="24"/>
          <w:lang w:val="en-US"/>
        </w:rPr>
        <w:t>Next</w:t>
      </w:r>
      <w:r w:rsidRPr="00F348C4">
        <w:rPr>
          <w:rFonts w:ascii="Times New Roman" w:hAnsi="Times New Roman" w:cs="Times New Roman"/>
          <w:sz w:val="24"/>
          <w:szCs w:val="24"/>
          <w:lang w:val="en-US"/>
        </w:rPr>
        <w:t xml:space="preserve">, phenotypic age was regressed on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levels within 20,169 CpG sites. As a result, 513 CpG sites were selected for the phenotypic age predictor by the algorithm. </w:t>
      </w:r>
      <w:proofErr w:type="spellStart"/>
      <w:r w:rsidRPr="00D162FA">
        <w:rPr>
          <w:rFonts w:ascii="Times New Roman" w:hAnsi="Times New Roman" w:cs="Times New Roman"/>
          <w:b/>
          <w:sz w:val="24"/>
          <w:szCs w:val="24"/>
          <w:lang w:val="en-US"/>
        </w:rPr>
        <w:t>DNAm</w:t>
      </w:r>
      <w:proofErr w:type="spellEnd"/>
      <w:r w:rsidRPr="00D162FA">
        <w:rPr>
          <w:rFonts w:ascii="Times New Roman" w:hAnsi="Times New Roman" w:cs="Times New Roman"/>
          <w:b/>
          <w:sz w:val="24"/>
          <w:szCs w:val="24"/>
          <w:lang w:val="en-US"/>
        </w:rPr>
        <w:t xml:space="preserve"> </w:t>
      </w:r>
      <w:proofErr w:type="spellStart"/>
      <w:r w:rsidRPr="00D162FA">
        <w:rPr>
          <w:rFonts w:ascii="Times New Roman" w:hAnsi="Times New Roman" w:cs="Times New Roman"/>
          <w:b/>
          <w:sz w:val="24"/>
          <w:szCs w:val="24"/>
          <w:lang w:val="en-US"/>
        </w:rPr>
        <w:t>GrimAge</w:t>
      </w:r>
      <w:proofErr w:type="spellEnd"/>
      <w:r w:rsidRPr="00F348C4">
        <w:rPr>
          <w:rFonts w:ascii="Times New Roman" w:hAnsi="Times New Roman" w:cs="Times New Roman"/>
          <w:sz w:val="24"/>
          <w:szCs w:val="24"/>
          <w:lang w:val="en-US"/>
        </w:rPr>
        <w:t xml:space="preserve"> was developed at two stages, as well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{"citationItems":[{"id":"ITEM-1","itemData":{"abstract":"It was unknown whether plasma protein levels can be estimated based on DNA methylation (DNAm) levels, and if so, how the resulting surrogates can be consolidated into a powerful predictor of lifespan. We present here, seven DNAm-based estimators of plasma proteins including those of plasminogen activator inhibitor 1 (PAI-1) and growth differentiation factor 15. The resulting predictor of lifespan, DNAm GrimAge (in units of years), is a composite biomarker based on the seven DNAm surrogates and a DNAm-based estimator of smoking pack-years. Adjusting DNAm GrimAge for chronological age generated novel measure of epigenetic age acceleration, AgeAccelGrim.","author":[{"dropping-particle":"","family":"Lu","given":"Ake T","non-dropping-particle":"","parse-names":false,"suffix":""},{"dropping-particle":"","family":"Quach","given":"Austin","non-dropping-particle":"","parse-names":false,"suffix":""},{"dropping-particle":"","family":"Wilson","given":"James G","non-dropping-particle":"","parse-names":false,"suffix":""},{"dropping-particle":"","family":"Reiner","given":"Alex P","non-dropping-particle":"","parse-names":false,"suffix":""},{"dropping-particle":"","family":"Aviv","given":"Abraham","non-dropping-particle":"","parse-names":false,"suffix":""},{"dropping-particle":"","family":"Raj","given":"Kenneth","non-dropping-particle":"","parse-names":false,"suffix":""},{"dropping-particle":"","family":"Hou","given":"Lifang","non-dropping-particle":"","parse-names":false,"suffix":""},{"dropping-particle":"","family":"Baccarelli","given":"Andrea A","non-dropping-particle":"","parse-names":false,"suffix":""},{"dropping-particle":"","family":"Li","given":"Yun","non-dropping-particle":"","parse-names":false,"suffix":""},{"dropping-particle":"","family":"Stewart","given":"James D","non-dropping-particle":"","parse-names":false,"suffix":""},{"dropping-particle":"","family":"Whitsel","given":"Eric A","non-dropping-particle":"","parse-names":false,"suffix":""},{"dropping-particle":"","family":"Assimes","given":"Themistocles L","non-dropping-particle":"","parse-names":false,"suffix":""},{"dropping-particle":"","family":"Ferrucci","given":"Luigi","non-dropping-particle":"","parse-names":false,"suffix":""},{"dropping-particle":"","family":"Horvath","given":"Steve","non-dropping-particle":"","parse-names":false,"suffix":""}],"container-title":"Aging","id":"ITEM-1","issue":"2","issued":{"date-parts":[["2019"]]},"page":"303-327","title":"DNA methylation GrimAge strongly predicts lifespan and healthspan","type":"article-journal","volume":"11"},"uris":["http://www.mendeley.com/documents/?uuid=6420ee03-48ba-3e60-9615-37f8e7b46536"]}],"mendeley":{"formattedCitation":"(8)","plainTextFormattedCitation":"(8)","previouslyFormattedCitation":"(8)"},"properties":{"noteIndex":0},"schema":"https://github.com/citation-style-language/schema/raw/master/csl-citation.json"}</w:instrText>
      </w:r>
      <w:r>
        <w:rPr>
          <w:rFonts w:ascii="Times New Roman" w:hAnsi="Times New Roman" w:cs="Times New Roman"/>
          <w:sz w:val="24"/>
          <w:szCs w:val="24"/>
          <w:lang w:val="en-US"/>
        </w:rPr>
        <w:fldChar w:fldCharType="separate"/>
      </w:r>
      <w:r w:rsidRPr="00553108">
        <w:rPr>
          <w:rFonts w:ascii="Times New Roman" w:hAnsi="Times New Roman" w:cs="Times New Roman"/>
          <w:noProof/>
          <w:sz w:val="24"/>
          <w:szCs w:val="24"/>
          <w:lang w:val="en-US"/>
        </w:rPr>
        <w:t>(8)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F348C4">
        <w:rPr>
          <w:rFonts w:ascii="Times New Roman" w:hAnsi="Times New Roman" w:cs="Times New Roman"/>
          <w:sz w:val="24"/>
          <w:szCs w:val="24"/>
          <w:lang w:val="en-US"/>
        </w:rPr>
        <w:t xml:space="preserve">At </w:t>
      </w:r>
      <w:r>
        <w:rPr>
          <w:rFonts w:ascii="Times New Roman" w:hAnsi="Times New Roman" w:cs="Times New Roman"/>
          <w:sz w:val="24"/>
          <w:szCs w:val="24"/>
          <w:lang w:val="en-US"/>
        </w:rPr>
        <w:t xml:space="preserve">the </w:t>
      </w:r>
      <w:r w:rsidRPr="00F348C4">
        <w:rPr>
          <w:rFonts w:ascii="Times New Roman" w:hAnsi="Times New Roman" w:cs="Times New Roman"/>
          <w:sz w:val="24"/>
          <w:szCs w:val="24"/>
          <w:lang w:val="en-US"/>
        </w:rPr>
        <w:t xml:space="preserve">first </w:t>
      </w:r>
      <w:r w:rsidRPr="00F348C4">
        <w:rPr>
          <w:rFonts w:ascii="Times New Roman" w:hAnsi="Times New Roman" w:cs="Times New Roman"/>
          <w:sz w:val="24"/>
          <w:szCs w:val="24"/>
          <w:lang w:val="en-US"/>
        </w:rPr>
        <w:lastRenderedPageBreak/>
        <w:t xml:space="preserve">stage,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based surrogate biomarkers for 88 plasma proteins and smoking pack-years were developed. At </w:t>
      </w:r>
      <w:r>
        <w:rPr>
          <w:rFonts w:ascii="Times New Roman" w:hAnsi="Times New Roman" w:cs="Times New Roman"/>
          <w:sz w:val="24"/>
          <w:szCs w:val="24"/>
          <w:lang w:val="en-US"/>
        </w:rPr>
        <w:t xml:space="preserve">the </w:t>
      </w:r>
      <w:r w:rsidRPr="00F348C4">
        <w:rPr>
          <w:rFonts w:ascii="Times New Roman" w:hAnsi="Times New Roman" w:cs="Times New Roman"/>
          <w:sz w:val="24"/>
          <w:szCs w:val="24"/>
          <w:lang w:val="en-US"/>
        </w:rPr>
        <w:t xml:space="preserve">second stage, mortality risk was regressed on the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based surrogate biomarkers, chronological </w:t>
      </w:r>
      <w:proofErr w:type="gramStart"/>
      <w:r w:rsidRPr="00F348C4">
        <w:rPr>
          <w:rFonts w:ascii="Times New Roman" w:hAnsi="Times New Roman" w:cs="Times New Roman"/>
          <w:sz w:val="24"/>
          <w:szCs w:val="24"/>
          <w:lang w:val="en-US"/>
        </w:rPr>
        <w:t>age</w:t>
      </w:r>
      <w:proofErr w:type="gramEnd"/>
      <w:r w:rsidRPr="00F348C4">
        <w:rPr>
          <w:rFonts w:ascii="Times New Roman" w:hAnsi="Times New Roman" w:cs="Times New Roman"/>
          <w:sz w:val="24"/>
          <w:szCs w:val="24"/>
          <w:lang w:val="en-US"/>
        </w:rPr>
        <w:t xml:space="preserve"> and sex. As a result, eight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based surrogate biomarkers, chronological age and sex were selected for mortality risk predictor by the algorithm. </w:t>
      </w:r>
      <w:proofErr w:type="spellStart"/>
      <w:r w:rsidRPr="00D162FA">
        <w:rPr>
          <w:rFonts w:ascii="Times New Roman" w:hAnsi="Times New Roman" w:cs="Times New Roman"/>
          <w:sz w:val="24"/>
          <w:szCs w:val="24"/>
          <w:lang w:val="en-US"/>
        </w:rPr>
        <w:t>DNAm</w:t>
      </w:r>
      <w:proofErr w:type="spellEnd"/>
      <w:r w:rsidRPr="00D162FA">
        <w:rPr>
          <w:rFonts w:ascii="Times New Roman" w:hAnsi="Times New Roman" w:cs="Times New Roman"/>
          <w:sz w:val="24"/>
          <w:szCs w:val="24"/>
          <w:lang w:val="en-US"/>
        </w:rPr>
        <w:t xml:space="preserve"> </w:t>
      </w:r>
      <w:proofErr w:type="spellStart"/>
      <w:r w:rsidRPr="00D162FA">
        <w:rPr>
          <w:rFonts w:ascii="Times New Roman" w:hAnsi="Times New Roman" w:cs="Times New Roman"/>
          <w:sz w:val="24"/>
          <w:szCs w:val="24"/>
          <w:lang w:val="en-US"/>
        </w:rPr>
        <w:t>GrimAge</w:t>
      </w:r>
      <w:proofErr w:type="spellEnd"/>
      <w:r w:rsidRPr="00F348C4">
        <w:rPr>
          <w:rFonts w:ascii="Times New Roman" w:hAnsi="Times New Roman" w:cs="Times New Roman"/>
          <w:sz w:val="24"/>
          <w:szCs w:val="24"/>
          <w:lang w:val="en-US"/>
        </w:rPr>
        <w:t xml:space="preserve"> is a composite biomarker (weighted sum) of chronological age, sex,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based smoking pack-years</w:t>
      </w:r>
      <w:r>
        <w:rPr>
          <w:rFonts w:ascii="Times New Roman" w:hAnsi="Times New Roman" w:cs="Times New Roman"/>
          <w:sz w:val="24"/>
          <w:szCs w:val="24"/>
          <w:lang w:val="en-US"/>
        </w:rPr>
        <w:t xml:space="preserve"> (PACYRS)</w:t>
      </w:r>
      <w:r w:rsidRPr="00F348C4">
        <w:rPr>
          <w:rFonts w:ascii="Times New Roman" w:hAnsi="Times New Roman" w:cs="Times New Roman"/>
          <w:sz w:val="24"/>
          <w:szCs w:val="24"/>
          <w:lang w:val="en-US"/>
        </w:rPr>
        <w:t xml:space="preserve"> and the following surrogate biomarkers for plasma proteins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DNAm</w:t>
      </w:r>
      <w:proofErr w:type="spellEnd"/>
      <w:r>
        <w:rPr>
          <w:rFonts w:ascii="Times New Roman" w:hAnsi="Times New Roman" w:cs="Times New Roman"/>
          <w:sz w:val="24"/>
          <w:szCs w:val="24"/>
          <w:lang w:val="en-US"/>
        </w:rPr>
        <w:t xml:space="preserve"> based plasma proteins)</w:t>
      </w:r>
      <w:r w:rsidRPr="00F348C4">
        <w:rPr>
          <w:rFonts w:ascii="Times New Roman" w:hAnsi="Times New Roman" w:cs="Times New Roman"/>
          <w:sz w:val="24"/>
          <w:szCs w:val="24"/>
          <w:lang w:val="en-US"/>
        </w:rPr>
        <w:t xml:space="preserve">: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adrenomedullin (ADM),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beta-2-microglobulin (B2M),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cystatin-C,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growth differentiation factor 15 (GDF15),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leptin (with negative weighting coefficient),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plasminogen activator inhibitor 1 (PAI-1) and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tissue inhibitor metalloproteinases 1 (TIMP-1).</w:t>
      </w:r>
    </w:p>
    <w:p w14:paraId="6CC212D5" w14:textId="77777777" w:rsidR="00BA3C3B" w:rsidRDefault="00BA3C3B" w:rsidP="00BA3C3B">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In this study, the</w:t>
      </w:r>
      <w:r w:rsidRPr="00F348C4">
        <w:rPr>
          <w:rFonts w:ascii="Times New Roman" w:hAnsi="Times New Roman" w:cs="Times New Roman"/>
          <w:sz w:val="24"/>
          <w:szCs w:val="24"/>
          <w:lang w:val="en-US"/>
        </w:rPr>
        <w:t xml:space="preserve"> epigenetic age estimates,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age,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w:t>
      </w:r>
      <w:proofErr w:type="spellStart"/>
      <w:r w:rsidRPr="00F348C4">
        <w:rPr>
          <w:rFonts w:ascii="Times New Roman" w:hAnsi="Times New Roman" w:cs="Times New Roman"/>
          <w:sz w:val="24"/>
          <w:szCs w:val="24"/>
          <w:lang w:val="en-US"/>
        </w:rPr>
        <w:t>PhenoAge</w:t>
      </w:r>
      <w:proofErr w:type="spellEnd"/>
      <w:r w:rsidRPr="00F348C4">
        <w:rPr>
          <w:rFonts w:ascii="Times New Roman" w:hAnsi="Times New Roman" w:cs="Times New Roman"/>
          <w:sz w:val="24"/>
          <w:szCs w:val="24"/>
          <w:lang w:val="en-US"/>
        </w:rPr>
        <w:t xml:space="preserve">, and </w:t>
      </w:r>
      <w:proofErr w:type="spellStart"/>
      <w:r w:rsidRPr="00F348C4">
        <w:rPr>
          <w:rFonts w:ascii="Times New Roman" w:hAnsi="Times New Roman" w:cs="Times New Roman"/>
          <w:sz w:val="24"/>
          <w:szCs w:val="24"/>
          <w:lang w:val="en-US"/>
        </w:rPr>
        <w:t>DNAm</w:t>
      </w:r>
      <w:proofErr w:type="spellEnd"/>
      <w:r w:rsidRPr="00F348C4">
        <w:rPr>
          <w:rFonts w:ascii="Times New Roman" w:hAnsi="Times New Roman" w:cs="Times New Roman"/>
          <w:sz w:val="24"/>
          <w:szCs w:val="24"/>
          <w:lang w:val="en-US"/>
        </w:rPr>
        <w:t xml:space="preserve"> </w:t>
      </w:r>
      <w:proofErr w:type="spellStart"/>
      <w:r w:rsidRPr="00F348C4">
        <w:rPr>
          <w:rFonts w:ascii="Times New Roman" w:hAnsi="Times New Roman" w:cs="Times New Roman"/>
          <w:sz w:val="24"/>
          <w:szCs w:val="24"/>
          <w:lang w:val="en-US"/>
        </w:rPr>
        <w:t>GrimAge</w:t>
      </w:r>
      <w:proofErr w:type="spellEnd"/>
      <w:r w:rsidRPr="00F348C4">
        <w:rPr>
          <w:rFonts w:ascii="Times New Roman" w:hAnsi="Times New Roman" w:cs="Times New Roman"/>
          <w:b/>
          <w:sz w:val="24"/>
          <w:szCs w:val="24"/>
          <w:lang w:val="en-US"/>
        </w:rPr>
        <w:t xml:space="preserve"> </w:t>
      </w:r>
      <w:r w:rsidRPr="00F348C4">
        <w:rPr>
          <w:rFonts w:ascii="Times New Roman" w:hAnsi="Times New Roman" w:cs="Times New Roman"/>
          <w:sz w:val="24"/>
          <w:szCs w:val="24"/>
          <w:lang w:val="en-US"/>
        </w:rPr>
        <w:t xml:space="preserve">were calculated using </w:t>
      </w:r>
      <w:r>
        <w:rPr>
          <w:rFonts w:ascii="Times New Roman" w:hAnsi="Times New Roman" w:cs="Times New Roman"/>
          <w:sz w:val="24"/>
          <w:szCs w:val="24"/>
          <w:lang w:val="en-US"/>
        </w:rPr>
        <w:t xml:space="preserve">an </w:t>
      </w:r>
      <w:r w:rsidRPr="00F348C4">
        <w:rPr>
          <w:rFonts w:ascii="Times New Roman" w:hAnsi="Times New Roman" w:cs="Times New Roman"/>
          <w:sz w:val="24"/>
          <w:szCs w:val="24"/>
          <w:lang w:val="en-US"/>
        </w:rPr>
        <w:t>online calculator (</w:t>
      </w:r>
      <w:hyperlink r:id="rId4" w:history="1">
        <w:r w:rsidRPr="00F348C4">
          <w:rPr>
            <w:rStyle w:val="Hyperlinkki"/>
            <w:rFonts w:ascii="Times New Roman" w:hAnsi="Times New Roman" w:cs="Times New Roman"/>
            <w:sz w:val="24"/>
            <w:szCs w:val="24"/>
            <w:lang w:val="en-US"/>
          </w:rPr>
          <w:t>https://dnamage.genetics.ucla.edu/new</w:t>
        </w:r>
      </w:hyperlink>
      <w:r>
        <w:rPr>
          <w:rFonts w:ascii="Times New Roman" w:hAnsi="Times New Roman" w:cs="Times New Roman"/>
          <w:sz w:val="24"/>
          <w:szCs w:val="24"/>
          <w:lang w:val="en-US"/>
        </w:rPr>
        <w:t>). We utilized n</w:t>
      </w:r>
      <w:r w:rsidRPr="00F348C4">
        <w:rPr>
          <w:rFonts w:ascii="Times New Roman" w:hAnsi="Times New Roman" w:cs="Times New Roman"/>
          <w:sz w:val="24"/>
          <w:szCs w:val="24"/>
          <w:lang w:val="en-US"/>
        </w:rPr>
        <w:t>ormalization method implemented i</w:t>
      </w:r>
      <w:r>
        <w:rPr>
          <w:rFonts w:ascii="Times New Roman" w:hAnsi="Times New Roman" w:cs="Times New Roman"/>
          <w:sz w:val="24"/>
          <w:szCs w:val="24"/>
          <w:lang w:val="en-US"/>
        </w:rPr>
        <w:t>n the calculator</w:t>
      </w:r>
      <w:r w:rsidRPr="00F348C4">
        <w:rPr>
          <w:rFonts w:ascii="Times New Roman" w:hAnsi="Times New Roman" w:cs="Times New Roman"/>
          <w:sz w:val="24"/>
          <w:szCs w:val="24"/>
          <w:lang w:val="en-US"/>
        </w:rPr>
        <w:t>. Epigenetic age acceleration</w:t>
      </w:r>
      <w:r>
        <w:rPr>
          <w:rFonts w:ascii="Times New Roman" w:hAnsi="Times New Roman" w:cs="Times New Roman"/>
          <w:sz w:val="24"/>
          <w:szCs w:val="24"/>
          <w:lang w:val="en-US"/>
        </w:rPr>
        <w:t xml:space="preserve"> (Acc)</w:t>
      </w:r>
      <w:r w:rsidRPr="00F348C4">
        <w:rPr>
          <w:rFonts w:ascii="Times New Roman" w:hAnsi="Times New Roman" w:cs="Times New Roman"/>
          <w:sz w:val="24"/>
          <w:szCs w:val="24"/>
          <w:lang w:val="en-US"/>
        </w:rPr>
        <w:t xml:space="preserve">, which describes the difference between chronological age and epigenetic age estimate, was calculated for all subjects as the residuals from a linear regression model of </w:t>
      </w:r>
      <w:r>
        <w:rPr>
          <w:rFonts w:ascii="Times New Roman" w:hAnsi="Times New Roman" w:cs="Times New Roman"/>
          <w:sz w:val="24"/>
          <w:szCs w:val="24"/>
          <w:lang w:val="en-US"/>
        </w:rPr>
        <w:t>epigenetic age estimate</w:t>
      </w:r>
      <w:r w:rsidRPr="00F348C4">
        <w:rPr>
          <w:rFonts w:ascii="Times New Roman" w:hAnsi="Times New Roman" w:cs="Times New Roman"/>
          <w:sz w:val="24"/>
          <w:szCs w:val="24"/>
          <w:lang w:val="en-US"/>
        </w:rPr>
        <w:t xml:space="preserve"> on chronological age.</w:t>
      </w:r>
    </w:p>
    <w:p w14:paraId="6C59767A" w14:textId="77777777" w:rsidR="00BA3C3B" w:rsidRDefault="00BA3C3B" w:rsidP="00BA3C3B">
      <w:pPr>
        <w:spacing w:after="120" w:line="480" w:lineRule="auto"/>
        <w:rPr>
          <w:rFonts w:ascii="Times New Roman" w:hAnsi="Times New Roman" w:cs="Times New Roman"/>
          <w:b/>
          <w:sz w:val="24"/>
          <w:szCs w:val="24"/>
          <w:lang w:val="en-US"/>
        </w:rPr>
      </w:pPr>
    </w:p>
    <w:p w14:paraId="3F232553" w14:textId="77777777" w:rsidR="00BA3C3B" w:rsidRDefault="00BA3C3B" w:rsidP="00BA3C3B">
      <w:pPr>
        <w:spacing w:after="120" w:line="480" w:lineRule="auto"/>
        <w:rPr>
          <w:rFonts w:ascii="Times New Roman" w:hAnsi="Times New Roman" w:cs="Times New Roman"/>
          <w:sz w:val="24"/>
          <w:szCs w:val="24"/>
          <w:lang w:val="en-US"/>
        </w:rPr>
      </w:pPr>
    </w:p>
    <w:p w14:paraId="425BB67F" w14:textId="4F28CD67" w:rsidR="00BA3C3B" w:rsidRPr="00D41554" w:rsidRDefault="00D42B03" w:rsidP="00BA3C3B">
      <w:pPr>
        <w:spacing w:after="12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STATISTICAL ANALYSIS</w:t>
      </w:r>
    </w:p>
    <w:p w14:paraId="5374FBB4" w14:textId="77777777" w:rsidR="00BA3C3B" w:rsidRPr="00C018DD" w:rsidRDefault="00BA3C3B" w:rsidP="00BA3C3B">
      <w:pPr>
        <w:spacing w:after="120" w:line="480" w:lineRule="auto"/>
        <w:rPr>
          <w:rFonts w:ascii="Times New Roman" w:hAnsi="Times New Roman" w:cs="Times New Roman"/>
          <w:sz w:val="24"/>
          <w:szCs w:val="24"/>
          <w:lang w:val="en-US"/>
        </w:rPr>
      </w:pPr>
      <w:r w:rsidRPr="00C018DD">
        <w:rPr>
          <w:rFonts w:ascii="Times New Roman" w:hAnsi="Times New Roman" w:cs="Times New Roman"/>
          <w:sz w:val="24"/>
          <w:szCs w:val="24"/>
          <w:lang w:val="en-US"/>
        </w:rPr>
        <w:t>The correlations and the parameters of the models were estimated using the full information maximum likelihood with robust standard errors. The data were assumed to be missing at random (MAR).</w:t>
      </w:r>
    </w:p>
    <w:p w14:paraId="49E912DD" w14:textId="77777777" w:rsidR="00BA3C3B" w:rsidRPr="005B44F4" w:rsidRDefault="00BA3C3B" w:rsidP="00BA3C3B">
      <w:pPr>
        <w:spacing w:after="120" w:line="480" w:lineRule="auto"/>
        <w:rPr>
          <w:rFonts w:ascii="Times New Roman" w:hAnsi="Times New Roman" w:cs="Times New Roman"/>
          <w:b/>
          <w:bCs/>
          <w:sz w:val="24"/>
          <w:szCs w:val="24"/>
          <w:lang w:val="en-US"/>
        </w:rPr>
      </w:pPr>
      <w:r w:rsidRPr="005B44F4">
        <w:rPr>
          <w:rFonts w:ascii="Times New Roman" w:hAnsi="Times New Roman" w:cs="Times New Roman"/>
          <w:b/>
          <w:bCs/>
          <w:sz w:val="24"/>
          <w:szCs w:val="24"/>
          <w:lang w:val="en-US"/>
        </w:rPr>
        <w:t>Univariate twin models</w:t>
      </w:r>
    </w:p>
    <w:p w14:paraId="0D858666" w14:textId="77777777" w:rsidR="00BA3C3B" w:rsidRPr="00C018DD" w:rsidRDefault="00BA3C3B" w:rsidP="00BA3C3B">
      <w:pPr>
        <w:spacing w:after="120" w:line="480" w:lineRule="auto"/>
        <w:rPr>
          <w:rFonts w:ascii="Times New Roman" w:hAnsi="Times New Roman" w:cs="Times New Roman"/>
          <w:sz w:val="24"/>
          <w:szCs w:val="24"/>
          <w:lang w:val="en-US"/>
        </w:rPr>
      </w:pPr>
      <w:r w:rsidRPr="00C018DD">
        <w:rPr>
          <w:rFonts w:ascii="Times New Roman" w:hAnsi="Times New Roman" w:cs="Times New Roman"/>
          <w:sz w:val="24"/>
          <w:szCs w:val="24"/>
          <w:lang w:val="en-US"/>
        </w:rPr>
        <w:lastRenderedPageBreak/>
        <w:t>Univariate model</w:t>
      </w:r>
      <w:r>
        <w:rPr>
          <w:rFonts w:ascii="Times New Roman" w:hAnsi="Times New Roman" w:cs="Times New Roman"/>
          <w:sz w:val="24"/>
          <w:szCs w:val="24"/>
          <w:lang w:val="en-US"/>
        </w:rPr>
        <w:t>l</w:t>
      </w:r>
      <w:r w:rsidRPr="00C018DD">
        <w:rPr>
          <w:rFonts w:ascii="Times New Roman" w:hAnsi="Times New Roman" w:cs="Times New Roman"/>
          <w:sz w:val="24"/>
          <w:szCs w:val="24"/>
          <w:lang w:val="en-US"/>
        </w:rPr>
        <w:t>ing was carried out to study the magnitude of genetic and environmental factors affecting epigenetic age Acc measures, and physical activity</w:t>
      </w:r>
      <w:r>
        <w:rPr>
          <w:rFonts w:ascii="Times New Roman" w:hAnsi="Times New Roman" w:cs="Times New Roman"/>
          <w:sz w:val="24"/>
          <w:szCs w:val="24"/>
          <w:lang w:val="en-US"/>
        </w:rPr>
        <w:t xml:space="preserve"> (PA)</w:t>
      </w:r>
      <w:r w:rsidRPr="00C018DD">
        <w:rPr>
          <w:rFonts w:ascii="Times New Roman" w:hAnsi="Times New Roman" w:cs="Times New Roman"/>
          <w:sz w:val="24"/>
          <w:szCs w:val="24"/>
          <w:lang w:val="en-US"/>
        </w:rPr>
        <w:t xml:space="preserve"> indices</w:t>
      </w:r>
      <w:r>
        <w:rPr>
          <w:rFonts w:ascii="Times New Roman" w:hAnsi="Times New Roman" w:cs="Times New Roman"/>
          <w:sz w:val="24"/>
          <w:szCs w:val="24"/>
          <w:lang w:val="en-US"/>
        </w:rPr>
        <w:t xml:space="preserve"> separately</w:t>
      </w:r>
      <w:r w:rsidRPr="00C018DD">
        <w:rPr>
          <w:rFonts w:ascii="Times New Roman" w:hAnsi="Times New Roman" w:cs="Times New Roman"/>
          <w:sz w:val="24"/>
          <w:szCs w:val="24"/>
          <w:lang w:val="en-US"/>
        </w:rPr>
        <w:t xml:space="preserve"> in young adult and older twin pairs. </w:t>
      </w:r>
      <w:bookmarkStart w:id="0" w:name="_Hlk37081360"/>
      <w:r w:rsidRPr="00C018DD">
        <w:rPr>
          <w:rFonts w:ascii="Times New Roman" w:hAnsi="Times New Roman" w:cs="Times New Roman"/>
          <w:sz w:val="24"/>
          <w:szCs w:val="24"/>
          <w:lang w:val="en-US"/>
        </w:rPr>
        <w:t>Because the dataset include</w:t>
      </w:r>
      <w:r>
        <w:rPr>
          <w:rFonts w:ascii="Times New Roman" w:hAnsi="Times New Roman" w:cs="Times New Roman"/>
          <w:sz w:val="24"/>
          <w:szCs w:val="24"/>
          <w:lang w:val="en-US"/>
        </w:rPr>
        <w:t>s</w:t>
      </w:r>
      <w:r w:rsidRPr="00C018DD">
        <w:rPr>
          <w:rFonts w:ascii="Times New Roman" w:hAnsi="Times New Roman" w:cs="Times New Roman"/>
          <w:sz w:val="24"/>
          <w:szCs w:val="24"/>
          <w:lang w:val="en-US"/>
        </w:rPr>
        <w:t xml:space="preserve"> monozygotic (MZ)  and dizygotic (DZ) twin pairs raised in the same home, it was possible to decompose </w:t>
      </w:r>
      <w:r>
        <w:rPr>
          <w:rFonts w:ascii="Times New Roman" w:hAnsi="Times New Roman" w:cs="Times New Roman"/>
          <w:sz w:val="24"/>
          <w:szCs w:val="24"/>
          <w:lang w:val="en-US"/>
        </w:rPr>
        <w:t xml:space="preserve">the </w:t>
      </w:r>
      <w:r w:rsidRPr="00C018DD">
        <w:rPr>
          <w:rFonts w:ascii="Times New Roman" w:hAnsi="Times New Roman" w:cs="Times New Roman"/>
          <w:sz w:val="24"/>
          <w:szCs w:val="24"/>
          <w:lang w:val="en-US"/>
        </w:rPr>
        <w:t xml:space="preserve">variation in the outcome of interest into the latent variables representing </w:t>
      </w:r>
      <w:bookmarkStart w:id="1" w:name="_Hlk37225941"/>
      <w:r w:rsidRPr="00C018DD">
        <w:rPr>
          <w:rFonts w:ascii="Times New Roman" w:hAnsi="Times New Roman" w:cs="Times New Roman"/>
          <w:sz w:val="24"/>
          <w:szCs w:val="24"/>
          <w:lang w:val="en-US"/>
        </w:rPr>
        <w:t xml:space="preserve">additive genetic (A), dominant genetic (D) or shared environmental (C) and non-shared environmental (E) components </w:t>
      </w:r>
      <w:bookmarkEnd w:id="1"/>
      <w:r w:rsidRPr="00C018DD">
        <w:rPr>
          <w:rFonts w:ascii="Times New Roman" w:hAnsi="Times New Roman" w:cs="Times New Roman"/>
          <w:sz w:val="24"/>
          <w:szCs w:val="24"/>
          <w:lang w:val="en-US"/>
        </w:rPr>
        <w:t>(ACE model or ADE model)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{"citationItems":[{"id":"ITEM-1","itemData":{"author":[{"dropping-particle":"","family":"Neale","given":"Michael C.","non-dropping-particle":"","parse-names":false,"suffix":""},{"dropping-particle":"","family":"Cardon","given":"Lon R.","non-dropping-particle":"","parse-names":false,"suffix":""}],"id":"ITEM-1","issued":{"date-parts":[["1992"]]},"publisher":"Kluver Academic Publisher","publisher-place":"Dordrecht, The Netherlands","title":"Methodology for Genetic Studies of Twins and Families","type":"book"},"uris":["http://www.mendeley.com/documents/?uuid=3c028ca7-fd7c-49d5-b948-4295eb772bf7"]}],"mendeley":{"formattedCitation":"(9)","plainTextFormattedCitation":"(9)","previouslyFormattedCitation":"(9)"},"properties":{"noteIndex":0},"schema":"https://github.com/citation-style-language/schema/raw/master/csl-citation.json"}</w:instrText>
      </w:r>
      <w:r>
        <w:rPr>
          <w:rFonts w:ascii="Times New Roman" w:hAnsi="Times New Roman" w:cs="Times New Roman"/>
          <w:sz w:val="24"/>
          <w:szCs w:val="24"/>
          <w:lang w:val="en-US"/>
        </w:rPr>
        <w:fldChar w:fldCharType="separate"/>
      </w:r>
      <w:r w:rsidRPr="00553108">
        <w:rPr>
          <w:rFonts w:ascii="Times New Roman" w:hAnsi="Times New Roman" w:cs="Times New Roman"/>
          <w:noProof/>
          <w:sz w:val="24"/>
          <w:szCs w:val="24"/>
          <w:lang w:val="en-US"/>
        </w:rPr>
        <w:t>(9)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018DD">
        <w:rPr>
          <w:rFonts w:ascii="Times New Roman" w:hAnsi="Times New Roman" w:cs="Times New Roman"/>
          <w:sz w:val="24"/>
          <w:szCs w:val="24"/>
          <w:lang w:val="en-US"/>
        </w:rPr>
        <w:t xml:space="preserve"> </w:t>
      </w:r>
      <w:bookmarkEnd w:id="0"/>
      <w:r>
        <w:rPr>
          <w:rFonts w:ascii="Times New Roman" w:hAnsi="Times New Roman" w:cs="Times New Roman"/>
          <w:sz w:val="24"/>
          <w:szCs w:val="24"/>
          <w:lang w:val="en-US"/>
        </w:rPr>
        <w:t>H</w:t>
      </w:r>
      <w:r w:rsidRPr="00C018DD">
        <w:rPr>
          <w:rFonts w:ascii="Times New Roman" w:hAnsi="Times New Roman" w:cs="Times New Roman"/>
          <w:sz w:val="24"/>
          <w:szCs w:val="24"/>
          <w:lang w:val="en-US"/>
        </w:rPr>
        <w:t>owever</w:t>
      </w:r>
      <w:r>
        <w:rPr>
          <w:rFonts w:ascii="Times New Roman" w:hAnsi="Times New Roman" w:cs="Times New Roman"/>
          <w:sz w:val="24"/>
          <w:szCs w:val="24"/>
          <w:lang w:val="en-US"/>
        </w:rPr>
        <w:t>,</w:t>
      </w:r>
      <w:r w:rsidRPr="00C018DD">
        <w:rPr>
          <w:rFonts w:ascii="Times New Roman" w:hAnsi="Times New Roman" w:cs="Times New Roman"/>
          <w:sz w:val="24"/>
          <w:szCs w:val="24"/>
          <w:lang w:val="en-US"/>
        </w:rPr>
        <w:t xml:space="preserve"> C and D components cannot be estimated simultaneously using twin data alone. </w:t>
      </w:r>
      <w:r>
        <w:rPr>
          <w:rFonts w:ascii="Times New Roman" w:hAnsi="Times New Roman" w:cs="Times New Roman"/>
          <w:sz w:val="24"/>
          <w:szCs w:val="24"/>
          <w:lang w:val="en-US"/>
        </w:rPr>
        <w:t>The s</w:t>
      </w:r>
      <w:r w:rsidRPr="00C018DD">
        <w:rPr>
          <w:rFonts w:ascii="Times New Roman" w:hAnsi="Times New Roman" w:cs="Times New Roman"/>
          <w:sz w:val="24"/>
          <w:szCs w:val="24"/>
          <w:lang w:val="en-US"/>
        </w:rPr>
        <w:t>equence</w:t>
      </w:r>
      <w:r>
        <w:rPr>
          <w:rFonts w:ascii="Times New Roman" w:hAnsi="Times New Roman" w:cs="Times New Roman"/>
          <w:sz w:val="24"/>
          <w:szCs w:val="24"/>
          <w:lang w:val="en-US"/>
        </w:rPr>
        <w:t>s</w:t>
      </w:r>
      <w:r w:rsidRPr="00C018DD">
        <w:rPr>
          <w:rFonts w:ascii="Times New Roman" w:hAnsi="Times New Roman" w:cs="Times New Roman"/>
          <w:sz w:val="24"/>
          <w:szCs w:val="24"/>
          <w:lang w:val="en-US"/>
        </w:rPr>
        <w:t xml:space="preserve"> of the models were fit</w:t>
      </w:r>
      <w:r>
        <w:rPr>
          <w:rFonts w:ascii="Times New Roman" w:hAnsi="Times New Roman" w:cs="Times New Roman"/>
          <w:sz w:val="24"/>
          <w:szCs w:val="24"/>
          <w:lang w:val="en-US"/>
        </w:rPr>
        <w:t>ted</w:t>
      </w:r>
      <w:r w:rsidRPr="00C018DD">
        <w:rPr>
          <w:rFonts w:ascii="Times New Roman" w:hAnsi="Times New Roman" w:cs="Times New Roman"/>
          <w:sz w:val="24"/>
          <w:szCs w:val="24"/>
          <w:lang w:val="en-US"/>
        </w:rPr>
        <w:t xml:space="preserve"> in both cohorts</w:t>
      </w:r>
      <w:r>
        <w:rPr>
          <w:rFonts w:ascii="Times New Roman" w:hAnsi="Times New Roman" w:cs="Times New Roman"/>
          <w:sz w:val="24"/>
          <w:szCs w:val="24"/>
          <w:lang w:val="en-US"/>
        </w:rPr>
        <w:t xml:space="preserve"> </w:t>
      </w:r>
      <w:r w:rsidRPr="00C018DD">
        <w:rPr>
          <w:rFonts w:ascii="Times New Roman" w:hAnsi="Times New Roman" w:cs="Times New Roman"/>
          <w:sz w:val="24"/>
          <w:szCs w:val="24"/>
          <w:lang w:val="en-US"/>
        </w:rPr>
        <w:t xml:space="preserve">(ACE, ADE, AE, </w:t>
      </w:r>
      <w:proofErr w:type="gramStart"/>
      <w:r w:rsidRPr="00C018DD">
        <w:rPr>
          <w:rFonts w:ascii="Times New Roman" w:hAnsi="Times New Roman" w:cs="Times New Roman"/>
          <w:sz w:val="24"/>
          <w:szCs w:val="24"/>
          <w:lang w:val="en-US"/>
        </w:rPr>
        <w:t>CE</w:t>
      </w:r>
      <w:proofErr w:type="gramEnd"/>
      <w:r>
        <w:rPr>
          <w:rFonts w:ascii="Times New Roman" w:hAnsi="Times New Roman" w:cs="Times New Roman"/>
          <w:sz w:val="24"/>
          <w:szCs w:val="24"/>
          <w:lang w:val="en-US"/>
        </w:rPr>
        <w:t xml:space="preserve"> </w:t>
      </w:r>
      <w:r w:rsidRPr="00C018DD">
        <w:rPr>
          <w:rFonts w:ascii="Times New Roman" w:hAnsi="Times New Roman" w:cs="Times New Roman"/>
          <w:sz w:val="24"/>
          <w:szCs w:val="24"/>
          <w:lang w:val="en-US"/>
        </w:rPr>
        <w:t>and E)</w:t>
      </w:r>
      <w:r>
        <w:rPr>
          <w:rFonts w:ascii="Times New Roman" w:hAnsi="Times New Roman" w:cs="Times New Roman"/>
          <w:sz w:val="24"/>
          <w:szCs w:val="24"/>
          <w:lang w:val="en-US"/>
        </w:rPr>
        <w:t xml:space="preserve">. The model including D and E components (DE-model), was omitted because it is less plausible biologically (dominance in the absence of additive effects is rare). </w:t>
      </w:r>
      <w:r w:rsidRPr="00C018DD">
        <w:rPr>
          <w:rFonts w:ascii="Times New Roman" w:hAnsi="Times New Roman" w:cs="Times New Roman"/>
          <w:sz w:val="24"/>
          <w:szCs w:val="24"/>
          <w:lang w:val="en-US"/>
        </w:rPr>
        <w:t xml:space="preserve">The univariate models were adjusted for sex, </w:t>
      </w:r>
      <w:proofErr w:type="gramStart"/>
      <w:r w:rsidRPr="00C018DD">
        <w:rPr>
          <w:rFonts w:ascii="Times New Roman" w:hAnsi="Times New Roman" w:cs="Times New Roman"/>
          <w:sz w:val="24"/>
          <w:szCs w:val="24"/>
          <w:lang w:val="en-US"/>
        </w:rPr>
        <w:t>BMI</w:t>
      </w:r>
      <w:proofErr w:type="gramEnd"/>
      <w:r w:rsidRPr="00C018DD">
        <w:rPr>
          <w:rFonts w:ascii="Times New Roman" w:hAnsi="Times New Roman" w:cs="Times New Roman"/>
          <w:sz w:val="24"/>
          <w:szCs w:val="24"/>
          <w:lang w:val="en-US"/>
        </w:rPr>
        <w:t xml:space="preserve"> and smoking status. </w:t>
      </w:r>
    </w:p>
    <w:p w14:paraId="5681AFED" w14:textId="77777777" w:rsidR="00BA3C3B" w:rsidRPr="00C018DD" w:rsidRDefault="00BA3C3B" w:rsidP="00BA3C3B">
      <w:pPr>
        <w:spacing w:after="120" w:line="480" w:lineRule="auto"/>
        <w:rPr>
          <w:rFonts w:ascii="Times New Roman" w:hAnsi="Times New Roman" w:cs="Times New Roman"/>
          <w:sz w:val="24"/>
          <w:szCs w:val="24"/>
          <w:lang w:val="en-US"/>
        </w:rPr>
      </w:pPr>
      <w:r w:rsidRPr="00C018DD">
        <w:rPr>
          <w:rFonts w:ascii="Times New Roman" w:hAnsi="Times New Roman" w:cs="Times New Roman"/>
          <w:sz w:val="24"/>
          <w:szCs w:val="24"/>
          <w:lang w:val="en-US"/>
        </w:rPr>
        <w:t xml:space="preserve">The </w:t>
      </w:r>
      <w:proofErr w:type="spellStart"/>
      <w:r w:rsidRPr="00C018DD">
        <w:rPr>
          <w:rFonts w:ascii="Times New Roman" w:hAnsi="Times New Roman" w:cs="Times New Roman"/>
          <w:sz w:val="24"/>
          <w:szCs w:val="24"/>
          <w:lang w:val="en-US"/>
        </w:rPr>
        <w:t>Satorra-Bentler</w:t>
      </w:r>
      <w:proofErr w:type="spellEnd"/>
      <w:r w:rsidRPr="00C018DD">
        <w:rPr>
          <w:rFonts w:ascii="Times New Roman" w:hAnsi="Times New Roman" w:cs="Times New Roman"/>
          <w:sz w:val="24"/>
          <w:szCs w:val="24"/>
          <w:lang w:val="en-US"/>
        </w:rPr>
        <w:t xml:space="preserve"> scaled chi-squared (χ</w:t>
      </w:r>
      <w:r w:rsidRPr="00D07E77">
        <w:rPr>
          <w:rFonts w:ascii="Times New Roman" w:hAnsi="Times New Roman" w:cs="Times New Roman"/>
          <w:sz w:val="24"/>
          <w:szCs w:val="24"/>
          <w:vertAlign w:val="superscript"/>
          <w:lang w:val="en-US"/>
        </w:rPr>
        <w:t>2</w:t>
      </w:r>
      <w:r w:rsidRPr="00C018DD">
        <w:rPr>
          <w:rFonts w:ascii="Times New Roman" w:hAnsi="Times New Roman" w:cs="Times New Roman"/>
          <w:sz w:val="24"/>
          <w:szCs w:val="24"/>
          <w:lang w:val="en-US"/>
        </w:rPr>
        <w:t>)-test, the comparative fit index (CFI), the Tucker</w:t>
      </w:r>
      <w:r>
        <w:rPr>
          <w:rFonts w:ascii="Times New Roman" w:hAnsi="Times New Roman" w:cs="Times New Roman"/>
          <w:sz w:val="24"/>
          <w:szCs w:val="24"/>
          <w:lang w:val="en-GB"/>
        </w:rPr>
        <w:t>–</w:t>
      </w:r>
      <w:r w:rsidRPr="00C018DD">
        <w:rPr>
          <w:rFonts w:ascii="Times New Roman" w:hAnsi="Times New Roman" w:cs="Times New Roman"/>
          <w:sz w:val="24"/>
          <w:szCs w:val="24"/>
          <w:lang w:val="en-US"/>
        </w:rPr>
        <w:t xml:space="preserve">Lewis </w:t>
      </w:r>
      <w:r>
        <w:rPr>
          <w:rFonts w:ascii="Times New Roman" w:hAnsi="Times New Roman" w:cs="Times New Roman"/>
          <w:sz w:val="24"/>
          <w:szCs w:val="24"/>
          <w:lang w:val="en-US"/>
        </w:rPr>
        <w:t>i</w:t>
      </w:r>
      <w:r w:rsidRPr="00C018DD">
        <w:rPr>
          <w:rFonts w:ascii="Times New Roman" w:hAnsi="Times New Roman" w:cs="Times New Roman"/>
          <w:sz w:val="24"/>
          <w:szCs w:val="24"/>
          <w:lang w:val="en-US"/>
        </w:rPr>
        <w:t>ndex (TLI), the root mean square error of approximation (RMSEA), and the standardized root-mean-square residual (SRMR) were used to evaluate the goodness-of-fit of the models. The model fits the data well if the χ</w:t>
      </w:r>
      <w:r w:rsidRPr="00D07E77">
        <w:rPr>
          <w:rFonts w:ascii="Times New Roman" w:hAnsi="Times New Roman" w:cs="Times New Roman"/>
          <w:sz w:val="24"/>
          <w:szCs w:val="24"/>
          <w:vertAlign w:val="superscript"/>
          <w:lang w:val="en-US"/>
        </w:rPr>
        <w:t>2</w:t>
      </w:r>
      <w:r w:rsidRPr="00C018DD">
        <w:rPr>
          <w:rFonts w:ascii="Times New Roman" w:hAnsi="Times New Roman" w:cs="Times New Roman"/>
          <w:sz w:val="24"/>
          <w:szCs w:val="24"/>
          <w:lang w:val="en-US"/>
        </w:rPr>
        <w:t>-test is insignificant (</w:t>
      </w:r>
      <w:r w:rsidRPr="00F26C77">
        <w:rPr>
          <w:rFonts w:ascii="Times New Roman" w:hAnsi="Times New Roman" w:cs="Times New Roman"/>
          <w:i/>
          <w:iCs/>
          <w:sz w:val="24"/>
          <w:szCs w:val="24"/>
          <w:lang w:val="en-US"/>
        </w:rPr>
        <w:t>P</w:t>
      </w:r>
      <w:r w:rsidRPr="00C018DD">
        <w:rPr>
          <w:rFonts w:ascii="Times New Roman" w:hAnsi="Times New Roman" w:cs="Times New Roman"/>
          <w:sz w:val="24"/>
          <w:szCs w:val="24"/>
          <w:lang w:val="en-US"/>
        </w:rPr>
        <w:t xml:space="preserve"> &gt; 0.05), CFI and TLI values are close to 0.95, the RMSEA value is below 0.06, and the SRMR value is below 0.08</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10.1080/10705519909540118","ISSN":"1070-5511","author":[{"dropping-particle":"","family":"Hu","given":"Li‐tze","non-dropping-particle":"","parse-names":false,"suffix":""},{"dropping-particle":"","family":"Bentler","given":"Peter M","non-dropping-particle":"","parse-names":false,"suffix":""}],"container-title":"Structural Equation Modeling: A Multidisciplinary Journal","id":"ITEM-1","issue":"1","issued":{"date-parts":[["1999"]]},"note":"doi: 10.1080/10705519909540118","page":"1-55","publisher":"Routledge","title":"Cutoff criteria for fit indexes in covariance structure analysis: Conventional criteria versus new alternatives","type":"article-journal","volume":"6"},"uris":["http://www.mendeley.com/documents/?uuid=28635bed-9e95-4f82-80bc-8e100354d324"]}],"mendeley":{"formattedCitation":"(10)","plainTextFormattedCitation":"(10)","previouslyFormattedCitation":"(10)"},"properties":{"noteIndex":0},"schema":"https://github.com/citation-style-language/schema/raw/master/csl-citation.json"}</w:instrText>
      </w:r>
      <w:r>
        <w:rPr>
          <w:rFonts w:ascii="Times New Roman" w:hAnsi="Times New Roman" w:cs="Times New Roman"/>
          <w:sz w:val="24"/>
          <w:szCs w:val="24"/>
          <w:lang w:val="en-US"/>
        </w:rPr>
        <w:fldChar w:fldCharType="separate"/>
      </w:r>
      <w:r w:rsidRPr="00553108">
        <w:rPr>
          <w:rFonts w:ascii="Times New Roman" w:hAnsi="Times New Roman" w:cs="Times New Roman"/>
          <w:noProof/>
          <w:sz w:val="24"/>
          <w:szCs w:val="24"/>
          <w:lang w:val="en-US"/>
        </w:rPr>
        <w:t>(10)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018DD">
        <w:rPr>
          <w:rFonts w:ascii="Times New Roman" w:hAnsi="Times New Roman" w:cs="Times New Roman"/>
          <w:sz w:val="24"/>
          <w:szCs w:val="24"/>
          <w:lang w:val="en-US"/>
        </w:rPr>
        <w:t xml:space="preserve"> In addition, Bayesian information criterion (BIC) was used to compare non-nested models. A lower BIC value indicates a better model fit. The parsimonious model with the most appropriate fit to the data was considered optimal. After that, the model was fitted simultaneously in young adult and older twin pairs by using </w:t>
      </w:r>
      <w:r>
        <w:rPr>
          <w:rFonts w:ascii="Times New Roman" w:hAnsi="Times New Roman" w:cs="Times New Roman"/>
          <w:sz w:val="24"/>
          <w:szCs w:val="24"/>
          <w:lang w:val="en-US"/>
        </w:rPr>
        <w:t xml:space="preserve">the </w:t>
      </w:r>
      <w:r w:rsidRPr="00C018DD">
        <w:rPr>
          <w:rFonts w:ascii="Times New Roman" w:hAnsi="Times New Roman" w:cs="Times New Roman"/>
          <w:sz w:val="24"/>
          <w:szCs w:val="24"/>
          <w:lang w:val="en-US"/>
        </w:rPr>
        <w:t>multiple-group analysis method. The differences in the proportions explained by genetic and environmental factors were tested for significance using Wald test of parameter constraints.</w:t>
      </w:r>
    </w:p>
    <w:p w14:paraId="4846EBC4" w14:textId="77777777" w:rsidR="00BA3C3B" w:rsidRPr="005B44F4" w:rsidRDefault="00BA3C3B" w:rsidP="00BA3C3B">
      <w:pPr>
        <w:spacing w:after="120" w:line="480" w:lineRule="auto"/>
        <w:rPr>
          <w:rFonts w:ascii="Times New Roman" w:hAnsi="Times New Roman" w:cs="Times New Roman"/>
          <w:b/>
          <w:bCs/>
          <w:sz w:val="24"/>
          <w:szCs w:val="24"/>
          <w:lang w:val="en-US"/>
        </w:rPr>
      </w:pPr>
      <w:r w:rsidRPr="005B44F4">
        <w:rPr>
          <w:rFonts w:ascii="Times New Roman" w:hAnsi="Times New Roman" w:cs="Times New Roman"/>
          <w:b/>
          <w:bCs/>
          <w:sz w:val="24"/>
          <w:szCs w:val="24"/>
          <w:lang w:val="en-US"/>
        </w:rPr>
        <w:t>Bivariate twin models</w:t>
      </w:r>
    </w:p>
    <w:p w14:paraId="63CFA1C8" w14:textId="77777777" w:rsidR="00BA3C3B" w:rsidRDefault="00BA3C3B" w:rsidP="00BA3C3B">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First, the full ACE- or ADE-model, including all the components for both latent variables CH1 and CH2 were fit. CH1 represents the PA index, and CH2 represents the residual of epigenetic age Acc after </w:t>
      </w:r>
      <w:r w:rsidRPr="00E67B39">
        <w:rPr>
          <w:rFonts w:ascii="Times New Roman" w:hAnsi="Times New Roman" w:cs="Times New Roman"/>
          <w:color w:val="000000" w:themeColor="text1"/>
          <w:sz w:val="24"/>
          <w:szCs w:val="24"/>
          <w:lang w:val="en-US"/>
        </w:rPr>
        <w:t xml:space="preserve">the impact of </w:t>
      </w:r>
      <w:r>
        <w:rPr>
          <w:rFonts w:ascii="Times New Roman" w:hAnsi="Times New Roman" w:cs="Times New Roman"/>
          <w:color w:val="000000" w:themeColor="text1"/>
          <w:sz w:val="24"/>
          <w:szCs w:val="24"/>
          <w:lang w:val="en-US"/>
        </w:rPr>
        <w:t>PA index</w:t>
      </w:r>
      <w:r w:rsidRPr="00E67B39">
        <w:rPr>
          <w:rFonts w:ascii="Times New Roman" w:hAnsi="Times New Roman" w:cs="Times New Roman"/>
          <w:color w:val="000000" w:themeColor="text1"/>
          <w:sz w:val="24"/>
          <w:szCs w:val="24"/>
          <w:lang w:val="en-US"/>
        </w:rPr>
        <w:t xml:space="preserve"> has been </w:t>
      </w:r>
      <w:proofErr w:type="gramStart"/>
      <w:r w:rsidRPr="00E67B39">
        <w:rPr>
          <w:rFonts w:ascii="Times New Roman" w:hAnsi="Times New Roman" w:cs="Times New Roman"/>
          <w:color w:val="000000" w:themeColor="text1"/>
          <w:sz w:val="24"/>
          <w:szCs w:val="24"/>
          <w:lang w:val="en-US"/>
        </w:rPr>
        <w:t>taken into account</w:t>
      </w:r>
      <w:proofErr w:type="gramEnd"/>
      <w:r w:rsidRPr="00E67B39">
        <w:rPr>
          <w:rFonts w:ascii="Times New Roman" w:hAnsi="Times New Roman" w:cs="Times New Roman"/>
          <w:color w:val="000000" w:themeColor="text1"/>
          <w:sz w:val="24"/>
          <w:szCs w:val="24"/>
          <w:lang w:val="en-US"/>
        </w:rPr>
        <w:t>.</w:t>
      </w:r>
      <w:r>
        <w:rPr>
          <w:rFonts w:ascii="Times New Roman" w:hAnsi="Times New Roman" w:cs="Times New Roman"/>
          <w:sz w:val="24"/>
          <w:szCs w:val="24"/>
          <w:lang w:val="en-US"/>
        </w:rPr>
        <w:t xml:space="preserve"> After that, a more parsimonious model </w:t>
      </w:r>
      <w:r>
        <w:rPr>
          <w:rFonts w:ascii="Times New Roman" w:hAnsi="Times New Roman" w:cs="Times New Roman"/>
          <w:sz w:val="24"/>
          <w:szCs w:val="24"/>
          <w:lang w:val="en-US"/>
        </w:rPr>
        <w:lastRenderedPageBreak/>
        <w:t>was considered based on the results of the univariate modeling. The model fit of the nested models was compared by using t</w:t>
      </w:r>
      <w:r w:rsidRPr="00F348C4">
        <w:rPr>
          <w:rFonts w:ascii="Times New Roman" w:hAnsi="Times New Roman" w:cs="Times New Roman"/>
          <w:sz w:val="24"/>
          <w:szCs w:val="24"/>
          <w:lang w:val="en-US"/>
        </w:rPr>
        <w:t xml:space="preserve">he </w:t>
      </w:r>
      <w:proofErr w:type="spellStart"/>
      <w:r w:rsidRPr="00F348C4">
        <w:rPr>
          <w:rFonts w:ascii="Times New Roman" w:hAnsi="Times New Roman" w:cs="Times New Roman"/>
          <w:sz w:val="24"/>
          <w:szCs w:val="24"/>
          <w:lang w:val="en-US"/>
        </w:rPr>
        <w:t>Sator</w:t>
      </w:r>
      <w:r>
        <w:rPr>
          <w:rFonts w:ascii="Times New Roman" w:hAnsi="Times New Roman" w:cs="Times New Roman"/>
          <w:sz w:val="24"/>
          <w:szCs w:val="24"/>
          <w:lang w:val="en-US"/>
        </w:rPr>
        <w:t>ra</w:t>
      </w:r>
      <w:proofErr w:type="spellEnd"/>
      <w:r>
        <w:rPr>
          <w:rFonts w:ascii="Times New Roman" w:hAnsi="Times New Roman" w:cs="Times New Roman"/>
          <w:sz w:val="24"/>
          <w:szCs w:val="24"/>
          <w:lang w:val="en-GB"/>
        </w:rPr>
        <w:t>–</w:t>
      </w:r>
      <w:proofErr w:type="spellStart"/>
      <w:r>
        <w:rPr>
          <w:rFonts w:ascii="Times New Roman" w:hAnsi="Times New Roman" w:cs="Times New Roman"/>
          <w:sz w:val="24"/>
          <w:szCs w:val="24"/>
          <w:lang w:val="en-US"/>
        </w:rPr>
        <w:t>Bentler</w:t>
      </w:r>
      <w:proofErr w:type="spellEnd"/>
      <w:r w:rsidRPr="00F348C4">
        <w:rPr>
          <w:rFonts w:ascii="Times New Roman" w:hAnsi="Times New Roman" w:cs="Times New Roman"/>
          <w:sz w:val="24"/>
          <w:szCs w:val="24"/>
          <w:lang w:val="en-US"/>
        </w:rPr>
        <w:t xml:space="preserve"> scaled chi-squared (</w:t>
      </w:r>
      <w:r w:rsidRPr="00F348C4">
        <w:rPr>
          <w:rFonts w:ascii="Times New Roman" w:hAnsi="Times New Roman" w:cs="Times New Roman"/>
          <w:sz w:val="24"/>
          <w:szCs w:val="24"/>
        </w:rPr>
        <w:t>χ</w:t>
      </w:r>
      <w:r w:rsidRPr="00F348C4">
        <w:rPr>
          <w:rFonts w:ascii="Times New Roman" w:hAnsi="Times New Roman" w:cs="Times New Roman"/>
          <w:sz w:val="24"/>
          <w:szCs w:val="24"/>
          <w:vertAlign w:val="superscript"/>
          <w:lang w:val="en-US"/>
        </w:rPr>
        <w:t>2</w:t>
      </w:r>
      <w:r w:rsidRPr="00F348C4">
        <w:rPr>
          <w:rFonts w:ascii="Times New Roman" w:hAnsi="Times New Roman" w:cs="Times New Roman"/>
          <w:sz w:val="24"/>
          <w:szCs w:val="24"/>
          <w:lang w:val="en-US"/>
        </w:rPr>
        <w:t>)</w:t>
      </w:r>
      <w:r>
        <w:rPr>
          <w:rFonts w:ascii="Times New Roman" w:hAnsi="Times New Roman" w:cs="Times New Roman"/>
          <w:sz w:val="24"/>
          <w:szCs w:val="24"/>
          <w:lang w:val="en-US"/>
        </w:rPr>
        <w:t xml:space="preserve"> difference </w:t>
      </w:r>
      <w:r w:rsidRPr="00F348C4">
        <w:rPr>
          <w:rFonts w:ascii="Times New Roman" w:hAnsi="Times New Roman" w:cs="Times New Roman"/>
          <w:sz w:val="24"/>
          <w:szCs w:val="24"/>
          <w:lang w:val="en-US"/>
        </w:rPr>
        <w:t>test</w:t>
      </w:r>
      <w:r>
        <w:rPr>
          <w:rFonts w:ascii="Times New Roman" w:hAnsi="Times New Roman" w:cs="Times New Roman"/>
          <w:sz w:val="24"/>
          <w:szCs w:val="24"/>
          <w:lang w:val="en-US"/>
        </w:rPr>
        <w:t>. The more parsimonious model was chosen if the test produced a non-significant loss of fit.</w:t>
      </w:r>
    </w:p>
    <w:p w14:paraId="2F7E5EDB" w14:textId="77777777" w:rsidR="00BA3C3B" w:rsidRDefault="00BA3C3B" w:rsidP="00BA3C3B">
      <w:pPr>
        <w:spacing w:after="120" w:line="480" w:lineRule="auto"/>
        <w:rPr>
          <w:rFonts w:ascii="Times New Roman" w:hAnsi="Times New Roman" w:cs="Times New Roman"/>
          <w:sz w:val="24"/>
          <w:szCs w:val="24"/>
          <w:lang w:val="en-US"/>
        </w:rPr>
      </w:pPr>
    </w:p>
    <w:p w14:paraId="1E09D24D" w14:textId="03B67B26" w:rsidR="00BA3C3B" w:rsidRDefault="00D42B03" w:rsidP="00BA3C3B">
      <w:pPr>
        <w:spacing w:after="12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RESULTS</w:t>
      </w:r>
    </w:p>
    <w:p w14:paraId="79D5862C" w14:textId="77777777" w:rsidR="00BA3C3B" w:rsidRPr="0024226A" w:rsidRDefault="00BA3C3B" w:rsidP="00BA3C3B">
      <w:pPr>
        <w:spacing w:after="120" w:line="480" w:lineRule="auto"/>
        <w:rPr>
          <w:rFonts w:ascii="Times New Roman" w:hAnsi="Times New Roman" w:cs="Times New Roman"/>
          <w:b/>
          <w:bCs/>
          <w:i/>
          <w:iCs/>
          <w:sz w:val="24"/>
          <w:szCs w:val="24"/>
          <w:lang w:val="en-US"/>
        </w:rPr>
      </w:pPr>
      <w:r>
        <w:rPr>
          <w:rFonts w:ascii="Times New Roman" w:hAnsi="Times New Roman" w:cs="Times New Roman"/>
          <w:b/>
          <w:bCs/>
          <w:sz w:val="24"/>
          <w:szCs w:val="24"/>
          <w:lang w:val="en-US"/>
        </w:rPr>
        <w:t xml:space="preserve">Univariate models </w:t>
      </w:r>
    </w:p>
    <w:p w14:paraId="0F893AA7" w14:textId="6735137E" w:rsidR="00BA3C3B" w:rsidRDefault="00BA3C3B" w:rsidP="00BA3C3B">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Mainly, the assumptions of genetic twin modelling were met. There were no systematic differences in the means or variances in the epigenetic age Acc measures or PA indices between MZ and DZ twins. </w:t>
      </w:r>
      <w:r w:rsidRPr="00F348C4">
        <w:rPr>
          <w:rFonts w:ascii="Times New Roman" w:hAnsi="Times New Roman" w:cs="Times New Roman"/>
          <w:sz w:val="24"/>
          <w:szCs w:val="24"/>
          <w:lang w:val="en-US"/>
        </w:rPr>
        <w:t xml:space="preserve">For all the </w:t>
      </w:r>
      <w:r>
        <w:rPr>
          <w:rFonts w:ascii="Times New Roman" w:hAnsi="Times New Roman" w:cs="Times New Roman"/>
          <w:sz w:val="24"/>
          <w:szCs w:val="24"/>
          <w:lang w:val="en-US"/>
        </w:rPr>
        <w:t xml:space="preserve">epigenetic age Acc </w:t>
      </w:r>
      <w:r w:rsidRPr="00F348C4">
        <w:rPr>
          <w:rFonts w:ascii="Times New Roman" w:hAnsi="Times New Roman" w:cs="Times New Roman"/>
          <w:sz w:val="24"/>
          <w:szCs w:val="24"/>
          <w:lang w:val="en-US"/>
        </w:rPr>
        <w:t>measures</w:t>
      </w:r>
      <w:r>
        <w:rPr>
          <w:rFonts w:ascii="Times New Roman" w:hAnsi="Times New Roman" w:cs="Times New Roman"/>
          <w:sz w:val="24"/>
          <w:szCs w:val="24"/>
          <w:lang w:val="en-US"/>
        </w:rPr>
        <w:t xml:space="preserve">, </w:t>
      </w:r>
      <w:r w:rsidRPr="00F348C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univariate </w:t>
      </w:r>
      <w:r w:rsidRPr="00F348C4">
        <w:rPr>
          <w:rFonts w:ascii="Times New Roman" w:hAnsi="Times New Roman" w:cs="Times New Roman"/>
          <w:sz w:val="24"/>
          <w:szCs w:val="24"/>
          <w:lang w:val="en-US"/>
        </w:rPr>
        <w:t xml:space="preserve">model including additive genetic and </w:t>
      </w:r>
      <w:r>
        <w:rPr>
          <w:rFonts w:ascii="Times New Roman" w:hAnsi="Times New Roman" w:cs="Times New Roman"/>
          <w:sz w:val="24"/>
          <w:szCs w:val="24"/>
          <w:lang w:val="en-US"/>
        </w:rPr>
        <w:t>non-</w:t>
      </w:r>
      <w:r w:rsidRPr="00F348C4">
        <w:rPr>
          <w:rFonts w:ascii="Times New Roman" w:hAnsi="Times New Roman" w:cs="Times New Roman"/>
          <w:sz w:val="24"/>
          <w:szCs w:val="24"/>
          <w:lang w:val="en-US"/>
        </w:rPr>
        <w:t xml:space="preserve">shared environmental component (AE-model) was considered optimal </w:t>
      </w:r>
      <w:r>
        <w:rPr>
          <w:rFonts w:ascii="Times New Roman" w:hAnsi="Times New Roman" w:cs="Times New Roman"/>
          <w:sz w:val="24"/>
          <w:szCs w:val="24"/>
          <w:lang w:val="en-US"/>
        </w:rPr>
        <w:t xml:space="preserve">in both young adult and older twin </w:t>
      </w:r>
      <w:r w:rsidRPr="001D02D5">
        <w:rPr>
          <w:rFonts w:ascii="Times New Roman" w:hAnsi="Times New Roman" w:cs="Times New Roman"/>
          <w:sz w:val="24"/>
          <w:szCs w:val="24"/>
          <w:lang w:val="en-US"/>
        </w:rPr>
        <w:t>pairs (</w:t>
      </w:r>
      <w:r w:rsidR="00841BE0" w:rsidRPr="001D02D5">
        <w:rPr>
          <w:rFonts w:ascii="Times New Roman" w:hAnsi="Times New Roman" w:cs="Times New Roman"/>
          <w:sz w:val="24"/>
          <w:szCs w:val="24"/>
          <w:lang w:val="en-US"/>
        </w:rPr>
        <w:t>see Tables, SDC 2‒3</w:t>
      </w:r>
      <w:r w:rsidRPr="001D02D5">
        <w:rPr>
          <w:rFonts w:ascii="Times New Roman" w:hAnsi="Times New Roman" w:cs="Times New Roman"/>
          <w:sz w:val="24"/>
          <w:szCs w:val="24"/>
          <w:lang w:val="en-US"/>
        </w:rPr>
        <w:t xml:space="preserve">, </w:t>
      </w:r>
      <w:r w:rsidR="00841BE0" w:rsidRPr="001D02D5">
        <w:rPr>
          <w:rFonts w:ascii="Times New Roman" w:hAnsi="Times New Roman" w:cs="Times New Roman"/>
          <w:sz w:val="24"/>
          <w:szCs w:val="24"/>
          <w:lang w:val="en-US"/>
        </w:rPr>
        <w:t xml:space="preserve">the estimation results of the univariate model for epigenetic aging among young adult and older twin pairs, </w:t>
      </w:r>
      <w:r w:rsidRPr="001D02D5">
        <w:rPr>
          <w:rFonts w:ascii="Times New Roman" w:hAnsi="Times New Roman" w:cs="Times New Roman"/>
          <w:sz w:val="24"/>
          <w:szCs w:val="24"/>
          <w:lang w:val="en-US"/>
        </w:rPr>
        <w:t>respectively). However</w:t>
      </w:r>
      <w:r>
        <w:rPr>
          <w:rFonts w:ascii="Times New Roman" w:hAnsi="Times New Roman" w:cs="Times New Roman"/>
          <w:sz w:val="24"/>
          <w:szCs w:val="24"/>
          <w:lang w:val="en-US"/>
        </w:rPr>
        <w:t>, ACE and ADE generally fit the data about as well</w:t>
      </w:r>
      <w:r w:rsidRPr="00F348C4">
        <w:rPr>
          <w:rFonts w:ascii="Times New Roman" w:hAnsi="Times New Roman" w:cs="Times New Roman"/>
          <w:sz w:val="24"/>
          <w:szCs w:val="24"/>
          <w:lang w:val="en-US"/>
        </w:rPr>
        <w:t>.</w:t>
      </w:r>
      <w:r>
        <w:rPr>
          <w:rFonts w:ascii="Times New Roman" w:hAnsi="Times New Roman" w:cs="Times New Roman"/>
          <w:sz w:val="24"/>
          <w:szCs w:val="24"/>
          <w:lang w:val="en-US"/>
        </w:rPr>
        <w:t xml:space="preserve"> Apart from </w:t>
      </w:r>
      <w:proofErr w:type="spellStart"/>
      <w:r>
        <w:rPr>
          <w:rFonts w:ascii="Times New Roman" w:hAnsi="Times New Roman" w:cs="Times New Roman"/>
          <w:sz w:val="24"/>
          <w:szCs w:val="24"/>
          <w:lang w:val="en-US"/>
        </w:rPr>
        <w:t>DNAm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GrimAge</w:t>
      </w:r>
      <w:proofErr w:type="spellEnd"/>
      <w:r>
        <w:rPr>
          <w:rFonts w:ascii="Times New Roman" w:hAnsi="Times New Roman" w:cs="Times New Roman"/>
          <w:sz w:val="24"/>
          <w:szCs w:val="24"/>
          <w:lang w:val="en-US"/>
        </w:rPr>
        <w:t xml:space="preserve"> Acc in older twins, CE models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lang w:val="en-US"/>
        </w:rPr>
        <w:t xml:space="preserve"> models with no genetic component) provided significantly worse fit.</w:t>
      </w:r>
    </w:p>
    <w:p w14:paraId="1E9BC51A" w14:textId="5FEE0144" w:rsidR="00BA3C3B" w:rsidRDefault="00BA3C3B" w:rsidP="00BA3C3B">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In young adults, ICCs for PA indices were consistently higher in MZ twins than in DZ twins (Table 2). In the older cohort, the ICCs were quite similar in MZ and DZ twins. However, after adjusting for covariates, AE-model</w:t>
      </w:r>
      <w:r w:rsidRPr="00F348C4">
        <w:rPr>
          <w:rFonts w:ascii="Times New Roman" w:hAnsi="Times New Roman" w:cs="Times New Roman"/>
          <w:sz w:val="24"/>
          <w:szCs w:val="24"/>
          <w:lang w:val="en-US"/>
        </w:rPr>
        <w:t xml:space="preserve"> was considered optimal</w:t>
      </w:r>
      <w:r w:rsidRPr="00F348C4" w:rsidDel="00921A3C">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Pr="00F348C4">
        <w:rPr>
          <w:rFonts w:ascii="Times New Roman" w:hAnsi="Times New Roman" w:cs="Times New Roman"/>
          <w:sz w:val="24"/>
          <w:szCs w:val="24"/>
          <w:lang w:val="en-US"/>
        </w:rPr>
        <w:t xml:space="preserve">or all the </w:t>
      </w:r>
      <w:r>
        <w:rPr>
          <w:rFonts w:ascii="Times New Roman" w:hAnsi="Times New Roman" w:cs="Times New Roman"/>
          <w:sz w:val="24"/>
          <w:szCs w:val="24"/>
          <w:lang w:val="en-US"/>
        </w:rPr>
        <w:t xml:space="preserve">PA indices in young adult and older twin pairs </w:t>
      </w:r>
      <w:r w:rsidR="00841BE0" w:rsidRPr="001D02D5">
        <w:rPr>
          <w:rFonts w:ascii="Times New Roman" w:hAnsi="Times New Roman" w:cs="Times New Roman"/>
          <w:sz w:val="24"/>
          <w:szCs w:val="24"/>
          <w:lang w:val="en-US"/>
        </w:rPr>
        <w:t>(see Tables, SDC 4‒5, the estimation results of the univariate model for physical activity indices among young adult and older twin pairs, respectively</w:t>
      </w:r>
      <w:r w:rsidRPr="001D02D5">
        <w:rPr>
          <w:rFonts w:ascii="Times New Roman" w:hAnsi="Times New Roman" w:cs="Times New Roman"/>
          <w:sz w:val="24"/>
          <w:szCs w:val="24"/>
          <w:lang w:val="en-US"/>
        </w:rPr>
        <w:t>).</w:t>
      </w:r>
      <w:r>
        <w:rPr>
          <w:rFonts w:ascii="Times New Roman" w:hAnsi="Times New Roman" w:cs="Times New Roman"/>
          <w:sz w:val="24"/>
          <w:szCs w:val="24"/>
          <w:lang w:val="en-US"/>
        </w:rPr>
        <w:t xml:space="preserve"> In young adult twin pairs, a</w:t>
      </w:r>
      <w:r w:rsidRPr="00F348C4">
        <w:rPr>
          <w:rFonts w:ascii="Times New Roman" w:hAnsi="Times New Roman" w:cs="Times New Roman"/>
          <w:sz w:val="24"/>
          <w:szCs w:val="24"/>
          <w:lang w:val="en-US"/>
        </w:rPr>
        <w:t>ddit</w:t>
      </w:r>
      <w:r>
        <w:rPr>
          <w:rFonts w:ascii="Times New Roman" w:hAnsi="Times New Roman" w:cs="Times New Roman"/>
          <w:sz w:val="24"/>
          <w:szCs w:val="24"/>
          <w:lang w:val="en-US"/>
        </w:rPr>
        <w:t>ive genetic factors explained 60</w:t>
      </w:r>
      <w:r w:rsidRPr="00F348C4">
        <w:rPr>
          <w:rFonts w:ascii="Times New Roman" w:hAnsi="Times New Roman" w:cs="Times New Roman"/>
          <w:sz w:val="24"/>
          <w:szCs w:val="24"/>
          <w:lang w:val="en-US"/>
        </w:rPr>
        <w:t xml:space="preserve">% of the variation in </w:t>
      </w:r>
      <w:r>
        <w:rPr>
          <w:rFonts w:ascii="Times New Roman" w:hAnsi="Times New Roman" w:cs="Times New Roman"/>
          <w:sz w:val="24"/>
          <w:szCs w:val="24"/>
          <w:lang w:val="en-US"/>
        </w:rPr>
        <w:t>the sport index, 48</w:t>
      </w:r>
      <w:r w:rsidRPr="00F348C4">
        <w:rPr>
          <w:rFonts w:ascii="Times New Roman" w:hAnsi="Times New Roman" w:cs="Times New Roman"/>
          <w:sz w:val="24"/>
          <w:szCs w:val="24"/>
          <w:lang w:val="en-US"/>
        </w:rPr>
        <w:t>% of the variati</w:t>
      </w:r>
      <w:r>
        <w:rPr>
          <w:rFonts w:ascii="Times New Roman" w:hAnsi="Times New Roman" w:cs="Times New Roman"/>
          <w:sz w:val="24"/>
          <w:szCs w:val="24"/>
          <w:lang w:val="en-US"/>
        </w:rPr>
        <w:t>on in the leisure index</w:t>
      </w:r>
      <w:r w:rsidRPr="00F348C4">
        <w:rPr>
          <w:rFonts w:ascii="Times New Roman" w:hAnsi="Times New Roman" w:cs="Times New Roman"/>
          <w:sz w:val="24"/>
          <w:szCs w:val="24"/>
          <w:lang w:val="en-US"/>
        </w:rPr>
        <w:t xml:space="preserve"> </w:t>
      </w:r>
      <w:r>
        <w:rPr>
          <w:rFonts w:ascii="Times New Roman" w:hAnsi="Times New Roman" w:cs="Times New Roman"/>
          <w:sz w:val="24"/>
          <w:szCs w:val="24"/>
          <w:lang w:val="en-US"/>
        </w:rPr>
        <w:t>and 49</w:t>
      </w:r>
      <w:r w:rsidRPr="00F348C4">
        <w:rPr>
          <w:rFonts w:ascii="Times New Roman" w:hAnsi="Times New Roman" w:cs="Times New Roman"/>
          <w:sz w:val="24"/>
          <w:szCs w:val="24"/>
          <w:lang w:val="en-US"/>
        </w:rPr>
        <w:t>%</w:t>
      </w:r>
      <w:r>
        <w:rPr>
          <w:rFonts w:ascii="Times New Roman" w:hAnsi="Times New Roman" w:cs="Times New Roman"/>
          <w:sz w:val="24"/>
          <w:szCs w:val="24"/>
          <w:lang w:val="en-US"/>
        </w:rPr>
        <w:t xml:space="preserve"> of the variation in the work index, while the rest of the variation in each index was explained by non-shared environmental effects (40%, 52% and 51%, respectively). In older twin pairs, a</w:t>
      </w:r>
      <w:r w:rsidRPr="00F348C4">
        <w:rPr>
          <w:rFonts w:ascii="Times New Roman" w:hAnsi="Times New Roman" w:cs="Times New Roman"/>
          <w:sz w:val="24"/>
          <w:szCs w:val="24"/>
          <w:lang w:val="en-US"/>
        </w:rPr>
        <w:t>ddit</w:t>
      </w:r>
      <w:r>
        <w:rPr>
          <w:rFonts w:ascii="Times New Roman" w:hAnsi="Times New Roman" w:cs="Times New Roman"/>
          <w:sz w:val="24"/>
          <w:szCs w:val="24"/>
          <w:lang w:val="en-US"/>
        </w:rPr>
        <w:t>ive genetic factors explained 35</w:t>
      </w:r>
      <w:r w:rsidRPr="00F348C4">
        <w:rPr>
          <w:rFonts w:ascii="Times New Roman" w:hAnsi="Times New Roman" w:cs="Times New Roman"/>
          <w:sz w:val="24"/>
          <w:szCs w:val="24"/>
          <w:lang w:val="en-US"/>
        </w:rPr>
        <w:t xml:space="preserve">% of the variation in </w:t>
      </w:r>
      <w:r>
        <w:rPr>
          <w:rFonts w:ascii="Times New Roman" w:hAnsi="Times New Roman" w:cs="Times New Roman"/>
          <w:sz w:val="24"/>
          <w:szCs w:val="24"/>
          <w:lang w:val="en-US"/>
        </w:rPr>
        <w:t>the sport index, 28</w:t>
      </w:r>
      <w:r w:rsidRPr="00F348C4">
        <w:rPr>
          <w:rFonts w:ascii="Times New Roman" w:hAnsi="Times New Roman" w:cs="Times New Roman"/>
          <w:sz w:val="24"/>
          <w:szCs w:val="24"/>
          <w:lang w:val="en-US"/>
        </w:rPr>
        <w:t>% of the variati</w:t>
      </w:r>
      <w:r>
        <w:rPr>
          <w:rFonts w:ascii="Times New Roman" w:hAnsi="Times New Roman" w:cs="Times New Roman"/>
          <w:sz w:val="24"/>
          <w:szCs w:val="24"/>
          <w:lang w:val="en-US"/>
        </w:rPr>
        <w:t>on in the leisure index</w:t>
      </w:r>
      <w:r w:rsidRPr="00F348C4">
        <w:rPr>
          <w:rFonts w:ascii="Times New Roman" w:hAnsi="Times New Roman" w:cs="Times New Roman"/>
          <w:sz w:val="24"/>
          <w:szCs w:val="24"/>
          <w:lang w:val="en-US"/>
        </w:rPr>
        <w:t xml:space="preserve"> </w:t>
      </w:r>
      <w:r>
        <w:rPr>
          <w:rFonts w:ascii="Times New Roman" w:hAnsi="Times New Roman" w:cs="Times New Roman"/>
          <w:sz w:val="24"/>
          <w:szCs w:val="24"/>
          <w:lang w:val="en-US"/>
        </w:rPr>
        <w:t>and 34</w:t>
      </w:r>
      <w:r w:rsidRPr="00F348C4">
        <w:rPr>
          <w:rFonts w:ascii="Times New Roman" w:hAnsi="Times New Roman" w:cs="Times New Roman"/>
          <w:sz w:val="24"/>
          <w:szCs w:val="24"/>
          <w:lang w:val="en-US"/>
        </w:rPr>
        <w:t>%</w:t>
      </w:r>
      <w:r>
        <w:rPr>
          <w:rFonts w:ascii="Times New Roman" w:hAnsi="Times New Roman" w:cs="Times New Roman"/>
          <w:sz w:val="24"/>
          <w:szCs w:val="24"/>
          <w:lang w:val="en-US"/>
        </w:rPr>
        <w:t xml:space="preserve"> of the variation in the work index while the rest of the </w:t>
      </w:r>
      <w:r>
        <w:rPr>
          <w:rFonts w:ascii="Times New Roman" w:hAnsi="Times New Roman" w:cs="Times New Roman"/>
          <w:sz w:val="24"/>
          <w:szCs w:val="24"/>
          <w:lang w:val="en-US"/>
        </w:rPr>
        <w:lastRenderedPageBreak/>
        <w:t>variation in each index was explained by non-shared environmental effects (65%, 72% and 66%, respectively).</w:t>
      </w:r>
    </w:p>
    <w:p w14:paraId="60155E83" w14:textId="74BF7A4E" w:rsidR="00BD0C6E" w:rsidRPr="00BD0C6E" w:rsidRDefault="00BD0C6E" w:rsidP="00BA3C3B">
      <w:pPr>
        <w:spacing w:after="120" w:line="480" w:lineRule="auto"/>
        <w:rPr>
          <w:rFonts w:ascii="Times New Roman" w:hAnsi="Times New Roman" w:cs="Times New Roman"/>
          <w:b/>
          <w:bCs/>
          <w:sz w:val="24"/>
          <w:szCs w:val="24"/>
          <w:highlight w:val="yellow"/>
          <w:lang w:val="en-US"/>
        </w:rPr>
      </w:pPr>
      <w:r w:rsidRPr="001D02D5">
        <w:rPr>
          <w:rFonts w:ascii="Times New Roman" w:hAnsi="Times New Roman" w:cs="Times New Roman"/>
          <w:b/>
          <w:bCs/>
          <w:sz w:val="24"/>
          <w:szCs w:val="24"/>
          <w:lang w:val="en-US"/>
        </w:rPr>
        <w:t>Bivariate models</w:t>
      </w:r>
    </w:p>
    <w:p w14:paraId="48B388BC" w14:textId="03523C72" w:rsidR="00BD0C6E" w:rsidRDefault="00BD0C6E" w:rsidP="00BA3C3B">
      <w:pPr>
        <w:spacing w:after="120" w:line="480" w:lineRule="auto"/>
        <w:rPr>
          <w:rFonts w:ascii="Times New Roman" w:hAnsi="Times New Roman" w:cs="Times New Roman"/>
          <w:sz w:val="24"/>
          <w:szCs w:val="24"/>
          <w:lang w:val="en-US"/>
        </w:rPr>
      </w:pPr>
      <w:r w:rsidRPr="001D02D5">
        <w:rPr>
          <w:rFonts w:ascii="Times New Roman" w:hAnsi="Times New Roman" w:cs="Times New Roman"/>
          <w:sz w:val="24"/>
          <w:szCs w:val="24"/>
          <w:lang w:val="en-US"/>
        </w:rPr>
        <w:t xml:space="preserve">For each PA index and </w:t>
      </w:r>
      <w:proofErr w:type="spellStart"/>
      <w:r w:rsidRPr="001D02D5">
        <w:rPr>
          <w:rFonts w:ascii="Times New Roman" w:hAnsi="Times New Roman" w:cs="Times New Roman"/>
          <w:sz w:val="24"/>
          <w:szCs w:val="24"/>
          <w:lang w:val="en-US"/>
        </w:rPr>
        <w:t>DNAm</w:t>
      </w:r>
      <w:proofErr w:type="spellEnd"/>
      <w:r w:rsidRPr="001D02D5">
        <w:rPr>
          <w:rFonts w:ascii="Times New Roman" w:hAnsi="Times New Roman" w:cs="Times New Roman"/>
          <w:sz w:val="24"/>
          <w:szCs w:val="24"/>
          <w:lang w:val="en-US"/>
        </w:rPr>
        <w:t xml:space="preserve"> Grim Acc, the model including all the ACE-model components for both latent variables CH1 and CH2 was fitted. After that, the shared environmental components were omitted based on the results of univariate modelling. In young adult and older twin pairs, the models fitted the data equally well and thus, the more parsimonious model was chosen (see Table, SDC 6, </w:t>
      </w:r>
      <w:r w:rsidR="003061AD" w:rsidRPr="001D02D5">
        <w:rPr>
          <w:rFonts w:ascii="Times New Roman" w:hAnsi="Times New Roman" w:cs="Times New Roman"/>
          <w:sz w:val="24"/>
          <w:szCs w:val="24"/>
          <w:lang w:val="en-US"/>
        </w:rPr>
        <w:t xml:space="preserve">the </w:t>
      </w:r>
      <w:r w:rsidR="006A68EC" w:rsidRPr="001D02D5">
        <w:rPr>
          <w:rFonts w:ascii="Times New Roman" w:hAnsi="Times New Roman" w:cs="Times New Roman"/>
          <w:sz w:val="24"/>
          <w:szCs w:val="24"/>
          <w:lang w:val="en-US"/>
        </w:rPr>
        <w:t>model fit of the bivariate models</w:t>
      </w:r>
      <w:r w:rsidRPr="001D02D5">
        <w:rPr>
          <w:rFonts w:ascii="Times New Roman" w:hAnsi="Times New Roman" w:cs="Times New Roman"/>
          <w:sz w:val="24"/>
          <w:szCs w:val="24"/>
          <w:lang w:val="en-US"/>
        </w:rPr>
        <w:t>).</w:t>
      </w:r>
    </w:p>
    <w:p w14:paraId="58E54545" w14:textId="77777777" w:rsidR="00BA3C3B" w:rsidRDefault="00BA3C3B" w:rsidP="00BA3C3B">
      <w:pPr>
        <w:spacing w:after="120" w:line="480" w:lineRule="auto"/>
        <w:rPr>
          <w:rFonts w:ascii="Times New Roman" w:hAnsi="Times New Roman" w:cs="Times New Roman"/>
          <w:sz w:val="24"/>
          <w:szCs w:val="24"/>
          <w:lang w:val="en-US"/>
        </w:rPr>
      </w:pPr>
    </w:p>
    <w:p w14:paraId="6F2EAD43" w14:textId="18B04F24" w:rsidR="00BA3C3B" w:rsidRDefault="00BA3C3B" w:rsidP="00BA3C3B">
      <w:pPr>
        <w:spacing w:after="120" w:line="480" w:lineRule="auto"/>
        <w:rPr>
          <w:rFonts w:ascii="Times New Roman" w:hAnsi="Times New Roman" w:cs="Times New Roman"/>
          <w:b/>
          <w:bCs/>
          <w:sz w:val="24"/>
          <w:szCs w:val="24"/>
          <w:lang w:val="en-US"/>
        </w:rPr>
      </w:pPr>
      <w:r w:rsidRPr="001D4FFF">
        <w:rPr>
          <w:rFonts w:ascii="Times New Roman" w:hAnsi="Times New Roman" w:cs="Times New Roman"/>
          <w:b/>
          <w:bCs/>
          <w:sz w:val="24"/>
          <w:szCs w:val="24"/>
          <w:lang w:val="en-US"/>
        </w:rPr>
        <w:t>R</w:t>
      </w:r>
      <w:r w:rsidR="00B21820">
        <w:rPr>
          <w:rFonts w:ascii="Times New Roman" w:hAnsi="Times New Roman" w:cs="Times New Roman"/>
          <w:b/>
          <w:bCs/>
          <w:sz w:val="24"/>
          <w:szCs w:val="24"/>
          <w:lang w:val="en-US"/>
        </w:rPr>
        <w:t>EFERENCES</w:t>
      </w:r>
    </w:p>
    <w:p w14:paraId="6CB9C75E" w14:textId="77777777" w:rsidR="00BA3C3B" w:rsidRDefault="00BA3C3B" w:rsidP="00BA3C3B">
      <w:pPr>
        <w:spacing w:after="120" w:line="480" w:lineRule="auto"/>
        <w:rPr>
          <w:rFonts w:ascii="Times New Roman" w:hAnsi="Times New Roman" w:cs="Times New Roman"/>
          <w:b/>
          <w:bCs/>
          <w:sz w:val="24"/>
          <w:szCs w:val="24"/>
          <w:lang w:val="en-US"/>
        </w:rPr>
      </w:pPr>
    </w:p>
    <w:p w14:paraId="2E224DDF" w14:textId="77777777" w:rsidR="00BA3C3B" w:rsidRPr="001C008D" w:rsidRDefault="00BA3C3B" w:rsidP="00BA3C3B">
      <w:pPr>
        <w:widowControl w:val="0"/>
        <w:autoSpaceDE w:val="0"/>
        <w:autoSpaceDN w:val="0"/>
        <w:adjustRightInd w:val="0"/>
        <w:spacing w:after="120" w:line="480" w:lineRule="auto"/>
        <w:ind w:left="640" w:hanging="640"/>
        <w:rPr>
          <w:rFonts w:ascii="Times New Roman" w:hAnsi="Times New Roman" w:cs="Times New Roman"/>
          <w:noProof/>
          <w:sz w:val="24"/>
          <w:szCs w:val="24"/>
        </w:rPr>
      </w:pPr>
      <w:r>
        <w:rPr>
          <w:rFonts w:ascii="Times New Roman" w:hAnsi="Times New Roman" w:cs="Times New Roman"/>
          <w:b/>
          <w:bCs/>
          <w:sz w:val="24"/>
          <w:szCs w:val="24"/>
          <w:lang w:val="en-US"/>
        </w:rPr>
        <w:fldChar w:fldCharType="begin" w:fldLock="1"/>
      </w:r>
      <w:r>
        <w:rPr>
          <w:rFonts w:ascii="Times New Roman" w:hAnsi="Times New Roman" w:cs="Times New Roman"/>
          <w:b/>
          <w:bCs/>
          <w:sz w:val="24"/>
          <w:szCs w:val="24"/>
          <w:lang w:val="en-US"/>
        </w:rPr>
        <w:instrText xml:space="preserve">ADDIN Mendeley Bibliography CSL_BIBLIOGRAPHY </w:instrText>
      </w:r>
      <w:r>
        <w:rPr>
          <w:rFonts w:ascii="Times New Roman" w:hAnsi="Times New Roman" w:cs="Times New Roman"/>
          <w:b/>
          <w:bCs/>
          <w:sz w:val="24"/>
          <w:szCs w:val="24"/>
          <w:lang w:val="en-US"/>
        </w:rPr>
        <w:fldChar w:fldCharType="separate"/>
      </w:r>
      <w:r w:rsidRPr="00F758C6">
        <w:rPr>
          <w:rFonts w:ascii="Times New Roman" w:hAnsi="Times New Roman" w:cs="Times New Roman"/>
          <w:noProof/>
          <w:sz w:val="24"/>
          <w:szCs w:val="24"/>
          <w:lang w:val="en-GB"/>
        </w:rPr>
        <w:t xml:space="preserve">1. </w:t>
      </w:r>
      <w:r w:rsidRPr="00F758C6">
        <w:rPr>
          <w:rFonts w:ascii="Times New Roman" w:hAnsi="Times New Roman" w:cs="Times New Roman"/>
          <w:noProof/>
          <w:sz w:val="24"/>
          <w:szCs w:val="24"/>
          <w:lang w:val="en-GB"/>
        </w:rPr>
        <w:tab/>
        <w:t xml:space="preserve">Kaprio J. The Finnish Twin Cohort Study: an update. </w:t>
      </w:r>
      <w:r w:rsidRPr="001C008D">
        <w:rPr>
          <w:rFonts w:ascii="Times New Roman" w:hAnsi="Times New Roman" w:cs="Times New Roman"/>
          <w:i/>
          <w:iCs/>
          <w:noProof/>
          <w:sz w:val="24"/>
          <w:szCs w:val="24"/>
        </w:rPr>
        <w:t>Twin Res Hum Genet</w:t>
      </w:r>
      <w:r w:rsidRPr="001C008D">
        <w:rPr>
          <w:rFonts w:ascii="Times New Roman" w:hAnsi="Times New Roman" w:cs="Times New Roman"/>
          <w:noProof/>
          <w:sz w:val="24"/>
          <w:szCs w:val="24"/>
        </w:rPr>
        <w:t xml:space="preserve">. 2013;16(1):157–62. </w:t>
      </w:r>
    </w:p>
    <w:p w14:paraId="75122D10" w14:textId="77777777" w:rsidR="00BA3C3B" w:rsidRPr="00F758C6" w:rsidRDefault="00BA3C3B" w:rsidP="00BA3C3B">
      <w:pPr>
        <w:widowControl w:val="0"/>
        <w:autoSpaceDE w:val="0"/>
        <w:autoSpaceDN w:val="0"/>
        <w:adjustRightInd w:val="0"/>
        <w:spacing w:after="120" w:line="480" w:lineRule="auto"/>
        <w:ind w:left="640" w:hanging="640"/>
        <w:rPr>
          <w:rFonts w:ascii="Times New Roman" w:hAnsi="Times New Roman" w:cs="Times New Roman"/>
          <w:noProof/>
          <w:sz w:val="24"/>
          <w:szCs w:val="24"/>
          <w:lang w:val="en-GB"/>
        </w:rPr>
      </w:pPr>
      <w:r w:rsidRPr="001C008D">
        <w:rPr>
          <w:rFonts w:ascii="Times New Roman" w:hAnsi="Times New Roman" w:cs="Times New Roman"/>
          <w:noProof/>
          <w:sz w:val="24"/>
          <w:szCs w:val="24"/>
        </w:rPr>
        <w:t xml:space="preserve">2. </w:t>
      </w:r>
      <w:r w:rsidRPr="001C008D">
        <w:rPr>
          <w:rFonts w:ascii="Times New Roman" w:hAnsi="Times New Roman" w:cs="Times New Roman"/>
          <w:noProof/>
          <w:sz w:val="24"/>
          <w:szCs w:val="24"/>
        </w:rPr>
        <w:tab/>
        <w:t xml:space="preserve">Kaprio J, Bollepalli S, Buchwald J, Iso-Markku P, Korhonen T, Kovanen V, et al. </w:t>
      </w:r>
      <w:r w:rsidRPr="00F758C6">
        <w:rPr>
          <w:rFonts w:ascii="Times New Roman" w:hAnsi="Times New Roman" w:cs="Times New Roman"/>
          <w:noProof/>
          <w:sz w:val="24"/>
          <w:szCs w:val="24"/>
          <w:lang w:val="en-GB"/>
        </w:rPr>
        <w:t xml:space="preserve">The older Finnish Twin Cohort: 45 years of follow-up. </w:t>
      </w:r>
      <w:r w:rsidRPr="00F758C6">
        <w:rPr>
          <w:rFonts w:ascii="Times New Roman" w:hAnsi="Times New Roman" w:cs="Times New Roman"/>
          <w:i/>
          <w:iCs/>
          <w:noProof/>
          <w:sz w:val="24"/>
          <w:szCs w:val="24"/>
          <w:lang w:val="en-GB"/>
        </w:rPr>
        <w:t>Twin Res Hum Genet</w:t>
      </w:r>
      <w:r w:rsidRPr="00F758C6">
        <w:rPr>
          <w:rFonts w:ascii="Times New Roman" w:hAnsi="Times New Roman" w:cs="Times New Roman"/>
          <w:noProof/>
          <w:sz w:val="24"/>
          <w:szCs w:val="24"/>
          <w:lang w:val="en-GB"/>
        </w:rPr>
        <w:t xml:space="preserve">. 2019;22(4):240–54. </w:t>
      </w:r>
    </w:p>
    <w:p w14:paraId="5557C2D6" w14:textId="77777777" w:rsidR="00BA3C3B" w:rsidRPr="00F758C6" w:rsidRDefault="00BA3C3B" w:rsidP="00BA3C3B">
      <w:pPr>
        <w:widowControl w:val="0"/>
        <w:autoSpaceDE w:val="0"/>
        <w:autoSpaceDN w:val="0"/>
        <w:adjustRightInd w:val="0"/>
        <w:spacing w:after="120" w:line="480" w:lineRule="auto"/>
        <w:ind w:left="640" w:hanging="640"/>
        <w:rPr>
          <w:rFonts w:ascii="Times New Roman" w:hAnsi="Times New Roman" w:cs="Times New Roman"/>
          <w:noProof/>
          <w:sz w:val="24"/>
          <w:szCs w:val="24"/>
          <w:lang w:val="en-GB"/>
        </w:rPr>
      </w:pPr>
      <w:r w:rsidRPr="00F758C6">
        <w:rPr>
          <w:rFonts w:ascii="Times New Roman" w:hAnsi="Times New Roman" w:cs="Times New Roman"/>
          <w:noProof/>
          <w:sz w:val="24"/>
          <w:szCs w:val="24"/>
          <w:lang w:val="en-GB"/>
        </w:rPr>
        <w:t xml:space="preserve">3. </w:t>
      </w:r>
      <w:r w:rsidRPr="00F758C6">
        <w:rPr>
          <w:rFonts w:ascii="Times New Roman" w:hAnsi="Times New Roman" w:cs="Times New Roman"/>
          <w:noProof/>
          <w:sz w:val="24"/>
          <w:szCs w:val="24"/>
          <w:lang w:val="en-GB"/>
        </w:rPr>
        <w:tab/>
        <w:t xml:space="preserve">Aryee MJ, Jaffe AE, Corrada-Bravo H, Ladd-Acosta C, Feinberg AP, Hansen KD, et al. Minfi: A flexible and comprehensive Bioconductor package for the analysis of Infinium DNA methylation microarrays. </w:t>
      </w:r>
      <w:r w:rsidRPr="00F758C6">
        <w:rPr>
          <w:rFonts w:ascii="Times New Roman" w:hAnsi="Times New Roman" w:cs="Times New Roman"/>
          <w:i/>
          <w:iCs/>
          <w:noProof/>
          <w:sz w:val="24"/>
          <w:szCs w:val="24"/>
          <w:lang w:val="en-GB"/>
        </w:rPr>
        <w:t>Bioinformatics</w:t>
      </w:r>
      <w:r w:rsidRPr="00F758C6">
        <w:rPr>
          <w:rFonts w:ascii="Times New Roman" w:hAnsi="Times New Roman" w:cs="Times New Roman"/>
          <w:noProof/>
          <w:sz w:val="24"/>
          <w:szCs w:val="24"/>
          <w:lang w:val="en-GB"/>
        </w:rPr>
        <w:t xml:space="preserve">. 2014;30(10):1363–9. </w:t>
      </w:r>
    </w:p>
    <w:p w14:paraId="22DA67AE" w14:textId="77777777" w:rsidR="00BA3C3B" w:rsidRPr="00F758C6" w:rsidRDefault="00BA3C3B" w:rsidP="00BA3C3B">
      <w:pPr>
        <w:widowControl w:val="0"/>
        <w:autoSpaceDE w:val="0"/>
        <w:autoSpaceDN w:val="0"/>
        <w:adjustRightInd w:val="0"/>
        <w:spacing w:after="120" w:line="480" w:lineRule="auto"/>
        <w:ind w:left="640" w:hanging="640"/>
        <w:rPr>
          <w:rFonts w:ascii="Times New Roman" w:hAnsi="Times New Roman" w:cs="Times New Roman"/>
          <w:noProof/>
          <w:sz w:val="24"/>
          <w:szCs w:val="24"/>
          <w:lang w:val="en-GB"/>
        </w:rPr>
      </w:pPr>
      <w:r w:rsidRPr="00F758C6">
        <w:rPr>
          <w:rFonts w:ascii="Times New Roman" w:hAnsi="Times New Roman" w:cs="Times New Roman"/>
          <w:noProof/>
          <w:sz w:val="24"/>
          <w:szCs w:val="24"/>
          <w:lang w:val="en-GB"/>
        </w:rPr>
        <w:t xml:space="preserve">4. </w:t>
      </w:r>
      <w:r w:rsidRPr="00F758C6">
        <w:rPr>
          <w:rFonts w:ascii="Times New Roman" w:hAnsi="Times New Roman" w:cs="Times New Roman"/>
          <w:noProof/>
          <w:sz w:val="24"/>
          <w:szCs w:val="24"/>
          <w:lang w:val="en-GB"/>
        </w:rPr>
        <w:tab/>
        <w:t xml:space="preserve">Maksimovic J, Phipson B, Oshlack A. A cross-package Bioconductor workflow for analysing methylation array data [version 3; peer review: 4 approved]. </w:t>
      </w:r>
      <w:r w:rsidRPr="00F758C6">
        <w:rPr>
          <w:rFonts w:ascii="Times New Roman" w:hAnsi="Times New Roman" w:cs="Times New Roman"/>
          <w:i/>
          <w:iCs/>
          <w:noProof/>
          <w:sz w:val="24"/>
          <w:szCs w:val="24"/>
          <w:lang w:val="en-GB"/>
        </w:rPr>
        <w:t>F1000Res</w:t>
      </w:r>
      <w:r w:rsidRPr="00F758C6">
        <w:rPr>
          <w:rFonts w:ascii="Times New Roman" w:hAnsi="Times New Roman" w:cs="Times New Roman"/>
          <w:noProof/>
          <w:sz w:val="24"/>
          <w:szCs w:val="24"/>
          <w:lang w:val="en-GB"/>
        </w:rPr>
        <w:t xml:space="preserve">. 2017;5:1281. </w:t>
      </w:r>
    </w:p>
    <w:p w14:paraId="2FC8532E" w14:textId="77777777" w:rsidR="00BA3C3B" w:rsidRPr="00F758C6" w:rsidRDefault="00BA3C3B" w:rsidP="00BA3C3B">
      <w:pPr>
        <w:widowControl w:val="0"/>
        <w:autoSpaceDE w:val="0"/>
        <w:autoSpaceDN w:val="0"/>
        <w:adjustRightInd w:val="0"/>
        <w:spacing w:after="120" w:line="480" w:lineRule="auto"/>
        <w:ind w:left="640" w:hanging="640"/>
        <w:rPr>
          <w:rFonts w:ascii="Times New Roman" w:hAnsi="Times New Roman" w:cs="Times New Roman"/>
          <w:noProof/>
          <w:sz w:val="24"/>
          <w:szCs w:val="24"/>
          <w:lang w:val="en-GB"/>
        </w:rPr>
      </w:pPr>
      <w:r w:rsidRPr="00F758C6">
        <w:rPr>
          <w:rFonts w:ascii="Times New Roman" w:hAnsi="Times New Roman" w:cs="Times New Roman"/>
          <w:noProof/>
          <w:sz w:val="24"/>
          <w:szCs w:val="24"/>
          <w:lang w:val="en-GB"/>
        </w:rPr>
        <w:t xml:space="preserve">5. </w:t>
      </w:r>
      <w:r w:rsidRPr="00F758C6">
        <w:rPr>
          <w:rFonts w:ascii="Times New Roman" w:hAnsi="Times New Roman" w:cs="Times New Roman"/>
          <w:noProof/>
          <w:sz w:val="24"/>
          <w:szCs w:val="24"/>
          <w:lang w:val="en-GB"/>
        </w:rPr>
        <w:tab/>
        <w:t xml:space="preserve">Fortin JP, Triche TJ, Hansen KD. Preprocessing, normalization and integration of the Illumina HumanMethylationEPIC array with minfi. </w:t>
      </w:r>
      <w:r w:rsidRPr="00F758C6">
        <w:rPr>
          <w:rFonts w:ascii="Times New Roman" w:hAnsi="Times New Roman" w:cs="Times New Roman"/>
          <w:i/>
          <w:iCs/>
          <w:noProof/>
          <w:sz w:val="24"/>
          <w:szCs w:val="24"/>
          <w:lang w:val="en-GB"/>
        </w:rPr>
        <w:t>Bioinformatics</w:t>
      </w:r>
      <w:r w:rsidRPr="00F758C6">
        <w:rPr>
          <w:rFonts w:ascii="Times New Roman" w:hAnsi="Times New Roman" w:cs="Times New Roman"/>
          <w:noProof/>
          <w:sz w:val="24"/>
          <w:szCs w:val="24"/>
          <w:lang w:val="en-GB"/>
        </w:rPr>
        <w:t xml:space="preserve">. 2017;33(4):558–60. </w:t>
      </w:r>
    </w:p>
    <w:p w14:paraId="332BE4CD" w14:textId="77777777" w:rsidR="00BA3C3B" w:rsidRPr="00F758C6" w:rsidRDefault="00BA3C3B" w:rsidP="00BA3C3B">
      <w:pPr>
        <w:widowControl w:val="0"/>
        <w:autoSpaceDE w:val="0"/>
        <w:autoSpaceDN w:val="0"/>
        <w:adjustRightInd w:val="0"/>
        <w:spacing w:after="120" w:line="480" w:lineRule="auto"/>
        <w:ind w:left="640" w:hanging="640"/>
        <w:rPr>
          <w:rFonts w:ascii="Times New Roman" w:hAnsi="Times New Roman" w:cs="Times New Roman"/>
          <w:noProof/>
          <w:sz w:val="24"/>
          <w:szCs w:val="24"/>
          <w:lang w:val="en-GB"/>
        </w:rPr>
      </w:pPr>
      <w:r w:rsidRPr="00F758C6">
        <w:rPr>
          <w:rFonts w:ascii="Times New Roman" w:hAnsi="Times New Roman" w:cs="Times New Roman"/>
          <w:noProof/>
          <w:sz w:val="24"/>
          <w:szCs w:val="24"/>
          <w:lang w:val="en-GB"/>
        </w:rPr>
        <w:lastRenderedPageBreak/>
        <w:t xml:space="preserve">6. </w:t>
      </w:r>
      <w:r w:rsidRPr="00F758C6">
        <w:rPr>
          <w:rFonts w:ascii="Times New Roman" w:hAnsi="Times New Roman" w:cs="Times New Roman"/>
          <w:noProof/>
          <w:sz w:val="24"/>
          <w:szCs w:val="24"/>
          <w:lang w:val="en-GB"/>
        </w:rPr>
        <w:tab/>
        <w:t xml:space="preserve">Horvath S. DNA methylation age of human tissues and cell types. </w:t>
      </w:r>
      <w:r w:rsidRPr="00F758C6">
        <w:rPr>
          <w:rFonts w:ascii="Times New Roman" w:hAnsi="Times New Roman" w:cs="Times New Roman"/>
          <w:i/>
          <w:iCs/>
          <w:noProof/>
          <w:sz w:val="24"/>
          <w:szCs w:val="24"/>
          <w:lang w:val="en-GB"/>
        </w:rPr>
        <w:t>Genome Biol</w:t>
      </w:r>
      <w:r w:rsidRPr="00F758C6">
        <w:rPr>
          <w:rFonts w:ascii="Times New Roman" w:hAnsi="Times New Roman" w:cs="Times New Roman"/>
          <w:noProof/>
          <w:sz w:val="24"/>
          <w:szCs w:val="24"/>
          <w:lang w:val="en-GB"/>
        </w:rPr>
        <w:t xml:space="preserve">. 2013;14:R115. </w:t>
      </w:r>
    </w:p>
    <w:p w14:paraId="35F56530" w14:textId="77777777" w:rsidR="00BA3C3B" w:rsidRPr="00F758C6" w:rsidRDefault="00BA3C3B" w:rsidP="00BA3C3B">
      <w:pPr>
        <w:widowControl w:val="0"/>
        <w:autoSpaceDE w:val="0"/>
        <w:autoSpaceDN w:val="0"/>
        <w:adjustRightInd w:val="0"/>
        <w:spacing w:after="120" w:line="480" w:lineRule="auto"/>
        <w:ind w:left="640" w:hanging="640"/>
        <w:rPr>
          <w:rFonts w:ascii="Times New Roman" w:hAnsi="Times New Roman" w:cs="Times New Roman"/>
          <w:noProof/>
          <w:sz w:val="24"/>
          <w:szCs w:val="24"/>
          <w:lang w:val="en-GB"/>
        </w:rPr>
      </w:pPr>
      <w:r w:rsidRPr="00F758C6">
        <w:rPr>
          <w:rFonts w:ascii="Times New Roman" w:hAnsi="Times New Roman" w:cs="Times New Roman"/>
          <w:noProof/>
          <w:sz w:val="24"/>
          <w:szCs w:val="24"/>
          <w:lang w:val="en-GB"/>
        </w:rPr>
        <w:t xml:space="preserve">7. </w:t>
      </w:r>
      <w:r w:rsidRPr="00F758C6">
        <w:rPr>
          <w:rFonts w:ascii="Times New Roman" w:hAnsi="Times New Roman" w:cs="Times New Roman"/>
          <w:noProof/>
          <w:sz w:val="24"/>
          <w:szCs w:val="24"/>
          <w:lang w:val="en-GB"/>
        </w:rPr>
        <w:tab/>
        <w:t xml:space="preserve">Levine ME, Lu AT, Quach A, Chen BH, Assimes TL, Bandinelli S, et al. An epigenetic biomarker of aging for lifespan and healthspan. </w:t>
      </w:r>
      <w:r w:rsidRPr="00F758C6">
        <w:rPr>
          <w:rFonts w:ascii="Times New Roman" w:hAnsi="Times New Roman" w:cs="Times New Roman"/>
          <w:i/>
          <w:iCs/>
          <w:noProof/>
          <w:sz w:val="24"/>
          <w:szCs w:val="24"/>
          <w:lang w:val="en-GB"/>
        </w:rPr>
        <w:t>Aging (Albany NY)</w:t>
      </w:r>
      <w:r w:rsidRPr="00F758C6">
        <w:rPr>
          <w:rFonts w:ascii="Times New Roman" w:hAnsi="Times New Roman" w:cs="Times New Roman"/>
          <w:noProof/>
          <w:sz w:val="24"/>
          <w:szCs w:val="24"/>
          <w:lang w:val="en-GB"/>
        </w:rPr>
        <w:t xml:space="preserve">. 2018;10(4):573–91. </w:t>
      </w:r>
    </w:p>
    <w:p w14:paraId="2237BEAD" w14:textId="77777777" w:rsidR="00BA3C3B" w:rsidRPr="00F758C6" w:rsidRDefault="00BA3C3B" w:rsidP="00BA3C3B">
      <w:pPr>
        <w:widowControl w:val="0"/>
        <w:autoSpaceDE w:val="0"/>
        <w:autoSpaceDN w:val="0"/>
        <w:adjustRightInd w:val="0"/>
        <w:spacing w:after="120" w:line="480" w:lineRule="auto"/>
        <w:ind w:left="640" w:hanging="640"/>
        <w:rPr>
          <w:rFonts w:ascii="Times New Roman" w:hAnsi="Times New Roman" w:cs="Times New Roman"/>
          <w:noProof/>
          <w:sz w:val="24"/>
          <w:szCs w:val="24"/>
          <w:lang w:val="en-GB"/>
        </w:rPr>
      </w:pPr>
      <w:r w:rsidRPr="00F758C6">
        <w:rPr>
          <w:rFonts w:ascii="Times New Roman" w:hAnsi="Times New Roman" w:cs="Times New Roman"/>
          <w:noProof/>
          <w:sz w:val="24"/>
          <w:szCs w:val="24"/>
          <w:lang w:val="en-GB"/>
        </w:rPr>
        <w:t xml:space="preserve">8. </w:t>
      </w:r>
      <w:r w:rsidRPr="00F758C6">
        <w:rPr>
          <w:rFonts w:ascii="Times New Roman" w:hAnsi="Times New Roman" w:cs="Times New Roman"/>
          <w:noProof/>
          <w:sz w:val="24"/>
          <w:szCs w:val="24"/>
          <w:lang w:val="en-GB"/>
        </w:rPr>
        <w:tab/>
        <w:t xml:space="preserve">Lu AT, Quach A, Wilson JG, Reiner AP, Aviv A, Raj K, et al. DNA methylation GrimAge strongly predicts lifespan and healthspan. </w:t>
      </w:r>
      <w:r w:rsidRPr="00F758C6">
        <w:rPr>
          <w:rFonts w:ascii="Times New Roman" w:hAnsi="Times New Roman" w:cs="Times New Roman"/>
          <w:i/>
          <w:iCs/>
          <w:noProof/>
          <w:sz w:val="24"/>
          <w:szCs w:val="24"/>
          <w:lang w:val="en-GB"/>
        </w:rPr>
        <w:t>Aging (Albany NY)</w:t>
      </w:r>
      <w:r w:rsidRPr="00F758C6">
        <w:rPr>
          <w:rFonts w:ascii="Times New Roman" w:hAnsi="Times New Roman" w:cs="Times New Roman"/>
          <w:noProof/>
          <w:sz w:val="24"/>
          <w:szCs w:val="24"/>
          <w:lang w:val="en-GB"/>
        </w:rPr>
        <w:t xml:space="preserve">. 2019;11(2):303–27. </w:t>
      </w:r>
    </w:p>
    <w:p w14:paraId="4F9ABD53" w14:textId="77777777" w:rsidR="00BA3C3B" w:rsidRPr="00F758C6" w:rsidRDefault="00BA3C3B" w:rsidP="00BA3C3B">
      <w:pPr>
        <w:widowControl w:val="0"/>
        <w:autoSpaceDE w:val="0"/>
        <w:autoSpaceDN w:val="0"/>
        <w:adjustRightInd w:val="0"/>
        <w:spacing w:after="120" w:line="480" w:lineRule="auto"/>
        <w:ind w:left="640" w:hanging="640"/>
        <w:rPr>
          <w:rFonts w:ascii="Times New Roman" w:hAnsi="Times New Roman" w:cs="Times New Roman"/>
          <w:noProof/>
          <w:sz w:val="24"/>
          <w:szCs w:val="24"/>
          <w:lang w:val="en-GB"/>
        </w:rPr>
      </w:pPr>
      <w:r w:rsidRPr="00F758C6">
        <w:rPr>
          <w:rFonts w:ascii="Times New Roman" w:hAnsi="Times New Roman" w:cs="Times New Roman"/>
          <w:noProof/>
          <w:sz w:val="24"/>
          <w:szCs w:val="24"/>
          <w:lang w:val="en-GB"/>
        </w:rPr>
        <w:t xml:space="preserve">9. </w:t>
      </w:r>
      <w:r w:rsidRPr="00F758C6">
        <w:rPr>
          <w:rFonts w:ascii="Times New Roman" w:hAnsi="Times New Roman" w:cs="Times New Roman"/>
          <w:noProof/>
          <w:sz w:val="24"/>
          <w:szCs w:val="24"/>
          <w:lang w:val="en-GB"/>
        </w:rPr>
        <w:tab/>
        <w:t xml:space="preserve">Neale MC, Cardon LR. Methodology for Genetic Studies of Twins and Families. Dordrecht, The Netherlands: Kluver Academic Publisher; 1992. </w:t>
      </w:r>
    </w:p>
    <w:p w14:paraId="7E5E081E" w14:textId="77777777" w:rsidR="00BA3C3B" w:rsidRPr="00BA3C3B" w:rsidRDefault="00BA3C3B" w:rsidP="00BA3C3B">
      <w:pPr>
        <w:widowControl w:val="0"/>
        <w:autoSpaceDE w:val="0"/>
        <w:autoSpaceDN w:val="0"/>
        <w:adjustRightInd w:val="0"/>
        <w:spacing w:after="120" w:line="480" w:lineRule="auto"/>
        <w:ind w:left="640" w:hanging="640"/>
        <w:rPr>
          <w:rFonts w:ascii="Times New Roman" w:hAnsi="Times New Roman" w:cs="Times New Roman"/>
          <w:noProof/>
          <w:sz w:val="24"/>
          <w:lang w:val="en-US"/>
        </w:rPr>
      </w:pPr>
      <w:r w:rsidRPr="00F758C6">
        <w:rPr>
          <w:rFonts w:ascii="Times New Roman" w:hAnsi="Times New Roman" w:cs="Times New Roman"/>
          <w:noProof/>
          <w:sz w:val="24"/>
          <w:szCs w:val="24"/>
          <w:lang w:val="en-GB"/>
        </w:rPr>
        <w:t xml:space="preserve">10. </w:t>
      </w:r>
      <w:r w:rsidRPr="00F758C6">
        <w:rPr>
          <w:rFonts w:ascii="Times New Roman" w:hAnsi="Times New Roman" w:cs="Times New Roman"/>
          <w:noProof/>
          <w:sz w:val="24"/>
          <w:szCs w:val="24"/>
          <w:lang w:val="en-GB"/>
        </w:rPr>
        <w:tab/>
        <w:t xml:space="preserve">Hu L, Bentler PM. Cutoff criteria for fit indexes in covariance structure analysis: Conventional criteria versus new alternatives. </w:t>
      </w:r>
      <w:r w:rsidRPr="00BA3C3B">
        <w:rPr>
          <w:rFonts w:ascii="Times New Roman" w:hAnsi="Times New Roman" w:cs="Times New Roman"/>
          <w:i/>
          <w:iCs/>
          <w:noProof/>
          <w:sz w:val="24"/>
          <w:szCs w:val="24"/>
          <w:lang w:val="en-US"/>
        </w:rPr>
        <w:t>Struct Equ Model A Multidiscip J</w:t>
      </w:r>
      <w:r w:rsidRPr="00BA3C3B">
        <w:rPr>
          <w:rFonts w:ascii="Times New Roman" w:hAnsi="Times New Roman" w:cs="Times New Roman"/>
          <w:noProof/>
          <w:sz w:val="24"/>
          <w:szCs w:val="24"/>
          <w:lang w:val="en-US"/>
        </w:rPr>
        <w:t xml:space="preserve">. 1999;6(1):1–55. </w:t>
      </w:r>
    </w:p>
    <w:p w14:paraId="786A6779" w14:textId="77777777" w:rsidR="00BA3C3B" w:rsidRDefault="00BA3C3B" w:rsidP="00BA3C3B">
      <w:pPr>
        <w:spacing w:after="12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fldChar w:fldCharType="end"/>
      </w:r>
    </w:p>
    <w:p w14:paraId="7D2B7070" w14:textId="77777777" w:rsidR="00FD63D1" w:rsidRPr="00BA3C3B" w:rsidRDefault="00FD63D1">
      <w:pPr>
        <w:rPr>
          <w:lang w:val="en-US"/>
        </w:rPr>
      </w:pPr>
    </w:p>
    <w:sectPr w:rsidR="00FD63D1" w:rsidRPr="00BA3C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3B"/>
    <w:rsid w:val="000A6E8D"/>
    <w:rsid w:val="000D6058"/>
    <w:rsid w:val="00165096"/>
    <w:rsid w:val="001D02D5"/>
    <w:rsid w:val="003061AD"/>
    <w:rsid w:val="00480E80"/>
    <w:rsid w:val="00691E79"/>
    <w:rsid w:val="006A68EC"/>
    <w:rsid w:val="006D78BD"/>
    <w:rsid w:val="00841BE0"/>
    <w:rsid w:val="008C16B6"/>
    <w:rsid w:val="00A63299"/>
    <w:rsid w:val="00B21820"/>
    <w:rsid w:val="00BA3C3B"/>
    <w:rsid w:val="00BC74F4"/>
    <w:rsid w:val="00BD0C6E"/>
    <w:rsid w:val="00BF7F80"/>
    <w:rsid w:val="00C31F16"/>
    <w:rsid w:val="00C913B1"/>
    <w:rsid w:val="00D020EA"/>
    <w:rsid w:val="00D1280C"/>
    <w:rsid w:val="00D42B03"/>
    <w:rsid w:val="00DD0B1D"/>
    <w:rsid w:val="00E36D0C"/>
    <w:rsid w:val="00FD6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8F45"/>
  <w15:chartTrackingRefBased/>
  <w15:docId w15:val="{F01D6161-7BD5-462E-970F-F97B1A3A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A3C3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A3C3B"/>
    <w:rPr>
      <w:color w:val="0563C1" w:themeColor="hyperlink"/>
      <w:u w:val="single"/>
    </w:rPr>
  </w:style>
  <w:style w:type="paragraph" w:styleId="Seliteteksti">
    <w:name w:val="Balloon Text"/>
    <w:basedOn w:val="Normaali"/>
    <w:link w:val="SelitetekstiChar"/>
    <w:uiPriority w:val="99"/>
    <w:semiHidden/>
    <w:unhideWhenUsed/>
    <w:rsid w:val="00BA3C3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3C3B"/>
    <w:rPr>
      <w:rFonts w:ascii="Segoe UI" w:hAnsi="Segoe UI" w:cs="Segoe UI"/>
      <w:sz w:val="18"/>
      <w:szCs w:val="18"/>
    </w:rPr>
  </w:style>
  <w:style w:type="character" w:styleId="Kommentinviite">
    <w:name w:val="annotation reference"/>
    <w:basedOn w:val="Kappaleenoletusfontti"/>
    <w:uiPriority w:val="99"/>
    <w:semiHidden/>
    <w:unhideWhenUsed/>
    <w:rsid w:val="00165096"/>
    <w:rPr>
      <w:sz w:val="16"/>
      <w:szCs w:val="16"/>
    </w:rPr>
  </w:style>
  <w:style w:type="paragraph" w:styleId="Kommentinteksti">
    <w:name w:val="annotation text"/>
    <w:basedOn w:val="Normaali"/>
    <w:link w:val="KommentintekstiChar"/>
    <w:uiPriority w:val="99"/>
    <w:semiHidden/>
    <w:unhideWhenUsed/>
    <w:rsid w:val="0016509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65096"/>
    <w:rPr>
      <w:sz w:val="20"/>
      <w:szCs w:val="20"/>
    </w:rPr>
  </w:style>
  <w:style w:type="paragraph" w:styleId="Kommentinotsikko">
    <w:name w:val="annotation subject"/>
    <w:basedOn w:val="Kommentinteksti"/>
    <w:next w:val="Kommentinteksti"/>
    <w:link w:val="KommentinotsikkoChar"/>
    <w:uiPriority w:val="99"/>
    <w:semiHidden/>
    <w:unhideWhenUsed/>
    <w:rsid w:val="00165096"/>
    <w:rPr>
      <w:b/>
      <w:bCs/>
    </w:rPr>
  </w:style>
  <w:style w:type="character" w:customStyle="1" w:styleId="KommentinotsikkoChar">
    <w:name w:val="Kommentin otsikko Char"/>
    <w:basedOn w:val="KommentintekstiChar"/>
    <w:link w:val="Kommentinotsikko"/>
    <w:uiPriority w:val="99"/>
    <w:semiHidden/>
    <w:rsid w:val="001650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namage.genetics.ucla.edu/new"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4636</Words>
  <Characters>37553</Characters>
  <Application>Microsoft Office Word</Application>
  <DocSecurity>0</DocSecurity>
  <Lines>312</Lines>
  <Paragraphs>84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Kankaanpää, Anna</dc:creator>
  <cp:keywords/>
  <dc:description/>
  <cp:lastModifiedBy>Kankaanpää, Anna</cp:lastModifiedBy>
  <cp:revision>9</cp:revision>
  <dcterms:created xsi:type="dcterms:W3CDTF">2020-08-10T10:57:00Z</dcterms:created>
  <dcterms:modified xsi:type="dcterms:W3CDTF">2020-08-13T07:09:00Z</dcterms:modified>
</cp:coreProperties>
</file>