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41E4" w14:textId="46BF7EF7" w:rsidR="00195017" w:rsidRPr="00C84F60" w:rsidRDefault="00485306" w:rsidP="00C84F60">
      <w:p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Conversion of values for performing the meta-regression</w:t>
      </w:r>
    </w:p>
    <w:p w14:paraId="76B741E5" w14:textId="77777777" w:rsidR="00195017" w:rsidRPr="00C84F60" w:rsidRDefault="00732212" w:rsidP="00C84F6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>HDL, LDL, and total cholesterol were converted from mg/dL to mmol/L according to the formula:</w:t>
      </w:r>
    </w:p>
    <w:p w14:paraId="76B741E6" w14:textId="77777777" w:rsidR="00195017" w:rsidRPr="00C84F60" w:rsidRDefault="008605E8" w:rsidP="00C84F60">
      <w:pPr>
        <w:spacing w:line="480" w:lineRule="auto"/>
        <w:jc w:val="center"/>
        <w:rPr>
          <w:rFonts w:cs="Times New Roman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mg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dL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Cs w:val="24"/>
                </w:rPr>
                <m:t>38.6</m:t>
              </m:r>
            </m:den>
          </m:f>
        </m:oMath>
      </m:oMathPara>
    </w:p>
    <w:p w14:paraId="76B741E7" w14:textId="77777777" w:rsidR="00195017" w:rsidRPr="00C84F60" w:rsidRDefault="00732212" w:rsidP="00C84F60">
      <w:p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ab/>
        <w:t>and triglycerides were converted from mg/dL to mmol/L according to the formula:</w:t>
      </w:r>
    </w:p>
    <w:p w14:paraId="76B741F1" w14:textId="7C9F6D14" w:rsidR="00195017" w:rsidRPr="00C84F60" w:rsidRDefault="008605E8" w:rsidP="00732212">
      <w:pPr>
        <w:spacing w:line="480" w:lineRule="auto"/>
        <w:jc w:val="center"/>
        <w:rPr>
          <w:rFonts w:cs="Times New Roman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mg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dL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Cs w:val="24"/>
                </w:rPr>
                <m:t>88.5</m:t>
              </m:r>
            </m:den>
          </m:f>
        </m:oMath>
      </m:oMathPara>
    </w:p>
    <w:p w14:paraId="76B741F2" w14:textId="77777777" w:rsidR="00195017" w:rsidRPr="00C84F60" w:rsidRDefault="00195017" w:rsidP="00C84F60">
      <w:pPr>
        <w:pStyle w:val="ListParagraph"/>
        <w:spacing w:line="480" w:lineRule="auto"/>
        <w:ind w:left="1440"/>
        <w:rPr>
          <w:rFonts w:cs="Times New Roman"/>
          <w:szCs w:val="24"/>
        </w:rPr>
      </w:pPr>
    </w:p>
    <w:p w14:paraId="76B741F3" w14:textId="77777777" w:rsidR="00195017" w:rsidRPr="00C84F60" w:rsidRDefault="00732212" w:rsidP="00C84F6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>HbA1c was converted from percentage to mmol/mol according to the formula:</w:t>
      </w:r>
    </w:p>
    <w:p w14:paraId="76B741F9" w14:textId="184C11A3" w:rsidR="00195017" w:rsidRPr="00732212" w:rsidRDefault="00732212" w:rsidP="00732212">
      <w:pPr>
        <w:spacing w:line="480" w:lineRule="auto"/>
        <w:jc w:val="center"/>
        <w:rPr>
          <w:rFonts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10.93×</m:t>
          </m:r>
          <m:r>
            <m:rPr>
              <m:lit/>
              <m:nor/>
            </m:rPr>
            <w:rPr>
              <w:rFonts w:cs="Times New Roman"/>
              <w:szCs w:val="24"/>
            </w:rPr>
            <m:t>%</m:t>
          </m:r>
          <m:r>
            <w:rPr>
              <w:rFonts w:ascii="Cambria Math" w:hAnsi="Cambria Math" w:cs="Times New Roman"/>
              <w:szCs w:val="24"/>
            </w:rPr>
            <m:t>-23.5</m:t>
          </m:r>
        </m:oMath>
      </m:oMathPara>
    </w:p>
    <w:p w14:paraId="76B741FA" w14:textId="77777777" w:rsidR="00195017" w:rsidRPr="00C84F60" w:rsidRDefault="00732212" w:rsidP="00C84F60">
      <w:pPr>
        <w:pStyle w:val="ListParagraph"/>
        <w:numPr>
          <w:ilvl w:val="0"/>
          <w:numId w:val="2"/>
        </w:numPr>
        <w:spacing w:line="480" w:lineRule="auto"/>
        <w:rPr>
          <w:rFonts w:eastAsiaTheme="minorEastAsia" w:cs="Times New Roman"/>
          <w:szCs w:val="24"/>
        </w:rPr>
      </w:pPr>
      <w:r w:rsidRPr="00C84F60">
        <w:rPr>
          <w:rFonts w:eastAsiaTheme="minorEastAsia" w:cs="Times New Roman"/>
          <w:szCs w:val="24"/>
        </w:rPr>
        <w:t>Fasting glucose was converted from mg/dL to mmol/L according to the formula:</w:t>
      </w:r>
    </w:p>
    <w:p w14:paraId="76B74202" w14:textId="3233F7B0" w:rsidR="00195017" w:rsidRPr="00732212" w:rsidRDefault="008605E8" w:rsidP="00732212">
      <w:pPr>
        <w:spacing w:line="480" w:lineRule="auto"/>
        <w:jc w:val="center"/>
        <w:rPr>
          <w:rFonts w:cs="Times New Roman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mg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dL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Cs w:val="24"/>
                </w:rPr>
                <m:t>18.018018</m:t>
              </m:r>
            </m:den>
          </m:f>
        </m:oMath>
      </m:oMathPara>
    </w:p>
    <w:p w14:paraId="76B74203" w14:textId="77777777" w:rsidR="00195017" w:rsidRPr="00C84F60" w:rsidRDefault="00732212" w:rsidP="00C84F6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C84F60">
        <w:rPr>
          <w:rFonts w:cs="Times New Roman"/>
          <w:szCs w:val="24"/>
        </w:rPr>
        <w:t xml:space="preserve">Fasting insulin was converted from </w:t>
      </w:r>
      <w:proofErr w:type="spellStart"/>
      <w:r w:rsidRPr="00C84F60">
        <w:rPr>
          <w:rFonts w:cs="Times New Roman"/>
          <w:szCs w:val="24"/>
        </w:rPr>
        <w:t>uIU</w:t>
      </w:r>
      <w:proofErr w:type="spellEnd"/>
      <w:r w:rsidRPr="00C84F60">
        <w:rPr>
          <w:rFonts w:cs="Times New Roman"/>
          <w:szCs w:val="24"/>
        </w:rPr>
        <w:t xml:space="preserve">/mL to </w:t>
      </w:r>
      <w:proofErr w:type="spellStart"/>
      <w:r w:rsidRPr="00C84F60">
        <w:rPr>
          <w:rFonts w:cs="Times New Roman"/>
          <w:szCs w:val="24"/>
        </w:rPr>
        <w:t>pmol</w:t>
      </w:r>
      <w:proofErr w:type="spellEnd"/>
      <w:r w:rsidRPr="00C84F60">
        <w:rPr>
          <w:rFonts w:cs="Times New Roman"/>
          <w:szCs w:val="24"/>
        </w:rPr>
        <w:t>/L according to the formula:</w:t>
      </w:r>
    </w:p>
    <w:p w14:paraId="4A8F8880" w14:textId="65407C02" w:rsidR="0063005F" w:rsidRPr="008605E8" w:rsidRDefault="008605E8" w:rsidP="008605E8">
      <w:pPr>
        <w:spacing w:line="480" w:lineRule="auto"/>
        <w:jc w:val="center"/>
        <w:rPr>
          <w:rFonts w:eastAsiaTheme="minorEastAsia" w:cs="Times New Roman"/>
          <w:szCs w:val="24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uIU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mL</m:t>
              </m:r>
            </m:den>
          </m:f>
          <m:r>
            <w:rPr>
              <w:rFonts w:ascii="Cambria Math" w:hAnsi="Cambria Math" w:cs="Times New Roman"/>
              <w:szCs w:val="24"/>
            </w:rPr>
            <m:t>×6.945</m:t>
          </m:r>
        </m:oMath>
      </m:oMathPara>
    </w:p>
    <w:sectPr w:rsidR="0063005F" w:rsidRPr="008605E8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25C5F"/>
    <w:multiLevelType w:val="multilevel"/>
    <w:tmpl w:val="F2205E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DA1F56"/>
    <w:multiLevelType w:val="multilevel"/>
    <w:tmpl w:val="AD507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612ABD"/>
    <w:multiLevelType w:val="multilevel"/>
    <w:tmpl w:val="8116C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17"/>
    <w:rsid w:val="00195017"/>
    <w:rsid w:val="001A797D"/>
    <w:rsid w:val="002540CF"/>
    <w:rsid w:val="002A56F8"/>
    <w:rsid w:val="00350A6B"/>
    <w:rsid w:val="00484D31"/>
    <w:rsid w:val="00485306"/>
    <w:rsid w:val="00567D9A"/>
    <w:rsid w:val="0063005F"/>
    <w:rsid w:val="006B30F9"/>
    <w:rsid w:val="00732212"/>
    <w:rsid w:val="007570CD"/>
    <w:rsid w:val="008605E8"/>
    <w:rsid w:val="008D55C9"/>
    <w:rsid w:val="00941C69"/>
    <w:rsid w:val="009E695C"/>
    <w:rsid w:val="00B87925"/>
    <w:rsid w:val="00C84F60"/>
    <w:rsid w:val="00DC0B99"/>
    <w:rsid w:val="00E03A0A"/>
    <w:rsid w:val="00E0570F"/>
    <w:rsid w:val="00F265B7"/>
    <w:rsid w:val="00F574AE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41C0"/>
  <w15:docId w15:val="{6AE4F6B2-221A-664C-905B-F066E175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88"/>
    <w:pPr>
      <w:spacing w:after="160" w:line="259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2F88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72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2F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unhideWhenUsed/>
    <w:qFormat/>
    <w:rsid w:val="00D72F88"/>
    <w:pPr>
      <w:tabs>
        <w:tab w:val="left" w:pos="384"/>
        <w:tab w:val="left" w:pos="500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Mattioni</dc:creator>
  <dc:description/>
  <cp:lastModifiedBy>Felipe Mattioni Maturana</cp:lastModifiedBy>
  <cp:revision>3</cp:revision>
  <dcterms:created xsi:type="dcterms:W3CDTF">2020-08-18T13:45:00Z</dcterms:created>
  <dcterms:modified xsi:type="dcterms:W3CDTF">2020-08-18T13:48:00Z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zotero-version="5.0.87"&gt;&lt;session id="vgqdpUCY"/&gt;&lt;style id="http://www.zotero.org/styles/medicine-and-science-in-sports-and-exercise" hasBibliography="1" bibliographyStyleHasBeenSet="1"/&gt;&lt;prefs&gt;&lt;pref name="fieldType" value="Field"/&gt;&lt;</vt:lpwstr>
  </property>
  <property fmtid="{D5CDD505-2E9C-101B-9397-08002B2CF9AE}" pid="10" name="ZOTERO_PREF_2">
    <vt:lpwstr>/prefs&gt;&lt;/data&gt;</vt:lpwstr>
  </property>
</Properties>
</file>