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B68C9" w14:textId="77777777" w:rsidR="00413079" w:rsidRPr="00861BAE" w:rsidRDefault="00413079" w:rsidP="00413079">
      <w:pPr>
        <w:spacing w:before="240" w:line="480" w:lineRule="auto"/>
        <w:jc w:val="both"/>
        <w:rPr>
          <w:rFonts w:ascii="Times New Roman" w:hAnsi="Times New Roman" w:cs="Times New Roman"/>
          <w:b/>
          <w:bCs/>
          <w:lang w:val="en-US"/>
        </w:rPr>
      </w:pPr>
      <w:r w:rsidRPr="00861BAE">
        <w:rPr>
          <w:rFonts w:ascii="Times New Roman" w:hAnsi="Times New Roman" w:cs="Times New Roman"/>
          <w:b/>
          <w:bCs/>
          <w:lang w:val="en-US"/>
        </w:rPr>
        <w:t>Supplement</w:t>
      </w:r>
      <w:r>
        <w:rPr>
          <w:rFonts w:ascii="Times New Roman" w:hAnsi="Times New Roman" w:cs="Times New Roman"/>
          <w:b/>
          <w:bCs/>
          <w:lang w:val="en-US"/>
        </w:rPr>
        <w:t>al</w:t>
      </w:r>
      <w:r w:rsidRPr="00861BAE">
        <w:rPr>
          <w:rFonts w:ascii="Times New Roman" w:hAnsi="Times New Roman" w:cs="Times New Roman"/>
          <w:b/>
          <w:bCs/>
          <w:lang w:val="en-US"/>
        </w:rPr>
        <w:t xml:space="preserve"> </w:t>
      </w:r>
      <w:r>
        <w:rPr>
          <w:rFonts w:ascii="Times New Roman" w:hAnsi="Times New Roman" w:cs="Times New Roman"/>
          <w:b/>
          <w:bCs/>
          <w:lang w:val="en-US"/>
        </w:rPr>
        <w:t>Digital Content 3</w:t>
      </w:r>
      <w:r w:rsidRPr="00861BAE">
        <w:rPr>
          <w:rFonts w:ascii="Times New Roman" w:hAnsi="Times New Roman" w:cs="Times New Roman"/>
          <w:b/>
          <w:bCs/>
          <w:lang w:val="en-US"/>
        </w:rPr>
        <w:t xml:space="preserve">. </w:t>
      </w:r>
      <w:r>
        <w:rPr>
          <w:rFonts w:ascii="Times New Roman" w:hAnsi="Times New Roman" w:cs="Times New Roman"/>
          <w:b/>
          <w:bCs/>
          <w:lang w:val="en-US"/>
        </w:rPr>
        <w:t>D</w:t>
      </w:r>
      <w:r w:rsidRPr="00664F34">
        <w:rPr>
          <w:rFonts w:ascii="Times New Roman" w:hAnsi="Times New Roman" w:cs="Times New Roman"/>
          <w:b/>
          <w:bCs/>
          <w:lang w:val="en-US"/>
        </w:rPr>
        <w:t>oubly-labelled water</w:t>
      </w:r>
      <w:r>
        <w:rPr>
          <w:rFonts w:ascii="Times New Roman" w:hAnsi="Times New Roman" w:cs="Times New Roman"/>
          <w:b/>
          <w:bCs/>
          <w:lang w:val="en-US"/>
        </w:rPr>
        <w:t xml:space="preserve"> method.</w:t>
      </w:r>
    </w:p>
    <w:p w14:paraId="675FC6ED" w14:textId="023C1260" w:rsidR="00413079" w:rsidRPr="00861BAE" w:rsidRDefault="00413079" w:rsidP="00413079">
      <w:pPr>
        <w:spacing w:before="240" w:line="480" w:lineRule="auto"/>
        <w:jc w:val="both"/>
        <w:rPr>
          <w:rFonts w:ascii="Times New Roman" w:hAnsi="Times New Roman" w:cs="Times New Roman"/>
        </w:rPr>
      </w:pPr>
      <w:r w:rsidRPr="00861BAE">
        <w:rPr>
          <w:rFonts w:ascii="Times New Roman" w:hAnsi="Times New Roman" w:cs="Times New Roman"/>
        </w:rPr>
        <w:t>The evening before each 10-day EA assessment Phase, a baseline urine sample was collected, followed by administration of a single DLW dose containing 174 mg/kg BW H</w:t>
      </w:r>
      <w:r w:rsidRPr="00861BAE">
        <w:rPr>
          <w:rFonts w:ascii="Times New Roman" w:hAnsi="Times New Roman" w:cs="Times New Roman"/>
          <w:vertAlign w:val="subscript"/>
        </w:rPr>
        <w:t>2</w:t>
      </w:r>
      <w:r w:rsidRPr="00861BAE">
        <w:rPr>
          <w:rFonts w:ascii="Times New Roman" w:hAnsi="Times New Roman" w:cs="Times New Roman"/>
          <w:vertAlign w:val="superscript"/>
        </w:rPr>
        <w:t>18</w:t>
      </w:r>
      <w:r w:rsidRPr="00861BAE">
        <w:rPr>
          <w:rFonts w:ascii="Times New Roman" w:hAnsi="Times New Roman" w:cs="Times New Roman"/>
        </w:rPr>
        <w:t xml:space="preserve">O and 70 mg/kg BW </w:t>
      </w:r>
      <w:r w:rsidRPr="00861BAE">
        <w:rPr>
          <w:rFonts w:ascii="Times New Roman" w:hAnsi="Times New Roman" w:cs="Times New Roman"/>
          <w:vertAlign w:val="superscript"/>
        </w:rPr>
        <w:t>2</w:t>
      </w:r>
      <w:r w:rsidRPr="00861BAE">
        <w:rPr>
          <w:rFonts w:ascii="Times New Roman" w:hAnsi="Times New Roman" w:cs="Times New Roman"/>
        </w:rPr>
        <w:t>H</w:t>
      </w:r>
      <w:r w:rsidRPr="00861BAE">
        <w:rPr>
          <w:rFonts w:ascii="Times New Roman" w:hAnsi="Times New Roman" w:cs="Times New Roman"/>
          <w:vertAlign w:val="subscript"/>
        </w:rPr>
        <w:t>2</w:t>
      </w:r>
      <w:r w:rsidRPr="00861BAE">
        <w:rPr>
          <w:rFonts w:ascii="Times New Roman" w:hAnsi="Times New Roman" w:cs="Times New Roman"/>
        </w:rPr>
        <w:t xml:space="preserve">O. Ten consecutive daily urine samples were then collected. Urine was stored at 5ºC for up to 10 days before being returned to MRC Elsie Widdowson Laboratory where they were stored at −20ºC until analysis. Urine samples were analysed for </w:t>
      </w:r>
      <w:r w:rsidRPr="00861BAE">
        <w:rPr>
          <w:rFonts w:ascii="Times New Roman" w:hAnsi="Times New Roman" w:cs="Times New Roman"/>
          <w:vertAlign w:val="superscript"/>
        </w:rPr>
        <w:t>18</w:t>
      </w:r>
      <w:r w:rsidRPr="00861BAE">
        <w:rPr>
          <w:rFonts w:ascii="Times New Roman" w:hAnsi="Times New Roman" w:cs="Times New Roman"/>
        </w:rPr>
        <w:t>O enrichment using the CO</w:t>
      </w:r>
      <w:r w:rsidRPr="00861BAE">
        <w:rPr>
          <w:rFonts w:ascii="Times New Roman" w:hAnsi="Times New Roman" w:cs="Times New Roman"/>
          <w:vertAlign w:val="subscript"/>
        </w:rPr>
        <w:t>2</w:t>
      </w:r>
      <w:r w:rsidRPr="00861BAE">
        <w:rPr>
          <w:rFonts w:ascii="Times New Roman" w:hAnsi="Times New Roman" w:cs="Times New Roman"/>
        </w:rPr>
        <w:t xml:space="preserve"> equilibration method of </w:t>
      </w:r>
      <w:r w:rsidRPr="00861BAE">
        <w:rPr>
          <w:rFonts w:ascii="Times New Roman" w:hAnsi="Times New Roman" w:cs="Times New Roman"/>
        </w:rPr>
        <w:fldChar w:fldCharType="begin"/>
      </w:r>
      <w:r w:rsidR="00384924">
        <w:rPr>
          <w:rFonts w:ascii="Times New Roman" w:hAnsi="Times New Roman" w:cs="Times New Roman"/>
        </w:rPr>
        <w:instrText xml:space="preserve"> ADDIN EN.CITE &lt;EndNote&gt;&lt;Cite AuthorYear="1"&gt;&lt;Author&gt;Roether&lt;/Author&gt;&lt;Year&gt;1970&lt;/Year&gt;&lt;RecNum&gt;17593&lt;/RecNum&gt;&lt;DisplayText&gt;Roether (1)&lt;/DisplayText&gt;&lt;record&gt;&lt;rec-number&gt;17593&lt;/rec-number&gt;&lt;foreign-keys&gt;&lt;key app="EN" db-id="frd5rf9r3t90v0e9dpdxrzrhs0sxe2zx92tx" timestamp="1565870447"&gt;17593&lt;/key&gt;&lt;/foreign-keys&gt;&lt;ref-type name="Journal Article"&gt;17&lt;/ref-type&gt;&lt;contributors&gt;&lt;authors&gt;&lt;author&gt;Roether, W.&lt;/author&gt;&lt;/authors&gt;&lt;/contributors&gt;&lt;titles&gt;&lt;title&gt;Water-CO2 exchange set-up for the routine 18oxygen assay of natural waters&lt;/title&gt;&lt;secondary-title&gt;Int J Appl Radiat Isot&lt;/secondary-title&gt;&lt;alt-title&gt;The International journal of applied radiation and isotopes&lt;/alt-title&gt;&lt;/titles&gt;&lt;periodical&gt;&lt;full-title&gt;Int J Appl Radiat Isot&lt;/full-title&gt;&lt;abbr-1&gt;The International journal of applied radiation and isotopes&lt;/abbr-1&gt;&lt;/periodical&gt;&lt;alt-periodical&gt;&lt;full-title&gt;Int J Appl Radiat Isot&lt;/full-title&gt;&lt;abbr-1&gt;The International journal of applied radiation and isotopes&lt;/abbr-1&gt;&lt;/alt-periodical&gt;&lt;pages&gt;379-87&lt;/pages&gt;&lt;volume&gt;21&lt;/volume&gt;&lt;number&gt;7&lt;/number&gt;&lt;edition&gt;1970/07/01&lt;/edition&gt;&lt;keywords&gt;&lt;keyword&gt;Carbon Dioxide/*analysis&lt;/keyword&gt;&lt;keyword&gt;Methods&lt;/keyword&gt;&lt;keyword&gt;Oxygen/*analysis&lt;/keyword&gt;&lt;keyword&gt;Oxygen Isotopes&lt;/keyword&gt;&lt;keyword&gt;Spectrum Analysis&lt;/keyword&gt;&lt;keyword&gt;Water/*analysis&lt;/keyword&gt;&lt;/keywords&gt;&lt;dates&gt;&lt;year&gt;1970&lt;/year&gt;&lt;pub-dates&gt;&lt;date&gt;Jul&lt;/date&gt;&lt;/pub-dates&gt;&lt;/dates&gt;&lt;isbn&gt;0020-708X (Print)&amp;#xD;0020-708x&lt;/isbn&gt;&lt;accession-num&gt;5469709&lt;/accession-num&gt;&lt;urls&gt;&lt;/urls&gt;&lt;remote-database-provider&gt;NLM&lt;/remote-database-provider&gt;&lt;language&gt;eng&lt;/language&gt;&lt;/record&gt;&lt;/Cite&gt;&lt;/EndNote&gt;</w:instrText>
      </w:r>
      <w:r w:rsidRPr="00861BAE">
        <w:rPr>
          <w:rFonts w:ascii="Times New Roman" w:hAnsi="Times New Roman" w:cs="Times New Roman"/>
        </w:rPr>
        <w:fldChar w:fldCharType="separate"/>
      </w:r>
      <w:r w:rsidR="00384924">
        <w:rPr>
          <w:rFonts w:ascii="Times New Roman" w:hAnsi="Times New Roman" w:cs="Times New Roman"/>
          <w:noProof/>
        </w:rPr>
        <w:t>Roether (1)</w:t>
      </w:r>
      <w:r w:rsidRPr="00861BAE">
        <w:rPr>
          <w:rFonts w:ascii="Times New Roman" w:hAnsi="Times New Roman" w:cs="Times New Roman"/>
        </w:rPr>
        <w:fldChar w:fldCharType="end"/>
      </w:r>
      <w:r w:rsidRPr="00861BAE">
        <w:rPr>
          <w:rFonts w:ascii="Times New Roman" w:hAnsi="Times New Roman" w:cs="Times New Roman"/>
        </w:rPr>
        <w:t>. Briefly, 0.5 ml of sample was transferred into 12 ml vials (</w:t>
      </w:r>
      <w:proofErr w:type="spellStart"/>
      <w:r w:rsidRPr="00861BAE">
        <w:rPr>
          <w:rFonts w:ascii="Times New Roman" w:hAnsi="Times New Roman" w:cs="Times New Roman"/>
        </w:rPr>
        <w:t>Labco</w:t>
      </w:r>
      <w:proofErr w:type="spellEnd"/>
      <w:r w:rsidRPr="00861BAE">
        <w:rPr>
          <w:rFonts w:ascii="Times New Roman" w:hAnsi="Times New Roman" w:cs="Times New Roman"/>
        </w:rPr>
        <w:t xml:space="preserve"> Ltd., Lampeter, UK), flush-filled with 5% CO</w:t>
      </w:r>
      <w:r w:rsidRPr="00861BAE">
        <w:rPr>
          <w:rFonts w:ascii="Times New Roman" w:hAnsi="Times New Roman" w:cs="Times New Roman"/>
          <w:vertAlign w:val="subscript"/>
        </w:rPr>
        <w:t>2</w:t>
      </w:r>
      <w:r w:rsidRPr="00861BAE">
        <w:rPr>
          <w:rFonts w:ascii="Times New Roman" w:hAnsi="Times New Roman" w:cs="Times New Roman"/>
        </w:rPr>
        <w:t xml:space="preserve"> in N</w:t>
      </w:r>
      <w:r w:rsidRPr="00861BAE">
        <w:rPr>
          <w:rFonts w:ascii="Times New Roman" w:hAnsi="Times New Roman" w:cs="Times New Roman"/>
          <w:vertAlign w:val="subscript"/>
        </w:rPr>
        <w:t>2</w:t>
      </w:r>
      <w:r w:rsidRPr="00861BAE">
        <w:rPr>
          <w:rFonts w:ascii="Times New Roman" w:hAnsi="Times New Roman" w:cs="Times New Roman"/>
        </w:rPr>
        <w:t xml:space="preserve"> gas and equilibrated overnight whilst agitated on rotators (Stuart, Bibby Scientific). Headspace of the samples was then analysed using a continuous flow isotope ratio mass spectrometer (IRMS) (AP2003, Analytical Precision Ltd, Northwich, Cheshire, UK). For </w:t>
      </w:r>
      <w:r w:rsidRPr="00861BAE">
        <w:rPr>
          <w:rFonts w:ascii="Times New Roman" w:hAnsi="Times New Roman" w:cs="Times New Roman"/>
          <w:vertAlign w:val="superscript"/>
        </w:rPr>
        <w:t>2</w:t>
      </w:r>
      <w:r w:rsidRPr="00861BAE">
        <w:rPr>
          <w:rFonts w:ascii="Times New Roman" w:hAnsi="Times New Roman" w:cs="Times New Roman"/>
        </w:rPr>
        <w:t>H enrichment, 0.4 mL of sample was flush-filled with H</w:t>
      </w:r>
      <w:r w:rsidRPr="00861BAE">
        <w:rPr>
          <w:rFonts w:ascii="Times New Roman" w:hAnsi="Times New Roman" w:cs="Times New Roman"/>
          <w:vertAlign w:val="subscript"/>
        </w:rPr>
        <w:t>2</w:t>
      </w:r>
      <w:r w:rsidRPr="00861BAE">
        <w:rPr>
          <w:rFonts w:ascii="Times New Roman" w:hAnsi="Times New Roman" w:cs="Times New Roman"/>
        </w:rPr>
        <w:t xml:space="preserve"> gas and equilibrated over 6 hours in the presence of a platinum catalyst. Headspace of the samples was then analysed using a dual-inlet IRMS (Isoprime, GV Instruments Ltd, Wythenshawe, Manchester, UK). All samples were measured alongside secondary reference standards previously calibrated against the primary international standards Vienna-Standard Mean Ocean Water (</w:t>
      </w:r>
      <w:proofErr w:type="spellStart"/>
      <w:r w:rsidRPr="00861BAE">
        <w:rPr>
          <w:rFonts w:ascii="Times New Roman" w:hAnsi="Times New Roman" w:cs="Times New Roman"/>
        </w:rPr>
        <w:t>vSMOW</w:t>
      </w:r>
      <w:proofErr w:type="spellEnd"/>
      <w:r w:rsidRPr="00861BAE">
        <w:rPr>
          <w:rFonts w:ascii="Times New Roman" w:hAnsi="Times New Roman" w:cs="Times New Roman"/>
        </w:rPr>
        <w:t xml:space="preserve">) and Vienna-Standard Light Antarctic Precipitate (International Atomic Energy Agency, Vienna, Austria). Sample enrichments were corrected for interference according to Craig </w:t>
      </w:r>
      <w:r w:rsidRPr="00861BAE">
        <w:rPr>
          <w:rFonts w:ascii="Times New Roman" w:hAnsi="Times New Roman" w:cs="Times New Roman"/>
        </w:rPr>
        <w:fldChar w:fldCharType="begin"/>
      </w:r>
      <w:r w:rsidR="00384924">
        <w:rPr>
          <w:rFonts w:ascii="Times New Roman" w:hAnsi="Times New Roman" w:cs="Times New Roman"/>
        </w:rPr>
        <w:instrText xml:space="preserve"> ADDIN EN.CITE &lt;EndNote&gt;&lt;Cite ExcludeAuth="1"&gt;&lt;Author&gt;Craig&lt;/Author&gt;&lt;Year&gt;1957&lt;/Year&gt;&lt;RecNum&gt;17594&lt;/RecNum&gt;&lt;DisplayText&gt;(2)&lt;/DisplayText&gt;&lt;record&gt;&lt;rec-number&gt;17594&lt;/rec-number&gt;&lt;foreign-keys&gt;&lt;key app="EN" db-id="frd5rf9r3t90v0e9dpdxrzrhs0sxe2zx92tx" timestamp="1565870510"&gt;17594&lt;/key&gt;&lt;/foreign-keys&gt;&lt;ref-type name="Journal Article"&gt;17&lt;/ref-type&gt;&lt;contributors&gt;&lt;authors&gt;&lt;author&gt;Craig, Harmon&lt;/author&gt;&lt;/authors&gt;&lt;/contributors&gt;&lt;titles&gt;&lt;title&gt;Isotopic standards for carbon and oxygen and correction factors for mass-spectrometric analysis of carbon dioxide&lt;/title&gt;&lt;secondary-title&gt;Geochimica et Cosmochimica Acta&lt;/secondary-title&gt;&lt;/titles&gt;&lt;periodical&gt;&lt;full-title&gt;Geochimica et Cosmochimica Acta&lt;/full-title&gt;&lt;/periodical&gt;&lt;pages&gt;133-149&lt;/pages&gt;&lt;volume&gt;12&lt;/volume&gt;&lt;number&gt;1&lt;/number&gt;&lt;dates&gt;&lt;year&gt;1957&lt;/year&gt;&lt;pub-dates&gt;&lt;date&gt;1957/01/01/&lt;/date&gt;&lt;/pub-dates&gt;&lt;/dates&gt;&lt;isbn&gt;0016-7037&lt;/isbn&gt;&lt;urls&gt;&lt;related-urls&gt;&lt;url&gt;http://www.sciencedirect.com/science/article/pii/0016703757900248&lt;/url&gt;&lt;/related-urls&gt;&lt;/urls&gt;&lt;electronic-resource-num&gt;https://doi.org/10.1016/0016-7037(57)90024-8&lt;/electronic-resource-num&gt;&lt;/record&gt;&lt;/Cite&gt;&lt;/EndNote&gt;</w:instrText>
      </w:r>
      <w:r w:rsidRPr="00861BAE">
        <w:rPr>
          <w:rFonts w:ascii="Times New Roman" w:hAnsi="Times New Roman" w:cs="Times New Roman"/>
        </w:rPr>
        <w:fldChar w:fldCharType="separate"/>
      </w:r>
      <w:r w:rsidR="00384924">
        <w:rPr>
          <w:rFonts w:ascii="Times New Roman" w:hAnsi="Times New Roman" w:cs="Times New Roman"/>
          <w:noProof/>
        </w:rPr>
        <w:t>(2)</w:t>
      </w:r>
      <w:r w:rsidRPr="00861BAE">
        <w:rPr>
          <w:rFonts w:ascii="Times New Roman" w:hAnsi="Times New Roman" w:cs="Times New Roman"/>
        </w:rPr>
        <w:fldChar w:fldCharType="end"/>
      </w:r>
      <w:r w:rsidRPr="00861BAE">
        <w:rPr>
          <w:rFonts w:ascii="Times New Roman" w:hAnsi="Times New Roman" w:cs="Times New Roman"/>
        </w:rPr>
        <w:t xml:space="preserve"> and expressed relative to </w:t>
      </w:r>
      <w:proofErr w:type="spellStart"/>
      <w:r w:rsidRPr="00861BAE">
        <w:rPr>
          <w:rFonts w:ascii="Times New Roman" w:hAnsi="Times New Roman" w:cs="Times New Roman"/>
        </w:rPr>
        <w:t>vSMOW</w:t>
      </w:r>
      <w:proofErr w:type="spellEnd"/>
      <w:r w:rsidRPr="00861BAE">
        <w:rPr>
          <w:rFonts w:ascii="Times New Roman" w:hAnsi="Times New Roman" w:cs="Times New Roman"/>
        </w:rPr>
        <w:t xml:space="preserve">. Analytical precision was 0.3 ppm for </w:t>
      </w:r>
      <w:r w:rsidRPr="00861BAE">
        <w:rPr>
          <w:rFonts w:ascii="Times New Roman" w:hAnsi="Times New Roman" w:cs="Times New Roman"/>
          <w:vertAlign w:val="superscript"/>
        </w:rPr>
        <w:t>2</w:t>
      </w:r>
      <w:r w:rsidRPr="00861BAE">
        <w:rPr>
          <w:rFonts w:ascii="Times New Roman" w:hAnsi="Times New Roman" w:cs="Times New Roman"/>
        </w:rPr>
        <w:t xml:space="preserve">H and 0.5 ppm for </w:t>
      </w:r>
      <w:r w:rsidRPr="00861BAE">
        <w:rPr>
          <w:rFonts w:ascii="Times New Roman" w:hAnsi="Times New Roman" w:cs="Times New Roman"/>
          <w:vertAlign w:val="superscript"/>
        </w:rPr>
        <w:t>18</w:t>
      </w:r>
      <w:r w:rsidRPr="00861BAE">
        <w:rPr>
          <w:rFonts w:ascii="Times New Roman" w:hAnsi="Times New Roman" w:cs="Times New Roman"/>
        </w:rPr>
        <w:t>O. Total production of CO</w:t>
      </w:r>
      <w:r w:rsidRPr="00861BAE">
        <w:rPr>
          <w:rFonts w:ascii="Times New Roman" w:hAnsi="Times New Roman" w:cs="Times New Roman"/>
          <w:vertAlign w:val="subscript"/>
        </w:rPr>
        <w:t xml:space="preserve">2 </w:t>
      </w:r>
      <w:r w:rsidRPr="00861BAE">
        <w:rPr>
          <w:rFonts w:ascii="Times New Roman" w:hAnsi="Times New Roman" w:cs="Times New Roman"/>
        </w:rPr>
        <w:t xml:space="preserve">was estimated using the multipoint method of Coward </w:t>
      </w:r>
      <w:r w:rsidRPr="00861BAE">
        <w:rPr>
          <w:rFonts w:ascii="Times New Roman" w:hAnsi="Times New Roman" w:cs="Times New Roman"/>
        </w:rPr>
        <w:fldChar w:fldCharType="begin"/>
      </w:r>
      <w:r w:rsidR="00384924">
        <w:rPr>
          <w:rFonts w:ascii="Times New Roman" w:hAnsi="Times New Roman" w:cs="Times New Roman"/>
        </w:rPr>
        <w:instrText xml:space="preserve"> ADDIN EN.CITE &lt;EndNote&gt;&lt;Cite ExcludeAuth="1"&gt;&lt;Author&gt;Coward&lt;/Author&gt;&lt;Year&gt;1988&lt;/Year&gt;&lt;RecNum&gt;17595&lt;/RecNum&gt;&lt;DisplayText&gt;(3)&lt;/DisplayText&gt;&lt;record&gt;&lt;rec-number&gt;17595&lt;/rec-number&gt;&lt;foreign-keys&gt;&lt;key app="EN" db-id="frd5rf9r3t90v0e9dpdxrzrhs0sxe2zx92tx" timestamp="1565870587"&gt;17595&lt;/key&gt;&lt;/foreign-keys&gt;&lt;ref-type name="Journal Article"&gt;17&lt;/ref-type&gt;&lt;contributors&gt;&lt;authors&gt;&lt;author&gt;Coward, WA&lt;/author&gt;&lt;/authors&gt;&lt;/contributors&gt;&lt;titles&gt;&lt;title&gt;The doubly-labelled-water (2 H 2 18 O) method: principles and practice&lt;/title&gt;&lt;secondary-title&gt;Proceedings of the Nutrition Society&lt;/secondary-title&gt;&lt;/titles&gt;&lt;periodical&gt;&lt;full-title&gt;Proceedings of the Nutrition Society&lt;/full-title&gt;&lt;/periodical&gt;&lt;pages&gt;209-218&lt;/pages&gt;&lt;volume&gt;47&lt;/volume&gt;&lt;number&gt;3&lt;/number&gt;&lt;dates&gt;&lt;year&gt;1988&lt;/year&gt;&lt;/dates&gt;&lt;isbn&gt;1475-2719&lt;/isbn&gt;&lt;urls&gt;&lt;/urls&gt;&lt;/record&gt;&lt;/Cite&gt;&lt;/EndNote&gt;</w:instrText>
      </w:r>
      <w:r w:rsidRPr="00861BAE">
        <w:rPr>
          <w:rFonts w:ascii="Times New Roman" w:hAnsi="Times New Roman" w:cs="Times New Roman"/>
        </w:rPr>
        <w:fldChar w:fldCharType="separate"/>
      </w:r>
      <w:r w:rsidR="00384924">
        <w:rPr>
          <w:rFonts w:ascii="Times New Roman" w:hAnsi="Times New Roman" w:cs="Times New Roman"/>
          <w:noProof/>
        </w:rPr>
        <w:t>(3)</w:t>
      </w:r>
      <w:r w:rsidRPr="00861BAE">
        <w:rPr>
          <w:rFonts w:ascii="Times New Roman" w:hAnsi="Times New Roman" w:cs="Times New Roman"/>
        </w:rPr>
        <w:fldChar w:fldCharType="end"/>
      </w:r>
      <w:r w:rsidRPr="00861BAE">
        <w:rPr>
          <w:rFonts w:ascii="Times New Roman" w:hAnsi="Times New Roman" w:cs="Times New Roman"/>
        </w:rPr>
        <w:t xml:space="preserve"> and converted to TEE using the equations of Elia and Livesey </w:t>
      </w:r>
      <w:r w:rsidRPr="00861BAE">
        <w:rPr>
          <w:rFonts w:ascii="Times New Roman" w:hAnsi="Times New Roman" w:cs="Times New Roman"/>
        </w:rPr>
        <w:fldChar w:fldCharType="begin"/>
      </w:r>
      <w:r w:rsidR="00384924">
        <w:rPr>
          <w:rFonts w:ascii="Times New Roman" w:hAnsi="Times New Roman" w:cs="Times New Roman"/>
        </w:rPr>
        <w:instrText xml:space="preserve"> ADDIN EN.CITE &lt;EndNote&gt;&lt;Cite ExcludeAuth="1"&gt;&lt;Author&gt;Elia&lt;/Author&gt;&lt;Year&gt;1988&lt;/Year&gt;&lt;RecNum&gt;17596&lt;/RecNum&gt;&lt;DisplayText&gt;(4)&lt;/DisplayText&gt;&lt;record&gt;&lt;rec-number&gt;17596&lt;/rec-number&gt;&lt;foreign-keys&gt;&lt;key app="EN" db-id="frd5rf9r3t90v0e9dpdxrzrhs0sxe2zx92tx" timestamp="1565870624"&gt;17596&lt;/key&gt;&lt;/foreign-keys&gt;&lt;ref-type name="Journal Article"&gt;17&lt;/ref-type&gt;&lt;contributors&gt;&lt;authors&gt;&lt;author&gt;Elia, M&lt;/author&gt;&lt;author&gt;Livesey, Geoffrey&lt;/author&gt;&lt;/authors&gt;&lt;/contributors&gt;&lt;titles&gt;&lt;title&gt;Theory and validity of indirect calorimetry during net lipid synthesis&lt;/title&gt;&lt;secondary-title&gt;The American Journal of Clinical Nutrition&lt;/secondary-title&gt;&lt;/titles&gt;&lt;periodical&gt;&lt;full-title&gt;Am J Clin Nutr&lt;/full-title&gt;&lt;abbr-1&gt;The American journal of clinical nutrition&lt;/abbr-1&gt;&lt;/periodical&gt;&lt;pages&gt;591-607&lt;/pages&gt;&lt;volume&gt;47&lt;/volume&gt;&lt;number&gt;4&lt;/number&gt;&lt;dates&gt;&lt;year&gt;1988&lt;/year&gt;&lt;/dates&gt;&lt;isbn&gt;0002-9165&lt;/isbn&gt;&lt;urls&gt;&lt;/urls&gt;&lt;/record&gt;&lt;/Cite&gt;&lt;/EndNote&gt;</w:instrText>
      </w:r>
      <w:r w:rsidRPr="00861BAE">
        <w:rPr>
          <w:rFonts w:ascii="Times New Roman" w:hAnsi="Times New Roman" w:cs="Times New Roman"/>
        </w:rPr>
        <w:fldChar w:fldCharType="separate"/>
      </w:r>
      <w:r w:rsidR="00384924">
        <w:rPr>
          <w:rFonts w:ascii="Times New Roman" w:hAnsi="Times New Roman" w:cs="Times New Roman"/>
          <w:noProof/>
        </w:rPr>
        <w:t>(4)</w:t>
      </w:r>
      <w:r w:rsidRPr="00861BAE">
        <w:rPr>
          <w:rFonts w:ascii="Times New Roman" w:hAnsi="Times New Roman" w:cs="Times New Roman"/>
        </w:rPr>
        <w:fldChar w:fldCharType="end"/>
      </w:r>
      <w:r w:rsidRPr="00861BAE">
        <w:rPr>
          <w:rFonts w:ascii="Times New Roman" w:hAnsi="Times New Roman" w:cs="Times New Roman"/>
        </w:rPr>
        <w:t xml:space="preserve"> with an assumed RQ of 0.85.</w:t>
      </w:r>
    </w:p>
    <w:p w14:paraId="01E8AB87" w14:textId="77777777" w:rsidR="00384924" w:rsidRPr="00384924" w:rsidRDefault="00384924" w:rsidP="00413079">
      <w:pPr>
        <w:rPr>
          <w:rFonts w:ascii="Times New Roman" w:hAnsi="Times New Roman" w:cs="Times New Roman"/>
          <w:b/>
          <w:bCs/>
          <w:lang w:val="en-US"/>
        </w:rPr>
      </w:pPr>
    </w:p>
    <w:p w14:paraId="35A30A1E" w14:textId="77777777" w:rsidR="00384924" w:rsidRPr="00384924" w:rsidRDefault="00384924" w:rsidP="00413079">
      <w:pPr>
        <w:rPr>
          <w:rFonts w:ascii="Times New Roman" w:hAnsi="Times New Roman" w:cs="Times New Roman"/>
          <w:b/>
          <w:bCs/>
          <w:lang w:val="en-US"/>
        </w:rPr>
      </w:pPr>
    </w:p>
    <w:p w14:paraId="75A470EC" w14:textId="77777777" w:rsidR="00384924" w:rsidRPr="00384924" w:rsidRDefault="00384924" w:rsidP="00384924">
      <w:pPr>
        <w:pStyle w:val="EndNoteBibliography"/>
        <w:ind w:left="720" w:hanging="720"/>
        <w:rPr>
          <w:rFonts w:ascii="Times New Roman" w:hAnsi="Times New Roman" w:cs="Times New Roman"/>
          <w:noProof/>
        </w:rPr>
      </w:pPr>
      <w:r w:rsidRPr="00384924">
        <w:rPr>
          <w:rFonts w:ascii="Times New Roman" w:hAnsi="Times New Roman" w:cs="Times New Roman"/>
          <w:b/>
          <w:bCs/>
        </w:rPr>
        <w:fldChar w:fldCharType="begin"/>
      </w:r>
      <w:r w:rsidRPr="00384924">
        <w:rPr>
          <w:rFonts w:ascii="Times New Roman" w:hAnsi="Times New Roman" w:cs="Times New Roman"/>
          <w:b/>
          <w:bCs/>
        </w:rPr>
        <w:instrText xml:space="preserve"> ADDIN EN.REFLIST </w:instrText>
      </w:r>
      <w:r w:rsidRPr="00384924">
        <w:rPr>
          <w:rFonts w:ascii="Times New Roman" w:hAnsi="Times New Roman" w:cs="Times New Roman"/>
          <w:b/>
          <w:bCs/>
        </w:rPr>
        <w:fldChar w:fldCharType="separate"/>
      </w:r>
      <w:r w:rsidRPr="00384924">
        <w:rPr>
          <w:rFonts w:ascii="Times New Roman" w:hAnsi="Times New Roman" w:cs="Times New Roman"/>
          <w:noProof/>
        </w:rPr>
        <w:t>1.</w:t>
      </w:r>
      <w:r w:rsidRPr="00384924">
        <w:rPr>
          <w:rFonts w:ascii="Times New Roman" w:hAnsi="Times New Roman" w:cs="Times New Roman"/>
          <w:noProof/>
        </w:rPr>
        <w:tab/>
        <w:t xml:space="preserve">Roether W. Water-CO2 exchange set-up for the routine 18oxygen assay of natural waters. </w:t>
      </w:r>
      <w:r w:rsidRPr="00384924">
        <w:rPr>
          <w:rFonts w:ascii="Times New Roman" w:hAnsi="Times New Roman" w:cs="Times New Roman"/>
          <w:i/>
          <w:noProof/>
        </w:rPr>
        <w:t>The International journal of applied radiation and isotopes</w:t>
      </w:r>
      <w:r w:rsidRPr="00384924">
        <w:rPr>
          <w:rFonts w:ascii="Times New Roman" w:hAnsi="Times New Roman" w:cs="Times New Roman"/>
          <w:noProof/>
        </w:rPr>
        <w:t>. 1970;21(7):379-87.</w:t>
      </w:r>
    </w:p>
    <w:p w14:paraId="2E7C3375" w14:textId="77777777" w:rsidR="00384924" w:rsidRPr="00384924" w:rsidRDefault="00384924" w:rsidP="00384924">
      <w:pPr>
        <w:pStyle w:val="EndNoteBibliography"/>
        <w:ind w:left="720" w:hanging="720"/>
        <w:rPr>
          <w:rFonts w:ascii="Times New Roman" w:hAnsi="Times New Roman" w:cs="Times New Roman"/>
          <w:noProof/>
        </w:rPr>
      </w:pPr>
      <w:r w:rsidRPr="00384924">
        <w:rPr>
          <w:rFonts w:ascii="Times New Roman" w:hAnsi="Times New Roman" w:cs="Times New Roman"/>
          <w:noProof/>
        </w:rPr>
        <w:t>2.</w:t>
      </w:r>
      <w:r w:rsidRPr="00384924">
        <w:rPr>
          <w:rFonts w:ascii="Times New Roman" w:hAnsi="Times New Roman" w:cs="Times New Roman"/>
          <w:noProof/>
        </w:rPr>
        <w:tab/>
        <w:t xml:space="preserve">Craig H. Isotopic standards for carbon and oxygen and correction factors for mass-spectrometric analysis of carbon dioxide. </w:t>
      </w:r>
      <w:r w:rsidRPr="00384924">
        <w:rPr>
          <w:rFonts w:ascii="Times New Roman" w:hAnsi="Times New Roman" w:cs="Times New Roman"/>
          <w:i/>
          <w:noProof/>
        </w:rPr>
        <w:t>Geochimica et Cosmochimica Acta</w:t>
      </w:r>
      <w:r w:rsidRPr="00384924">
        <w:rPr>
          <w:rFonts w:ascii="Times New Roman" w:hAnsi="Times New Roman" w:cs="Times New Roman"/>
          <w:noProof/>
        </w:rPr>
        <w:t>. 1957;12(1):133-49.</w:t>
      </w:r>
    </w:p>
    <w:p w14:paraId="361FA38A" w14:textId="77777777" w:rsidR="00384924" w:rsidRPr="00384924" w:rsidRDefault="00384924" w:rsidP="00384924">
      <w:pPr>
        <w:pStyle w:val="EndNoteBibliography"/>
        <w:ind w:left="720" w:hanging="720"/>
        <w:rPr>
          <w:rFonts w:ascii="Times New Roman" w:hAnsi="Times New Roman" w:cs="Times New Roman"/>
          <w:noProof/>
        </w:rPr>
      </w:pPr>
      <w:r w:rsidRPr="00384924">
        <w:rPr>
          <w:rFonts w:ascii="Times New Roman" w:hAnsi="Times New Roman" w:cs="Times New Roman"/>
          <w:noProof/>
        </w:rPr>
        <w:t>3.</w:t>
      </w:r>
      <w:r w:rsidRPr="00384924">
        <w:rPr>
          <w:rFonts w:ascii="Times New Roman" w:hAnsi="Times New Roman" w:cs="Times New Roman"/>
          <w:noProof/>
        </w:rPr>
        <w:tab/>
        <w:t xml:space="preserve">Coward W. The doubly-labelled-water (2 H 2 18 O) method: principles and practice. </w:t>
      </w:r>
      <w:r w:rsidRPr="00384924">
        <w:rPr>
          <w:rFonts w:ascii="Times New Roman" w:hAnsi="Times New Roman" w:cs="Times New Roman"/>
          <w:i/>
          <w:noProof/>
        </w:rPr>
        <w:t>Proceedings of the Nutrition Society</w:t>
      </w:r>
      <w:r w:rsidRPr="00384924">
        <w:rPr>
          <w:rFonts w:ascii="Times New Roman" w:hAnsi="Times New Roman" w:cs="Times New Roman"/>
          <w:noProof/>
        </w:rPr>
        <w:t>. 1988;47(3):209-18.</w:t>
      </w:r>
    </w:p>
    <w:p w14:paraId="18C43C55" w14:textId="77777777" w:rsidR="00384924" w:rsidRPr="00384924" w:rsidRDefault="00384924" w:rsidP="00384924">
      <w:pPr>
        <w:pStyle w:val="EndNoteBibliography"/>
        <w:ind w:left="720" w:hanging="720"/>
        <w:rPr>
          <w:rFonts w:ascii="Times New Roman" w:hAnsi="Times New Roman" w:cs="Times New Roman"/>
          <w:noProof/>
        </w:rPr>
      </w:pPr>
      <w:r w:rsidRPr="00384924">
        <w:rPr>
          <w:rFonts w:ascii="Times New Roman" w:hAnsi="Times New Roman" w:cs="Times New Roman"/>
          <w:noProof/>
        </w:rPr>
        <w:t>4.</w:t>
      </w:r>
      <w:r w:rsidRPr="00384924">
        <w:rPr>
          <w:rFonts w:ascii="Times New Roman" w:hAnsi="Times New Roman" w:cs="Times New Roman"/>
          <w:noProof/>
        </w:rPr>
        <w:tab/>
        <w:t xml:space="preserve">Elia M, Livesey G. Theory and validity of indirect calorimetry during net lipid synthesis. </w:t>
      </w:r>
      <w:r w:rsidRPr="00384924">
        <w:rPr>
          <w:rFonts w:ascii="Times New Roman" w:hAnsi="Times New Roman" w:cs="Times New Roman"/>
          <w:i/>
          <w:noProof/>
        </w:rPr>
        <w:t>The American journal of clinical nutrition</w:t>
      </w:r>
      <w:r w:rsidRPr="00384924">
        <w:rPr>
          <w:rFonts w:ascii="Times New Roman" w:hAnsi="Times New Roman" w:cs="Times New Roman"/>
          <w:noProof/>
        </w:rPr>
        <w:t>. 1988;47(4):591-607.</w:t>
      </w:r>
    </w:p>
    <w:p w14:paraId="45D0E6C0" w14:textId="6439CEED" w:rsidR="00BA30A3" w:rsidRPr="00413079" w:rsidRDefault="00384924" w:rsidP="00413079">
      <w:pPr>
        <w:rPr>
          <w:rFonts w:ascii="Times New Roman" w:hAnsi="Times New Roman" w:cs="Times New Roman"/>
          <w:b/>
          <w:bCs/>
          <w:lang w:val="en-US"/>
        </w:rPr>
      </w:pPr>
      <w:r w:rsidRPr="00384924">
        <w:rPr>
          <w:rFonts w:ascii="Times New Roman" w:hAnsi="Times New Roman" w:cs="Times New Roman"/>
          <w:b/>
          <w:bCs/>
          <w:lang w:val="en-US"/>
        </w:rPr>
        <w:fldChar w:fldCharType="end"/>
      </w:r>
    </w:p>
    <w:sectPr w:rsidR="00BA30A3" w:rsidRPr="00413079" w:rsidSect="00690F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Med Sci Sports Exercis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rd5rf9r3t90v0e9dpdxrzrhs0sxe2zx92tx&quot;&gt;Apr 2019 Library&lt;record-ids&gt;&lt;item&gt;17593&lt;/item&gt;&lt;item&gt;17594&lt;/item&gt;&lt;item&gt;17595&lt;/item&gt;&lt;item&gt;17596&lt;/item&gt;&lt;/record-ids&gt;&lt;/item&gt;&lt;/Libraries&gt;"/>
  </w:docVars>
  <w:rsids>
    <w:rsidRoot w:val="00413079"/>
    <w:rsid w:val="000457FA"/>
    <w:rsid w:val="000714D7"/>
    <w:rsid w:val="000748D7"/>
    <w:rsid w:val="00092B12"/>
    <w:rsid w:val="000D5042"/>
    <w:rsid w:val="000D580F"/>
    <w:rsid w:val="00127FDF"/>
    <w:rsid w:val="00141BEE"/>
    <w:rsid w:val="0015418D"/>
    <w:rsid w:val="001545FD"/>
    <w:rsid w:val="001B1E83"/>
    <w:rsid w:val="001C1BE7"/>
    <w:rsid w:val="001C334B"/>
    <w:rsid w:val="001D2C02"/>
    <w:rsid w:val="0020797F"/>
    <w:rsid w:val="002146F4"/>
    <w:rsid w:val="00222414"/>
    <w:rsid w:val="00223477"/>
    <w:rsid w:val="00247C4B"/>
    <w:rsid w:val="00275149"/>
    <w:rsid w:val="002938FC"/>
    <w:rsid w:val="002E1208"/>
    <w:rsid w:val="002E2BC7"/>
    <w:rsid w:val="002F18BC"/>
    <w:rsid w:val="002F338E"/>
    <w:rsid w:val="00337089"/>
    <w:rsid w:val="00384924"/>
    <w:rsid w:val="003B2678"/>
    <w:rsid w:val="003B77CC"/>
    <w:rsid w:val="003D6DCD"/>
    <w:rsid w:val="003E2879"/>
    <w:rsid w:val="00407AF3"/>
    <w:rsid w:val="00413079"/>
    <w:rsid w:val="004711CE"/>
    <w:rsid w:val="004B7D42"/>
    <w:rsid w:val="004C56D9"/>
    <w:rsid w:val="004F1315"/>
    <w:rsid w:val="004F48F2"/>
    <w:rsid w:val="005317D8"/>
    <w:rsid w:val="00542ABE"/>
    <w:rsid w:val="005614E3"/>
    <w:rsid w:val="00567D65"/>
    <w:rsid w:val="005827FC"/>
    <w:rsid w:val="005B11A9"/>
    <w:rsid w:val="005B5BDD"/>
    <w:rsid w:val="005D06F3"/>
    <w:rsid w:val="005E5EED"/>
    <w:rsid w:val="005F18ED"/>
    <w:rsid w:val="006160AE"/>
    <w:rsid w:val="00616B0B"/>
    <w:rsid w:val="006346A4"/>
    <w:rsid w:val="0064680C"/>
    <w:rsid w:val="00662623"/>
    <w:rsid w:val="00665A8E"/>
    <w:rsid w:val="00681C33"/>
    <w:rsid w:val="00690F20"/>
    <w:rsid w:val="00692C12"/>
    <w:rsid w:val="00694219"/>
    <w:rsid w:val="006C36CC"/>
    <w:rsid w:val="006E2506"/>
    <w:rsid w:val="006F13DE"/>
    <w:rsid w:val="00714E0E"/>
    <w:rsid w:val="00726F37"/>
    <w:rsid w:val="0077504A"/>
    <w:rsid w:val="00791697"/>
    <w:rsid w:val="0079205F"/>
    <w:rsid w:val="007C4E83"/>
    <w:rsid w:val="00800CF7"/>
    <w:rsid w:val="008225E2"/>
    <w:rsid w:val="008238E9"/>
    <w:rsid w:val="00826C62"/>
    <w:rsid w:val="0084180D"/>
    <w:rsid w:val="008502DD"/>
    <w:rsid w:val="0087047D"/>
    <w:rsid w:val="008A29C2"/>
    <w:rsid w:val="008C0CCC"/>
    <w:rsid w:val="008C5881"/>
    <w:rsid w:val="008C62A9"/>
    <w:rsid w:val="008D7B5A"/>
    <w:rsid w:val="008E039F"/>
    <w:rsid w:val="008E3F6B"/>
    <w:rsid w:val="008E55BE"/>
    <w:rsid w:val="008F5B6D"/>
    <w:rsid w:val="00942280"/>
    <w:rsid w:val="00972C2D"/>
    <w:rsid w:val="00987FD9"/>
    <w:rsid w:val="00992977"/>
    <w:rsid w:val="009E3705"/>
    <w:rsid w:val="00A2271D"/>
    <w:rsid w:val="00A27432"/>
    <w:rsid w:val="00A40235"/>
    <w:rsid w:val="00A6322F"/>
    <w:rsid w:val="00B027B7"/>
    <w:rsid w:val="00B1107F"/>
    <w:rsid w:val="00B20A9D"/>
    <w:rsid w:val="00B30847"/>
    <w:rsid w:val="00B31363"/>
    <w:rsid w:val="00B53103"/>
    <w:rsid w:val="00B72A3D"/>
    <w:rsid w:val="00BA30A3"/>
    <w:rsid w:val="00BC3B17"/>
    <w:rsid w:val="00BC46AB"/>
    <w:rsid w:val="00BC481B"/>
    <w:rsid w:val="00C05966"/>
    <w:rsid w:val="00C26E7C"/>
    <w:rsid w:val="00C46990"/>
    <w:rsid w:val="00C7329A"/>
    <w:rsid w:val="00CA46B2"/>
    <w:rsid w:val="00CF2405"/>
    <w:rsid w:val="00D40008"/>
    <w:rsid w:val="00D63D2C"/>
    <w:rsid w:val="00D95157"/>
    <w:rsid w:val="00DA50E5"/>
    <w:rsid w:val="00DC12A1"/>
    <w:rsid w:val="00DE5275"/>
    <w:rsid w:val="00E04EFD"/>
    <w:rsid w:val="00E44C4F"/>
    <w:rsid w:val="00E5245E"/>
    <w:rsid w:val="00E54047"/>
    <w:rsid w:val="00E85951"/>
    <w:rsid w:val="00EB4412"/>
    <w:rsid w:val="00EB6BBE"/>
    <w:rsid w:val="00EF4626"/>
    <w:rsid w:val="00F01400"/>
    <w:rsid w:val="00F33E5D"/>
    <w:rsid w:val="00F33ED1"/>
    <w:rsid w:val="00F34533"/>
    <w:rsid w:val="00F43BD4"/>
    <w:rsid w:val="00F625B0"/>
    <w:rsid w:val="00F63D0E"/>
    <w:rsid w:val="00F656EA"/>
    <w:rsid w:val="00F6706C"/>
    <w:rsid w:val="00F73A78"/>
    <w:rsid w:val="00F95678"/>
    <w:rsid w:val="00FB0929"/>
    <w:rsid w:val="00FC7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ACAFAC"/>
  <w15:chartTrackingRefBased/>
  <w15:docId w15:val="{3D17E185-1278-C742-97E0-77B460B6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079"/>
  </w:style>
  <w:style w:type="paragraph" w:styleId="Heading1">
    <w:name w:val="heading 1"/>
    <w:basedOn w:val="arial11"/>
    <w:next w:val="Normal"/>
    <w:link w:val="Heading1Char"/>
    <w:uiPriority w:val="9"/>
    <w:qFormat/>
    <w:rsid w:val="00141BEE"/>
    <w:pPr>
      <w:outlineLvl w:val="0"/>
    </w:pPr>
    <w:rPr>
      <w:b/>
    </w:rPr>
  </w:style>
  <w:style w:type="paragraph" w:styleId="Heading2">
    <w:name w:val="heading 2"/>
    <w:basedOn w:val="Subtitle"/>
    <w:next w:val="Normal"/>
    <w:link w:val="Heading2Char"/>
    <w:uiPriority w:val="9"/>
    <w:unhideWhenUsed/>
    <w:qFormat/>
    <w:rsid w:val="00B53103"/>
    <w:pPr>
      <w:outlineLvl w:val="1"/>
    </w:pPr>
  </w:style>
  <w:style w:type="paragraph" w:styleId="Heading3">
    <w:name w:val="heading 3"/>
    <w:basedOn w:val="Heading2"/>
    <w:next w:val="Normal"/>
    <w:link w:val="Heading3Char"/>
    <w:uiPriority w:val="9"/>
    <w:unhideWhenUsed/>
    <w:qFormat/>
    <w:rsid w:val="00141BEE"/>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6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46B2"/>
    <w:rPr>
      <w:rFonts w:ascii="Times New Roman" w:hAnsi="Times New Roman" w:cs="Times New Roman"/>
      <w:sz w:val="18"/>
      <w:szCs w:val="18"/>
    </w:rPr>
  </w:style>
  <w:style w:type="paragraph" w:customStyle="1" w:styleId="arial11">
    <w:name w:val="arial11"/>
    <w:basedOn w:val="Normal"/>
    <w:qFormat/>
    <w:rsid w:val="00B53103"/>
    <w:rPr>
      <w:rFonts w:ascii="Arial" w:hAnsi="Arial" w:cs="Arial"/>
      <w:sz w:val="22"/>
      <w:szCs w:val="22"/>
    </w:rPr>
  </w:style>
  <w:style w:type="character" w:customStyle="1" w:styleId="Heading1Char">
    <w:name w:val="Heading 1 Char"/>
    <w:basedOn w:val="DefaultParagraphFont"/>
    <w:link w:val="Heading1"/>
    <w:uiPriority w:val="9"/>
    <w:rsid w:val="00141BEE"/>
    <w:rPr>
      <w:rFonts w:ascii="Arial" w:hAnsi="Arial" w:cs="Arial"/>
      <w:b/>
      <w:sz w:val="22"/>
      <w:szCs w:val="22"/>
    </w:rPr>
  </w:style>
  <w:style w:type="paragraph" w:styleId="NoSpacing">
    <w:name w:val="No Spacing"/>
    <w:basedOn w:val="Heading1"/>
    <w:uiPriority w:val="1"/>
    <w:qFormat/>
    <w:rsid w:val="00141BEE"/>
    <w:rPr>
      <w:b w:val="0"/>
    </w:rPr>
  </w:style>
  <w:style w:type="paragraph" w:styleId="Title">
    <w:name w:val="Title"/>
    <w:basedOn w:val="NoSpacing"/>
    <w:next w:val="Normal"/>
    <w:link w:val="TitleChar"/>
    <w:uiPriority w:val="10"/>
    <w:qFormat/>
    <w:rsid w:val="00B53103"/>
  </w:style>
  <w:style w:type="character" w:customStyle="1" w:styleId="TitleChar">
    <w:name w:val="Title Char"/>
    <w:basedOn w:val="DefaultParagraphFont"/>
    <w:link w:val="Title"/>
    <w:uiPriority w:val="10"/>
    <w:rsid w:val="00B53103"/>
    <w:rPr>
      <w:rFonts w:ascii="Arial" w:hAnsi="Arial" w:cs="Arial"/>
      <w:sz w:val="22"/>
      <w:szCs w:val="22"/>
    </w:rPr>
  </w:style>
  <w:style w:type="paragraph" w:styleId="Subtitle">
    <w:name w:val="Subtitle"/>
    <w:basedOn w:val="Title"/>
    <w:next w:val="Normal"/>
    <w:link w:val="SubtitleChar"/>
    <w:uiPriority w:val="11"/>
    <w:qFormat/>
    <w:rsid w:val="00B53103"/>
  </w:style>
  <w:style w:type="character" w:customStyle="1" w:styleId="SubtitleChar">
    <w:name w:val="Subtitle Char"/>
    <w:basedOn w:val="DefaultParagraphFont"/>
    <w:link w:val="Subtitle"/>
    <w:uiPriority w:val="11"/>
    <w:rsid w:val="00B53103"/>
    <w:rPr>
      <w:rFonts w:ascii="Arial" w:hAnsi="Arial" w:cs="Arial"/>
      <w:sz w:val="22"/>
      <w:szCs w:val="22"/>
    </w:rPr>
  </w:style>
  <w:style w:type="character" w:customStyle="1" w:styleId="Heading2Char">
    <w:name w:val="Heading 2 Char"/>
    <w:basedOn w:val="DefaultParagraphFont"/>
    <w:link w:val="Heading2"/>
    <w:uiPriority w:val="9"/>
    <w:rsid w:val="00B53103"/>
    <w:rPr>
      <w:rFonts w:ascii="Arial" w:hAnsi="Arial" w:cs="Arial"/>
      <w:sz w:val="22"/>
      <w:szCs w:val="22"/>
    </w:rPr>
  </w:style>
  <w:style w:type="character" w:customStyle="1" w:styleId="Heading3Char">
    <w:name w:val="Heading 3 Char"/>
    <w:basedOn w:val="DefaultParagraphFont"/>
    <w:link w:val="Heading3"/>
    <w:uiPriority w:val="9"/>
    <w:rsid w:val="00141BEE"/>
    <w:rPr>
      <w:rFonts w:ascii="Arial" w:hAnsi="Arial" w:cs="Arial"/>
      <w:sz w:val="22"/>
      <w:szCs w:val="22"/>
    </w:rPr>
  </w:style>
  <w:style w:type="table" w:styleId="TableGrid">
    <w:name w:val="Table Grid"/>
    <w:basedOn w:val="TableNormal"/>
    <w:uiPriority w:val="39"/>
    <w:rsid w:val="00413079"/>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84924"/>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384924"/>
    <w:rPr>
      <w:rFonts w:ascii="Calibri" w:hAnsi="Calibri" w:cs="Calibri"/>
      <w:lang w:val="en-US"/>
    </w:rPr>
  </w:style>
  <w:style w:type="paragraph" w:customStyle="1" w:styleId="EndNoteBibliography">
    <w:name w:val="EndNote Bibliography"/>
    <w:basedOn w:val="Normal"/>
    <w:link w:val="EndNoteBibliographyChar"/>
    <w:rsid w:val="00384924"/>
    <w:rPr>
      <w:rFonts w:ascii="Calibri" w:hAnsi="Calibri" w:cs="Calibri"/>
      <w:lang w:val="en-US"/>
    </w:rPr>
  </w:style>
  <w:style w:type="character" w:customStyle="1" w:styleId="EndNoteBibliographyChar">
    <w:name w:val="EndNote Bibliography Char"/>
    <w:basedOn w:val="DefaultParagraphFont"/>
    <w:link w:val="EndNoteBibliography"/>
    <w:rsid w:val="00384924"/>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1029</Words>
  <Characters>5871</Characters>
  <Application>Microsoft Office Word</Application>
  <DocSecurity>0</DocSecurity>
  <Lines>48</Lines>
  <Paragraphs>13</Paragraphs>
  <ScaleCrop>false</ScaleCrop>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GIFFORD Rob</dc:creator>
  <cp:keywords/>
  <dc:description/>
  <cp:lastModifiedBy>GIFFORD Rob</cp:lastModifiedBy>
  <cp:revision>2</cp:revision>
  <dcterms:created xsi:type="dcterms:W3CDTF">2020-09-26T15:00:00Z</dcterms:created>
  <dcterms:modified xsi:type="dcterms:W3CDTF">2020-09-26T20:50:00Z</dcterms:modified>
</cp:coreProperties>
</file>