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D45" w14:textId="77777777" w:rsidR="00D04D43" w:rsidRPr="007C1D58" w:rsidRDefault="00B47A6F" w:rsidP="00D04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1.</w:t>
      </w:r>
      <w:r w:rsidR="00D04D43" w:rsidRPr="007C1D58">
        <w:rPr>
          <w:rFonts w:ascii="Times New Roman" w:hAnsi="Times New Roman" w:cs="Times New Roman"/>
          <w:b/>
          <w:sz w:val="24"/>
          <w:szCs w:val="24"/>
        </w:rPr>
        <w:t xml:space="preserve"> Intervention content described in terms of behavior change techniques (BCTTv1)</w:t>
      </w:r>
      <w:r w:rsidR="007C1D58" w:rsidRPr="007C1D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95"/>
        <w:gridCol w:w="4649"/>
      </w:tblGrid>
      <w:tr w:rsidR="00D04D43" w:rsidRPr="007C1D58" w14:paraId="57339E29" w14:textId="77777777" w:rsidTr="00343F75">
        <w:tc>
          <w:tcPr>
            <w:tcW w:w="4106" w:type="dxa"/>
            <w:vMerge w:val="restart"/>
            <w:vAlign w:val="center"/>
          </w:tcPr>
          <w:p w14:paraId="0F8EBE4A" w14:textId="77777777" w:rsidR="00D04D43" w:rsidRPr="007C1D58" w:rsidRDefault="00D04D43" w:rsidP="0034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[#] Behavior Change Technique (BCTTv1)</w:t>
            </w:r>
          </w:p>
        </w:tc>
        <w:tc>
          <w:tcPr>
            <w:tcW w:w="9844" w:type="dxa"/>
            <w:gridSpan w:val="2"/>
            <w:vAlign w:val="center"/>
          </w:tcPr>
          <w:p w14:paraId="7226D7D9" w14:textId="77777777" w:rsidR="00D04D43" w:rsidRPr="007C1D58" w:rsidRDefault="00D04D43" w:rsidP="0034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Mode of Delivery</w:t>
            </w:r>
          </w:p>
        </w:tc>
      </w:tr>
      <w:tr w:rsidR="00D04D43" w:rsidRPr="007C1D58" w14:paraId="04F05B7C" w14:textId="77777777" w:rsidTr="00343F75">
        <w:tc>
          <w:tcPr>
            <w:tcW w:w="4106" w:type="dxa"/>
            <w:vMerge/>
            <w:vAlign w:val="center"/>
          </w:tcPr>
          <w:p w14:paraId="72476E52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vAlign w:val="center"/>
          </w:tcPr>
          <w:p w14:paraId="3960416A" w14:textId="77777777" w:rsidR="00D04D43" w:rsidRPr="007C1D58" w:rsidRDefault="00D04D43" w:rsidP="0034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Activity Tracker</w:t>
            </w:r>
          </w:p>
          <w:p w14:paraId="3CBA62A3" w14:textId="77777777" w:rsidR="00D04D43" w:rsidRPr="007C1D58" w:rsidRDefault="00D04D43" w:rsidP="0072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(Polar Loop 2)</w:t>
            </w:r>
          </w:p>
        </w:tc>
        <w:tc>
          <w:tcPr>
            <w:tcW w:w="4649" w:type="dxa"/>
            <w:vAlign w:val="center"/>
          </w:tcPr>
          <w:p w14:paraId="5566ECF7" w14:textId="77777777" w:rsidR="00D04D43" w:rsidRPr="007C1D58" w:rsidRDefault="00D04D43" w:rsidP="0034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Web-based </w:t>
            </w:r>
            <w:r w:rsidR="00E214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oftware</w:t>
            </w:r>
            <w:r w:rsidR="00E2148B">
              <w:rPr>
                <w:rFonts w:ascii="Times New Roman" w:hAnsi="Times New Roman" w:cs="Times New Roman"/>
                <w:b/>
                <w:sz w:val="20"/>
                <w:szCs w:val="20"/>
              </w:rPr>
              <w:t>/Application</w:t>
            </w:r>
          </w:p>
          <w:p w14:paraId="689DB331" w14:textId="77777777" w:rsidR="00D04D43" w:rsidRPr="007C1D58" w:rsidRDefault="00D04D43" w:rsidP="00343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(Polar Flow)</w:t>
            </w:r>
            <w:r w:rsidR="007C1D58"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D04D43" w:rsidRPr="007C1D58" w14:paraId="1FE3BB2C" w14:textId="77777777" w:rsidTr="00343F75">
        <w:tc>
          <w:tcPr>
            <w:tcW w:w="4106" w:type="dxa"/>
            <w:vAlign w:val="center"/>
          </w:tcPr>
          <w:p w14:paraId="13F2611E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[12.5] Adding objects to the environment</w:t>
            </w:r>
          </w:p>
        </w:tc>
        <w:tc>
          <w:tcPr>
            <w:tcW w:w="5195" w:type="dxa"/>
            <w:vAlign w:val="center"/>
          </w:tcPr>
          <w:p w14:paraId="548470CC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The intervention group were given activity trackers and requested to wear them every day and night for 12 months.</w:t>
            </w:r>
          </w:p>
        </w:tc>
        <w:tc>
          <w:tcPr>
            <w:tcW w:w="4649" w:type="dxa"/>
            <w:vAlign w:val="center"/>
          </w:tcPr>
          <w:p w14:paraId="77E82516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43" w:rsidRPr="007C1D58" w14:paraId="3E9EA907" w14:textId="77777777" w:rsidTr="00343F75">
        <w:tc>
          <w:tcPr>
            <w:tcW w:w="4106" w:type="dxa"/>
            <w:vAlign w:val="center"/>
          </w:tcPr>
          <w:p w14:paraId="7E905C53" w14:textId="77777777" w:rsidR="00D04D43" w:rsidRPr="007C1D58" w:rsidRDefault="00D04D43" w:rsidP="00343F75">
            <w:pPr>
              <w:rPr>
                <w:rStyle w:val="IntenseReference"/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[1.1]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Goal Setting (behavior)</w:t>
            </w:r>
          </w:p>
        </w:tc>
        <w:tc>
          <w:tcPr>
            <w:tcW w:w="5195" w:type="dxa"/>
            <w:vAlign w:val="center"/>
          </w:tcPr>
          <w:p w14:paraId="0332D816" w14:textId="77777777" w:rsidR="003D454B" w:rsidRDefault="00D04D43" w:rsidP="00343F75">
            <w:pPr>
              <w:rPr>
                <w:rFonts w:ascii="Times New Roman" w:hAnsi="Times New Roman" w:cs="Times New Roman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Participants in the intervention group were instructed to try to reach the daily </w:t>
            </w:r>
            <w:r w:rsidRPr="00DF38A4">
              <w:rPr>
                <w:rFonts w:ascii="Times New Roman" w:hAnsi="Times New Roman" w:cs="Times New Roman"/>
                <w:sz w:val="20"/>
                <w:szCs w:val="20"/>
              </w:rPr>
              <w:t xml:space="preserve">activity goal, initially set at </w:t>
            </w:r>
            <w:r w:rsidR="00E2148B" w:rsidRPr="00DF38A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F38A4">
              <w:rPr>
                <w:rFonts w:ascii="Times New Roman" w:hAnsi="Times New Roman" w:cs="Times New Roman"/>
                <w:sz w:val="20"/>
                <w:szCs w:val="20"/>
              </w:rPr>
              <w:t>tage 1 according to the goals set by the tracker manufacturer.</w:t>
            </w:r>
            <w:r w:rsidR="00F17FE8" w:rsidRPr="00DF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A4" w:rsidRPr="00DF38A4">
              <w:rPr>
                <w:rFonts w:ascii="Times New Roman" w:hAnsi="Times New Roman" w:cs="Times New Roman"/>
                <w:sz w:val="20"/>
                <w:szCs w:val="20"/>
              </w:rPr>
              <w:t>The daily activity goal</w:t>
            </w:r>
            <w:r w:rsidR="008374C2">
              <w:rPr>
                <w:rFonts w:ascii="Times New Roman" w:hAnsi="Times New Roman" w:cs="Times New Roman"/>
                <w:sz w:val="20"/>
                <w:szCs w:val="20"/>
              </w:rPr>
              <w:t>s were based on user</w:t>
            </w:r>
            <w:r w:rsidR="003A3A4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F38A4" w:rsidRPr="00DF38A4">
              <w:rPr>
                <w:rFonts w:ascii="Times New Roman" w:hAnsi="Times New Roman" w:cs="Times New Roman"/>
                <w:sz w:val="20"/>
                <w:szCs w:val="20"/>
              </w:rPr>
              <w:t xml:space="preserve">s typical daily activities, </w:t>
            </w:r>
            <w:r w:rsidR="008374C2">
              <w:rPr>
                <w:rFonts w:ascii="Times New Roman" w:hAnsi="Times New Roman" w:cs="Times New Roman"/>
                <w:sz w:val="20"/>
                <w:szCs w:val="20"/>
              </w:rPr>
              <w:t>and they were sensitive to the user</w:t>
            </w:r>
            <w:r w:rsidR="003A3A4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74C2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DF38A4" w:rsidRPr="00DF38A4">
              <w:rPr>
                <w:rFonts w:ascii="Times New Roman" w:hAnsi="Times New Roman" w:cs="Times New Roman"/>
                <w:sz w:val="20"/>
                <w:szCs w:val="20"/>
              </w:rPr>
              <w:t>gender and age.</w:t>
            </w:r>
          </w:p>
          <w:p w14:paraId="50988840" w14:textId="77777777" w:rsidR="003D454B" w:rsidRDefault="003D454B" w:rsidP="00343F75">
            <w:pPr>
              <w:rPr>
                <w:rFonts w:ascii="Times New Roman" w:hAnsi="Times New Roman" w:cs="Times New Roman"/>
              </w:rPr>
            </w:pPr>
          </w:p>
          <w:p w14:paraId="06AFEB4E" w14:textId="77777777" w:rsidR="00D04D43" w:rsidRDefault="00F17FE8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The manufacturer’s web-based program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/application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recommended 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tage 1 for individuals whose days included only a little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 xml:space="preserve"> and a lot of sitting, S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tage 2 for individuals who spent most of their days on their feet due to the type of work or daily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 xml:space="preserve"> chores, and</w:t>
            </w:r>
            <w:r w:rsidR="00D06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tage 3 for individuals whose work was physically demanding or who tended to be on the move and highly physically active.</w:t>
            </w:r>
          </w:p>
          <w:p w14:paraId="25E2B09B" w14:textId="77777777" w:rsidR="003D454B" w:rsidRPr="007C1D58" w:rsidRDefault="003D454B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DF6AA" w14:textId="77777777" w:rsidR="00E2148B" w:rsidRDefault="00DF38A4" w:rsidP="0034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Examples of the amount of p</w:t>
            </w:r>
            <w:r w:rsidR="00E2148B">
              <w:rPr>
                <w:rFonts w:ascii="Times New Roman" w:hAnsi="Times New Roman" w:cs="Times New Roman"/>
                <w:sz w:val="16"/>
                <w:szCs w:val="16"/>
              </w:rPr>
              <w:t>hysical activity necessary for meeting the set goals</w:t>
            </w:r>
            <w:r w:rsidR="00D0608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B0C8EC1" w14:textId="77777777" w:rsidR="003D454B" w:rsidRDefault="003D454B" w:rsidP="0034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Stage 1: </w:t>
            </w:r>
            <w:r w:rsidRPr="003D454B">
              <w:rPr>
                <w:rFonts w:ascii="Times New Roman" w:hAnsi="Times New Roman" w:cs="Times New Roman"/>
                <w:sz w:val="16"/>
                <w:szCs w:val="16"/>
              </w:rPr>
              <w:t xml:space="preserve">57min of jogging OR 2h 11min of walking OR 7h 20min of household </w:t>
            </w:r>
            <w:r w:rsidR="00E2148B">
              <w:rPr>
                <w:rFonts w:ascii="Times New Roman" w:hAnsi="Times New Roman" w:cs="Times New Roman"/>
                <w:sz w:val="16"/>
                <w:szCs w:val="16"/>
              </w:rPr>
              <w:t>chores</w:t>
            </w:r>
            <w:r w:rsidRPr="003D454B">
              <w:rPr>
                <w:rFonts w:ascii="Times New Roman" w:hAnsi="Times New Roman" w:cs="Times New Roman"/>
                <w:sz w:val="16"/>
                <w:szCs w:val="16"/>
              </w:rPr>
              <w:t xml:space="preserve"> OR a combination of activities at different intensities.</w:t>
            </w:r>
          </w:p>
          <w:p w14:paraId="6BCD6863" w14:textId="77777777" w:rsidR="003D454B" w:rsidRDefault="00D04D43" w:rsidP="003D4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D58">
              <w:rPr>
                <w:rFonts w:ascii="Times New Roman" w:hAnsi="Times New Roman" w:cs="Times New Roman"/>
                <w:sz w:val="16"/>
                <w:szCs w:val="16"/>
              </w:rPr>
              <w:t xml:space="preserve">Stage 2: </w:t>
            </w:r>
            <w:r w:rsidR="003D454B" w:rsidRPr="003D454B">
              <w:rPr>
                <w:rFonts w:ascii="Times New Roman" w:hAnsi="Times New Roman" w:cs="Times New Roman"/>
                <w:sz w:val="16"/>
                <w:szCs w:val="16"/>
              </w:rPr>
              <w:t>1h 13min of jogging OR 2h 47min of walking OR 9h 20min of household activities OR a combination of activities at different intensities.</w:t>
            </w:r>
          </w:p>
          <w:p w14:paraId="422A9BD8" w14:textId="77777777" w:rsidR="003D454B" w:rsidRPr="003D454B" w:rsidRDefault="00D04D43" w:rsidP="00D06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D58">
              <w:rPr>
                <w:rFonts w:ascii="Times New Roman" w:hAnsi="Times New Roman" w:cs="Times New Roman"/>
                <w:sz w:val="16"/>
                <w:szCs w:val="16"/>
              </w:rPr>
              <w:t xml:space="preserve">Stage 3: </w:t>
            </w:r>
            <w:r w:rsidR="003D454B" w:rsidRPr="003D454B">
              <w:rPr>
                <w:rFonts w:ascii="Times New Roman" w:hAnsi="Times New Roman" w:cs="Times New Roman"/>
                <w:sz w:val="16"/>
                <w:szCs w:val="16"/>
              </w:rPr>
              <w:t xml:space="preserve">1h 29min of jogging OR 3h 23min of walking OR 11h 20min of household </w:t>
            </w:r>
            <w:r w:rsidR="00E2148B">
              <w:rPr>
                <w:rFonts w:ascii="Times New Roman" w:hAnsi="Times New Roman" w:cs="Times New Roman"/>
                <w:sz w:val="16"/>
                <w:szCs w:val="16"/>
              </w:rPr>
              <w:t>chores</w:t>
            </w:r>
            <w:r w:rsidR="003D454B" w:rsidRPr="003D454B">
              <w:rPr>
                <w:rFonts w:ascii="Times New Roman" w:hAnsi="Times New Roman" w:cs="Times New Roman"/>
                <w:sz w:val="16"/>
                <w:szCs w:val="16"/>
              </w:rPr>
              <w:t xml:space="preserve"> OR a combination of activities at different intensities.</w:t>
            </w:r>
          </w:p>
        </w:tc>
        <w:tc>
          <w:tcPr>
            <w:tcW w:w="4649" w:type="dxa"/>
            <w:vAlign w:val="center"/>
          </w:tcPr>
          <w:p w14:paraId="77A98D4D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43" w:rsidRPr="007C1D58" w14:paraId="51EBC610" w14:textId="77777777" w:rsidTr="00343F75">
        <w:tc>
          <w:tcPr>
            <w:tcW w:w="4106" w:type="dxa"/>
            <w:vAlign w:val="center"/>
          </w:tcPr>
          <w:p w14:paraId="67C7344D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[1.5] Review behavioral goals</w:t>
            </w:r>
          </w:p>
        </w:tc>
        <w:tc>
          <w:tcPr>
            <w:tcW w:w="5195" w:type="dxa"/>
            <w:vAlign w:val="center"/>
          </w:tcPr>
          <w:p w14:paraId="602E681B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If a participant frequently exceeded the daily activity goal, a higher goal was suggested by the researcher via e-mail.</w:t>
            </w:r>
          </w:p>
        </w:tc>
        <w:tc>
          <w:tcPr>
            <w:tcW w:w="4649" w:type="dxa"/>
            <w:vAlign w:val="center"/>
          </w:tcPr>
          <w:p w14:paraId="6F5CB07E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43" w:rsidRPr="007C1D58" w14:paraId="71B08E20" w14:textId="77777777" w:rsidTr="00343F75">
        <w:tc>
          <w:tcPr>
            <w:tcW w:w="4106" w:type="dxa"/>
            <w:vAlign w:val="center"/>
          </w:tcPr>
          <w:p w14:paraId="5D1A2A0E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[1.6] Discrepancy between current behavior and goal</w:t>
            </w:r>
          </w:p>
        </w:tc>
        <w:tc>
          <w:tcPr>
            <w:tcW w:w="5195" w:type="dxa"/>
            <w:vAlign w:val="center"/>
          </w:tcPr>
          <w:p w14:paraId="4FCC378C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Based on the current level of attained daily activity, the activity tracker displayed how much activity is still required for reaching the daily goal (e.g.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“To go: jog for 20</w:t>
            </w:r>
            <w:r w:rsidR="0072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minutes or walk for 50 minutes or up for 2h</w:t>
            </w:r>
            <w:r w:rsidR="0072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2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minutes”).</w:t>
            </w:r>
          </w:p>
        </w:tc>
        <w:tc>
          <w:tcPr>
            <w:tcW w:w="4649" w:type="dxa"/>
            <w:vAlign w:val="center"/>
          </w:tcPr>
          <w:p w14:paraId="687BD53E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43" w:rsidRPr="007C1D58" w14:paraId="7F0272AF" w14:textId="77777777" w:rsidTr="00343F75">
        <w:tc>
          <w:tcPr>
            <w:tcW w:w="4106" w:type="dxa"/>
            <w:vAlign w:val="center"/>
          </w:tcPr>
          <w:p w14:paraId="1D496354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[2.3] Self-monitoring of behavior</w:t>
            </w:r>
          </w:p>
        </w:tc>
        <w:tc>
          <w:tcPr>
            <w:tcW w:w="5195" w:type="dxa"/>
            <w:vAlign w:val="center"/>
          </w:tcPr>
          <w:p w14:paraId="2374512E" w14:textId="77777777" w:rsidR="00D04D43" w:rsidRPr="007C1D58" w:rsidRDefault="00D04D43" w:rsidP="0072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The activity tracker enabled the participant to monitor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accumulation of daily activity and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daily steps in real-time.</w:t>
            </w:r>
            <w:r w:rsidR="007223D4" w:rsidRPr="007C1D5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649" w:type="dxa"/>
            <w:vAlign w:val="center"/>
          </w:tcPr>
          <w:p w14:paraId="405B0603" w14:textId="77777777" w:rsidR="00D04D43" w:rsidRPr="007C1D58" w:rsidRDefault="00D04D43" w:rsidP="00E2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Personal accounts were created </w:t>
            </w:r>
            <w:r w:rsidR="003D454B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by the researcher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in Polar Flow where the participants were instructed to upload data from their trackers at least once a week. By presenting overviews and summaries on a daily, weekly and monthly level, Polar Flow allowed for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long-term monitoring of the data collected by the tracker (activity, sedentariness, sleep). The participants had unrestricted access to their Polar Flow accounts and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upon uploading the data from the </w:t>
            </w:r>
            <w:r w:rsidR="00C85D65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activity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tracke</w:t>
            </w:r>
            <w:r w:rsidR="00E33C7F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r, the diary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view of the Polar Flow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was opened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web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browse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>r (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ee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upplement</w:t>
            </w:r>
            <w:r w:rsidR="003D454B">
              <w:rPr>
                <w:rFonts w:ascii="Times New Roman" w:hAnsi="Times New Roman" w:cs="Times New Roman"/>
                <w:sz w:val="20"/>
                <w:szCs w:val="20"/>
              </w:rPr>
              <w:t>ary file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2). </w:t>
            </w:r>
          </w:p>
        </w:tc>
      </w:tr>
      <w:tr w:rsidR="00D04D43" w:rsidRPr="007C1D58" w14:paraId="3B99CE98" w14:textId="77777777" w:rsidTr="00343F75">
        <w:trPr>
          <w:trHeight w:val="2441"/>
        </w:trPr>
        <w:tc>
          <w:tcPr>
            <w:tcW w:w="4106" w:type="dxa"/>
            <w:vAlign w:val="center"/>
          </w:tcPr>
          <w:p w14:paraId="1BF69C5C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[2.2] Feedback on behavior</w:t>
            </w:r>
          </w:p>
        </w:tc>
        <w:tc>
          <w:tcPr>
            <w:tcW w:w="5195" w:type="dxa"/>
            <w:vAlign w:val="center"/>
          </w:tcPr>
          <w:p w14:paraId="5ED947C4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The activity tracker displayed real-time feedback on the level of attainment of the daily activity goal.</w:t>
            </w:r>
          </w:p>
        </w:tc>
        <w:tc>
          <w:tcPr>
            <w:tcW w:w="4649" w:type="dxa"/>
            <w:vAlign w:val="center"/>
          </w:tcPr>
          <w:p w14:paraId="50A31BF2" w14:textId="77777777" w:rsidR="00D04D43" w:rsidRDefault="003D454B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04D43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olar Flow presented participants with feedback on daily activity goal attainment on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04D43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daily, weekly and monthly basis. If the activity tracker had been worn sufficiently, Polar Flow also provided detailed verbal feedback on accumulated activity and sedentariness and their consequences for health. </w:t>
            </w:r>
          </w:p>
          <w:p w14:paraId="1C73E26A" w14:textId="77777777" w:rsidR="003D454B" w:rsidRPr="007C1D58" w:rsidRDefault="003D454B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1CBA2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D58">
              <w:rPr>
                <w:rFonts w:ascii="Times New Roman" w:hAnsi="Times New Roman" w:cs="Times New Roman"/>
                <w:sz w:val="16"/>
                <w:szCs w:val="16"/>
              </w:rPr>
              <w:t>Requirements for wear time for detailed feedback:</w:t>
            </w:r>
          </w:p>
          <w:p w14:paraId="39ADD880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D58">
              <w:rPr>
                <w:rFonts w:ascii="Times New Roman" w:hAnsi="Times New Roman" w:cs="Times New Roman"/>
                <w:sz w:val="16"/>
                <w:szCs w:val="16"/>
              </w:rPr>
              <w:t>10h per day (for daily feedback)</w:t>
            </w:r>
          </w:p>
          <w:p w14:paraId="5D576763" w14:textId="77777777" w:rsidR="00D04D43" w:rsidRPr="007C1D58" w:rsidRDefault="00E2148B" w:rsidP="00343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D04D43" w:rsidRPr="007C1D58">
              <w:rPr>
                <w:rFonts w:ascii="Times New Roman" w:hAnsi="Times New Roman" w:cs="Times New Roman"/>
                <w:sz w:val="16"/>
                <w:szCs w:val="16"/>
              </w:rPr>
              <w:t xml:space="preserve">n at least 5 days of the week (for weekly feedback) </w:t>
            </w:r>
          </w:p>
          <w:p w14:paraId="7D262657" w14:textId="77777777" w:rsidR="00D04D43" w:rsidRPr="007C1D58" w:rsidRDefault="00E2148B" w:rsidP="00E2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D04D43" w:rsidRPr="007C1D58">
              <w:rPr>
                <w:rFonts w:ascii="Times New Roman" w:hAnsi="Times New Roman" w:cs="Times New Roman"/>
                <w:sz w:val="16"/>
                <w:szCs w:val="16"/>
              </w:rPr>
              <w:t>n at least 21 days of the month (for monthly feedback)</w:t>
            </w:r>
          </w:p>
        </w:tc>
      </w:tr>
      <w:tr w:rsidR="00D04D43" w:rsidRPr="007C1D58" w14:paraId="48DA4D4F" w14:textId="77777777" w:rsidTr="00343F75">
        <w:tc>
          <w:tcPr>
            <w:tcW w:w="4106" w:type="dxa"/>
            <w:vAlign w:val="center"/>
          </w:tcPr>
          <w:p w14:paraId="169761C8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[7.1] Prompts/Cues </w:t>
            </w:r>
          </w:p>
        </w:tc>
        <w:tc>
          <w:tcPr>
            <w:tcW w:w="5195" w:type="dxa"/>
            <w:vAlign w:val="center"/>
          </w:tcPr>
          <w:p w14:paraId="488EF0D9" w14:textId="77777777" w:rsidR="00D04D43" w:rsidRPr="007C1D58" w:rsidRDefault="00D04D43" w:rsidP="00D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After 55min of uninterrupted sedentary time, the activity tracker</w:t>
            </w:r>
            <w:r w:rsidR="00E33C7F"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gave an inactivity alert by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C7F" w:rsidRPr="007C1D58">
              <w:rPr>
                <w:rFonts w:ascii="Times New Roman" w:hAnsi="Times New Roman" w:cs="Times New Roman"/>
                <w:sz w:val="20"/>
                <w:szCs w:val="20"/>
              </w:rPr>
              <w:t>vibrating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and showing a prompt “It’s time to move” on the display.</w:t>
            </w:r>
          </w:p>
        </w:tc>
        <w:tc>
          <w:tcPr>
            <w:tcW w:w="4649" w:type="dxa"/>
            <w:vAlign w:val="center"/>
          </w:tcPr>
          <w:p w14:paraId="2EBAA1B4" w14:textId="77777777" w:rsidR="00D04D43" w:rsidRPr="007C1D58" w:rsidRDefault="00E32E06" w:rsidP="00A8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6">
              <w:rPr>
                <w:rFonts w:ascii="Times New Roman" w:hAnsi="Times New Roman" w:cs="Times New Roman"/>
                <w:sz w:val="20"/>
                <w:szCs w:val="20"/>
              </w:rPr>
              <w:t xml:space="preserve">If the participant failed to respond to the inactivity alert within 5 minutes,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“inactivity stamp” was</w:t>
            </w:r>
            <w:r w:rsidRPr="00E32E06">
              <w:rPr>
                <w:rFonts w:ascii="Times New Roman" w:hAnsi="Times New Roman" w:cs="Times New Roman"/>
                <w:sz w:val="20"/>
                <w:szCs w:val="20"/>
              </w:rPr>
              <w:t xml:space="preserve"> recorded in Polar Flow and presented in the diary view ([2.3] 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32E06">
              <w:rPr>
                <w:rFonts w:ascii="Times New Roman" w:hAnsi="Times New Roman" w:cs="Times New Roman"/>
                <w:sz w:val="20"/>
                <w:szCs w:val="20"/>
              </w:rPr>
              <w:t>elf-monitoring of behavior).</w:t>
            </w:r>
          </w:p>
        </w:tc>
      </w:tr>
      <w:tr w:rsidR="00D04D43" w:rsidRPr="007C1D58" w14:paraId="1B3C7C4B" w14:textId="77777777" w:rsidTr="00343F75">
        <w:tc>
          <w:tcPr>
            <w:tcW w:w="4106" w:type="dxa"/>
            <w:vAlign w:val="center"/>
          </w:tcPr>
          <w:p w14:paraId="79D49E25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[10.4] Social rewards </w:t>
            </w:r>
          </w:p>
        </w:tc>
        <w:tc>
          <w:tcPr>
            <w:tcW w:w="5195" w:type="dxa"/>
            <w:vAlign w:val="center"/>
          </w:tcPr>
          <w:p w14:paraId="6CC3F876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The activity tracker informed and congratulated the user upon successful attainment of the daily activity goal. </w:t>
            </w:r>
          </w:p>
        </w:tc>
        <w:tc>
          <w:tcPr>
            <w:tcW w:w="4649" w:type="dxa"/>
            <w:vAlign w:val="center"/>
          </w:tcPr>
          <w:p w14:paraId="351FACFF" w14:textId="77777777" w:rsidR="00D04D43" w:rsidRPr="007C1D58" w:rsidRDefault="00D04D43" w:rsidP="00E2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If worn sufficiently, Polar Flow provided verbal feedback and praise on accumulated activity on a daily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weekly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monthly level. For wear time requirements, see above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 ([2.2] Feedback on behavior)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D43" w:rsidRPr="007C1D58" w14:paraId="5DD53C77" w14:textId="77777777" w:rsidTr="00343F75">
        <w:tc>
          <w:tcPr>
            <w:tcW w:w="4106" w:type="dxa"/>
            <w:vAlign w:val="center"/>
          </w:tcPr>
          <w:p w14:paraId="7A7911EC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 xml:space="preserve">[5.1] Information about health consequences </w:t>
            </w:r>
          </w:p>
        </w:tc>
        <w:tc>
          <w:tcPr>
            <w:tcW w:w="5195" w:type="dxa"/>
            <w:vAlign w:val="center"/>
          </w:tcPr>
          <w:p w14:paraId="11B19248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64459E42" w14:textId="77777777" w:rsidR="00D04D43" w:rsidRPr="007C1D58" w:rsidRDefault="00D04D43" w:rsidP="0034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If worn sufficiently, Polar Flow presented detailed information about health consequences of accumulated activity. For wear time requirements, see above</w:t>
            </w:r>
            <w:r w:rsidR="00E2148B">
              <w:rPr>
                <w:rFonts w:ascii="Times New Roman" w:hAnsi="Times New Roman" w:cs="Times New Roman"/>
                <w:sz w:val="20"/>
                <w:szCs w:val="20"/>
              </w:rPr>
              <w:t xml:space="preserve"> ([2.2] Feedback on behavior)</w:t>
            </w:r>
            <w:r w:rsidRPr="007C1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87D900C" w14:textId="77777777" w:rsidR="007C1D58" w:rsidRPr="007C1D58" w:rsidRDefault="00D04D43">
      <w:pPr>
        <w:rPr>
          <w:rFonts w:ascii="Times New Roman" w:hAnsi="Times New Roman" w:cs="Times New Roman"/>
          <w:sz w:val="20"/>
          <w:szCs w:val="20"/>
        </w:rPr>
      </w:pPr>
      <w:r w:rsidRPr="007C1D58">
        <w:rPr>
          <w:rFonts w:ascii="Times New Roman" w:hAnsi="Times New Roman" w:cs="Times New Roman"/>
          <w:sz w:val="20"/>
          <w:szCs w:val="20"/>
        </w:rPr>
        <w:t xml:space="preserve">*The </w:t>
      </w:r>
      <w:r w:rsidR="00AB0D2C" w:rsidRPr="007C1D58">
        <w:rPr>
          <w:rFonts w:ascii="Times New Roman" w:hAnsi="Times New Roman" w:cs="Times New Roman"/>
          <w:sz w:val="20"/>
          <w:szCs w:val="20"/>
        </w:rPr>
        <w:t xml:space="preserve">activity </w:t>
      </w:r>
      <w:r w:rsidRPr="007C1D58">
        <w:rPr>
          <w:rFonts w:ascii="Times New Roman" w:hAnsi="Times New Roman" w:cs="Times New Roman"/>
          <w:sz w:val="20"/>
          <w:szCs w:val="20"/>
        </w:rPr>
        <w:t>tracker also displayed daily</w:t>
      </w:r>
      <w:r w:rsidR="00E2148B">
        <w:rPr>
          <w:rFonts w:ascii="Times New Roman" w:hAnsi="Times New Roman" w:cs="Times New Roman"/>
          <w:sz w:val="20"/>
          <w:szCs w:val="20"/>
        </w:rPr>
        <w:t xml:space="preserve"> consumption of</w:t>
      </w:r>
      <w:r w:rsidRPr="007C1D58">
        <w:rPr>
          <w:rFonts w:ascii="Times New Roman" w:hAnsi="Times New Roman" w:cs="Times New Roman"/>
          <w:sz w:val="20"/>
          <w:szCs w:val="20"/>
        </w:rPr>
        <w:t xml:space="preserve"> calories</w:t>
      </w:r>
      <w:r w:rsidRPr="007C1D5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C1D58">
        <w:rPr>
          <w:rFonts w:ascii="Times New Roman" w:hAnsi="Times New Roman" w:cs="Times New Roman"/>
          <w:sz w:val="20"/>
          <w:szCs w:val="20"/>
        </w:rPr>
        <w:t xml:space="preserve">if the user had provided height and weight information in Polar Flow. </w:t>
      </w:r>
    </w:p>
    <w:p w14:paraId="640C0EFF" w14:textId="77777777" w:rsidR="00652CC5" w:rsidRPr="007C1D58" w:rsidRDefault="007C1D58">
      <w:pPr>
        <w:rPr>
          <w:rFonts w:ascii="Times New Roman" w:hAnsi="Times New Roman" w:cs="Times New Roman"/>
        </w:rPr>
      </w:pPr>
      <w:r w:rsidRPr="007C1D58">
        <w:rPr>
          <w:rFonts w:ascii="Times New Roman" w:hAnsi="Times New Roman" w:cs="Times New Roman"/>
          <w:sz w:val="20"/>
          <w:szCs w:val="20"/>
        </w:rPr>
        <w:t xml:space="preserve">**Polar Flow </w:t>
      </w:r>
      <w:r w:rsidR="00D04D43" w:rsidRPr="007C1D58">
        <w:rPr>
          <w:rFonts w:ascii="Times New Roman" w:hAnsi="Times New Roman" w:cs="Times New Roman"/>
          <w:sz w:val="20"/>
          <w:szCs w:val="20"/>
        </w:rPr>
        <w:t>contained several additional functionalities</w:t>
      </w:r>
      <w:r w:rsidR="00E2148B">
        <w:rPr>
          <w:rFonts w:ascii="Times New Roman" w:hAnsi="Times New Roman" w:cs="Times New Roman"/>
          <w:sz w:val="20"/>
          <w:szCs w:val="20"/>
        </w:rPr>
        <w:t>,</w:t>
      </w:r>
      <w:r w:rsidR="00D04D43" w:rsidRPr="007C1D58">
        <w:rPr>
          <w:rFonts w:ascii="Times New Roman" w:hAnsi="Times New Roman" w:cs="Times New Roman"/>
          <w:sz w:val="20"/>
          <w:szCs w:val="20"/>
        </w:rPr>
        <w:t xml:space="preserve"> such as provision of training programs, possibilities for using various social media utilities, recording of behavioral and emotional outcomes</w:t>
      </w:r>
      <w:r w:rsidR="00E2148B">
        <w:rPr>
          <w:rFonts w:ascii="Times New Roman" w:hAnsi="Times New Roman" w:cs="Times New Roman"/>
          <w:sz w:val="20"/>
          <w:szCs w:val="20"/>
        </w:rPr>
        <w:t>,</w:t>
      </w:r>
      <w:r w:rsidR="00D04D43" w:rsidRPr="007C1D58">
        <w:rPr>
          <w:rFonts w:ascii="Times New Roman" w:hAnsi="Times New Roman" w:cs="Times New Roman"/>
          <w:sz w:val="20"/>
          <w:szCs w:val="20"/>
        </w:rPr>
        <w:t xml:space="preserve"> and </w:t>
      </w:r>
      <w:r w:rsidR="00E2148B">
        <w:rPr>
          <w:rFonts w:ascii="Times New Roman" w:hAnsi="Times New Roman" w:cs="Times New Roman"/>
          <w:sz w:val="20"/>
          <w:szCs w:val="20"/>
        </w:rPr>
        <w:t>provision of</w:t>
      </w:r>
      <w:r w:rsidR="00D04D43" w:rsidRPr="007C1D58">
        <w:rPr>
          <w:rFonts w:ascii="Times New Roman" w:hAnsi="Times New Roman" w:cs="Times New Roman"/>
          <w:sz w:val="20"/>
          <w:szCs w:val="20"/>
        </w:rPr>
        <w:t xml:space="preserve"> monthly reports of the data collected by the tracker (including a list of “best days” on various measures). However, as the participants were not instructed to use nor informed about these functionalities, they were not coded here as active intervention components.</w:t>
      </w:r>
    </w:p>
    <w:sectPr w:rsidR="00652CC5" w:rsidRPr="007C1D58" w:rsidSect="00D04D43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43"/>
    <w:rsid w:val="00083934"/>
    <w:rsid w:val="00291700"/>
    <w:rsid w:val="002E7C00"/>
    <w:rsid w:val="0036698F"/>
    <w:rsid w:val="003A3A48"/>
    <w:rsid w:val="003D454B"/>
    <w:rsid w:val="006D045E"/>
    <w:rsid w:val="007223D4"/>
    <w:rsid w:val="00725518"/>
    <w:rsid w:val="007C1D58"/>
    <w:rsid w:val="008374C2"/>
    <w:rsid w:val="009360D3"/>
    <w:rsid w:val="00951083"/>
    <w:rsid w:val="00970252"/>
    <w:rsid w:val="00A84707"/>
    <w:rsid w:val="00AB0D2C"/>
    <w:rsid w:val="00B47A6F"/>
    <w:rsid w:val="00C823C3"/>
    <w:rsid w:val="00C85D65"/>
    <w:rsid w:val="00D04D43"/>
    <w:rsid w:val="00D06086"/>
    <w:rsid w:val="00D658F6"/>
    <w:rsid w:val="00DF38A4"/>
    <w:rsid w:val="00E2148B"/>
    <w:rsid w:val="00E32E06"/>
    <w:rsid w:val="00E33C7F"/>
    <w:rsid w:val="00F17FE8"/>
    <w:rsid w:val="00F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6BB9"/>
  <w15:docId w15:val="{1F93D04E-4822-443C-9465-603CE2D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04D43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Miika Tuominen</dc:creator>
  <cp:lastModifiedBy>Ken Wilson</cp:lastModifiedBy>
  <cp:revision>2</cp:revision>
  <dcterms:created xsi:type="dcterms:W3CDTF">2021-01-27T18:53:00Z</dcterms:created>
  <dcterms:modified xsi:type="dcterms:W3CDTF">2021-01-27T18:53:00Z</dcterms:modified>
</cp:coreProperties>
</file>