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8A" w:rsidRPr="00B73505" w:rsidRDefault="00157D8A" w:rsidP="00157D8A">
      <w:pPr>
        <w:pageBreakBefore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Digital Content 12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Association between fatigue fracture and muscle injury in each sex and sports discipline/events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2233"/>
        <w:gridCol w:w="1543"/>
        <w:gridCol w:w="1541"/>
        <w:gridCol w:w="1815"/>
        <w:gridCol w:w="1462"/>
      </w:tblGrid>
      <w:tr w:rsidR="00157D8A" w:rsidRPr="00B73505" w:rsidTr="009F3966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B7350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 vs. No fatigue fracture</w:t>
            </w:r>
          </w:p>
        </w:tc>
      </w:tr>
      <w:tr w:rsidR="00157D8A" w:rsidRPr="00B73505" w:rsidTr="009F3966">
        <w:tc>
          <w:tcPr>
            <w:tcW w:w="4644" w:type="dxa"/>
            <w:vMerge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Muscle injury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muscle injury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157D8A" w:rsidRPr="00B73505" w:rsidTr="009F3966">
        <w:tc>
          <w:tcPr>
            <w:tcW w:w="4644" w:type="dxa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Male athletes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14 (11.0)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113 (89.0)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0.50 [0.26-0.90]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0.019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120 (17.8)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553 (82.2)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Female athletes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 (14.8)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69 (85.2)</w:t>
            </w:r>
          </w:p>
        </w:tc>
        <w:tc>
          <w:tcPr>
            <w:tcW w:w="1843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0.74 [0.34-1.53]</w:t>
            </w:r>
          </w:p>
        </w:tc>
        <w:tc>
          <w:tcPr>
            <w:tcW w:w="1476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0.433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44 (14.5)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260 (85.5)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ind w:firstLineChars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Female athletes with irregular menstruation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 (15.2)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28 (84.9)</w:t>
            </w:r>
          </w:p>
        </w:tc>
        <w:tc>
          <w:tcPr>
            <w:tcW w:w="1843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0.63 [0.16-2.24]</w:t>
            </w:r>
          </w:p>
        </w:tc>
        <w:tc>
          <w:tcPr>
            <w:tcW w:w="1476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0.485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12 (18.8)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52 (81.2)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Track &amp; field athletes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11 (15.3)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61 (84.7)</w:t>
            </w:r>
          </w:p>
        </w:tc>
        <w:tc>
          <w:tcPr>
            <w:tcW w:w="1843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0.28 [0.13-0.57]</w:t>
            </w:r>
          </w:p>
        </w:tc>
        <w:tc>
          <w:tcPr>
            <w:tcW w:w="1476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80 (35.9)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143 (64.1)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ind w:firstLineChars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Power athletes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7 (24.1)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22 (75.9)</w:t>
            </w:r>
          </w:p>
        </w:tc>
        <w:tc>
          <w:tcPr>
            <w:tcW w:w="1843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0.37 [0.13-0.93]</w:t>
            </w:r>
          </w:p>
        </w:tc>
        <w:tc>
          <w:tcPr>
            <w:tcW w:w="1476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b/>
                <w:sz w:val="24"/>
                <w:szCs w:val="24"/>
              </w:rPr>
              <w:t>0.034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ind w:firstLineChars="11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(sprinters, jumpers, and throwers)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69 (44.0)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88 (56.0)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ind w:firstLineChars="59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Endurance athletes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 (9.3)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39 (90.7)</w:t>
            </w:r>
          </w:p>
        </w:tc>
        <w:tc>
          <w:tcPr>
            <w:tcW w:w="1843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0.34 [0.08-1.18]</w:t>
            </w:r>
          </w:p>
        </w:tc>
        <w:tc>
          <w:tcPr>
            <w:tcW w:w="1476" w:type="dxa"/>
            <w:vMerge w:val="restart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0.092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ind w:firstLineChars="11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(middle-long distance runners)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11 (17.2)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53 (82.8)</w:t>
            </w:r>
          </w:p>
        </w:tc>
        <w:tc>
          <w:tcPr>
            <w:tcW w:w="1843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A" w:rsidRPr="00B73505" w:rsidTr="009F3966">
        <w:tc>
          <w:tcPr>
            <w:tcW w:w="4644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Soccer players</w:t>
            </w:r>
          </w:p>
        </w:tc>
        <w:tc>
          <w:tcPr>
            <w:tcW w:w="2268" w:type="dxa"/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Fatigue fracture</w:t>
            </w:r>
          </w:p>
        </w:tc>
        <w:tc>
          <w:tcPr>
            <w:tcW w:w="1560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9 (10.0)</w:t>
            </w:r>
          </w:p>
        </w:tc>
        <w:tc>
          <w:tcPr>
            <w:tcW w:w="1559" w:type="dxa"/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81 (90.0)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0.87 [0.38-3.61]</w:t>
            </w:r>
          </w:p>
        </w:tc>
        <w:tc>
          <w:tcPr>
            <w:tcW w:w="1476" w:type="dxa"/>
            <w:vMerge w:val="restart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0.704</w:t>
            </w:r>
            <w:r w:rsidRPr="00B735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157D8A" w:rsidRPr="00B73505" w:rsidTr="009F3966">
        <w:tc>
          <w:tcPr>
            <w:tcW w:w="4644" w:type="dxa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No fatigue fracture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54 (11.6)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05">
              <w:rPr>
                <w:rFonts w:ascii="Times New Roman" w:hAnsi="Times New Roman" w:cs="Times New Roman"/>
                <w:sz w:val="24"/>
                <w:szCs w:val="24"/>
              </w:rPr>
              <w:t>412 (88.4)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157D8A" w:rsidRPr="00B73505" w:rsidRDefault="00157D8A" w:rsidP="009F3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43E" w:rsidRPr="00157D8A" w:rsidRDefault="00157D8A" w:rsidP="00433994">
      <w:pPr>
        <w:rPr>
          <w:rFonts w:ascii="Times New Roman" w:hAnsi="Times New Roman" w:cs="Times New Roman" w:hint="eastAsia"/>
          <w:sz w:val="24"/>
          <w:szCs w:val="24"/>
        </w:rPr>
      </w:pPr>
      <w:r w:rsidRPr="00B73505">
        <w:rPr>
          <w:rFonts w:ascii="Times New Roman" w:hAnsi="Times New Roman" w:cs="Times New Roman"/>
          <w:sz w:val="24"/>
          <w:szCs w:val="24"/>
        </w:rPr>
        <w:t xml:space="preserve">CI, confidence interval; OR, odds ratio. Bold emphasis: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 &lt; 0.05.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 xml:space="preserve">-value by the logistic regression analysis after adjustment for main sport (track &amp; field or other), playing years, and competitive level. </w:t>
      </w:r>
      <w:proofErr w:type="gramStart"/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B73505">
        <w:rPr>
          <w:rFonts w:ascii="Times New Roman" w:hAnsi="Times New Roman" w:cs="Times New Roman"/>
          <w:sz w:val="24"/>
          <w:szCs w:val="24"/>
        </w:rPr>
        <w:t xml:space="preserve"> </w:t>
      </w:r>
      <w:r w:rsidRPr="00B73505">
        <w:rPr>
          <w:rFonts w:ascii="Times New Roman" w:hAnsi="Times New Roman" w:cs="Times New Roman"/>
          <w:i/>
          <w:sz w:val="24"/>
          <w:szCs w:val="24"/>
        </w:rPr>
        <w:t>P</w:t>
      </w:r>
      <w:r w:rsidRPr="00B73505">
        <w:rPr>
          <w:rFonts w:ascii="Times New Roman" w:hAnsi="Times New Roman" w:cs="Times New Roman"/>
          <w:sz w:val="24"/>
          <w:szCs w:val="24"/>
        </w:rPr>
        <w:t>-value by the logistic regression analysis after adjustment for sex, playing years, and competitive level.</w:t>
      </w:r>
    </w:p>
    <w:sectPr w:rsidR="00DA243E" w:rsidRPr="00157D8A" w:rsidSect="00B01F74">
      <w:footerReference w:type="default" r:id="rId4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396616"/>
      <w:docPartObj>
        <w:docPartGallery w:val="Page Numbers (Bottom of Page)"/>
        <w:docPartUnique/>
      </w:docPartObj>
    </w:sdtPr>
    <w:sdtEndPr/>
    <w:sdtContent>
      <w:p w:rsidR="00674C9E" w:rsidRDefault="00157D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7D8A">
          <w:rPr>
            <w:noProof/>
            <w:lang w:val="ja-JP"/>
          </w:rPr>
          <w:t>1</w:t>
        </w:r>
        <w:r>
          <w:fldChar w:fldCharType="end"/>
        </w:r>
      </w:p>
    </w:sdtContent>
  </w:sdt>
  <w:p w:rsidR="00D44558" w:rsidRPr="00C202E3" w:rsidRDefault="00157D8A">
    <w:pPr>
      <w:pStyle w:val="a4"/>
      <w:rPr>
        <w:lang w:val="en-GB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157D8A"/>
    <w:rsid w:val="002E2F9E"/>
    <w:rsid w:val="00433994"/>
    <w:rsid w:val="004A4335"/>
    <w:rsid w:val="00706432"/>
    <w:rsid w:val="00B07E84"/>
    <w:rsid w:val="00DA243E"/>
    <w:rsid w:val="00E21A8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157D8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2021-02-22T00:08:00Z</dcterms:created>
  <dcterms:modified xsi:type="dcterms:W3CDTF">2021-02-22T00:08:00Z</dcterms:modified>
</cp:coreProperties>
</file>