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C3E2E" w14:textId="0E8405CA" w:rsidR="00ED4041" w:rsidRDefault="00ED4041" w:rsidP="00ED4041">
      <w:pPr>
        <w:spacing w:line="480" w:lineRule="auto"/>
        <w:jc w:val="both"/>
      </w:pPr>
      <w:bookmarkStart w:id="0" w:name="_Toc2591430"/>
      <w:bookmarkStart w:id="1" w:name="_Hlk25580103"/>
      <w:r w:rsidRPr="00710B16">
        <w:t>Title:</w:t>
      </w:r>
      <w:r w:rsidR="00240FEE" w:rsidRPr="00240FEE">
        <w:t xml:space="preserve"> </w:t>
      </w:r>
      <w:r w:rsidR="00240FEE" w:rsidRPr="00825F7F">
        <w:t>Skeletal muscle adaptive responses to different types of short-term exercise training and detraining in middle-aged men</w:t>
      </w:r>
    </w:p>
    <w:p w14:paraId="79DEC403" w14:textId="77777777" w:rsidR="0080682F" w:rsidRDefault="0080682F" w:rsidP="0080682F">
      <w:pPr>
        <w:jc w:val="both"/>
      </w:pPr>
    </w:p>
    <w:p w14:paraId="22BAD9A2" w14:textId="1981E210" w:rsidR="000F5B20" w:rsidRPr="000F5B20" w:rsidRDefault="000F5B20" w:rsidP="000F5B20">
      <w:pPr>
        <w:spacing w:line="480" w:lineRule="auto"/>
        <w:jc w:val="both"/>
        <w:rPr>
          <w:rFonts w:eastAsia="Times New Roman" w:cs="Times New Roman"/>
          <w:lang w:eastAsia="en-GB"/>
        </w:rPr>
      </w:pPr>
      <w:bookmarkStart w:id="2" w:name="_Hlk55474644"/>
      <w:r w:rsidRPr="000F5B20">
        <w:rPr>
          <w:rFonts w:eastAsia="Times New Roman" w:cs="Times New Roman"/>
          <w:lang w:eastAsia="en-GB"/>
        </w:rPr>
        <w:t>Authors: Marcus J. Callahan</w:t>
      </w:r>
      <w:r w:rsidRPr="000F5B20">
        <w:rPr>
          <w:rFonts w:eastAsia="Times New Roman" w:cs="Times New Roman"/>
          <w:vertAlign w:val="superscript"/>
          <w:lang w:eastAsia="en-GB"/>
        </w:rPr>
        <w:t>1</w:t>
      </w:r>
      <w:r w:rsidRPr="000F5B20">
        <w:rPr>
          <w:rFonts w:eastAsia="Times New Roman" w:cs="Times New Roman"/>
          <w:lang w:eastAsia="en-GB"/>
        </w:rPr>
        <w:t>, Evelyn B. Parr</w:t>
      </w:r>
      <w:r w:rsidRPr="000F5B20">
        <w:rPr>
          <w:rFonts w:eastAsia="Times New Roman" w:cs="Times New Roman"/>
          <w:vertAlign w:val="superscript"/>
          <w:lang w:eastAsia="en-GB"/>
        </w:rPr>
        <w:t>1</w:t>
      </w:r>
      <w:r w:rsidRPr="000F5B20">
        <w:rPr>
          <w:rFonts w:eastAsia="Times New Roman" w:cs="Times New Roman"/>
          <w:lang w:eastAsia="en-GB"/>
        </w:rPr>
        <w:t>, Tim Snijders</w:t>
      </w:r>
      <w:r w:rsidRPr="000F5B20">
        <w:rPr>
          <w:rFonts w:eastAsia="Times New Roman" w:cs="Times New Roman"/>
          <w:vertAlign w:val="superscript"/>
          <w:lang w:eastAsia="en-GB"/>
        </w:rPr>
        <w:t>2</w:t>
      </w:r>
      <w:r w:rsidRPr="000F5B20">
        <w:rPr>
          <w:rFonts w:eastAsia="Times New Roman" w:cs="Times New Roman"/>
          <w:lang w:eastAsia="en-GB"/>
        </w:rPr>
        <w:t>, Miguel S. Conceição</w:t>
      </w:r>
      <w:r w:rsidRPr="000F5B20">
        <w:rPr>
          <w:rFonts w:eastAsia="Times New Roman" w:cs="Times New Roman"/>
          <w:vertAlign w:val="superscript"/>
          <w:lang w:eastAsia="en-GB"/>
        </w:rPr>
        <w:t>3</w:t>
      </w:r>
      <w:r w:rsidRPr="000F5B20">
        <w:rPr>
          <w:rFonts w:eastAsia="Times New Roman" w:cs="Times New Roman"/>
          <w:lang w:eastAsia="en-GB"/>
        </w:rPr>
        <w:t>, Bridget E. Radford</w:t>
      </w:r>
      <w:r w:rsidRPr="000F5B20">
        <w:rPr>
          <w:rFonts w:eastAsia="Times New Roman" w:cs="Times New Roman"/>
          <w:vertAlign w:val="superscript"/>
          <w:lang w:eastAsia="en-GB"/>
        </w:rPr>
        <w:t>1</w:t>
      </w:r>
      <w:r w:rsidRPr="000F5B20">
        <w:rPr>
          <w:rFonts w:eastAsia="Times New Roman" w:cs="Times New Roman"/>
          <w:lang w:eastAsia="en-GB"/>
        </w:rPr>
        <w:t>, Ryan G. Timmins</w:t>
      </w:r>
      <w:r w:rsidRPr="000F5B20">
        <w:rPr>
          <w:rFonts w:eastAsia="Times New Roman" w:cs="Times New Roman"/>
          <w:vertAlign w:val="superscript"/>
          <w:lang w:eastAsia="en-GB"/>
        </w:rPr>
        <w:t>4,5</w:t>
      </w:r>
      <w:r w:rsidRPr="000F5B20">
        <w:rPr>
          <w:rFonts w:eastAsia="Times New Roman" w:cs="Times New Roman"/>
          <w:lang w:eastAsia="en-GB"/>
        </w:rPr>
        <w:t>, Brooke L. Devlin</w:t>
      </w:r>
      <w:r w:rsidRPr="000F5B20">
        <w:rPr>
          <w:rFonts w:eastAsia="Times New Roman" w:cs="Times New Roman"/>
          <w:vertAlign w:val="superscript"/>
          <w:lang w:eastAsia="en-GB"/>
        </w:rPr>
        <w:t>6</w:t>
      </w:r>
      <w:r w:rsidRPr="000F5B20">
        <w:rPr>
          <w:rFonts w:eastAsia="Times New Roman" w:cs="Times New Roman"/>
          <w:lang w:eastAsia="en-GB"/>
        </w:rPr>
        <w:t>, John A. Hawley</w:t>
      </w:r>
      <w:r w:rsidRPr="000F5B20">
        <w:rPr>
          <w:rFonts w:eastAsia="Times New Roman" w:cs="Times New Roman"/>
          <w:vertAlign w:val="superscript"/>
          <w:lang w:eastAsia="en-GB"/>
        </w:rPr>
        <w:t>1</w:t>
      </w:r>
      <w:r w:rsidRPr="000F5B20">
        <w:rPr>
          <w:rFonts w:eastAsia="Times New Roman" w:cs="Times New Roman"/>
          <w:lang w:eastAsia="en-GB"/>
        </w:rPr>
        <w:t xml:space="preserve"> and Donny M. Camera</w:t>
      </w:r>
      <w:r w:rsidRPr="000F5B20">
        <w:rPr>
          <w:rFonts w:eastAsia="Times New Roman" w:cs="Times New Roman"/>
          <w:vertAlign w:val="superscript"/>
          <w:lang w:eastAsia="en-GB"/>
        </w:rPr>
        <w:t>7</w:t>
      </w:r>
    </w:p>
    <w:p w14:paraId="753BEB1F" w14:textId="77777777" w:rsidR="000F5B20" w:rsidRPr="000F5B20" w:rsidRDefault="000F5B20" w:rsidP="0080682F">
      <w:pPr>
        <w:jc w:val="both"/>
        <w:rPr>
          <w:rFonts w:eastAsia="Times New Roman" w:cs="Times New Roman"/>
          <w:lang w:eastAsia="en-GB"/>
        </w:rPr>
      </w:pPr>
    </w:p>
    <w:p w14:paraId="16B80B36" w14:textId="77777777" w:rsidR="000F5B20" w:rsidRPr="000F5B20" w:rsidRDefault="000F5B20" w:rsidP="000F5B20">
      <w:pPr>
        <w:spacing w:line="480" w:lineRule="auto"/>
        <w:jc w:val="both"/>
        <w:rPr>
          <w:rFonts w:eastAsia="Times New Roman" w:cs="Times New Roman"/>
          <w:lang w:eastAsia="en-GB"/>
        </w:rPr>
      </w:pPr>
      <w:r w:rsidRPr="000F5B20">
        <w:rPr>
          <w:rFonts w:eastAsia="Times New Roman" w:cs="Times New Roman"/>
          <w:vertAlign w:val="superscript"/>
          <w:lang w:eastAsia="en-GB"/>
        </w:rPr>
        <w:t>1</w:t>
      </w:r>
      <w:r w:rsidRPr="000F5B20">
        <w:rPr>
          <w:rFonts w:eastAsia="Times New Roman" w:cs="Times New Roman"/>
          <w:lang w:eastAsia="en-GB"/>
        </w:rPr>
        <w:t>Exercise and Nutrition Research Program, Mary MacKillop Institute for Health Research, Australian Catholic University, Melbourne, VIC, Australia</w:t>
      </w:r>
    </w:p>
    <w:p w14:paraId="2D92CF57" w14:textId="77777777" w:rsidR="000F5B20" w:rsidRPr="000F5B20" w:rsidRDefault="000F5B20" w:rsidP="000F5B20">
      <w:pPr>
        <w:spacing w:line="480" w:lineRule="auto"/>
        <w:jc w:val="both"/>
        <w:rPr>
          <w:rFonts w:eastAsia="Times New Roman" w:cs="Times New Roman"/>
        </w:rPr>
      </w:pPr>
      <w:r w:rsidRPr="000F5B20">
        <w:rPr>
          <w:rFonts w:eastAsia="Times New Roman" w:cs="Times New Roman"/>
          <w:vertAlign w:val="superscript"/>
          <w:lang w:eastAsia="en-GB"/>
        </w:rPr>
        <w:t>2</w:t>
      </w:r>
      <w:r w:rsidRPr="000F5B20">
        <w:rPr>
          <w:rFonts w:eastAsia="Times New Roman" w:cs="Times New Roman"/>
          <w:iCs/>
          <w:lang w:eastAsia="en-GB"/>
        </w:rPr>
        <w:t>Department of Human Biology, NUTRIM School of Nutrition and Translational Research in Metabolism, Maastricht University, Maastricht, the Netherlands</w:t>
      </w:r>
    </w:p>
    <w:p w14:paraId="74290356" w14:textId="77777777" w:rsidR="000F5B20" w:rsidRPr="000F5B20" w:rsidRDefault="000F5B20" w:rsidP="000F5B20">
      <w:pPr>
        <w:spacing w:line="480" w:lineRule="auto"/>
        <w:jc w:val="both"/>
        <w:rPr>
          <w:rFonts w:eastAsia="Times New Roman" w:cs="Times New Roman"/>
          <w:lang w:eastAsia="en-GB"/>
        </w:rPr>
      </w:pPr>
      <w:r w:rsidRPr="000F5B20">
        <w:rPr>
          <w:rFonts w:eastAsia="Times New Roman" w:cs="Times New Roman"/>
          <w:vertAlign w:val="superscript"/>
          <w:lang w:eastAsia="en-GB"/>
        </w:rPr>
        <w:t>3</w:t>
      </w:r>
      <w:r w:rsidRPr="000F5B20">
        <w:rPr>
          <w:rFonts w:eastAsia="Times New Roman" w:cs="Times New Roman"/>
          <w:lang w:eastAsia="en-GB"/>
        </w:rPr>
        <w:t>School of Physical Education and Sport, University of São Paulo, São Paulo, Brazil</w:t>
      </w:r>
    </w:p>
    <w:p w14:paraId="6471E610" w14:textId="77777777" w:rsidR="000F5B20" w:rsidRPr="000F5B20" w:rsidRDefault="000F5B20" w:rsidP="000F5B20">
      <w:pPr>
        <w:spacing w:line="480" w:lineRule="auto"/>
        <w:jc w:val="both"/>
        <w:rPr>
          <w:rFonts w:eastAsia="Times New Roman" w:cs="Times New Roman"/>
          <w:lang w:eastAsia="en-GB"/>
        </w:rPr>
      </w:pPr>
      <w:r w:rsidRPr="000F5B20">
        <w:rPr>
          <w:rFonts w:eastAsia="Times New Roman" w:cs="Times New Roman"/>
          <w:vertAlign w:val="superscript"/>
          <w:lang w:eastAsia="en-GB"/>
        </w:rPr>
        <w:t>4</w:t>
      </w:r>
      <w:r w:rsidRPr="000F5B20">
        <w:rPr>
          <w:rFonts w:eastAsia="Times New Roman" w:cs="Times New Roman"/>
          <w:lang w:eastAsia="en-GB"/>
        </w:rPr>
        <w:t>School of Exercise Science, Australian Catholic University, Melbourne, VIC, Australia</w:t>
      </w:r>
    </w:p>
    <w:p w14:paraId="0093DC57" w14:textId="77777777" w:rsidR="000F5B20" w:rsidRPr="000F5B20" w:rsidRDefault="000F5B20" w:rsidP="000F5B20">
      <w:pPr>
        <w:spacing w:line="480" w:lineRule="auto"/>
        <w:jc w:val="both"/>
        <w:rPr>
          <w:rFonts w:eastAsia="Times New Roman" w:cs="Times New Roman"/>
        </w:rPr>
      </w:pPr>
      <w:r w:rsidRPr="000F5B20">
        <w:rPr>
          <w:rFonts w:eastAsia="Times New Roman" w:cs="Times New Roman"/>
          <w:vertAlign w:val="superscript"/>
          <w:lang w:eastAsia="en-GB"/>
        </w:rPr>
        <w:t>5</w:t>
      </w:r>
      <w:r w:rsidRPr="000F5B20">
        <w:rPr>
          <w:rFonts w:eastAsia="Times New Roman" w:cs="Times New Roman"/>
          <w:lang w:eastAsia="en-GB"/>
        </w:rPr>
        <w:t>Sports Performance, Recovery, Injury and New Technologies (SPRINT) Research Centre, Australian Catholic University</w:t>
      </w:r>
    </w:p>
    <w:p w14:paraId="4378B7FE" w14:textId="77777777" w:rsidR="000F5B20" w:rsidRPr="000F5B20" w:rsidRDefault="000F5B20" w:rsidP="000F5B20">
      <w:pPr>
        <w:spacing w:line="480" w:lineRule="auto"/>
        <w:jc w:val="both"/>
        <w:rPr>
          <w:rFonts w:eastAsia="Times New Roman" w:cs="Times New Roman"/>
        </w:rPr>
      </w:pPr>
      <w:r w:rsidRPr="000F5B20">
        <w:rPr>
          <w:rFonts w:eastAsia="Times New Roman" w:cs="Times New Roman"/>
          <w:vertAlign w:val="superscript"/>
          <w:lang w:eastAsia="en-GB"/>
        </w:rPr>
        <w:t>6</w:t>
      </w:r>
      <w:r w:rsidRPr="000F5B20">
        <w:rPr>
          <w:rFonts w:eastAsia="Times New Roman" w:cs="Times New Roman"/>
          <w:shd w:val="clear" w:color="auto" w:fill="FFFFFF"/>
          <w:lang w:eastAsia="en-GB"/>
        </w:rPr>
        <w:t>Department of Dietetics, Nutrition and Sport, La Trobe University, Melbourne, Victoria, Australia</w:t>
      </w:r>
    </w:p>
    <w:p w14:paraId="09376292" w14:textId="77777777" w:rsidR="000F5B20" w:rsidRPr="000F5B20" w:rsidRDefault="000F5B20" w:rsidP="000F5B20">
      <w:pPr>
        <w:spacing w:line="480" w:lineRule="auto"/>
        <w:jc w:val="both"/>
        <w:rPr>
          <w:rFonts w:eastAsia="Times New Roman" w:cs="Times New Roman"/>
        </w:rPr>
      </w:pPr>
      <w:r w:rsidRPr="000F5B20">
        <w:rPr>
          <w:rFonts w:eastAsia="Times New Roman" w:cs="Times New Roman"/>
          <w:vertAlign w:val="superscript"/>
          <w:lang w:eastAsia="en-GB"/>
        </w:rPr>
        <w:t>7</w:t>
      </w:r>
      <w:r w:rsidRPr="000F5B20">
        <w:rPr>
          <w:rFonts w:eastAsia="Times New Roman" w:cs="Times New Roman"/>
        </w:rPr>
        <w:t>Department of Health and Medical Sciences, Swinburne University of Technology, Melbourne, Victoria, Australia</w:t>
      </w:r>
    </w:p>
    <w:bookmarkEnd w:id="2"/>
    <w:p w14:paraId="1034BE5E" w14:textId="77777777" w:rsidR="009E3010" w:rsidRDefault="009E3010" w:rsidP="005810EF">
      <w:pPr>
        <w:spacing w:line="360" w:lineRule="auto"/>
        <w:jc w:val="both"/>
      </w:pPr>
    </w:p>
    <w:p w14:paraId="742EB5D0" w14:textId="3670608C" w:rsidR="005810EF" w:rsidRPr="00710B16" w:rsidRDefault="005810EF" w:rsidP="005810EF">
      <w:pPr>
        <w:spacing w:line="360" w:lineRule="auto"/>
        <w:jc w:val="both"/>
      </w:pPr>
      <w:r w:rsidRPr="00710B16">
        <w:t xml:space="preserve">Corresponding author: </w:t>
      </w:r>
    </w:p>
    <w:p w14:paraId="5E44BD00" w14:textId="77777777" w:rsidR="00204D7A" w:rsidRDefault="00204D7A" w:rsidP="00204D7A">
      <w:pPr>
        <w:spacing w:line="360" w:lineRule="auto"/>
        <w:jc w:val="both"/>
      </w:pPr>
      <w:r>
        <w:t>Donny Camera</w:t>
      </w:r>
    </w:p>
    <w:p w14:paraId="0E139DD1" w14:textId="77777777" w:rsidR="00204D7A" w:rsidRDefault="00204D7A" w:rsidP="00204D7A">
      <w:pPr>
        <w:spacing w:line="360" w:lineRule="auto"/>
        <w:jc w:val="both"/>
      </w:pPr>
      <w:r>
        <w:t>Department of Health and Medical Sciences</w:t>
      </w:r>
    </w:p>
    <w:p w14:paraId="219A1539" w14:textId="77777777" w:rsidR="00204D7A" w:rsidRDefault="00204D7A" w:rsidP="00204D7A">
      <w:pPr>
        <w:spacing w:line="360" w:lineRule="auto"/>
        <w:jc w:val="both"/>
      </w:pPr>
      <w:r>
        <w:t xml:space="preserve">Swinburne University of Technology, </w:t>
      </w:r>
    </w:p>
    <w:p w14:paraId="2F2CEB53" w14:textId="77777777" w:rsidR="00204D7A" w:rsidRDefault="00204D7A" w:rsidP="00204D7A">
      <w:pPr>
        <w:spacing w:line="360" w:lineRule="auto"/>
        <w:jc w:val="both"/>
      </w:pPr>
      <w:r>
        <w:t xml:space="preserve">Hawthorn, Victoria, Australia </w:t>
      </w:r>
    </w:p>
    <w:p w14:paraId="694C8ACB" w14:textId="77777777" w:rsidR="00204D7A" w:rsidRDefault="00204D7A" w:rsidP="00204D7A">
      <w:pPr>
        <w:spacing w:line="360" w:lineRule="auto"/>
        <w:jc w:val="both"/>
      </w:pPr>
      <w:r>
        <w:t>Email: dcamera@swin.edu.au</w:t>
      </w:r>
    </w:p>
    <w:p w14:paraId="4511D89C" w14:textId="38757E10" w:rsidR="00204D7A" w:rsidRDefault="00204D7A" w:rsidP="00204D7A">
      <w:pPr>
        <w:spacing w:line="360" w:lineRule="auto"/>
        <w:jc w:val="both"/>
      </w:pPr>
      <w:r>
        <w:t>Phone: +61392145233</w:t>
      </w:r>
    </w:p>
    <w:p w14:paraId="6FA5F217" w14:textId="1FE4FA6C" w:rsidR="00204D7A" w:rsidRDefault="00204D7A" w:rsidP="005810EF">
      <w:pPr>
        <w:spacing w:line="360" w:lineRule="auto"/>
        <w:jc w:val="both"/>
      </w:pPr>
    </w:p>
    <w:p w14:paraId="2E67B7EF" w14:textId="77777777" w:rsidR="00204D7A" w:rsidRPr="00770128" w:rsidRDefault="00204D7A" w:rsidP="005810EF">
      <w:pPr>
        <w:spacing w:line="360" w:lineRule="auto"/>
        <w:jc w:val="both"/>
      </w:pPr>
    </w:p>
    <w:p w14:paraId="54DC78CB" w14:textId="40417ED5" w:rsidR="000722B7" w:rsidRDefault="000722B7" w:rsidP="00ED4041">
      <w:pPr>
        <w:pStyle w:val="Heading2"/>
        <w:spacing w:line="480" w:lineRule="auto"/>
        <w:jc w:val="both"/>
        <w:rPr>
          <w:rFonts w:cs="Times New Roman"/>
        </w:rPr>
      </w:pPr>
      <w:r>
        <w:rPr>
          <w:rFonts w:cs="Times New Roman"/>
        </w:rPr>
        <w:lastRenderedPageBreak/>
        <w:t>Supplementary Material</w:t>
      </w:r>
    </w:p>
    <w:p w14:paraId="050B0D68" w14:textId="15B4D1AC" w:rsidR="00F87C6A" w:rsidRPr="00667D58" w:rsidRDefault="00F87C6A" w:rsidP="000004E4">
      <w:pPr>
        <w:pStyle w:val="Heading2"/>
        <w:numPr>
          <w:ilvl w:val="0"/>
          <w:numId w:val="1"/>
        </w:numPr>
        <w:spacing w:line="480" w:lineRule="auto"/>
        <w:jc w:val="both"/>
        <w:rPr>
          <w:rFonts w:cs="Times New Roman"/>
        </w:rPr>
      </w:pPr>
      <w:r w:rsidRPr="00667D58">
        <w:rPr>
          <w:rFonts w:cs="Times New Roman"/>
        </w:rPr>
        <w:t>Supplementary Methods</w:t>
      </w:r>
      <w:bookmarkEnd w:id="0"/>
    </w:p>
    <w:bookmarkEnd w:id="1"/>
    <w:p w14:paraId="2F40FBC2" w14:textId="61B49ED4" w:rsidR="00F87C6A" w:rsidRPr="00667D58" w:rsidRDefault="00F87C6A" w:rsidP="00ED4041">
      <w:pPr>
        <w:pStyle w:val="Heading3"/>
        <w:spacing w:line="480" w:lineRule="auto"/>
        <w:jc w:val="both"/>
        <w:rPr>
          <w:rFonts w:cs="Times New Roman"/>
          <w:lang w:val="en-US"/>
        </w:rPr>
      </w:pPr>
      <w:r w:rsidRPr="00667D58">
        <w:rPr>
          <w:rFonts w:cs="Times New Roman"/>
          <w:lang w:val="en-US"/>
        </w:rPr>
        <w:t>Participant allocation to training group</w:t>
      </w:r>
    </w:p>
    <w:p w14:paraId="477A1660" w14:textId="1A3620CB" w:rsidR="00F87C6A" w:rsidRPr="00667D58" w:rsidRDefault="00F87C6A" w:rsidP="00ED4041">
      <w:pPr>
        <w:spacing w:line="480" w:lineRule="auto"/>
        <w:ind w:firstLine="720"/>
        <w:jc w:val="both"/>
        <w:rPr>
          <w:rFonts w:cs="Times New Roman"/>
        </w:rPr>
      </w:pPr>
      <w:r w:rsidRPr="00667D58">
        <w:rPr>
          <w:rFonts w:cs="Times New Roman"/>
        </w:rPr>
        <w:t>To randomise the allocation to</w:t>
      </w:r>
      <w:r w:rsidR="00E35829">
        <w:rPr>
          <w:rFonts w:cs="Times New Roman"/>
        </w:rPr>
        <w:t xml:space="preserve"> exercise</w:t>
      </w:r>
      <w:r w:rsidRPr="00667D58">
        <w:rPr>
          <w:rFonts w:cs="Times New Roman"/>
        </w:rPr>
        <w:t xml:space="preserve"> training, a number was assigned to each </w:t>
      </w:r>
      <w:r w:rsidR="00E35829">
        <w:rPr>
          <w:rFonts w:cs="Times New Roman"/>
        </w:rPr>
        <w:t xml:space="preserve">exercise </w:t>
      </w:r>
      <w:r w:rsidRPr="00667D58">
        <w:rPr>
          <w:rFonts w:cs="Times New Roman"/>
        </w:rPr>
        <w:t>training group (EN</w:t>
      </w:r>
      <w:r w:rsidR="001F3CA4">
        <w:rPr>
          <w:rFonts w:cs="Times New Roman"/>
        </w:rPr>
        <w:t>T</w:t>
      </w:r>
      <w:r w:rsidRPr="00667D58">
        <w:rPr>
          <w:rFonts w:cs="Times New Roman"/>
        </w:rPr>
        <w:t>: 1, HIIT: 2 and RE</w:t>
      </w:r>
      <w:r w:rsidR="001F3CA4">
        <w:rPr>
          <w:rFonts w:cs="Times New Roman"/>
        </w:rPr>
        <w:t>T</w:t>
      </w:r>
      <w:r w:rsidRPr="00667D58">
        <w:rPr>
          <w:rFonts w:cs="Times New Roman"/>
        </w:rPr>
        <w:t xml:space="preserve">: 3) by a computer random number generator (https://www.mathgoodies.com/calculators/random_no_custom) and in blocks of three, a student researcher not involved in the project generated numbers (i.e. 1, 2 or 3) until each </w:t>
      </w:r>
      <w:r w:rsidR="00E35829">
        <w:rPr>
          <w:rFonts w:cs="Times New Roman"/>
        </w:rPr>
        <w:t xml:space="preserve">exercise </w:t>
      </w:r>
      <w:r w:rsidRPr="00667D58">
        <w:rPr>
          <w:rFonts w:cs="Times New Roman"/>
        </w:rPr>
        <w:t>training group had been accounted for. For example, if the same number was generated consecutively, the second number was discarded, and the process repeated until each of the three numbers appeared once. This randomisation process was repeated until a</w:t>
      </w:r>
      <w:r w:rsidR="00E35829">
        <w:rPr>
          <w:rFonts w:cs="Times New Roman"/>
        </w:rPr>
        <w:t>n exercise</w:t>
      </w:r>
      <w:r w:rsidRPr="00667D58">
        <w:rPr>
          <w:rFonts w:cs="Times New Roman"/>
        </w:rPr>
        <w:t xml:space="preserve"> training group was assigned to each envelope. </w:t>
      </w:r>
    </w:p>
    <w:p w14:paraId="3E0F247E" w14:textId="65F7C4BF" w:rsidR="00CE66BE" w:rsidRPr="00667D58" w:rsidRDefault="00CE66BE" w:rsidP="00ED4041">
      <w:pPr>
        <w:spacing w:line="480" w:lineRule="auto"/>
        <w:jc w:val="both"/>
        <w:rPr>
          <w:rFonts w:cs="Times New Roman"/>
        </w:rPr>
      </w:pPr>
    </w:p>
    <w:p w14:paraId="6D43BE75" w14:textId="6EB867AB" w:rsidR="00CE66BE" w:rsidRPr="00667D58" w:rsidRDefault="00CE66BE" w:rsidP="00ED4041">
      <w:pPr>
        <w:pStyle w:val="Heading3"/>
        <w:spacing w:line="480" w:lineRule="auto"/>
        <w:jc w:val="both"/>
        <w:rPr>
          <w:rFonts w:cs="Times New Roman"/>
        </w:rPr>
      </w:pPr>
      <w:r w:rsidRPr="00667D58">
        <w:rPr>
          <w:rFonts w:cs="Times New Roman"/>
        </w:rPr>
        <w:t>Blood sampling protocol</w:t>
      </w:r>
    </w:p>
    <w:p w14:paraId="2CBAE4FD" w14:textId="2020295B" w:rsidR="00CE66BE" w:rsidRPr="00667D58" w:rsidRDefault="00CE66BE" w:rsidP="00ED4041">
      <w:pPr>
        <w:spacing w:line="480" w:lineRule="auto"/>
        <w:ind w:firstLine="720"/>
        <w:jc w:val="both"/>
        <w:rPr>
          <w:rFonts w:cs="Times New Roman"/>
          <w:lang w:val="en-US"/>
        </w:rPr>
      </w:pPr>
      <w:r w:rsidRPr="00667D58">
        <w:rPr>
          <w:rFonts w:cs="Times New Roman"/>
          <w:lang w:val="en-US"/>
        </w:rPr>
        <w:t xml:space="preserve">Fasted blood glucose was determined using a handheld glucometer (Accu-Chek Performa II, Roche Diagnostics Ltd., Basel, Switzerland). If blood glucose was &lt;6.9 </w:t>
      </w:r>
      <w:proofErr w:type="gramStart"/>
      <w:r w:rsidRPr="00667D58">
        <w:rPr>
          <w:rFonts w:cs="Times New Roman"/>
          <w:lang w:val="en-US"/>
        </w:rPr>
        <w:t>mmol</w:t>
      </w:r>
      <w:r w:rsidR="001E0575" w:rsidRPr="001E0575">
        <w:rPr>
          <w:rFonts w:cs="Times New Roman"/>
          <w:vertAlign w:val="superscript"/>
          <w:lang w:val="en-US"/>
        </w:rPr>
        <w:t>.</w:t>
      </w:r>
      <w:r w:rsidRPr="00667D58">
        <w:rPr>
          <w:rFonts w:cs="Times New Roman"/>
          <w:lang w:val="en-US"/>
        </w:rPr>
        <w:t>L</w:t>
      </w:r>
      <w:proofErr w:type="gramEnd"/>
      <w:r w:rsidR="001E0575" w:rsidRPr="001E0575">
        <w:rPr>
          <w:rFonts w:cs="Times New Roman"/>
          <w:vertAlign w:val="superscript"/>
          <w:lang w:val="en-US"/>
        </w:rPr>
        <w:t>-1</w:t>
      </w:r>
      <w:r w:rsidRPr="00667D58">
        <w:rPr>
          <w:rFonts w:cs="Times New Roman"/>
          <w:lang w:val="en-US"/>
        </w:rPr>
        <w:t xml:space="preserve"> (i.e. absence of type 2 diabetes), participants consumed a glucose solution containing 75 g of glucose (</w:t>
      </w:r>
      <w:proofErr w:type="spellStart"/>
      <w:r w:rsidRPr="00667D58">
        <w:rPr>
          <w:rFonts w:cs="Times New Roman"/>
          <w:lang w:val="en-US"/>
        </w:rPr>
        <w:t>PoC</w:t>
      </w:r>
      <w:proofErr w:type="spellEnd"/>
      <w:r w:rsidRPr="00667D58">
        <w:rPr>
          <w:rFonts w:cs="Times New Roman"/>
          <w:lang w:val="en-US"/>
        </w:rPr>
        <w:t xml:space="preserve"> Diagnostics, North Rocks, NSW, Australia)</w:t>
      </w:r>
      <w:r w:rsidR="008F2FF1">
        <w:rPr>
          <w:rFonts w:cs="Times New Roman"/>
          <w:lang w:val="en-US"/>
        </w:rPr>
        <w:t>.</w:t>
      </w:r>
      <w:r w:rsidRPr="00667D58">
        <w:rPr>
          <w:rFonts w:cs="Times New Roman"/>
          <w:lang w:val="en-US"/>
        </w:rPr>
        <w:t xml:space="preserve"> Blood glucose was again determined using the handheld glucometer immediately following collection of the final OGTT sample. Participation was confirmed if the sample concentration was &lt;11</w:t>
      </w:r>
      <w:r w:rsidR="00EE0BD8">
        <w:rPr>
          <w:rFonts w:cs="Times New Roman"/>
          <w:lang w:val="en-US"/>
        </w:rPr>
        <w:t>.0</w:t>
      </w:r>
      <w:r w:rsidRPr="00667D58">
        <w:rPr>
          <w:rFonts w:cs="Times New Roman"/>
          <w:lang w:val="en-US"/>
        </w:rPr>
        <w:t xml:space="preserve"> </w:t>
      </w:r>
      <w:proofErr w:type="gramStart"/>
      <w:r w:rsidR="001E0575" w:rsidRPr="00667D58">
        <w:rPr>
          <w:rFonts w:cs="Times New Roman"/>
          <w:lang w:val="en-US"/>
        </w:rPr>
        <w:t>mmol</w:t>
      </w:r>
      <w:r w:rsidR="001E0575" w:rsidRPr="001E0575">
        <w:rPr>
          <w:rFonts w:cs="Times New Roman"/>
          <w:vertAlign w:val="superscript"/>
          <w:lang w:val="en-US"/>
        </w:rPr>
        <w:t>.</w:t>
      </w:r>
      <w:r w:rsidR="001E0575" w:rsidRPr="00667D58">
        <w:rPr>
          <w:rFonts w:cs="Times New Roman"/>
          <w:lang w:val="en-US"/>
        </w:rPr>
        <w:t>L</w:t>
      </w:r>
      <w:proofErr w:type="gramEnd"/>
      <w:r w:rsidR="001E0575" w:rsidRPr="001E0575">
        <w:rPr>
          <w:rFonts w:cs="Times New Roman"/>
          <w:vertAlign w:val="superscript"/>
          <w:lang w:val="en-US"/>
        </w:rPr>
        <w:t>-1</w:t>
      </w:r>
      <w:r w:rsidR="001E0575">
        <w:rPr>
          <w:rFonts w:cs="Times New Roman"/>
          <w:lang w:val="en-US"/>
        </w:rPr>
        <w:t xml:space="preserve"> </w:t>
      </w:r>
      <w:r w:rsidRPr="00667D58">
        <w:rPr>
          <w:rFonts w:cs="Times New Roman"/>
          <w:lang w:val="en-US"/>
        </w:rPr>
        <w:t>(i.e. absence of glucose intolerance). Blood samples were centrifuged at 4 ºC for 10 min at 4,095 rpm and plasma aliquots were stored at -80</w:t>
      </w:r>
      <w:r w:rsidRPr="00667D58">
        <w:rPr>
          <w:rFonts w:cs="Times New Roman"/>
          <w:vertAlign w:val="superscript"/>
          <w:lang w:val="en-US"/>
        </w:rPr>
        <w:t xml:space="preserve"> </w:t>
      </w:r>
      <w:r w:rsidRPr="00667D58">
        <w:rPr>
          <w:rFonts w:cs="Times New Roman"/>
          <w:lang w:val="en-US"/>
        </w:rPr>
        <w:t xml:space="preserve">ºC until analysis. </w:t>
      </w:r>
    </w:p>
    <w:p w14:paraId="4FE571C3" w14:textId="11FCE178" w:rsidR="00E65379" w:rsidRPr="00667D58" w:rsidRDefault="00E65379" w:rsidP="00ED4041">
      <w:pPr>
        <w:spacing w:line="480" w:lineRule="auto"/>
        <w:jc w:val="both"/>
        <w:rPr>
          <w:rFonts w:cs="Times New Roman"/>
          <w:lang w:val="en-US"/>
        </w:rPr>
      </w:pPr>
    </w:p>
    <w:p w14:paraId="2D627C41" w14:textId="0B68F657" w:rsidR="00E65379" w:rsidRPr="00667D58" w:rsidRDefault="00E65379" w:rsidP="00ED4041">
      <w:pPr>
        <w:pStyle w:val="Heading3"/>
        <w:spacing w:line="480" w:lineRule="auto"/>
        <w:jc w:val="both"/>
        <w:rPr>
          <w:rFonts w:cs="Times New Roman"/>
          <w:lang w:val="en-US"/>
        </w:rPr>
      </w:pPr>
      <w:r w:rsidRPr="00667D58">
        <w:rPr>
          <w:rFonts w:cs="Times New Roman"/>
          <w:lang w:val="en-US"/>
        </w:rPr>
        <w:lastRenderedPageBreak/>
        <w:t xml:space="preserve">Resting </w:t>
      </w:r>
      <w:r w:rsidR="00A37F16" w:rsidRPr="00667D58">
        <w:rPr>
          <w:rFonts w:cs="Times New Roman"/>
          <w:lang w:val="en-US"/>
        </w:rPr>
        <w:t>energy expenditure</w:t>
      </w:r>
      <w:r w:rsidRPr="00667D58">
        <w:rPr>
          <w:rFonts w:cs="Times New Roman"/>
          <w:lang w:val="en-US"/>
        </w:rPr>
        <w:t xml:space="preserve"> </w:t>
      </w:r>
      <w:r w:rsidR="002D013A">
        <w:rPr>
          <w:rFonts w:cs="Times New Roman"/>
          <w:lang w:val="en-US"/>
        </w:rPr>
        <w:t xml:space="preserve">test </w:t>
      </w:r>
      <w:r w:rsidRPr="00667D58">
        <w:rPr>
          <w:rFonts w:cs="Times New Roman"/>
          <w:lang w:val="en-US"/>
        </w:rPr>
        <w:t>protocol</w:t>
      </w:r>
    </w:p>
    <w:p w14:paraId="5E7ADA54" w14:textId="08A6BAB9" w:rsidR="00E65379" w:rsidRDefault="008F2FF1" w:rsidP="00ED4041">
      <w:pPr>
        <w:spacing w:line="480" w:lineRule="auto"/>
        <w:ind w:firstLine="720"/>
        <w:jc w:val="both"/>
        <w:rPr>
          <w:rFonts w:cs="Times New Roman"/>
          <w:lang w:val="en-US"/>
        </w:rPr>
      </w:pPr>
      <w:r w:rsidRPr="008F2FF1">
        <w:rPr>
          <w:rFonts w:cs="Times New Roman"/>
          <w:lang w:val="en-US"/>
        </w:rPr>
        <w:t>A calibrated (O</w:t>
      </w:r>
      <w:r w:rsidRPr="008F2FF1">
        <w:rPr>
          <w:rFonts w:cs="Times New Roman"/>
          <w:vertAlign w:val="subscript"/>
          <w:lang w:val="en-US"/>
        </w:rPr>
        <w:t>2</w:t>
      </w:r>
      <w:r w:rsidRPr="008F2FF1">
        <w:rPr>
          <w:rFonts w:cs="Times New Roman"/>
          <w:lang w:val="en-US"/>
        </w:rPr>
        <w:t>: 16%, CO</w:t>
      </w:r>
      <w:r w:rsidRPr="008F2FF1">
        <w:rPr>
          <w:rFonts w:cs="Times New Roman"/>
          <w:vertAlign w:val="subscript"/>
          <w:lang w:val="en-US"/>
        </w:rPr>
        <w:t>2</w:t>
      </w:r>
      <w:r w:rsidRPr="008F2FF1">
        <w:rPr>
          <w:rFonts w:cs="Times New Roman"/>
          <w:lang w:val="en-US"/>
        </w:rPr>
        <w:t>: 1%) metabolic cart (</w:t>
      </w:r>
      <w:proofErr w:type="spellStart"/>
      <w:r w:rsidRPr="008F2FF1">
        <w:rPr>
          <w:rFonts w:cs="Times New Roman"/>
          <w:lang w:val="en-US"/>
        </w:rPr>
        <w:t>TrueOne</w:t>
      </w:r>
      <w:proofErr w:type="spellEnd"/>
      <w:r w:rsidRPr="008F2FF1">
        <w:rPr>
          <w:rFonts w:cs="Times New Roman"/>
          <w:lang w:val="en-US"/>
        </w:rPr>
        <w:t xml:space="preserve"> 2400 with dilution pump, </w:t>
      </w:r>
      <w:proofErr w:type="spellStart"/>
      <w:r w:rsidRPr="008F2FF1">
        <w:rPr>
          <w:rFonts w:cs="Times New Roman"/>
          <w:lang w:val="en-US"/>
        </w:rPr>
        <w:t>ParvoMedics</w:t>
      </w:r>
      <w:proofErr w:type="spellEnd"/>
      <w:r w:rsidRPr="008F2FF1">
        <w:rPr>
          <w:rFonts w:cs="Times New Roman"/>
          <w:lang w:val="en-US"/>
        </w:rPr>
        <w:t xml:space="preserve">, Utah, USA) was used to capture expired oxygen and carbon dioxide. Participants lay supine on a bed in a dimly lit room for ~25 min. The first 10 min of expired gas was used to establish a steady-state with the remaining 15 min used for estimation of </w:t>
      </w:r>
      <w:r w:rsidR="00A765DB">
        <w:rPr>
          <w:rFonts w:cs="Times New Roman"/>
          <w:lang w:val="en-US"/>
        </w:rPr>
        <w:t>resting energy expenditure</w:t>
      </w:r>
      <w:r w:rsidR="00620DD1">
        <w:rPr>
          <w:rFonts w:cs="Times New Roman"/>
          <w:lang w:val="en-US"/>
        </w:rPr>
        <w:t xml:space="preserve"> (</w:t>
      </w:r>
      <w:r w:rsidR="00A765DB">
        <w:rPr>
          <w:rFonts w:cs="Times New Roman"/>
          <w:lang w:val="en-US"/>
        </w:rPr>
        <w:t xml:space="preserve">REE; </w:t>
      </w:r>
      <w:r w:rsidR="00620DD1">
        <w:rPr>
          <w:rFonts w:cs="Times New Roman"/>
          <w:lang w:val="en-US"/>
        </w:rPr>
        <w:t>kcal)</w:t>
      </w:r>
      <w:r>
        <w:rPr>
          <w:rFonts w:cs="Times New Roman"/>
          <w:lang w:val="en-US"/>
        </w:rPr>
        <w:t xml:space="preserve">. </w:t>
      </w:r>
      <w:r w:rsidRPr="00667D58">
        <w:rPr>
          <w:rFonts w:cs="Times New Roman"/>
          <w:lang w:val="en-US"/>
        </w:rPr>
        <w:t>In this study, the CV for REE measurements was 5.2%.</w:t>
      </w:r>
    </w:p>
    <w:p w14:paraId="5283A609" w14:textId="37721087" w:rsidR="00C7025A" w:rsidRDefault="00C7025A" w:rsidP="00ED4041">
      <w:pPr>
        <w:spacing w:line="480" w:lineRule="auto"/>
        <w:jc w:val="both"/>
        <w:rPr>
          <w:rFonts w:cs="Times New Roman"/>
          <w:lang w:val="en-US"/>
        </w:rPr>
      </w:pPr>
    </w:p>
    <w:p w14:paraId="08DAC126" w14:textId="67F9DE68" w:rsidR="006D0A26" w:rsidRPr="00667D58" w:rsidRDefault="006D0A26" w:rsidP="00ED4041">
      <w:pPr>
        <w:pStyle w:val="Heading3"/>
        <w:spacing w:line="480" w:lineRule="auto"/>
        <w:jc w:val="both"/>
        <w:rPr>
          <w:rFonts w:cs="Times New Roman"/>
        </w:rPr>
      </w:pPr>
      <w:r w:rsidRPr="00667D58">
        <w:rPr>
          <w:rFonts w:cs="Times New Roman"/>
        </w:rPr>
        <w:t xml:space="preserve">Muscle </w:t>
      </w:r>
      <w:r w:rsidR="00E17C06">
        <w:rPr>
          <w:rFonts w:cs="Times New Roman"/>
        </w:rPr>
        <w:t>ultrasound</w:t>
      </w:r>
      <w:r w:rsidRPr="00667D58">
        <w:rPr>
          <w:rFonts w:cs="Times New Roman"/>
        </w:rPr>
        <w:t xml:space="preserve"> assessment</w:t>
      </w:r>
    </w:p>
    <w:p w14:paraId="4B308281" w14:textId="08C5EED7" w:rsidR="006D0A26" w:rsidRPr="00667D58" w:rsidRDefault="006D0A26" w:rsidP="00ED4041">
      <w:pPr>
        <w:spacing w:line="480" w:lineRule="auto"/>
        <w:ind w:firstLine="720"/>
        <w:jc w:val="both"/>
        <w:rPr>
          <w:rFonts w:cs="Times New Roman"/>
          <w:sz w:val="16"/>
        </w:rPr>
      </w:pPr>
      <w:r w:rsidRPr="00667D58">
        <w:rPr>
          <w:rFonts w:cs="Times New Roman"/>
        </w:rPr>
        <w:t>Muscle thickness of the</w:t>
      </w:r>
      <w:r w:rsidR="00880BFA">
        <w:rPr>
          <w:rFonts w:cs="Times New Roman"/>
        </w:rPr>
        <w:t xml:space="preserve"> left and right</w:t>
      </w:r>
      <w:r w:rsidRPr="00667D58">
        <w:rPr>
          <w:rFonts w:cs="Times New Roman"/>
        </w:rPr>
        <w:t xml:space="preserve"> </w:t>
      </w:r>
      <w:r w:rsidRPr="00667D58">
        <w:rPr>
          <w:rFonts w:cs="Times New Roman"/>
          <w:i/>
        </w:rPr>
        <w:t>vastus lateralis</w:t>
      </w:r>
      <w:r w:rsidRPr="00667D58">
        <w:rPr>
          <w:rFonts w:cs="Times New Roman"/>
        </w:rPr>
        <w:t xml:space="preserve"> were determined from ultrasound images taken along the longitudinal axis of the muscle belly utilizing a two-dimensional, B-mode ultrasound (frequency, 12 M</w:t>
      </w:r>
      <w:r w:rsidR="00085E31">
        <w:rPr>
          <w:rFonts w:cs="Times New Roman"/>
        </w:rPr>
        <w:t>H</w:t>
      </w:r>
      <w:r w:rsidRPr="00667D58">
        <w:rPr>
          <w:rFonts w:cs="Times New Roman"/>
        </w:rPr>
        <w:t>z; depth, 8 cm; field of view, 14 x 47 mm) (GE Healthcare Vivid-</w:t>
      </w:r>
      <w:proofErr w:type="spellStart"/>
      <w:r w:rsidRPr="00667D58">
        <w:rPr>
          <w:rFonts w:cs="Times New Roman"/>
          <w:i/>
        </w:rPr>
        <w:t>i</w:t>
      </w:r>
      <w:proofErr w:type="spellEnd"/>
      <w:r w:rsidRPr="00667D58">
        <w:rPr>
          <w:rFonts w:cs="Times New Roman"/>
          <w:i/>
        </w:rPr>
        <w:t>,</w:t>
      </w:r>
      <w:r w:rsidRPr="00667D58">
        <w:rPr>
          <w:rFonts w:cs="Times New Roman"/>
        </w:rPr>
        <w:t xml:space="preserve"> Wauwatosa, U.S.A). </w:t>
      </w:r>
      <w:r>
        <w:rPr>
          <w:rFonts w:cs="Times New Roman"/>
        </w:rPr>
        <w:t>I</w:t>
      </w:r>
      <w:r w:rsidRPr="00667D58">
        <w:rPr>
          <w:rFonts w:cs="Times New Roman"/>
        </w:rPr>
        <w:t>mages were taken at 50</w:t>
      </w:r>
      <w:r>
        <w:rPr>
          <w:rFonts w:cs="Times New Roman"/>
        </w:rPr>
        <w:t>%</w:t>
      </w:r>
      <w:r w:rsidRPr="00667D58">
        <w:rPr>
          <w:rFonts w:cs="Times New Roman"/>
        </w:rPr>
        <w:t xml:space="preserve"> (mid) of the distance between the central palpable point of the greater trochanter and the lateral condyle of the femur. Once the scanning site</w:t>
      </w:r>
      <w:r>
        <w:rPr>
          <w:rFonts w:cs="Times New Roman"/>
        </w:rPr>
        <w:t xml:space="preserve"> was </w:t>
      </w:r>
      <w:r w:rsidRPr="00667D58">
        <w:rPr>
          <w:rFonts w:cs="Times New Roman"/>
        </w:rPr>
        <w:t>determined, the distances from various anatomical landmarks were recorded to ensure reproducibility for future testing sessions. These landmarks included the ischial tuberosity, fibula head and the greater trochanter. On subsequent visits the scanning sites were determined and marked on the skin and then confirmed by replicated landmark distance measures. All architectural assessments were performed with participants in a supine position with the hip and knee in a neutral position following at least 5 min of inactivity. To gather ultrasound images, the linear array ultrasound probe, with a layer of conductive gel was placed on the skin over the scanning sites, aligned parallel to the muscle fascicles and perpendicular to the skin</w:t>
      </w:r>
      <w:r w:rsidRPr="00667D58">
        <w:rPr>
          <w:rFonts w:cs="Times New Roman"/>
          <w:sz w:val="16"/>
        </w:rPr>
        <w:t xml:space="preserve">. </w:t>
      </w:r>
      <w:r w:rsidRPr="00667D58">
        <w:rPr>
          <w:rFonts w:cs="Times New Roman"/>
        </w:rPr>
        <w:t xml:space="preserve">Care was taken to ensure minimal pressure was placed on the skin by the probe as this may influence measurement accuracy </w:t>
      </w:r>
      <w:r w:rsidRPr="00667D58">
        <w:rPr>
          <w:rFonts w:cs="Times New Roman"/>
        </w:rPr>
        <w:fldChar w:fldCharType="begin"/>
      </w:r>
      <w:r w:rsidR="00244F36">
        <w:rPr>
          <w:rFonts w:cs="Times New Roman"/>
        </w:rPr>
        <w:instrText xml:space="preserve"> ADDIN EN.CITE &lt;EndNote&gt;&lt;Cite&gt;&lt;Author&gt;Klimstra&lt;/Author&gt;&lt;Year&gt;2007&lt;/Year&gt;&lt;RecNum&gt;461&lt;/RecNum&gt;&lt;DisplayText&gt;(1)&lt;/DisplayText&gt;&lt;record&gt;&lt;rec-number&gt;461&lt;/rec-number&gt;&lt;foreign-keys&gt;&lt;key app="EN" db-id="2pp5r0xppet9r4e0txj52zessfztpzewpf2x" timestamp="1579055596"&gt;461&lt;/key&gt;&lt;/foreign-keys&gt;&lt;ref-type name="Journal Article"&gt;17&lt;/ref-type&gt;&lt;contributors&gt;&lt;authors&gt;&lt;author&gt;Klimstra, Marc&lt;/author&gt;&lt;author&gt;Dowling, Jim&lt;/author&gt;&lt;author&gt;Durkin, Jennifer L.&lt;/author&gt;&lt;author&gt;MacDonald, Maureen&lt;/author&gt;&lt;/authors&gt;&lt;/contributors&gt;&lt;titles&gt;&lt;title&gt;The effect of ultrasound probe orientation on muscle architecture measurement&lt;/title&gt;&lt;secondary-title&gt;J Electromyogr Kinesiol&lt;/secondary-title&gt;&lt;alt-title&gt;J Electromyogr Kinesiol&lt;/alt-title&gt;&lt;/titles&gt;&lt;pages&gt;504-514&lt;/pages&gt;&lt;volume&gt;17&lt;/volume&gt;&lt;number&gt;4&lt;/number&gt;&lt;edition&gt;2006/08/21&lt;/edition&gt;&lt;keywords&gt;&lt;keyword&gt;Adult&lt;/keyword&gt;&lt;keyword&gt;Electromyography&lt;/keyword&gt;&lt;keyword&gt;Female&lt;/keyword&gt;&lt;keyword&gt;Humans&lt;/keyword&gt;&lt;keyword&gt;Lower Extremity/physiology&lt;/keyword&gt;&lt;keyword&gt;Male&lt;/keyword&gt;&lt;keyword&gt;Models, Biological&lt;/keyword&gt;&lt;keyword&gt;Muscle Contraction/*physiology&lt;/keyword&gt;&lt;keyword&gt;Muscle, Skeletal/*diagnostic imaging/physiology&lt;/keyword&gt;&lt;keyword&gt;Torque&lt;/keyword&gt;&lt;keyword&gt;Ultrasonography/*instrumentation/methods&lt;/keyword&gt;&lt;/keywords&gt;&lt;dates&gt;&lt;year&gt;2007&lt;/year&gt;&lt;/dates&gt;&lt;pub-location&gt;England&lt;/pub-location&gt;&lt;isbn&gt;1050-6411&lt;/isbn&gt;&lt;accession-num&gt;16919969&lt;/accession-num&gt;&lt;urls&gt;&lt;related-urls&gt;&lt;url&gt;https://www.ncbi.nlm.nih.gov/pubmed/16919969&lt;/url&gt;&lt;/related-urls&gt;&lt;/urls&gt;&lt;electronic-resource-num&gt;10.1016/j.jelekin.2006.04.011&lt;/electronic-resource-num&gt;&lt;remote-database-name&gt;PubMed&lt;/remote-database-name&gt;&lt;language&gt;eng&lt;/language&gt;&lt;/record&gt;&lt;/Cite&gt;&lt;/EndNote&gt;</w:instrText>
      </w:r>
      <w:r w:rsidRPr="00667D58">
        <w:rPr>
          <w:rFonts w:cs="Times New Roman"/>
        </w:rPr>
        <w:fldChar w:fldCharType="separate"/>
      </w:r>
      <w:r w:rsidR="00244F36">
        <w:rPr>
          <w:rFonts w:cs="Times New Roman"/>
          <w:noProof/>
        </w:rPr>
        <w:t>(1)</w:t>
      </w:r>
      <w:r w:rsidRPr="00667D58">
        <w:rPr>
          <w:rFonts w:cs="Times New Roman"/>
        </w:rPr>
        <w:fldChar w:fldCharType="end"/>
      </w:r>
      <w:r w:rsidRPr="00667D58">
        <w:rPr>
          <w:rFonts w:cs="Times New Roman"/>
        </w:rPr>
        <w:t>.</w:t>
      </w:r>
      <w:r w:rsidRPr="00667D58">
        <w:rPr>
          <w:rFonts w:cs="Times New Roman"/>
          <w:sz w:val="16"/>
        </w:rPr>
        <w:t xml:space="preserve"> </w:t>
      </w:r>
      <w:r w:rsidRPr="00667D58">
        <w:rPr>
          <w:rFonts w:cs="Times New Roman"/>
        </w:rPr>
        <w:t>Finally, the probe orientation was manipulated slightly by the assessor (RGT) if the superficial and deep aponeuroses were not parallel.</w:t>
      </w:r>
      <w:r w:rsidRPr="00667D58">
        <w:rPr>
          <w:rFonts w:cs="Times New Roman"/>
          <w:sz w:val="16"/>
        </w:rPr>
        <w:t xml:space="preserve"> </w:t>
      </w:r>
    </w:p>
    <w:p w14:paraId="1F0B7571" w14:textId="4D243283" w:rsidR="006D0A26" w:rsidRPr="00667D58" w:rsidRDefault="006D0A26" w:rsidP="00ED4041">
      <w:pPr>
        <w:spacing w:line="480" w:lineRule="auto"/>
        <w:ind w:firstLine="720"/>
        <w:jc w:val="both"/>
        <w:rPr>
          <w:rFonts w:cs="Times New Roman"/>
        </w:rPr>
      </w:pPr>
      <w:r w:rsidRPr="00667D58">
        <w:rPr>
          <w:rFonts w:cs="Times New Roman"/>
        </w:rPr>
        <w:lastRenderedPageBreak/>
        <w:t>Once the images were collected, analysis was undertaken off-line (</w:t>
      </w:r>
      <w:proofErr w:type="spellStart"/>
      <w:r w:rsidRPr="00667D58">
        <w:rPr>
          <w:rFonts w:cs="Times New Roman"/>
        </w:rPr>
        <w:t>MicroDicom</w:t>
      </w:r>
      <w:proofErr w:type="spellEnd"/>
      <w:r w:rsidRPr="00667D58">
        <w:rPr>
          <w:rFonts w:cs="Times New Roman"/>
        </w:rPr>
        <w:t xml:space="preserve">, Version 0.7.8, Bulgaria). At each site muscle thickness was defined as the distance between the superficial and deep aponeuroses of the </w:t>
      </w:r>
      <w:r w:rsidRPr="00667D58">
        <w:rPr>
          <w:rFonts w:cs="Times New Roman"/>
          <w:i/>
        </w:rPr>
        <w:t>vastus lateralis</w:t>
      </w:r>
      <w:r w:rsidRPr="00667D58">
        <w:rPr>
          <w:rFonts w:cs="Times New Roman"/>
          <w:sz w:val="16"/>
        </w:rPr>
        <w:t xml:space="preserve">. </w:t>
      </w:r>
      <w:r w:rsidRPr="00667D58">
        <w:rPr>
          <w:rFonts w:cs="Times New Roman"/>
        </w:rPr>
        <w:t>The superficial and deep aponeurosis angles were determined as the angle between the line marked as the aponeurosis and an intersecting horizontal reference line across the captured image</w:t>
      </w:r>
      <w:r w:rsidRPr="00667D58">
        <w:rPr>
          <w:rFonts w:cs="Times New Roman"/>
          <w:noProof/>
        </w:rPr>
        <w:t xml:space="preserve"> </w:t>
      </w:r>
      <w:r w:rsidRPr="00667D58">
        <w:rPr>
          <w:rFonts w:cs="Times New Roman"/>
          <w:noProof/>
        </w:rPr>
        <w:fldChar w:fldCharType="begin">
          <w:fldData xml:space="preserve">PEVuZE5vdGU+PENpdGU+PEF1dGhvcj5CbGF6ZXZpY2g8L0F1dGhvcj48WWVhcj4yMDA2PC9ZZWFy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==
</w:fldData>
        </w:fldChar>
      </w:r>
      <w:r w:rsidR="00244F36">
        <w:rPr>
          <w:rFonts w:cs="Times New Roman"/>
          <w:noProof/>
        </w:rPr>
        <w:instrText xml:space="preserve"> ADDIN EN.CITE </w:instrText>
      </w:r>
      <w:r w:rsidR="00244F36">
        <w:rPr>
          <w:rFonts w:cs="Times New Roman"/>
          <w:noProof/>
        </w:rPr>
        <w:fldChar w:fldCharType="begin">
          <w:fldData xml:space="preserve">PEVuZE5vdGU+PENpdGU+PEF1dGhvcj5CbGF6ZXZpY2g8L0F1dGhvcj48WWVhcj4yMDA2PC9ZZWFy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==
</w:fldData>
        </w:fldChar>
      </w:r>
      <w:r w:rsidR="00244F36">
        <w:rPr>
          <w:rFonts w:cs="Times New Roman"/>
          <w:noProof/>
        </w:rPr>
        <w:instrText xml:space="preserve"> ADDIN EN.CITE.DATA </w:instrText>
      </w:r>
      <w:r w:rsidR="00244F36">
        <w:rPr>
          <w:rFonts w:cs="Times New Roman"/>
          <w:noProof/>
        </w:rPr>
      </w:r>
      <w:r w:rsidR="00244F36">
        <w:rPr>
          <w:rFonts w:cs="Times New Roman"/>
          <w:noProof/>
        </w:rPr>
        <w:fldChar w:fldCharType="end"/>
      </w:r>
      <w:r w:rsidRPr="00667D58">
        <w:rPr>
          <w:rFonts w:cs="Times New Roman"/>
          <w:noProof/>
        </w:rPr>
      </w:r>
      <w:r w:rsidRPr="00667D58">
        <w:rPr>
          <w:rFonts w:cs="Times New Roman"/>
          <w:noProof/>
        </w:rPr>
        <w:fldChar w:fldCharType="separate"/>
      </w:r>
      <w:r w:rsidR="00244F36">
        <w:rPr>
          <w:rFonts w:cs="Times New Roman"/>
          <w:noProof/>
        </w:rPr>
        <w:t>(2, 3)</w:t>
      </w:r>
      <w:r w:rsidRPr="00667D58">
        <w:rPr>
          <w:rFonts w:cs="Times New Roman"/>
          <w:noProof/>
        </w:rPr>
        <w:fldChar w:fldCharType="end"/>
      </w:r>
      <w:r w:rsidRPr="00667D58">
        <w:rPr>
          <w:rFonts w:cs="Times New Roman"/>
        </w:rPr>
        <w:t xml:space="preserve">. </w:t>
      </w:r>
    </w:p>
    <w:p w14:paraId="15A53D14" w14:textId="77777777" w:rsidR="006D0A26" w:rsidRPr="00667D58" w:rsidRDefault="006D0A26" w:rsidP="00ED4041">
      <w:pPr>
        <w:spacing w:line="480" w:lineRule="auto"/>
        <w:ind w:firstLine="720"/>
        <w:jc w:val="both"/>
        <w:rPr>
          <w:rFonts w:cs="Times New Roman"/>
        </w:rPr>
      </w:pPr>
      <w:r w:rsidRPr="00667D58">
        <w:rPr>
          <w:rFonts w:cs="Times New Roman"/>
        </w:rPr>
        <w:t>The same assessor (RGT) collected and analysed all scans and was blinded to participant identifiers (name and group) during the collection and analysis of the images. The assessor is reliable with intraclass correlations (ICCs) for muscle thickness ranging from 0.97 to 0.99, typical error (TE) from 0.09 to 0.22</w:t>
      </w:r>
      <w:r>
        <w:rPr>
          <w:rFonts w:cs="Times New Roman"/>
        </w:rPr>
        <w:t xml:space="preserve"> </w:t>
      </w:r>
      <w:r w:rsidRPr="00667D58">
        <w:rPr>
          <w:rFonts w:cs="Times New Roman"/>
        </w:rPr>
        <w:t>cm, typical error as a percentage (%TE) from 1.0 to 3.9% and a minimum detectable change (MDC) from 0.25 to 0.61</w:t>
      </w:r>
      <w:r>
        <w:rPr>
          <w:rFonts w:cs="Times New Roman"/>
        </w:rPr>
        <w:t xml:space="preserve"> </w:t>
      </w:r>
      <w:r w:rsidRPr="00667D58">
        <w:rPr>
          <w:rFonts w:cs="Times New Roman"/>
        </w:rPr>
        <w:t>cm.</w:t>
      </w:r>
    </w:p>
    <w:p w14:paraId="65F0D8DC" w14:textId="77777777" w:rsidR="00C7025A" w:rsidRPr="00667D58" w:rsidRDefault="00C7025A" w:rsidP="00ED4041">
      <w:pPr>
        <w:spacing w:line="480" w:lineRule="auto"/>
        <w:jc w:val="both"/>
        <w:rPr>
          <w:rFonts w:cs="Times New Roman"/>
          <w:lang w:val="en-US"/>
        </w:rPr>
      </w:pPr>
    </w:p>
    <w:p w14:paraId="3173D414" w14:textId="7293F30F" w:rsidR="00EA725E" w:rsidRPr="00667D58" w:rsidRDefault="0056599B" w:rsidP="00ED4041">
      <w:pPr>
        <w:pStyle w:val="Heading3"/>
        <w:spacing w:line="480" w:lineRule="auto"/>
        <w:jc w:val="both"/>
        <w:rPr>
          <w:rFonts w:cs="Times New Roman"/>
          <w:lang w:val="en-US"/>
        </w:rPr>
      </w:pPr>
      <w:r>
        <w:rPr>
          <w:rFonts w:cs="Times New Roman"/>
          <w:lang w:val="en-US"/>
        </w:rPr>
        <w:t xml:space="preserve">Cycling </w:t>
      </w:r>
      <w:r w:rsidR="00EA725E" w:rsidRPr="00667D58">
        <w:rPr>
          <w:rFonts w:cs="Times New Roman"/>
          <w:lang w:val="en-US"/>
        </w:rPr>
        <w:t>VO</w:t>
      </w:r>
      <w:r w:rsidR="00EA725E" w:rsidRPr="0028116C">
        <w:rPr>
          <w:rFonts w:cs="Times New Roman"/>
          <w:vertAlign w:val="subscript"/>
          <w:lang w:val="en-US"/>
        </w:rPr>
        <w:t>2</w:t>
      </w:r>
      <w:r w:rsidR="006D0A26">
        <w:rPr>
          <w:rFonts w:cs="Times New Roman"/>
          <w:lang w:val="en-US"/>
        </w:rPr>
        <w:t>peak</w:t>
      </w:r>
      <w:r w:rsidR="00EA725E" w:rsidRPr="00667D58">
        <w:rPr>
          <w:rFonts w:cs="Times New Roman"/>
          <w:lang w:val="en-US"/>
        </w:rPr>
        <w:t xml:space="preserve"> and maximal aerobic power test protocol</w:t>
      </w:r>
    </w:p>
    <w:p w14:paraId="224556AC" w14:textId="0FEA5ACB" w:rsidR="00EA725E" w:rsidRPr="00667D58" w:rsidRDefault="00EA725E" w:rsidP="00ED4041">
      <w:pPr>
        <w:spacing w:line="480" w:lineRule="auto"/>
        <w:ind w:firstLine="720"/>
        <w:jc w:val="both"/>
        <w:rPr>
          <w:rFonts w:cs="Times New Roman"/>
          <w:lang w:val="en-US"/>
        </w:rPr>
      </w:pPr>
      <w:r w:rsidRPr="00667D58">
        <w:rPr>
          <w:rFonts w:cs="Times New Roman"/>
          <w:lang w:val="en-US"/>
        </w:rPr>
        <w:t>Participants were fitted with a heart rate monitor and performed a 5-minute warm-up at a power output of one watt per kilogram of body weight (</w:t>
      </w:r>
      <w:r w:rsidR="001E0575" w:rsidRPr="00A449B7">
        <w:rPr>
          <w:rFonts w:cs="Times New Roman"/>
        </w:rPr>
        <w:t>W</w:t>
      </w:r>
      <w:r w:rsidR="001E0575" w:rsidRPr="00A87B52">
        <w:rPr>
          <w:rFonts w:cs="Times New Roman"/>
          <w:vertAlign w:val="superscript"/>
        </w:rPr>
        <w:t>.</w:t>
      </w:r>
      <w:r w:rsidR="001E0575" w:rsidRPr="00A449B7">
        <w:rPr>
          <w:rFonts w:cs="Times New Roman"/>
        </w:rPr>
        <w:t>kg</w:t>
      </w:r>
      <w:r w:rsidR="001E0575" w:rsidRPr="00A87B52">
        <w:rPr>
          <w:rFonts w:cs="Times New Roman"/>
          <w:vertAlign w:val="superscript"/>
        </w:rPr>
        <w:t>-1</w:t>
      </w:r>
      <w:r w:rsidRPr="00667D58">
        <w:rPr>
          <w:rFonts w:cs="Times New Roman"/>
          <w:lang w:val="en-US"/>
        </w:rPr>
        <w:t>) whilst wearing a mouthpiece (Hans Rudolf Inc., Kansas, USA) for collection of expired breath connected to a calibrated (O</w:t>
      </w:r>
      <w:r w:rsidRPr="00667D58">
        <w:rPr>
          <w:rFonts w:cs="Times New Roman"/>
          <w:vertAlign w:val="subscript"/>
          <w:lang w:val="en-US"/>
        </w:rPr>
        <w:t>2</w:t>
      </w:r>
      <w:r w:rsidRPr="00667D58">
        <w:rPr>
          <w:rFonts w:cs="Times New Roman"/>
          <w:lang w:val="en-US"/>
        </w:rPr>
        <w:t>: 16%, CO</w:t>
      </w:r>
      <w:r w:rsidRPr="00667D58">
        <w:rPr>
          <w:rFonts w:cs="Times New Roman"/>
          <w:vertAlign w:val="subscript"/>
          <w:lang w:val="en-US"/>
        </w:rPr>
        <w:t>2</w:t>
      </w:r>
      <w:r w:rsidRPr="00667D58">
        <w:rPr>
          <w:rFonts w:cs="Times New Roman"/>
          <w:lang w:val="en-US"/>
        </w:rPr>
        <w:t>: 4%) metabolic cart (</w:t>
      </w:r>
      <w:proofErr w:type="spellStart"/>
      <w:r w:rsidRPr="00667D58">
        <w:rPr>
          <w:rFonts w:cs="Times New Roman"/>
          <w:lang w:val="en-US"/>
        </w:rPr>
        <w:t>TrueOne</w:t>
      </w:r>
      <w:proofErr w:type="spellEnd"/>
      <w:r w:rsidRPr="00667D58">
        <w:rPr>
          <w:rFonts w:cs="Times New Roman"/>
          <w:lang w:val="en-US"/>
        </w:rPr>
        <w:t xml:space="preserve"> 2400, </w:t>
      </w:r>
      <w:proofErr w:type="spellStart"/>
      <w:r w:rsidRPr="00667D58">
        <w:rPr>
          <w:rFonts w:cs="Times New Roman"/>
          <w:lang w:val="en-US"/>
        </w:rPr>
        <w:t>ParvoMedics</w:t>
      </w:r>
      <w:proofErr w:type="spellEnd"/>
      <w:r w:rsidRPr="00667D58">
        <w:rPr>
          <w:rFonts w:cs="Times New Roman"/>
          <w:lang w:val="en-US"/>
        </w:rPr>
        <w:t xml:space="preserve">, Utah, USA). During the test, power output increased by 25 W every 2.5 min </w:t>
      </w:r>
      <w:r w:rsidR="007F3484" w:rsidRPr="00667D58">
        <w:rPr>
          <w:rFonts w:cs="Times New Roman"/>
          <w:lang w:val="en-US"/>
        </w:rPr>
        <w:fldChar w:fldCharType="begin"/>
      </w:r>
      <w:r w:rsidR="00244F36">
        <w:rPr>
          <w:rFonts w:cs="Times New Roman"/>
          <w:lang w:val="en-US"/>
        </w:rPr>
        <w:instrText xml:space="preserve"> ADDIN EN.CITE &lt;EndNote&gt;&lt;Cite&gt;&lt;Author&gt;Hawley&lt;/Author&gt;&lt;Year&gt;1992&lt;/Year&gt;&lt;RecNum&gt;452&lt;/RecNum&gt;&lt;DisplayText&gt;(4)&lt;/DisplayText&gt;&lt;record&gt;&lt;rec-number&gt;452&lt;/rec-number&gt;&lt;foreign-keys&gt;&lt;key app="EN" db-id="2pp5r0xppet9r4e0txj52zessfztpzewpf2x" timestamp="1573599149"&gt;452&lt;/key&gt;&lt;/foreign-keys&gt;&lt;ref-type name="Journal Article"&gt;17&lt;/ref-type&gt;&lt;contributors&gt;&lt;authors&gt;&lt;author&gt;Hawley, J. A.&lt;/author&gt;&lt;author&gt;Noakes, T. D.&lt;/author&gt;&lt;/authors&gt;&lt;/contributors&gt;&lt;auth-address&gt;Liberty Life Chair of Exercise and Sports Science, University of Cape Town Medical School, Observatory, South Africa.&lt;/auth-address&gt;&lt;titles&gt;&lt;title&gt;Peak power output predicts maximal oxygen uptake and performance time in trained cyclists&lt;/title&gt;&lt;secondary-title&gt;Eur J Appl Physiol Occup Physiol&lt;/secondary-title&gt;&lt;/titles&gt;&lt;pages&gt;79-83&lt;/pages&gt;&lt;volume&gt;65&lt;/volume&gt;&lt;number&gt;1&lt;/number&gt;&lt;edition&gt;1992/01/01&lt;/edition&gt;&lt;keywords&gt;&lt;keyword&gt;Adult&lt;/keyword&gt;&lt;keyword&gt;Bicycling&lt;/keyword&gt;&lt;keyword&gt;Exercise Test&lt;/keyword&gt;&lt;keyword&gt;Fatigue/physiopathology&lt;/keyword&gt;&lt;keyword&gt;Female&lt;/keyword&gt;&lt;keyword&gt;Humans&lt;/keyword&gt;&lt;keyword&gt;Male&lt;/keyword&gt;&lt;keyword&gt;*Oxygen Consumption&lt;/keyword&gt;&lt;keyword&gt;Physical Endurance/*physiology&lt;/keyword&gt;&lt;keyword&gt;Physical Exertion/*physiology&lt;/keyword&gt;&lt;/keywords&gt;&lt;dates&gt;&lt;year&gt;1992&lt;/year&gt;&lt;/dates&gt;&lt;isbn&gt;0301-5548 (Print)&amp;#xD;0301-5548&lt;/isbn&gt;&lt;accession-num&gt;1505544&lt;/accession-num&gt;&lt;urls&gt;&lt;/urls&gt;&lt;electronic-resource-num&gt;10.1007/bf01466278&lt;/electronic-resource-num&gt;&lt;remote-database-provider&gt;NLM&lt;/remote-database-provider&gt;&lt;language&gt;eng&lt;/language&gt;&lt;/record&gt;&lt;/Cite&gt;&lt;/EndNote&gt;</w:instrText>
      </w:r>
      <w:r w:rsidR="007F3484" w:rsidRPr="00667D58">
        <w:rPr>
          <w:rFonts w:cs="Times New Roman"/>
          <w:lang w:val="en-US"/>
        </w:rPr>
        <w:fldChar w:fldCharType="separate"/>
      </w:r>
      <w:r w:rsidR="00244F36">
        <w:rPr>
          <w:rFonts w:cs="Times New Roman"/>
          <w:noProof/>
          <w:lang w:val="en-US"/>
        </w:rPr>
        <w:t>(4)</w:t>
      </w:r>
      <w:r w:rsidR="007F3484" w:rsidRPr="00667D58">
        <w:rPr>
          <w:rFonts w:cs="Times New Roman"/>
          <w:lang w:val="en-US"/>
        </w:rPr>
        <w:fldChar w:fldCharType="end"/>
      </w:r>
      <w:r w:rsidRPr="00667D58">
        <w:rPr>
          <w:rFonts w:cs="Times New Roman"/>
          <w:lang w:val="en-US"/>
        </w:rPr>
        <w:t xml:space="preserve">. Within the final 15 sec of each stage, participants were asked for their rating of perceived exertion (RPE) using Borg’s CR6-20 scale </w:t>
      </w:r>
      <w:r w:rsidR="007F3484" w:rsidRPr="00667D58">
        <w:rPr>
          <w:rFonts w:cs="Times New Roman"/>
          <w:lang w:val="en-US"/>
        </w:rPr>
        <w:fldChar w:fldCharType="begin"/>
      </w:r>
      <w:r w:rsidR="00244F36">
        <w:rPr>
          <w:rFonts w:cs="Times New Roman"/>
          <w:lang w:val="en-US"/>
        </w:rPr>
        <w:instrText xml:space="preserve"> ADDIN EN.CITE &lt;EndNote&gt;&lt;Cite&gt;&lt;Author&gt;Borg&lt;/Author&gt;&lt;Year&gt;1982&lt;/Year&gt;&lt;RecNum&gt;454&lt;/RecNum&gt;&lt;DisplayText&gt;(5)&lt;/DisplayText&gt;&lt;record&gt;&lt;rec-number&gt;454&lt;/rec-number&gt;&lt;foreign-keys&gt;&lt;key app="EN" db-id="2pp5r0xppet9r4e0txj52zessfztpzewpf2x" timestamp="1573612864"&gt;454&lt;/key&gt;&lt;/foreign-keys&gt;&lt;ref-type name="Journal Article"&gt;17&lt;/ref-type&gt;&lt;contributors&gt;&lt;authors&gt;&lt;author&gt;Borg, G. A.&lt;/author&gt;&lt;/authors&gt;&lt;/contributors&gt;&lt;titles&gt;&lt;title&gt;Psychophysical bases of perceived exertion&lt;/title&gt;&lt;secondary-title&gt;Med Sci Sports Exerc&lt;/secondary-title&gt;&lt;/titles&gt;&lt;pages&gt;377-81&lt;/pages&gt;&lt;volume&gt;14&lt;/volume&gt;&lt;number&gt;5&lt;/number&gt;&lt;edition&gt;1982/01/01&lt;/edition&gt;&lt;keywords&gt;&lt;keyword&gt;Heart Rate&lt;/keyword&gt;&lt;keyword&gt;Humans&lt;/keyword&gt;&lt;keyword&gt;*Perception&lt;/keyword&gt;&lt;keyword&gt;*Physical Exertion&lt;/keyword&gt;&lt;keyword&gt;Psychophysiology/methods&lt;/keyword&gt;&lt;/keywords&gt;&lt;dates&gt;&lt;year&gt;1982&lt;/year&gt;&lt;/dates&gt;&lt;isbn&gt;0195-9131 (Print)&amp;#xD;0195-9131&lt;/isbn&gt;&lt;accession-num&gt;7154893&lt;/accession-num&gt;&lt;urls&gt;&lt;/urls&gt;&lt;remote-database-provider&gt;NLM&lt;/remote-database-provider&gt;&lt;language&gt;eng&lt;/language&gt;&lt;/record&gt;&lt;/Cite&gt;&lt;/EndNote&gt;</w:instrText>
      </w:r>
      <w:r w:rsidR="007F3484" w:rsidRPr="00667D58">
        <w:rPr>
          <w:rFonts w:cs="Times New Roman"/>
          <w:lang w:val="en-US"/>
        </w:rPr>
        <w:fldChar w:fldCharType="separate"/>
      </w:r>
      <w:r w:rsidR="00244F36">
        <w:rPr>
          <w:rFonts w:cs="Times New Roman"/>
          <w:noProof/>
          <w:lang w:val="en-US"/>
        </w:rPr>
        <w:t>(5)</w:t>
      </w:r>
      <w:r w:rsidR="007F3484" w:rsidRPr="00667D58">
        <w:rPr>
          <w:rFonts w:cs="Times New Roman"/>
          <w:lang w:val="en-US"/>
        </w:rPr>
        <w:fldChar w:fldCharType="end"/>
      </w:r>
      <w:r w:rsidRPr="00667D58">
        <w:rPr>
          <w:rFonts w:cs="Times New Roman"/>
          <w:lang w:val="en-US"/>
        </w:rPr>
        <w:t xml:space="preserve">. Participants were required to maintain a cadence &gt;70 rpm until volitional exhaustion. </w:t>
      </w:r>
    </w:p>
    <w:p w14:paraId="0DC38D68" w14:textId="4043CBF3" w:rsidR="00E65379" w:rsidRPr="00667D58" w:rsidRDefault="00E65379" w:rsidP="00ED4041">
      <w:pPr>
        <w:spacing w:line="480" w:lineRule="auto"/>
        <w:jc w:val="both"/>
        <w:rPr>
          <w:rFonts w:cs="Times New Roman"/>
          <w:lang w:val="en-US"/>
        </w:rPr>
      </w:pPr>
    </w:p>
    <w:p w14:paraId="03F3FB2E" w14:textId="7D3C3BC1" w:rsidR="00186D20" w:rsidRPr="00667D58" w:rsidRDefault="0096089D" w:rsidP="00ED4041">
      <w:pPr>
        <w:pStyle w:val="Heading3"/>
        <w:spacing w:line="480" w:lineRule="auto"/>
        <w:jc w:val="both"/>
        <w:rPr>
          <w:rFonts w:cs="Times New Roman"/>
          <w:lang w:val="en-US"/>
        </w:rPr>
      </w:pPr>
      <w:r>
        <w:rPr>
          <w:rFonts w:cs="Times New Roman"/>
          <w:lang w:val="en-US"/>
        </w:rPr>
        <w:t>1RM muscle</w:t>
      </w:r>
      <w:r w:rsidR="00186D20" w:rsidRPr="00667D58">
        <w:rPr>
          <w:rFonts w:cs="Times New Roman"/>
          <w:lang w:val="en-US"/>
        </w:rPr>
        <w:t xml:space="preserve"> strength testing </w:t>
      </w:r>
      <w:r w:rsidR="00265710">
        <w:rPr>
          <w:rFonts w:cs="Times New Roman"/>
          <w:lang w:val="en-US"/>
        </w:rPr>
        <w:t xml:space="preserve">movement </w:t>
      </w:r>
      <w:r w:rsidR="00186D20" w:rsidRPr="00667D58">
        <w:rPr>
          <w:rFonts w:cs="Times New Roman"/>
          <w:lang w:val="en-US"/>
        </w:rPr>
        <w:t>protocols</w:t>
      </w:r>
    </w:p>
    <w:p w14:paraId="2BDBA978" w14:textId="68937B6E" w:rsidR="00186D20" w:rsidRPr="00667D58" w:rsidRDefault="00186D20" w:rsidP="00ED4041">
      <w:pPr>
        <w:spacing w:line="480" w:lineRule="auto"/>
        <w:ind w:firstLine="720"/>
        <w:jc w:val="both"/>
        <w:rPr>
          <w:rFonts w:cs="Times New Roman"/>
          <w:lang w:val="en-US"/>
        </w:rPr>
      </w:pPr>
      <w:r w:rsidRPr="00667D58">
        <w:rPr>
          <w:rFonts w:cs="Times New Roman"/>
          <w:lang w:val="en-US"/>
        </w:rPr>
        <w:t xml:space="preserve">Participants were shown correct technique for each exercise by a study researcher prior to any repetitions being performed. No weight (kg) was applied for the participant’s first warm-up set to familiarize them with the verbal cues to distinguish a successful lift and safety mechanisms in place if the attempted weight was too heavy. For the 45º incline bilateral leg </w:t>
      </w:r>
      <w:r w:rsidRPr="00667D58">
        <w:rPr>
          <w:rFonts w:cs="Times New Roman"/>
          <w:lang w:val="en-US"/>
        </w:rPr>
        <w:lastRenderedPageBreak/>
        <w:t>press, the 1RM attempt was deemed successful if the participant initiated the lift in ~0º knee extension, lowered the sled to ~90º knee flexion and returned the sled to ~0º knee extension. For the bilateral knee extension, the 1RM attempt was deemed successful if the participant initiated the lift in ~90º knee flexion and lifted the weight to ~0º knee extension. For the bench press, the 1RM attempt was deemed successful if the participant initiated the lift in ~0º elbow flexion, lowered the weighted barbell until touching the chest for approximately one second and returned the weighted barbell to ~0º elbow flexion.</w:t>
      </w:r>
    </w:p>
    <w:p w14:paraId="564070DC" w14:textId="013691CD" w:rsidR="00845C41" w:rsidRPr="00667D58" w:rsidRDefault="00845C41" w:rsidP="00ED4041">
      <w:pPr>
        <w:spacing w:line="480" w:lineRule="auto"/>
        <w:jc w:val="both"/>
        <w:rPr>
          <w:rFonts w:cs="Times New Roman"/>
          <w:lang w:val="en-US"/>
        </w:rPr>
      </w:pPr>
    </w:p>
    <w:p w14:paraId="0F9E17BD" w14:textId="3F016376" w:rsidR="00941BBE" w:rsidRDefault="00941BBE" w:rsidP="00ED4041">
      <w:pPr>
        <w:spacing w:after="240" w:line="480" w:lineRule="auto"/>
        <w:jc w:val="both"/>
        <w:rPr>
          <w:rFonts w:cs="Times New Roman"/>
        </w:rPr>
      </w:pPr>
    </w:p>
    <w:p w14:paraId="33516961" w14:textId="55447AF7" w:rsidR="00941BBE" w:rsidRDefault="00941BBE" w:rsidP="00ED4041">
      <w:pPr>
        <w:spacing w:after="240" w:line="480" w:lineRule="auto"/>
        <w:jc w:val="both"/>
        <w:rPr>
          <w:rFonts w:cs="Times New Roman"/>
        </w:rPr>
      </w:pPr>
    </w:p>
    <w:p w14:paraId="3F2E2F92" w14:textId="69E3C5B5" w:rsidR="00941BBE" w:rsidRDefault="00941BBE" w:rsidP="00ED4041">
      <w:pPr>
        <w:spacing w:after="240" w:line="480" w:lineRule="auto"/>
        <w:jc w:val="both"/>
        <w:rPr>
          <w:rFonts w:cs="Times New Roman"/>
        </w:rPr>
      </w:pPr>
    </w:p>
    <w:p w14:paraId="6224B081" w14:textId="34943974" w:rsidR="00941BBE" w:rsidRDefault="00941BBE" w:rsidP="0019320C">
      <w:pPr>
        <w:spacing w:after="240" w:line="480" w:lineRule="auto"/>
        <w:jc w:val="both"/>
        <w:rPr>
          <w:rFonts w:cs="Times New Roman"/>
        </w:rPr>
      </w:pPr>
    </w:p>
    <w:p w14:paraId="1AEAA2F3" w14:textId="77777777" w:rsidR="0019320C" w:rsidRDefault="0019320C" w:rsidP="0019320C">
      <w:pPr>
        <w:spacing w:line="480" w:lineRule="auto"/>
        <w:rPr>
          <w:rFonts w:cs="Times New Roman"/>
        </w:rPr>
      </w:pPr>
    </w:p>
    <w:p w14:paraId="17247A0F" w14:textId="77777777" w:rsidR="0019320C" w:rsidRDefault="0019320C" w:rsidP="0019320C">
      <w:pPr>
        <w:spacing w:line="480" w:lineRule="auto"/>
        <w:rPr>
          <w:rFonts w:cs="Times New Roman"/>
        </w:rPr>
      </w:pPr>
    </w:p>
    <w:p w14:paraId="60504FC8" w14:textId="77777777" w:rsidR="0019320C" w:rsidRDefault="0019320C" w:rsidP="0019320C">
      <w:pPr>
        <w:spacing w:line="480" w:lineRule="auto"/>
        <w:rPr>
          <w:rFonts w:cs="Times New Roman"/>
        </w:rPr>
      </w:pPr>
    </w:p>
    <w:p w14:paraId="64860B36" w14:textId="77777777" w:rsidR="0019320C" w:rsidRDefault="0019320C" w:rsidP="0019320C">
      <w:pPr>
        <w:spacing w:line="480" w:lineRule="auto"/>
        <w:rPr>
          <w:rFonts w:cs="Times New Roman"/>
        </w:rPr>
      </w:pPr>
    </w:p>
    <w:p w14:paraId="6811D848" w14:textId="77777777" w:rsidR="0019320C" w:rsidRDefault="0019320C" w:rsidP="0019320C">
      <w:pPr>
        <w:spacing w:line="480" w:lineRule="auto"/>
        <w:rPr>
          <w:rFonts w:cs="Times New Roman"/>
        </w:rPr>
      </w:pPr>
    </w:p>
    <w:p w14:paraId="5B439E3C" w14:textId="77777777" w:rsidR="0019320C" w:rsidRDefault="0019320C" w:rsidP="0019320C">
      <w:pPr>
        <w:spacing w:line="480" w:lineRule="auto"/>
        <w:rPr>
          <w:rFonts w:cs="Times New Roman"/>
        </w:rPr>
      </w:pPr>
    </w:p>
    <w:p w14:paraId="5C1459A1" w14:textId="77777777" w:rsidR="0019320C" w:rsidRDefault="0019320C" w:rsidP="0019320C">
      <w:pPr>
        <w:spacing w:line="480" w:lineRule="auto"/>
        <w:rPr>
          <w:rFonts w:cs="Times New Roman"/>
        </w:rPr>
      </w:pPr>
    </w:p>
    <w:p w14:paraId="21259752" w14:textId="77777777" w:rsidR="0019320C" w:rsidRDefault="0019320C" w:rsidP="0019320C">
      <w:pPr>
        <w:spacing w:line="480" w:lineRule="auto"/>
        <w:rPr>
          <w:rFonts w:cs="Times New Roman"/>
        </w:rPr>
      </w:pPr>
    </w:p>
    <w:p w14:paraId="6A8AE1C9" w14:textId="77777777" w:rsidR="0019320C" w:rsidRDefault="0019320C" w:rsidP="0019320C">
      <w:pPr>
        <w:spacing w:line="480" w:lineRule="auto"/>
        <w:rPr>
          <w:rFonts w:cs="Times New Roman"/>
        </w:rPr>
      </w:pPr>
    </w:p>
    <w:p w14:paraId="7771D73F" w14:textId="77777777" w:rsidR="0019320C" w:rsidRDefault="0019320C" w:rsidP="0019320C">
      <w:pPr>
        <w:spacing w:line="480" w:lineRule="auto"/>
        <w:rPr>
          <w:rFonts w:cs="Times New Roman"/>
        </w:rPr>
      </w:pPr>
    </w:p>
    <w:p w14:paraId="0DF603CC" w14:textId="77777777" w:rsidR="0019320C" w:rsidRDefault="0019320C" w:rsidP="0019320C">
      <w:pPr>
        <w:spacing w:line="480" w:lineRule="auto"/>
        <w:rPr>
          <w:rFonts w:cs="Times New Roman"/>
        </w:rPr>
      </w:pPr>
    </w:p>
    <w:p w14:paraId="4878C7C2" w14:textId="77777777" w:rsidR="0019320C" w:rsidRDefault="0019320C" w:rsidP="0019320C">
      <w:pPr>
        <w:spacing w:line="480" w:lineRule="auto"/>
        <w:rPr>
          <w:rFonts w:cs="Times New Roman"/>
        </w:rPr>
      </w:pPr>
    </w:p>
    <w:p w14:paraId="3A17B990" w14:textId="48BFEFA7" w:rsidR="00941BBE" w:rsidRDefault="00941BBE" w:rsidP="000004E4">
      <w:pPr>
        <w:pStyle w:val="Heading2"/>
        <w:numPr>
          <w:ilvl w:val="0"/>
          <w:numId w:val="1"/>
        </w:numPr>
        <w:spacing w:line="480" w:lineRule="auto"/>
        <w:jc w:val="both"/>
        <w:rPr>
          <w:lang w:val="en-US"/>
        </w:rPr>
      </w:pPr>
      <w:r>
        <w:rPr>
          <w:lang w:val="en-US"/>
        </w:rPr>
        <w:lastRenderedPageBreak/>
        <w:t>Supplementary Results</w:t>
      </w:r>
    </w:p>
    <w:p w14:paraId="6C03A82D" w14:textId="41FD0CEE" w:rsidR="00941BBE" w:rsidRPr="00941BBE" w:rsidRDefault="00941BBE" w:rsidP="00ED4041">
      <w:pPr>
        <w:pStyle w:val="Heading3"/>
        <w:spacing w:line="480" w:lineRule="auto"/>
        <w:jc w:val="both"/>
      </w:pPr>
      <w:r>
        <w:t xml:space="preserve">Relative </w:t>
      </w:r>
      <w:r w:rsidR="00C10FF4">
        <w:t>1RM muscle strength</w:t>
      </w:r>
    </w:p>
    <w:p w14:paraId="76243C71" w14:textId="7C786464" w:rsidR="00941BBE" w:rsidRDefault="00022D1F" w:rsidP="00ED4041">
      <w:pPr>
        <w:spacing w:line="480" w:lineRule="auto"/>
        <w:ind w:firstLine="720"/>
        <w:jc w:val="both"/>
        <w:rPr>
          <w:rFonts w:cs="Times New Roman"/>
        </w:rPr>
      </w:pPr>
      <w:r w:rsidRPr="00520E00">
        <w:t xml:space="preserve">At baseline, </w:t>
      </w:r>
      <w:r>
        <w:t>there were no significant differences in 1RM leg press, leg extension or bench press muscle strength</w:t>
      </w:r>
      <w:r w:rsidRPr="00520E00">
        <w:t xml:space="preserve"> between groups</w:t>
      </w:r>
      <w:r>
        <w:t>.</w:t>
      </w:r>
      <w:r w:rsidRPr="00520E00">
        <w:t xml:space="preserve"> </w:t>
      </w:r>
      <w:r w:rsidR="00941BBE" w:rsidRPr="00941BBE">
        <w:rPr>
          <w:rFonts w:cs="Times New Roman"/>
        </w:rPr>
        <w:t xml:space="preserve">A significant </w:t>
      </w:r>
      <w:r w:rsidR="00941BBE" w:rsidRPr="00022D1F">
        <w:rPr>
          <w:rFonts w:cs="Times New Roman"/>
          <w:i/>
          <w:iCs/>
        </w:rPr>
        <w:t xml:space="preserve">time </w:t>
      </w:r>
      <w:r w:rsidRPr="00280305">
        <w:rPr>
          <w:i/>
          <w:szCs w:val="26"/>
          <w:lang w:val="en-US"/>
        </w:rPr>
        <w:t>×</w:t>
      </w:r>
      <w:r w:rsidR="00941BBE" w:rsidRPr="00022D1F">
        <w:rPr>
          <w:rFonts w:cs="Times New Roman"/>
          <w:i/>
          <w:iCs/>
        </w:rPr>
        <w:t xml:space="preserve"> </w:t>
      </w:r>
      <w:r>
        <w:rPr>
          <w:rFonts w:cs="Times New Roman"/>
          <w:i/>
          <w:iCs/>
        </w:rPr>
        <w:t>group</w:t>
      </w:r>
      <w:r w:rsidR="00941BBE" w:rsidRPr="00941BBE">
        <w:rPr>
          <w:rFonts w:cs="Times New Roman"/>
        </w:rPr>
        <w:t xml:space="preserve"> </w:t>
      </w:r>
      <w:r>
        <w:rPr>
          <w:rFonts w:cs="Times New Roman"/>
        </w:rPr>
        <w:t>interaction effect</w:t>
      </w:r>
      <w:r w:rsidR="00DB26B9">
        <w:rPr>
          <w:rFonts w:cs="Times New Roman"/>
        </w:rPr>
        <w:t xml:space="preserve"> (</w:t>
      </w:r>
      <w:r w:rsidR="00DB26B9" w:rsidRPr="00941BBE">
        <w:rPr>
          <w:rFonts w:cs="Times New Roman"/>
          <w:i/>
          <w:iCs/>
        </w:rPr>
        <w:t>P</w:t>
      </w:r>
      <w:r w:rsidR="00DB26B9" w:rsidRPr="00941BBE">
        <w:rPr>
          <w:rFonts w:cs="Times New Roman"/>
        </w:rPr>
        <w:t>&lt;0.001</w:t>
      </w:r>
      <w:r w:rsidR="00DB26B9">
        <w:rPr>
          <w:rFonts w:cs="Times New Roman"/>
        </w:rPr>
        <w:t>)</w:t>
      </w:r>
      <w:r>
        <w:rPr>
          <w:rFonts w:cs="Times New Roman"/>
        </w:rPr>
        <w:t xml:space="preserve"> </w:t>
      </w:r>
      <w:r w:rsidR="00941BBE" w:rsidRPr="00941BBE">
        <w:rPr>
          <w:rFonts w:cs="Times New Roman"/>
        </w:rPr>
        <w:t>was observed for change in relative 1RM leg press</w:t>
      </w:r>
      <w:r w:rsidR="00633E1B">
        <w:rPr>
          <w:rFonts w:cs="Times New Roman"/>
        </w:rPr>
        <w:t xml:space="preserve"> muscle</w:t>
      </w:r>
      <w:r w:rsidR="00941BBE" w:rsidRPr="00941BBE">
        <w:rPr>
          <w:rFonts w:cs="Times New Roman"/>
        </w:rPr>
        <w:t xml:space="preserve"> </w:t>
      </w:r>
      <w:r w:rsidR="003C4E1D">
        <w:rPr>
          <w:rFonts w:cs="Times New Roman"/>
        </w:rPr>
        <w:t xml:space="preserve">strength </w:t>
      </w:r>
      <w:r w:rsidR="00941BBE" w:rsidRPr="00941BBE">
        <w:rPr>
          <w:rFonts w:cs="Times New Roman"/>
        </w:rPr>
        <w:t>(</w:t>
      </w:r>
      <w:r w:rsidR="009E02DB">
        <w:rPr>
          <w:rFonts w:cs="Times New Roman"/>
          <w:b/>
          <w:bCs/>
        </w:rPr>
        <w:t>F</w:t>
      </w:r>
      <w:r w:rsidR="00DA5F3B">
        <w:rPr>
          <w:rFonts w:cs="Times New Roman"/>
          <w:b/>
          <w:bCs/>
        </w:rPr>
        <w:t xml:space="preserve">igure </w:t>
      </w:r>
      <w:r w:rsidR="00C07EEC">
        <w:rPr>
          <w:rFonts w:cs="Times New Roman"/>
          <w:b/>
          <w:bCs/>
        </w:rPr>
        <w:t>S</w:t>
      </w:r>
      <w:r w:rsidR="00DA5F3B">
        <w:rPr>
          <w:rFonts w:cs="Times New Roman"/>
          <w:b/>
          <w:bCs/>
        </w:rPr>
        <w:t>1</w:t>
      </w:r>
      <w:r w:rsidR="009E02DB">
        <w:rPr>
          <w:rFonts w:cs="Times New Roman"/>
          <w:b/>
          <w:bCs/>
        </w:rPr>
        <w:t>A</w:t>
      </w:r>
      <w:r w:rsidR="00941BBE" w:rsidRPr="00941BBE">
        <w:rPr>
          <w:rFonts w:cs="Times New Roman"/>
        </w:rPr>
        <w:t xml:space="preserve">). In response to exercise training, </w:t>
      </w:r>
      <w:r w:rsidR="00633E1B" w:rsidRPr="00941BBE">
        <w:rPr>
          <w:rFonts w:cs="Times New Roman"/>
        </w:rPr>
        <w:t>relative 1RM leg press</w:t>
      </w:r>
      <w:r w:rsidR="00633E1B">
        <w:rPr>
          <w:rFonts w:cs="Times New Roman"/>
        </w:rPr>
        <w:t xml:space="preserve"> muscle</w:t>
      </w:r>
      <w:r w:rsidR="00633E1B" w:rsidRPr="00941BBE">
        <w:rPr>
          <w:rFonts w:cs="Times New Roman"/>
        </w:rPr>
        <w:t xml:space="preserve"> </w:t>
      </w:r>
      <w:r w:rsidR="00633E1B">
        <w:rPr>
          <w:rFonts w:cs="Times New Roman"/>
        </w:rPr>
        <w:t xml:space="preserve">strength </w:t>
      </w:r>
      <w:r w:rsidR="00941BBE" w:rsidRPr="00941BBE">
        <w:rPr>
          <w:rFonts w:cs="Times New Roman"/>
        </w:rPr>
        <w:t>increased</w:t>
      </w:r>
      <w:r w:rsidR="00A0257F">
        <w:rPr>
          <w:rFonts w:cs="Times New Roman"/>
        </w:rPr>
        <w:t xml:space="preserve"> </w:t>
      </w:r>
      <w:r w:rsidR="00A0257F">
        <w:t>significantly</w:t>
      </w:r>
      <w:r w:rsidR="00941BBE" w:rsidRPr="00941BBE">
        <w:rPr>
          <w:rFonts w:cs="Times New Roman"/>
        </w:rPr>
        <w:t xml:space="preserve"> in all groups (</w:t>
      </w:r>
      <w:r w:rsidR="00A704C9">
        <w:rPr>
          <w:rFonts w:cs="Times New Roman"/>
        </w:rPr>
        <w:t>RET</w:t>
      </w:r>
      <w:r w:rsidR="00941BBE" w:rsidRPr="00941BBE">
        <w:rPr>
          <w:rFonts w:cs="Times New Roman"/>
        </w:rPr>
        <w:t xml:space="preserve">: +0.7 ± 0.3 </w:t>
      </w:r>
      <w:r w:rsidR="00A87B52" w:rsidRPr="00941BBE">
        <w:rPr>
          <w:rFonts w:cs="Times New Roman"/>
        </w:rPr>
        <w:t>kg</w:t>
      </w:r>
      <w:r w:rsidR="00A87B52" w:rsidRPr="00A87B52">
        <w:rPr>
          <w:rFonts w:cs="Times New Roman"/>
          <w:vertAlign w:val="superscript"/>
        </w:rPr>
        <w:t>.</w:t>
      </w:r>
      <w:r w:rsidR="00A87B52" w:rsidRPr="00941BBE">
        <w:rPr>
          <w:rFonts w:cs="Times New Roman"/>
        </w:rPr>
        <w:t>kg BM</w:t>
      </w:r>
      <w:r w:rsidR="00A87B52" w:rsidRPr="00A87B52">
        <w:rPr>
          <w:rFonts w:cs="Times New Roman"/>
          <w:vertAlign w:val="superscript"/>
        </w:rPr>
        <w:t>-1</w:t>
      </w:r>
      <w:r w:rsidR="00941BBE" w:rsidRPr="00941BBE">
        <w:rPr>
          <w:rFonts w:cs="Times New Roman"/>
        </w:rPr>
        <w:t xml:space="preserve">, </w:t>
      </w:r>
      <w:r w:rsidR="00941BBE" w:rsidRPr="00941BBE">
        <w:rPr>
          <w:rFonts w:cs="Times New Roman"/>
          <w:i/>
        </w:rPr>
        <w:t>P</w:t>
      </w:r>
      <w:r w:rsidR="00941BBE" w:rsidRPr="00941BBE">
        <w:rPr>
          <w:rFonts w:cs="Times New Roman"/>
        </w:rPr>
        <w:t>&lt;0.001; HIIT: +0.3 ± 0.2 kg</w:t>
      </w:r>
      <w:r w:rsidR="00A87B52" w:rsidRPr="00A87B52">
        <w:rPr>
          <w:rFonts w:cs="Times New Roman"/>
          <w:vertAlign w:val="superscript"/>
        </w:rPr>
        <w:t>.</w:t>
      </w:r>
      <w:r w:rsidR="00941BBE" w:rsidRPr="00941BBE">
        <w:rPr>
          <w:rFonts w:cs="Times New Roman"/>
        </w:rPr>
        <w:t>kg BM</w:t>
      </w:r>
      <w:r w:rsidR="00A87B52" w:rsidRPr="00A87B52">
        <w:rPr>
          <w:rFonts w:cs="Times New Roman"/>
          <w:vertAlign w:val="superscript"/>
        </w:rPr>
        <w:t>-1</w:t>
      </w:r>
      <w:r w:rsidR="00941BBE" w:rsidRPr="00941BBE">
        <w:rPr>
          <w:rFonts w:cs="Times New Roman"/>
        </w:rPr>
        <w:t xml:space="preserve">, </w:t>
      </w:r>
      <w:r w:rsidR="00941BBE" w:rsidRPr="00941BBE">
        <w:rPr>
          <w:rFonts w:cs="Times New Roman"/>
          <w:i/>
          <w:iCs/>
        </w:rPr>
        <w:t>P</w:t>
      </w:r>
      <w:r w:rsidR="00941BBE" w:rsidRPr="00941BBE">
        <w:rPr>
          <w:rFonts w:cs="Times New Roman"/>
        </w:rPr>
        <w:t xml:space="preserve">=0.001; </w:t>
      </w:r>
      <w:r w:rsidR="001F3CA4">
        <w:rPr>
          <w:rFonts w:cs="Times New Roman"/>
        </w:rPr>
        <w:t>ENT</w:t>
      </w:r>
      <w:r w:rsidR="00941BBE" w:rsidRPr="00941BBE">
        <w:rPr>
          <w:rFonts w:cs="Times New Roman"/>
        </w:rPr>
        <w:t xml:space="preserve">: +0.2 ± 0.2 </w:t>
      </w:r>
      <w:r w:rsidR="00A87B52" w:rsidRPr="00941BBE">
        <w:rPr>
          <w:rFonts w:cs="Times New Roman"/>
        </w:rPr>
        <w:t>kg</w:t>
      </w:r>
      <w:r w:rsidR="00A87B52" w:rsidRPr="00A87B52">
        <w:rPr>
          <w:rFonts w:cs="Times New Roman"/>
          <w:vertAlign w:val="superscript"/>
        </w:rPr>
        <w:t>.</w:t>
      </w:r>
      <w:r w:rsidR="00A87B52" w:rsidRPr="00941BBE">
        <w:rPr>
          <w:rFonts w:cs="Times New Roman"/>
        </w:rPr>
        <w:t>kg BM</w:t>
      </w:r>
      <w:r w:rsidR="00A87B52" w:rsidRPr="00A87B52">
        <w:rPr>
          <w:rFonts w:cs="Times New Roman"/>
          <w:vertAlign w:val="superscript"/>
        </w:rPr>
        <w:t>-1</w:t>
      </w:r>
      <w:r w:rsidR="00941BBE" w:rsidRPr="00941BBE">
        <w:rPr>
          <w:rFonts w:cs="Times New Roman"/>
        </w:rPr>
        <w:t xml:space="preserve">, </w:t>
      </w:r>
      <w:r w:rsidR="00941BBE" w:rsidRPr="00941BBE">
        <w:rPr>
          <w:rFonts w:cs="Times New Roman"/>
          <w:i/>
        </w:rPr>
        <w:t>P</w:t>
      </w:r>
      <w:r w:rsidR="00941BBE" w:rsidRPr="00941BBE">
        <w:rPr>
          <w:rFonts w:cs="Times New Roman"/>
        </w:rPr>
        <w:t>=0.028</w:t>
      </w:r>
      <w:r w:rsidR="00941BBE" w:rsidRPr="005A39C2">
        <w:rPr>
          <w:rFonts w:cs="Times New Roman"/>
          <w:bCs/>
        </w:rPr>
        <w:t>)</w:t>
      </w:r>
      <w:r w:rsidR="00941BBE" w:rsidRPr="00941BBE">
        <w:rPr>
          <w:rFonts w:cs="Times New Roman"/>
        </w:rPr>
        <w:t xml:space="preserve">. </w:t>
      </w:r>
      <w:r w:rsidR="00C10FF4">
        <w:rPr>
          <w:rFonts w:cs="Times New Roman"/>
        </w:rPr>
        <w:t>After</w:t>
      </w:r>
      <w:r w:rsidR="00941BBE" w:rsidRPr="00941BBE">
        <w:rPr>
          <w:rFonts w:cs="Times New Roman"/>
        </w:rPr>
        <w:t xml:space="preserve"> detraining, </w:t>
      </w:r>
      <w:r w:rsidR="00633E1B" w:rsidRPr="00941BBE">
        <w:rPr>
          <w:rFonts w:cs="Times New Roman"/>
        </w:rPr>
        <w:t>relative 1RM leg press</w:t>
      </w:r>
      <w:r w:rsidR="00633E1B">
        <w:rPr>
          <w:rFonts w:cs="Times New Roman"/>
        </w:rPr>
        <w:t xml:space="preserve"> muscle</w:t>
      </w:r>
      <w:r w:rsidR="00633E1B" w:rsidRPr="00941BBE">
        <w:rPr>
          <w:rFonts w:cs="Times New Roman"/>
        </w:rPr>
        <w:t xml:space="preserve"> </w:t>
      </w:r>
      <w:r w:rsidR="00633E1B">
        <w:rPr>
          <w:rFonts w:cs="Times New Roman"/>
        </w:rPr>
        <w:t xml:space="preserve">strength </w:t>
      </w:r>
      <w:r w:rsidR="00941BBE" w:rsidRPr="00941BBE">
        <w:rPr>
          <w:rFonts w:cs="Times New Roman"/>
        </w:rPr>
        <w:t xml:space="preserve">increased </w:t>
      </w:r>
      <w:r w:rsidR="00A0257F">
        <w:t xml:space="preserve">significantly </w:t>
      </w:r>
      <w:r w:rsidR="00C07EEC">
        <w:rPr>
          <w:rFonts w:cs="Times New Roman"/>
        </w:rPr>
        <w:t>for</w:t>
      </w:r>
      <w:r w:rsidR="00941BBE" w:rsidRPr="00941BBE">
        <w:rPr>
          <w:rFonts w:cs="Times New Roman"/>
        </w:rPr>
        <w:t xml:space="preserve"> </w:t>
      </w:r>
      <w:r w:rsidR="001F3CA4">
        <w:rPr>
          <w:rFonts w:cs="Times New Roman"/>
        </w:rPr>
        <w:t>ENT</w:t>
      </w:r>
      <w:r w:rsidR="00941BBE" w:rsidRPr="00941BBE">
        <w:rPr>
          <w:rFonts w:cs="Times New Roman"/>
        </w:rPr>
        <w:t xml:space="preserve"> compared to post-training (+0.2 ± 0.2 </w:t>
      </w:r>
      <w:r w:rsidR="00A87B52" w:rsidRPr="00941BBE">
        <w:rPr>
          <w:rFonts w:cs="Times New Roman"/>
        </w:rPr>
        <w:t>kg</w:t>
      </w:r>
      <w:r w:rsidR="00A87B52" w:rsidRPr="00A87B52">
        <w:rPr>
          <w:rFonts w:cs="Times New Roman"/>
          <w:vertAlign w:val="superscript"/>
        </w:rPr>
        <w:t>.</w:t>
      </w:r>
      <w:r w:rsidR="00A87B52" w:rsidRPr="00941BBE">
        <w:rPr>
          <w:rFonts w:cs="Times New Roman"/>
        </w:rPr>
        <w:t>kg BM</w:t>
      </w:r>
      <w:r w:rsidR="00A87B52" w:rsidRPr="00A87B52">
        <w:rPr>
          <w:rFonts w:cs="Times New Roman"/>
          <w:vertAlign w:val="superscript"/>
        </w:rPr>
        <w:t>-1</w:t>
      </w:r>
      <w:r w:rsidR="00941BBE" w:rsidRPr="00941BBE">
        <w:rPr>
          <w:rFonts w:cs="Times New Roman"/>
        </w:rPr>
        <w:t xml:space="preserve">, </w:t>
      </w:r>
      <w:r w:rsidR="00941BBE" w:rsidRPr="00941BBE">
        <w:rPr>
          <w:rFonts w:cs="Times New Roman"/>
          <w:i/>
          <w:iCs/>
        </w:rPr>
        <w:t>P</w:t>
      </w:r>
      <w:r w:rsidR="00941BBE" w:rsidRPr="00941BBE">
        <w:rPr>
          <w:rFonts w:cs="Times New Roman"/>
        </w:rPr>
        <w:t>=0.013)</w:t>
      </w:r>
      <w:r w:rsidR="00C07EEC">
        <w:rPr>
          <w:rFonts w:cs="Times New Roman"/>
        </w:rPr>
        <w:t xml:space="preserve">, but </w:t>
      </w:r>
      <w:r w:rsidR="00941BBE" w:rsidRPr="00941BBE">
        <w:rPr>
          <w:rFonts w:cs="Times New Roman"/>
        </w:rPr>
        <w:t xml:space="preserve">HIIT and </w:t>
      </w:r>
      <w:r w:rsidR="00A704C9">
        <w:rPr>
          <w:rFonts w:cs="Times New Roman"/>
        </w:rPr>
        <w:t>RET</w:t>
      </w:r>
      <w:r w:rsidR="00941BBE" w:rsidRPr="00941BBE">
        <w:rPr>
          <w:rFonts w:cs="Times New Roman"/>
        </w:rPr>
        <w:t xml:space="preserve"> remained unchanged. After detraining, </w:t>
      </w:r>
      <w:r w:rsidR="00633E1B" w:rsidRPr="00941BBE">
        <w:rPr>
          <w:rFonts w:cs="Times New Roman"/>
        </w:rPr>
        <w:t>relative 1RM leg press</w:t>
      </w:r>
      <w:r w:rsidR="00633E1B">
        <w:rPr>
          <w:rFonts w:cs="Times New Roman"/>
        </w:rPr>
        <w:t xml:space="preserve"> muscle</w:t>
      </w:r>
      <w:r w:rsidR="00633E1B" w:rsidRPr="00941BBE">
        <w:rPr>
          <w:rFonts w:cs="Times New Roman"/>
        </w:rPr>
        <w:t xml:space="preserve"> </w:t>
      </w:r>
      <w:r w:rsidR="00633E1B">
        <w:rPr>
          <w:rFonts w:cs="Times New Roman"/>
        </w:rPr>
        <w:t xml:space="preserve">strength </w:t>
      </w:r>
      <w:r w:rsidR="00941BBE" w:rsidRPr="00941BBE">
        <w:rPr>
          <w:rFonts w:cs="Times New Roman"/>
        </w:rPr>
        <w:t>remained elevated compared to baseline in all groups (</w:t>
      </w:r>
      <w:r w:rsidR="00A704C9">
        <w:rPr>
          <w:rFonts w:cs="Times New Roman"/>
        </w:rPr>
        <w:t>RET</w:t>
      </w:r>
      <w:r w:rsidR="00941BBE" w:rsidRPr="00941BBE">
        <w:rPr>
          <w:rFonts w:cs="Times New Roman"/>
        </w:rPr>
        <w:t xml:space="preserve">: +0.6 ± 0.3 </w:t>
      </w:r>
      <w:r w:rsidR="00A87B52" w:rsidRPr="00941BBE">
        <w:rPr>
          <w:rFonts w:cs="Times New Roman"/>
        </w:rPr>
        <w:t>kg</w:t>
      </w:r>
      <w:r w:rsidR="00A87B52" w:rsidRPr="00A87B52">
        <w:rPr>
          <w:rFonts w:cs="Times New Roman"/>
          <w:vertAlign w:val="superscript"/>
        </w:rPr>
        <w:t>.</w:t>
      </w:r>
      <w:r w:rsidR="00A87B52" w:rsidRPr="00941BBE">
        <w:rPr>
          <w:rFonts w:cs="Times New Roman"/>
        </w:rPr>
        <w:t>kg BM</w:t>
      </w:r>
      <w:r w:rsidR="00A87B52" w:rsidRPr="00A87B52">
        <w:rPr>
          <w:rFonts w:cs="Times New Roman"/>
          <w:vertAlign w:val="superscript"/>
        </w:rPr>
        <w:t>-1</w:t>
      </w:r>
      <w:r w:rsidR="00941BBE" w:rsidRPr="00941BBE">
        <w:rPr>
          <w:rFonts w:cs="Times New Roman"/>
        </w:rPr>
        <w:t xml:space="preserve">, </w:t>
      </w:r>
      <w:r w:rsidR="00941BBE" w:rsidRPr="00941BBE">
        <w:rPr>
          <w:rFonts w:cs="Times New Roman"/>
          <w:i/>
          <w:iCs/>
        </w:rPr>
        <w:t>P</w:t>
      </w:r>
      <w:r w:rsidR="00941BBE" w:rsidRPr="00941BBE">
        <w:rPr>
          <w:rFonts w:cs="Times New Roman"/>
        </w:rPr>
        <w:t xml:space="preserve">&lt;0.001; HIIT: +0.3 ± 0.3 </w:t>
      </w:r>
      <w:r w:rsidR="00A87B52" w:rsidRPr="00941BBE">
        <w:rPr>
          <w:rFonts w:cs="Times New Roman"/>
        </w:rPr>
        <w:t>kg</w:t>
      </w:r>
      <w:r w:rsidR="00A87B52" w:rsidRPr="00A87B52">
        <w:rPr>
          <w:rFonts w:cs="Times New Roman"/>
          <w:vertAlign w:val="superscript"/>
        </w:rPr>
        <w:t>.</w:t>
      </w:r>
      <w:r w:rsidR="00A87B52" w:rsidRPr="00941BBE">
        <w:rPr>
          <w:rFonts w:cs="Times New Roman"/>
        </w:rPr>
        <w:t>kg BM</w:t>
      </w:r>
      <w:r w:rsidR="00A87B52" w:rsidRPr="00A87B52">
        <w:rPr>
          <w:rFonts w:cs="Times New Roman"/>
          <w:vertAlign w:val="superscript"/>
        </w:rPr>
        <w:t>-1</w:t>
      </w:r>
      <w:r w:rsidR="00941BBE" w:rsidRPr="00941BBE">
        <w:rPr>
          <w:rFonts w:cs="Times New Roman"/>
        </w:rPr>
        <w:t xml:space="preserve">, </w:t>
      </w:r>
      <w:r w:rsidR="00941BBE" w:rsidRPr="00941BBE">
        <w:rPr>
          <w:rFonts w:cs="Times New Roman"/>
          <w:i/>
        </w:rPr>
        <w:t>P</w:t>
      </w:r>
      <w:r w:rsidR="00941BBE" w:rsidRPr="00941BBE">
        <w:rPr>
          <w:rFonts w:cs="Times New Roman"/>
        </w:rPr>
        <w:t xml:space="preserve">&lt;0.001; </w:t>
      </w:r>
      <w:r w:rsidR="001F3CA4">
        <w:rPr>
          <w:rFonts w:cs="Times New Roman"/>
        </w:rPr>
        <w:t>ENT</w:t>
      </w:r>
      <w:r w:rsidR="00941BBE" w:rsidRPr="00941BBE">
        <w:rPr>
          <w:rFonts w:cs="Times New Roman"/>
        </w:rPr>
        <w:t xml:space="preserve">: +0.4 ± 0.3 </w:t>
      </w:r>
      <w:r w:rsidR="00A87B52" w:rsidRPr="00941BBE">
        <w:rPr>
          <w:rFonts w:cs="Times New Roman"/>
        </w:rPr>
        <w:t>kg</w:t>
      </w:r>
      <w:r w:rsidR="00A87B52" w:rsidRPr="00A87B52">
        <w:rPr>
          <w:rFonts w:cs="Times New Roman"/>
          <w:vertAlign w:val="superscript"/>
        </w:rPr>
        <w:t>.</w:t>
      </w:r>
      <w:r w:rsidR="00A87B52" w:rsidRPr="00941BBE">
        <w:rPr>
          <w:rFonts w:cs="Times New Roman"/>
        </w:rPr>
        <w:t>kg BM</w:t>
      </w:r>
      <w:r w:rsidR="00A87B52" w:rsidRPr="00A87B52">
        <w:rPr>
          <w:rFonts w:cs="Times New Roman"/>
          <w:vertAlign w:val="superscript"/>
        </w:rPr>
        <w:t>-1</w:t>
      </w:r>
      <w:r w:rsidR="00941BBE" w:rsidRPr="00941BBE">
        <w:rPr>
          <w:rFonts w:cs="Times New Roman"/>
        </w:rPr>
        <w:t xml:space="preserve">, </w:t>
      </w:r>
      <w:r w:rsidR="00941BBE" w:rsidRPr="00941BBE">
        <w:rPr>
          <w:rFonts w:cs="Times New Roman"/>
          <w:i/>
        </w:rPr>
        <w:t>P</w:t>
      </w:r>
      <w:r w:rsidR="00941BBE" w:rsidRPr="00941BBE">
        <w:rPr>
          <w:rFonts w:cs="Times New Roman"/>
        </w:rPr>
        <w:t xml:space="preserve">&lt;0.001). </w:t>
      </w:r>
    </w:p>
    <w:p w14:paraId="5C748340" w14:textId="7F86B4A9" w:rsidR="003C4E1D" w:rsidRPr="00807675" w:rsidRDefault="003C4E1D" w:rsidP="00ED4041">
      <w:pPr>
        <w:spacing w:line="480" w:lineRule="auto"/>
        <w:ind w:firstLine="720"/>
        <w:jc w:val="both"/>
        <w:rPr>
          <w:rFonts w:cs="Times New Roman"/>
        </w:rPr>
      </w:pPr>
      <w:r w:rsidRPr="003C4E1D">
        <w:rPr>
          <w:rFonts w:cs="Times New Roman"/>
        </w:rPr>
        <w:t xml:space="preserve">A </w:t>
      </w:r>
      <w:r w:rsidR="00A0257F">
        <w:t xml:space="preserve">significant </w:t>
      </w:r>
      <w:r w:rsidRPr="003C4E1D">
        <w:rPr>
          <w:rFonts w:cs="Times New Roman"/>
        </w:rPr>
        <w:t xml:space="preserve">main effect of </w:t>
      </w:r>
      <w:r w:rsidRPr="00A0257F">
        <w:rPr>
          <w:rFonts w:cs="Times New Roman"/>
          <w:i/>
          <w:iCs/>
        </w:rPr>
        <w:t>time</w:t>
      </w:r>
      <w:r w:rsidRPr="003C4E1D">
        <w:rPr>
          <w:rFonts w:cs="Times New Roman"/>
        </w:rPr>
        <w:t xml:space="preserve"> </w:t>
      </w:r>
      <w:r w:rsidR="00201ED9">
        <w:rPr>
          <w:rFonts w:cs="Times New Roman"/>
        </w:rPr>
        <w:t>(</w:t>
      </w:r>
      <w:r w:rsidR="00201ED9" w:rsidRPr="003C4E1D">
        <w:rPr>
          <w:rFonts w:cs="Times New Roman"/>
          <w:i/>
          <w:iCs/>
        </w:rPr>
        <w:t>P</w:t>
      </w:r>
      <w:r w:rsidR="00201ED9" w:rsidRPr="003C4E1D">
        <w:rPr>
          <w:rFonts w:cs="Times New Roman"/>
        </w:rPr>
        <w:t>&lt;0.001</w:t>
      </w:r>
      <w:r w:rsidR="00201ED9">
        <w:rPr>
          <w:rFonts w:cs="Times New Roman"/>
        </w:rPr>
        <w:t xml:space="preserve">) </w:t>
      </w:r>
      <w:r w:rsidRPr="003C4E1D">
        <w:rPr>
          <w:rFonts w:cs="Times New Roman"/>
        </w:rPr>
        <w:t>was observed for change in relative</w:t>
      </w:r>
      <w:r>
        <w:rPr>
          <w:rFonts w:cs="Times New Roman"/>
        </w:rPr>
        <w:t xml:space="preserve"> 1RM</w:t>
      </w:r>
      <w:r w:rsidRPr="003C4E1D">
        <w:rPr>
          <w:rFonts w:cs="Times New Roman"/>
        </w:rPr>
        <w:t xml:space="preserve"> leg extension </w:t>
      </w:r>
      <w:r w:rsidR="007C6037">
        <w:rPr>
          <w:rFonts w:cs="Times New Roman"/>
        </w:rPr>
        <w:t xml:space="preserve">muscle </w:t>
      </w:r>
      <w:r w:rsidRPr="003C4E1D">
        <w:rPr>
          <w:rFonts w:cs="Times New Roman"/>
        </w:rPr>
        <w:t>strength (</w:t>
      </w:r>
      <w:r w:rsidR="009E02DB">
        <w:rPr>
          <w:rFonts w:cs="Times New Roman"/>
          <w:b/>
          <w:bCs/>
        </w:rPr>
        <w:t xml:space="preserve">Figure </w:t>
      </w:r>
      <w:r w:rsidR="00C07EEC">
        <w:rPr>
          <w:rFonts w:cs="Times New Roman"/>
          <w:b/>
          <w:bCs/>
        </w:rPr>
        <w:t>S</w:t>
      </w:r>
      <w:r w:rsidR="009E02DB">
        <w:rPr>
          <w:rFonts w:cs="Times New Roman"/>
          <w:b/>
          <w:bCs/>
        </w:rPr>
        <w:t>1B</w:t>
      </w:r>
      <w:r w:rsidRPr="003C4E1D">
        <w:rPr>
          <w:rFonts w:cs="Times New Roman"/>
        </w:rPr>
        <w:t xml:space="preserve">). </w:t>
      </w:r>
      <w:r w:rsidR="00807675">
        <w:rPr>
          <w:rFonts w:cs="Times New Roman"/>
        </w:rPr>
        <w:t>Post-hoc pairwise comparisons showed that 1RM</w:t>
      </w:r>
      <w:r w:rsidR="00807675" w:rsidRPr="003C4E1D">
        <w:rPr>
          <w:rFonts w:cs="Times New Roman"/>
        </w:rPr>
        <w:t xml:space="preserve"> leg extension </w:t>
      </w:r>
      <w:r w:rsidR="00807675">
        <w:rPr>
          <w:rFonts w:cs="Times New Roman"/>
        </w:rPr>
        <w:t xml:space="preserve">muscle </w:t>
      </w:r>
      <w:r w:rsidR="00807675" w:rsidRPr="003C4E1D">
        <w:rPr>
          <w:rFonts w:cs="Times New Roman"/>
        </w:rPr>
        <w:t>strength</w:t>
      </w:r>
      <w:r w:rsidR="00807675">
        <w:rPr>
          <w:rFonts w:cs="Times New Roman"/>
        </w:rPr>
        <w:t xml:space="preserve"> increased significantly after exercise training in all groups (</w:t>
      </w:r>
      <w:r w:rsidR="00807675">
        <w:rPr>
          <w:rFonts w:cs="Times New Roman"/>
          <w:i/>
          <w:iCs/>
        </w:rPr>
        <w:t>P</w:t>
      </w:r>
      <w:r w:rsidR="00807675">
        <w:rPr>
          <w:rFonts w:cs="Times New Roman"/>
        </w:rPr>
        <w:t>&lt;0.001)</w:t>
      </w:r>
      <w:r w:rsidR="00CC5231">
        <w:rPr>
          <w:rFonts w:cs="Times New Roman"/>
        </w:rPr>
        <w:t xml:space="preserve"> and remained elevated after detraining</w:t>
      </w:r>
      <w:r w:rsidR="00807675">
        <w:rPr>
          <w:rFonts w:cs="Times New Roman"/>
        </w:rPr>
        <w:t xml:space="preserve">. </w:t>
      </w:r>
    </w:p>
    <w:p w14:paraId="34ABD4FD" w14:textId="6178BB5F" w:rsidR="001A0392" w:rsidRDefault="00022D1F" w:rsidP="00ED4041">
      <w:pPr>
        <w:pStyle w:val="ListParagraph"/>
        <w:spacing w:line="480" w:lineRule="auto"/>
        <w:ind w:left="0" w:firstLine="720"/>
        <w:jc w:val="both"/>
      </w:pPr>
      <w:r w:rsidRPr="00941BBE">
        <w:t xml:space="preserve">A significant </w:t>
      </w:r>
      <w:r w:rsidRPr="00022D1F">
        <w:rPr>
          <w:i/>
          <w:iCs/>
        </w:rPr>
        <w:t xml:space="preserve">time </w:t>
      </w:r>
      <w:r w:rsidRPr="00280305">
        <w:rPr>
          <w:i/>
          <w:szCs w:val="26"/>
          <w:lang w:val="en-US"/>
        </w:rPr>
        <w:t>×</w:t>
      </w:r>
      <w:r w:rsidRPr="00022D1F">
        <w:rPr>
          <w:i/>
          <w:iCs/>
        </w:rPr>
        <w:t xml:space="preserve"> </w:t>
      </w:r>
      <w:r>
        <w:rPr>
          <w:i/>
          <w:iCs/>
        </w:rPr>
        <w:t>group</w:t>
      </w:r>
      <w:r w:rsidRPr="00941BBE">
        <w:t xml:space="preserve"> </w:t>
      </w:r>
      <w:r>
        <w:t>interaction effect</w:t>
      </w:r>
      <w:r w:rsidR="00552930">
        <w:t xml:space="preserve"> (</w:t>
      </w:r>
      <w:r w:rsidR="00552930" w:rsidRPr="00520E00">
        <w:rPr>
          <w:i/>
          <w:iCs/>
        </w:rPr>
        <w:t>P</w:t>
      </w:r>
      <w:r w:rsidR="00552930" w:rsidRPr="00520E00">
        <w:t>=0.001</w:t>
      </w:r>
      <w:r w:rsidR="00552930">
        <w:t>)</w:t>
      </w:r>
      <w:r>
        <w:t xml:space="preserve"> </w:t>
      </w:r>
      <w:r w:rsidR="001A0392" w:rsidRPr="00520E00">
        <w:t xml:space="preserve">was observed for change in </w:t>
      </w:r>
      <w:r w:rsidR="001A0392">
        <w:t xml:space="preserve">relative </w:t>
      </w:r>
      <w:r w:rsidR="00633E1B">
        <w:t xml:space="preserve">1RM </w:t>
      </w:r>
      <w:r w:rsidR="00633E1B" w:rsidRPr="00520E00">
        <w:t xml:space="preserve">bench press </w:t>
      </w:r>
      <w:r w:rsidR="00633E1B">
        <w:t xml:space="preserve">muscle </w:t>
      </w:r>
      <w:r w:rsidR="00633E1B" w:rsidRPr="00520E00">
        <w:t>strength</w:t>
      </w:r>
      <w:r w:rsidR="001A0392" w:rsidRPr="00520E00">
        <w:t xml:space="preserve"> (</w:t>
      </w:r>
      <w:r w:rsidR="009E02DB">
        <w:rPr>
          <w:b/>
          <w:bCs/>
        </w:rPr>
        <w:t xml:space="preserve">Figure </w:t>
      </w:r>
      <w:r w:rsidR="00C07EEC">
        <w:rPr>
          <w:b/>
          <w:bCs/>
        </w:rPr>
        <w:t>S</w:t>
      </w:r>
      <w:r w:rsidR="009E02DB">
        <w:rPr>
          <w:b/>
          <w:bCs/>
        </w:rPr>
        <w:t>1C</w:t>
      </w:r>
      <w:r w:rsidR="001A0392" w:rsidRPr="00520E00">
        <w:t>)</w:t>
      </w:r>
      <w:r w:rsidR="001A0392">
        <w:t xml:space="preserve">. In response to exercise training, </w:t>
      </w:r>
      <w:r w:rsidR="00633E1B">
        <w:t xml:space="preserve">relative 1RM </w:t>
      </w:r>
      <w:r w:rsidR="00633E1B" w:rsidRPr="00520E00">
        <w:t xml:space="preserve">bench press </w:t>
      </w:r>
      <w:r w:rsidR="00633E1B">
        <w:t xml:space="preserve">muscle </w:t>
      </w:r>
      <w:r w:rsidR="00633E1B" w:rsidRPr="00520E00">
        <w:t>strength</w:t>
      </w:r>
      <w:r w:rsidR="00633E1B">
        <w:t xml:space="preserve"> </w:t>
      </w:r>
      <w:r w:rsidR="001A0392">
        <w:t>increased</w:t>
      </w:r>
      <w:r w:rsidR="00A0257F" w:rsidRPr="00A0257F">
        <w:t xml:space="preserve"> </w:t>
      </w:r>
      <w:r w:rsidR="00A0257F">
        <w:t>significantly</w:t>
      </w:r>
      <w:r w:rsidR="001A0392">
        <w:t xml:space="preserve"> </w:t>
      </w:r>
      <w:r w:rsidR="00C07EEC">
        <w:t>for</w:t>
      </w:r>
      <w:r w:rsidR="001A0392" w:rsidRPr="00520E00">
        <w:t xml:space="preserve"> </w:t>
      </w:r>
      <w:r w:rsidR="00A704C9">
        <w:t>RET</w:t>
      </w:r>
      <w:r w:rsidR="001A0392" w:rsidRPr="00520E00">
        <w:t xml:space="preserve"> (+</w:t>
      </w:r>
      <w:r w:rsidR="001A0392">
        <w:t>0.10</w:t>
      </w:r>
      <w:r w:rsidR="001A0392" w:rsidRPr="00520E00">
        <w:t xml:space="preserve"> ± </w:t>
      </w:r>
      <w:r w:rsidR="001A0392">
        <w:t xml:space="preserve">0.03 </w:t>
      </w:r>
      <w:r w:rsidR="00A87B52" w:rsidRPr="00941BBE">
        <w:t>kg</w:t>
      </w:r>
      <w:r w:rsidR="00A87B52" w:rsidRPr="00A87B52">
        <w:rPr>
          <w:vertAlign w:val="superscript"/>
        </w:rPr>
        <w:t>.</w:t>
      </w:r>
      <w:r w:rsidR="00A87B52" w:rsidRPr="00941BBE">
        <w:t>kg BM</w:t>
      </w:r>
      <w:r w:rsidR="00A87B52" w:rsidRPr="00A87B52">
        <w:rPr>
          <w:vertAlign w:val="superscript"/>
        </w:rPr>
        <w:t>-1</w:t>
      </w:r>
      <w:r w:rsidR="001A0392">
        <w:t>,</w:t>
      </w:r>
      <w:r w:rsidR="001A0392" w:rsidRPr="00520E00">
        <w:t xml:space="preserve"> </w:t>
      </w:r>
      <w:r w:rsidR="001A0392" w:rsidRPr="00520E00">
        <w:rPr>
          <w:i/>
        </w:rPr>
        <w:t>P</w:t>
      </w:r>
      <w:r w:rsidR="001A0392" w:rsidRPr="00520E00">
        <w:t>=0.001)</w:t>
      </w:r>
      <w:r w:rsidR="001A0392">
        <w:t xml:space="preserve"> and</w:t>
      </w:r>
      <w:r w:rsidR="001A0392" w:rsidRPr="00520E00">
        <w:t xml:space="preserve"> </w:t>
      </w:r>
      <w:r w:rsidR="001A0392">
        <w:t>t</w:t>
      </w:r>
      <w:r w:rsidR="001A0392" w:rsidRPr="00520E00">
        <w:t xml:space="preserve">here was a trend for an increase </w:t>
      </w:r>
      <w:r w:rsidR="00C07EEC">
        <w:t>for</w:t>
      </w:r>
      <w:r w:rsidR="001A0392" w:rsidRPr="00520E00">
        <w:t xml:space="preserve"> HIIT </w:t>
      </w:r>
      <w:r w:rsidR="00A0257F">
        <w:t>(</w:t>
      </w:r>
      <w:r w:rsidR="001A0392" w:rsidRPr="00520E00">
        <w:rPr>
          <w:i/>
        </w:rPr>
        <w:t>P</w:t>
      </w:r>
      <w:r w:rsidR="001A0392" w:rsidRPr="00520E00">
        <w:t>=0.057</w:t>
      </w:r>
      <w:r w:rsidR="001A0392">
        <w:t>)</w:t>
      </w:r>
      <w:r w:rsidR="001A0392" w:rsidRPr="00520E00">
        <w:t xml:space="preserve">. </w:t>
      </w:r>
      <w:r w:rsidR="00C10FF4">
        <w:t>After</w:t>
      </w:r>
      <w:r w:rsidR="001A0392" w:rsidRPr="00520E00">
        <w:t xml:space="preserve"> detraining, </w:t>
      </w:r>
      <w:r w:rsidR="00633E1B">
        <w:t xml:space="preserve">relative 1RM </w:t>
      </w:r>
      <w:r w:rsidR="00633E1B" w:rsidRPr="00520E00">
        <w:t xml:space="preserve">bench press </w:t>
      </w:r>
      <w:r w:rsidR="00633E1B">
        <w:t xml:space="preserve">muscle </w:t>
      </w:r>
      <w:r w:rsidR="00633E1B" w:rsidRPr="00520E00">
        <w:t xml:space="preserve">strength </w:t>
      </w:r>
      <w:r w:rsidR="001A0392" w:rsidRPr="00520E00">
        <w:t>remained unchanged</w:t>
      </w:r>
      <w:r w:rsidR="0034439A">
        <w:t xml:space="preserve"> </w:t>
      </w:r>
      <w:r w:rsidR="0034439A" w:rsidRPr="00520E00">
        <w:t>compared to post-</w:t>
      </w:r>
      <w:r w:rsidR="0034439A">
        <w:t xml:space="preserve">exercise </w:t>
      </w:r>
      <w:r w:rsidR="0034439A" w:rsidRPr="00520E00">
        <w:t>training</w:t>
      </w:r>
      <w:r w:rsidR="001A0392" w:rsidRPr="00520E00">
        <w:t xml:space="preserve"> </w:t>
      </w:r>
      <w:r w:rsidR="00C07EEC">
        <w:t xml:space="preserve">for </w:t>
      </w:r>
      <w:r w:rsidR="00A704C9">
        <w:t>RET</w:t>
      </w:r>
      <w:r w:rsidR="00633E1B">
        <w:t xml:space="preserve">. After detraining, relative 1RM </w:t>
      </w:r>
      <w:r w:rsidR="00633E1B" w:rsidRPr="00520E00">
        <w:t xml:space="preserve">bench press </w:t>
      </w:r>
      <w:r w:rsidR="00633E1B">
        <w:t xml:space="preserve">muscle </w:t>
      </w:r>
      <w:r w:rsidR="00633E1B" w:rsidRPr="00520E00">
        <w:t>strength</w:t>
      </w:r>
      <w:r w:rsidR="001A0392">
        <w:t xml:space="preserve"> remained</w:t>
      </w:r>
      <w:r w:rsidR="001A0392" w:rsidRPr="00520E00">
        <w:t xml:space="preserve"> elevated</w:t>
      </w:r>
      <w:r w:rsidR="001A0392">
        <w:t xml:space="preserve"> </w:t>
      </w:r>
      <w:r w:rsidR="0034439A" w:rsidRPr="00520E00">
        <w:t>compared to baseline</w:t>
      </w:r>
      <w:r w:rsidR="0034439A">
        <w:t xml:space="preserve"> for</w:t>
      </w:r>
      <w:r w:rsidR="001A0392" w:rsidRPr="00520E00">
        <w:t xml:space="preserve"> </w:t>
      </w:r>
      <w:r w:rsidR="00A704C9">
        <w:t>RET</w:t>
      </w:r>
      <w:r w:rsidR="001A0392" w:rsidRPr="00520E00">
        <w:t xml:space="preserve"> (</w:t>
      </w:r>
      <w:r w:rsidR="001A0392">
        <w:t>+0.15</w:t>
      </w:r>
      <w:r w:rsidR="001A0392" w:rsidRPr="00520E00">
        <w:t xml:space="preserve"> ± </w:t>
      </w:r>
      <w:r w:rsidR="001A0392">
        <w:t xml:space="preserve">0.13 </w:t>
      </w:r>
      <w:r w:rsidR="00A87B52" w:rsidRPr="00941BBE">
        <w:t>kg</w:t>
      </w:r>
      <w:r w:rsidR="00A87B52" w:rsidRPr="00A87B52">
        <w:rPr>
          <w:vertAlign w:val="superscript"/>
        </w:rPr>
        <w:t>.</w:t>
      </w:r>
      <w:r w:rsidR="00A87B52" w:rsidRPr="00941BBE">
        <w:t>kg BM</w:t>
      </w:r>
      <w:r w:rsidR="00A87B52" w:rsidRPr="00A87B52">
        <w:rPr>
          <w:vertAlign w:val="superscript"/>
        </w:rPr>
        <w:t>-1</w:t>
      </w:r>
      <w:r w:rsidR="001A0392">
        <w:t>,</w:t>
      </w:r>
      <w:r w:rsidR="001A0392" w:rsidRPr="00520E00">
        <w:rPr>
          <w:i/>
        </w:rPr>
        <w:t xml:space="preserve"> P</w:t>
      </w:r>
      <w:r w:rsidR="001A0392" w:rsidRPr="00520E00">
        <w:t>&lt;0.001)</w:t>
      </w:r>
      <w:r w:rsidR="00A0257F">
        <w:t xml:space="preserve">, but not </w:t>
      </w:r>
      <w:r w:rsidR="0034439A">
        <w:t xml:space="preserve">for </w:t>
      </w:r>
      <w:r w:rsidR="00A0257F">
        <w:t>HI</w:t>
      </w:r>
      <w:r w:rsidR="0034439A">
        <w:t>I</w:t>
      </w:r>
      <w:r w:rsidR="00A0257F">
        <w:t xml:space="preserve">T </w:t>
      </w:r>
      <w:r w:rsidR="0034439A">
        <w:t>or</w:t>
      </w:r>
      <w:r w:rsidR="00A0257F">
        <w:t xml:space="preserve"> ENT</w:t>
      </w:r>
      <w:r w:rsidR="001A0392" w:rsidRPr="00520E00">
        <w:t>.</w:t>
      </w:r>
      <w:r w:rsidR="001A0392">
        <w:t xml:space="preserve"> </w:t>
      </w:r>
    </w:p>
    <w:p w14:paraId="50E7DBB8" w14:textId="77777777" w:rsidR="009135A6" w:rsidRDefault="009135A6" w:rsidP="00ED4041">
      <w:pPr>
        <w:pStyle w:val="ListParagraph"/>
        <w:spacing w:line="480" w:lineRule="auto"/>
        <w:ind w:left="0"/>
        <w:jc w:val="both"/>
      </w:pPr>
    </w:p>
    <w:p w14:paraId="3698D516" w14:textId="7C2E3631" w:rsidR="00A150C3" w:rsidRDefault="00A150C3" w:rsidP="00A150C3">
      <w:pPr>
        <w:pStyle w:val="Heading3"/>
        <w:spacing w:line="480" w:lineRule="auto"/>
        <w:jc w:val="center"/>
      </w:pPr>
      <w:r w:rsidRPr="00A150C3">
        <w:lastRenderedPageBreak/>
        <w:drawing>
          <wp:inline distT="0" distB="0" distL="0" distR="0" wp14:anchorId="63450784" wp14:editId="632955E3">
            <wp:extent cx="5726940" cy="886755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8937" cy="8886129"/>
                    </a:xfrm>
                    <a:prstGeom prst="rect">
                      <a:avLst/>
                    </a:prstGeom>
                    <a:noFill/>
                    <a:ln>
                      <a:noFill/>
                    </a:ln>
                  </pic:spPr>
                </pic:pic>
              </a:graphicData>
            </a:graphic>
          </wp:inline>
        </w:drawing>
      </w:r>
    </w:p>
    <w:p w14:paraId="604187D5" w14:textId="77777777" w:rsidR="005F62B1" w:rsidRPr="00D90262" w:rsidRDefault="005F62B1" w:rsidP="005F62B1">
      <w:pPr>
        <w:tabs>
          <w:tab w:val="left" w:pos="1578"/>
        </w:tabs>
        <w:spacing w:line="480" w:lineRule="auto"/>
        <w:jc w:val="both"/>
        <w:rPr>
          <w:b/>
        </w:rPr>
      </w:pPr>
      <w:r w:rsidRPr="00D90262">
        <w:rPr>
          <w:b/>
        </w:rPr>
        <w:lastRenderedPageBreak/>
        <w:t xml:space="preserve">Figure S1. Baseline (Pre) leg press (A), leg extension (B) and bench press (C) relative to body mass 1RM and changes following 6 weeks of exercise training (Post) and 2.5 weeks of detraining (DT) in middle-aged men. </w:t>
      </w:r>
    </w:p>
    <w:p w14:paraId="4D04D098" w14:textId="77777777" w:rsidR="005F62B1" w:rsidRPr="00D90262" w:rsidRDefault="005F62B1" w:rsidP="005F62B1">
      <w:pPr>
        <w:spacing w:after="160" w:line="480" w:lineRule="auto"/>
        <w:jc w:val="both"/>
        <w:rPr>
          <w:b/>
        </w:rPr>
      </w:pPr>
      <w:r w:rsidRPr="00D90262">
        <w:t xml:space="preserve">Data are presented as mean and individual responses. ENT, endurance exercise training; HIIT, high-intensity interval training; RET, resistance exercise training; 1RM, one-repetition maximum. </w:t>
      </w:r>
      <w:r w:rsidRPr="00D90262">
        <w:rPr>
          <w:vertAlign w:val="superscript"/>
        </w:rPr>
        <w:t>a</w:t>
      </w:r>
      <w:r w:rsidRPr="00D90262">
        <w:t xml:space="preserve">, </w:t>
      </w:r>
      <w:r w:rsidRPr="00D90262">
        <w:rPr>
          <w:i/>
          <w:iCs/>
        </w:rPr>
        <w:t>P</w:t>
      </w:r>
      <w:r w:rsidRPr="00D90262">
        <w:t xml:space="preserve">&lt;0.05 vs </w:t>
      </w:r>
      <w:proofErr w:type="gramStart"/>
      <w:r w:rsidRPr="00D90262">
        <w:t>Pre within</w:t>
      </w:r>
      <w:proofErr w:type="gramEnd"/>
      <w:r w:rsidRPr="00D90262">
        <w:t xml:space="preserve"> group; </w:t>
      </w:r>
      <w:r w:rsidRPr="00D90262">
        <w:rPr>
          <w:vertAlign w:val="superscript"/>
        </w:rPr>
        <w:t>b</w:t>
      </w:r>
      <w:r w:rsidRPr="00D90262">
        <w:t xml:space="preserve">, </w:t>
      </w:r>
      <w:r w:rsidRPr="00D90262">
        <w:rPr>
          <w:i/>
          <w:iCs/>
        </w:rPr>
        <w:t>P</w:t>
      </w:r>
      <w:r w:rsidRPr="00D90262">
        <w:t>&lt;0.05 vs Post within group; *, main effect of time (</w:t>
      </w:r>
      <w:r w:rsidRPr="00D90262">
        <w:rPr>
          <w:i/>
          <w:iCs/>
        </w:rPr>
        <w:t>P</w:t>
      </w:r>
      <w:r w:rsidRPr="00D90262">
        <w:t>&lt;0.05). ENT, bench press: n=11; HIIT, leg press at DT: n=11; RET at DT: n=10.</w:t>
      </w:r>
    </w:p>
    <w:p w14:paraId="2E1E4C43" w14:textId="77777777" w:rsidR="00A150C3" w:rsidRDefault="00A150C3" w:rsidP="00ED4041">
      <w:pPr>
        <w:pStyle w:val="Heading3"/>
        <w:spacing w:line="480" w:lineRule="auto"/>
        <w:jc w:val="both"/>
      </w:pPr>
    </w:p>
    <w:p w14:paraId="62B83105" w14:textId="41C6F981" w:rsidR="009135A6" w:rsidRPr="00520E00" w:rsidRDefault="009135A6" w:rsidP="00ED4041">
      <w:pPr>
        <w:pStyle w:val="Heading3"/>
        <w:spacing w:line="480" w:lineRule="auto"/>
        <w:jc w:val="both"/>
      </w:pPr>
      <w:r>
        <w:t xml:space="preserve">Relative </w:t>
      </w:r>
      <w:r w:rsidR="00FB2B92" w:rsidRPr="00A449B7">
        <w:rPr>
          <w:rFonts w:cs="Times New Roman"/>
        </w:rPr>
        <w:t>VO</w:t>
      </w:r>
      <w:r w:rsidR="00FB2B92" w:rsidRPr="00A449B7">
        <w:rPr>
          <w:rFonts w:cs="Times New Roman"/>
          <w:vertAlign w:val="subscript"/>
        </w:rPr>
        <w:t>2</w:t>
      </w:r>
      <w:r w:rsidR="00FB2B92" w:rsidRPr="00A449B7">
        <w:rPr>
          <w:rFonts w:cs="Times New Roman"/>
        </w:rPr>
        <w:t>peak</w:t>
      </w:r>
      <w:r w:rsidR="00FB2B92" w:rsidRPr="007A3831">
        <w:t xml:space="preserve"> </w:t>
      </w:r>
      <w:r w:rsidRPr="007A3831">
        <w:t xml:space="preserve">and </w:t>
      </w:r>
      <w:r w:rsidR="003B43CB">
        <w:t xml:space="preserve">relative </w:t>
      </w:r>
      <w:r w:rsidRPr="007A3831">
        <w:t>maximal aerobic power</w:t>
      </w:r>
    </w:p>
    <w:p w14:paraId="4F3D77F7" w14:textId="3061F5E7" w:rsidR="009135A6" w:rsidRPr="00A449B7" w:rsidRDefault="00116642" w:rsidP="00ED4041">
      <w:pPr>
        <w:spacing w:line="480" w:lineRule="auto"/>
        <w:ind w:firstLine="720"/>
        <w:jc w:val="both"/>
        <w:rPr>
          <w:rFonts w:cs="Times New Roman"/>
        </w:rPr>
      </w:pPr>
      <w:r w:rsidRPr="00520E00">
        <w:t xml:space="preserve">At baseline, </w:t>
      </w:r>
      <w:r>
        <w:t xml:space="preserve">there were no significant differences in relative </w:t>
      </w:r>
      <w:r w:rsidRPr="00A449B7">
        <w:rPr>
          <w:rFonts w:cs="Times New Roman"/>
        </w:rPr>
        <w:t>VO</w:t>
      </w:r>
      <w:r w:rsidRPr="00A449B7">
        <w:rPr>
          <w:rFonts w:cs="Times New Roman"/>
          <w:vertAlign w:val="subscript"/>
        </w:rPr>
        <w:t>2</w:t>
      </w:r>
      <w:r w:rsidRPr="00A449B7">
        <w:rPr>
          <w:rFonts w:cs="Times New Roman"/>
        </w:rPr>
        <w:t>peak</w:t>
      </w:r>
      <w:r>
        <w:rPr>
          <w:rFonts w:cs="Times New Roman"/>
        </w:rPr>
        <w:t xml:space="preserve"> or relative </w:t>
      </w:r>
      <w:r w:rsidR="00FB2B92">
        <w:rPr>
          <w:rFonts w:cs="Times New Roman"/>
        </w:rPr>
        <w:t>maximal aerobic power (MAP)</w:t>
      </w:r>
      <w:r>
        <w:t>.</w:t>
      </w:r>
      <w:r w:rsidRPr="00520E00">
        <w:t xml:space="preserve"> </w:t>
      </w:r>
      <w:r w:rsidR="00022D1F" w:rsidRPr="00941BBE">
        <w:rPr>
          <w:rFonts w:cs="Times New Roman"/>
        </w:rPr>
        <w:t xml:space="preserve">A significant </w:t>
      </w:r>
      <w:r w:rsidR="00022D1F" w:rsidRPr="00022D1F">
        <w:rPr>
          <w:rFonts w:cs="Times New Roman"/>
          <w:i/>
          <w:iCs/>
        </w:rPr>
        <w:t xml:space="preserve">time </w:t>
      </w:r>
      <w:r w:rsidR="00022D1F" w:rsidRPr="00280305">
        <w:rPr>
          <w:i/>
          <w:szCs w:val="26"/>
          <w:lang w:val="en-US"/>
        </w:rPr>
        <w:t>×</w:t>
      </w:r>
      <w:r w:rsidR="00022D1F" w:rsidRPr="00022D1F">
        <w:rPr>
          <w:rFonts w:cs="Times New Roman"/>
          <w:i/>
          <w:iCs/>
        </w:rPr>
        <w:t xml:space="preserve"> </w:t>
      </w:r>
      <w:r w:rsidR="00022D1F">
        <w:rPr>
          <w:rFonts w:cs="Times New Roman"/>
          <w:i/>
          <w:iCs/>
        </w:rPr>
        <w:t>group</w:t>
      </w:r>
      <w:r w:rsidR="00022D1F" w:rsidRPr="00941BBE">
        <w:rPr>
          <w:rFonts w:cs="Times New Roman"/>
        </w:rPr>
        <w:t xml:space="preserve"> </w:t>
      </w:r>
      <w:r w:rsidR="00022D1F">
        <w:rPr>
          <w:rFonts w:cs="Times New Roman"/>
        </w:rPr>
        <w:t xml:space="preserve">interaction effect </w:t>
      </w:r>
      <w:r w:rsidR="000E0C48">
        <w:rPr>
          <w:rFonts w:cs="Times New Roman"/>
        </w:rPr>
        <w:t>(</w:t>
      </w:r>
      <w:r w:rsidR="000E0C48" w:rsidRPr="00A449B7">
        <w:rPr>
          <w:rFonts w:cs="Times New Roman"/>
          <w:i/>
          <w:iCs/>
        </w:rPr>
        <w:t>P</w:t>
      </w:r>
      <w:r w:rsidR="000E0C48" w:rsidRPr="00A449B7">
        <w:rPr>
          <w:rFonts w:cs="Times New Roman"/>
        </w:rPr>
        <w:t>=0.002</w:t>
      </w:r>
      <w:r w:rsidR="000E0C48">
        <w:rPr>
          <w:rFonts w:cs="Times New Roman"/>
        </w:rPr>
        <w:t xml:space="preserve">) </w:t>
      </w:r>
      <w:r w:rsidR="009135A6" w:rsidRPr="00A449B7">
        <w:rPr>
          <w:rFonts w:cs="Times New Roman"/>
        </w:rPr>
        <w:t>was observed for change in relative VO</w:t>
      </w:r>
      <w:r w:rsidR="009135A6" w:rsidRPr="00A449B7">
        <w:rPr>
          <w:rFonts w:cs="Times New Roman"/>
          <w:vertAlign w:val="subscript"/>
        </w:rPr>
        <w:t>2</w:t>
      </w:r>
      <w:r w:rsidR="009135A6" w:rsidRPr="00A449B7">
        <w:rPr>
          <w:rFonts w:cs="Times New Roman"/>
        </w:rPr>
        <w:t>peak (</w:t>
      </w:r>
      <w:r w:rsidR="009135A6" w:rsidRPr="00A449B7">
        <w:rPr>
          <w:rFonts w:cs="Times New Roman"/>
          <w:b/>
        </w:rPr>
        <w:t xml:space="preserve">Figure </w:t>
      </w:r>
      <w:r w:rsidR="005B7359">
        <w:rPr>
          <w:rFonts w:cs="Times New Roman"/>
          <w:b/>
        </w:rPr>
        <w:t>S</w:t>
      </w:r>
      <w:r w:rsidR="009135A6">
        <w:rPr>
          <w:rFonts w:cs="Times New Roman"/>
          <w:b/>
        </w:rPr>
        <w:t>2A</w:t>
      </w:r>
      <w:r w:rsidR="009135A6" w:rsidRPr="00A449B7">
        <w:rPr>
          <w:rFonts w:cs="Times New Roman"/>
        </w:rPr>
        <w:t>). In response to exercise training, relative VO</w:t>
      </w:r>
      <w:r w:rsidR="009135A6" w:rsidRPr="00A449B7">
        <w:rPr>
          <w:rFonts w:cs="Times New Roman"/>
          <w:vertAlign w:val="subscript"/>
        </w:rPr>
        <w:t>2</w:t>
      </w:r>
      <w:r w:rsidR="009135A6" w:rsidRPr="00A449B7">
        <w:rPr>
          <w:rFonts w:cs="Times New Roman"/>
        </w:rPr>
        <w:t>peak increased</w:t>
      </w:r>
      <w:r>
        <w:rPr>
          <w:rFonts w:cs="Times New Roman"/>
        </w:rPr>
        <w:t xml:space="preserve"> </w:t>
      </w:r>
      <w:r>
        <w:t>significantly</w:t>
      </w:r>
      <w:r w:rsidR="009135A6" w:rsidRPr="00A449B7">
        <w:rPr>
          <w:rFonts w:cs="Times New Roman"/>
        </w:rPr>
        <w:t xml:space="preserve"> </w:t>
      </w:r>
      <w:r w:rsidR="000E0C48">
        <w:rPr>
          <w:rFonts w:cs="Times New Roman"/>
        </w:rPr>
        <w:t>for</w:t>
      </w:r>
      <w:r w:rsidR="009135A6" w:rsidRPr="00A449B7">
        <w:rPr>
          <w:rFonts w:cs="Times New Roman"/>
        </w:rPr>
        <w:t xml:space="preserve"> HIIT (+4.1 ± 2.7 mL</w:t>
      </w:r>
      <w:r w:rsidR="009135A6" w:rsidRPr="00A87B52">
        <w:rPr>
          <w:rFonts w:cs="Times New Roman"/>
          <w:vertAlign w:val="superscript"/>
        </w:rPr>
        <w:t>.</w:t>
      </w:r>
      <w:r w:rsidR="009135A6" w:rsidRPr="00A449B7">
        <w:rPr>
          <w:rFonts w:cs="Times New Roman"/>
        </w:rPr>
        <w:t>kg</w:t>
      </w:r>
      <w:r w:rsidR="009135A6" w:rsidRPr="00A87B52">
        <w:rPr>
          <w:rFonts w:cs="Times New Roman"/>
          <w:vertAlign w:val="superscript"/>
        </w:rPr>
        <w:t>-1</w:t>
      </w:r>
      <w:r w:rsidR="009135A6">
        <w:rPr>
          <w:rFonts w:cs="Times New Roman"/>
          <w:vertAlign w:val="superscript"/>
        </w:rPr>
        <w:t>.</w:t>
      </w:r>
      <w:r w:rsidR="009135A6" w:rsidRPr="00A449B7">
        <w:rPr>
          <w:rFonts w:cs="Times New Roman"/>
        </w:rPr>
        <w:t>min</w:t>
      </w:r>
      <w:r w:rsidR="009135A6" w:rsidRPr="00A87B52">
        <w:rPr>
          <w:rFonts w:cs="Times New Roman"/>
          <w:vertAlign w:val="superscript"/>
        </w:rPr>
        <w:t>-1</w:t>
      </w:r>
      <w:r w:rsidR="009135A6" w:rsidRPr="00A449B7">
        <w:rPr>
          <w:rFonts w:cs="Times New Roman"/>
        </w:rPr>
        <w:t xml:space="preserve">, </w:t>
      </w:r>
      <w:r w:rsidR="009135A6" w:rsidRPr="00A449B7">
        <w:rPr>
          <w:rFonts w:cs="Times New Roman"/>
          <w:i/>
        </w:rPr>
        <w:t>P</w:t>
      </w:r>
      <w:r w:rsidR="009135A6" w:rsidRPr="00A449B7">
        <w:rPr>
          <w:rFonts w:cs="Times New Roman"/>
        </w:rPr>
        <w:t xml:space="preserve">&lt;0.001) and </w:t>
      </w:r>
      <w:r w:rsidR="001F3CA4">
        <w:rPr>
          <w:rFonts w:cs="Times New Roman"/>
        </w:rPr>
        <w:t>ENT</w:t>
      </w:r>
      <w:r w:rsidR="009135A6" w:rsidRPr="00A449B7">
        <w:rPr>
          <w:rFonts w:cs="Times New Roman"/>
        </w:rPr>
        <w:t xml:space="preserve"> group (+3.5 ± 2.9 mL</w:t>
      </w:r>
      <w:r w:rsidR="009135A6" w:rsidRPr="00A87B52">
        <w:rPr>
          <w:rFonts w:cs="Times New Roman"/>
          <w:vertAlign w:val="superscript"/>
        </w:rPr>
        <w:t>.</w:t>
      </w:r>
      <w:r w:rsidR="009135A6" w:rsidRPr="00A449B7">
        <w:rPr>
          <w:rFonts w:cs="Times New Roman"/>
        </w:rPr>
        <w:t>kg</w:t>
      </w:r>
      <w:r w:rsidR="009135A6" w:rsidRPr="00A87B52">
        <w:rPr>
          <w:rFonts w:cs="Times New Roman"/>
          <w:vertAlign w:val="superscript"/>
        </w:rPr>
        <w:t>-1</w:t>
      </w:r>
      <w:r w:rsidR="009135A6">
        <w:rPr>
          <w:rFonts w:cs="Times New Roman"/>
          <w:vertAlign w:val="superscript"/>
        </w:rPr>
        <w:t>.</w:t>
      </w:r>
      <w:r w:rsidR="009135A6" w:rsidRPr="00A449B7">
        <w:rPr>
          <w:rFonts w:cs="Times New Roman"/>
        </w:rPr>
        <w:t>min</w:t>
      </w:r>
      <w:r w:rsidR="009135A6" w:rsidRPr="00A87B52">
        <w:rPr>
          <w:rFonts w:cs="Times New Roman"/>
          <w:vertAlign w:val="superscript"/>
        </w:rPr>
        <w:t>-1</w:t>
      </w:r>
      <w:r w:rsidR="009135A6" w:rsidRPr="00A449B7">
        <w:rPr>
          <w:rFonts w:cs="Times New Roman"/>
        </w:rPr>
        <w:t xml:space="preserve">, </w:t>
      </w:r>
      <w:r w:rsidR="009135A6" w:rsidRPr="00A449B7">
        <w:rPr>
          <w:rFonts w:cs="Times New Roman"/>
          <w:i/>
        </w:rPr>
        <w:t>P</w:t>
      </w:r>
      <w:r w:rsidR="009135A6" w:rsidRPr="00A449B7">
        <w:rPr>
          <w:rFonts w:cs="Times New Roman"/>
        </w:rPr>
        <w:t>&lt;0.001)</w:t>
      </w:r>
      <w:r>
        <w:rPr>
          <w:rFonts w:cs="Times New Roman"/>
        </w:rPr>
        <w:t>,</w:t>
      </w:r>
      <w:r w:rsidR="009135A6" w:rsidRPr="00A449B7">
        <w:rPr>
          <w:rFonts w:cs="Times New Roman"/>
        </w:rPr>
        <w:t xml:space="preserve"> but not </w:t>
      </w:r>
      <w:r w:rsidR="000E0C48">
        <w:rPr>
          <w:rFonts w:cs="Times New Roman"/>
        </w:rPr>
        <w:t xml:space="preserve">for </w:t>
      </w:r>
      <w:r w:rsidR="00A704C9">
        <w:rPr>
          <w:rFonts w:cs="Times New Roman"/>
        </w:rPr>
        <w:t>RET</w:t>
      </w:r>
      <w:r w:rsidR="009135A6" w:rsidRPr="00A449B7">
        <w:rPr>
          <w:rFonts w:cs="Times New Roman"/>
        </w:rPr>
        <w:t xml:space="preserve">. </w:t>
      </w:r>
      <w:r w:rsidR="00C10FF4">
        <w:rPr>
          <w:rFonts w:cs="Times New Roman"/>
        </w:rPr>
        <w:t>After</w:t>
      </w:r>
      <w:r w:rsidR="009135A6" w:rsidRPr="00A449B7">
        <w:rPr>
          <w:rFonts w:cs="Times New Roman"/>
        </w:rPr>
        <w:t xml:space="preserve"> detraining, relative VO</w:t>
      </w:r>
      <w:r w:rsidR="009135A6" w:rsidRPr="00A449B7">
        <w:rPr>
          <w:rFonts w:cs="Times New Roman"/>
          <w:vertAlign w:val="subscript"/>
        </w:rPr>
        <w:t>2</w:t>
      </w:r>
      <w:r w:rsidR="009135A6" w:rsidRPr="00A449B7">
        <w:rPr>
          <w:rFonts w:cs="Times New Roman"/>
        </w:rPr>
        <w:t>peak decreased</w:t>
      </w:r>
      <w:r w:rsidR="001B4FF9">
        <w:rPr>
          <w:rFonts w:cs="Times New Roman"/>
        </w:rPr>
        <w:t xml:space="preserve"> </w:t>
      </w:r>
      <w:r w:rsidR="001B4FF9" w:rsidRPr="00A449B7">
        <w:rPr>
          <w:rFonts w:cs="Times New Roman"/>
        </w:rPr>
        <w:t>compared to post-</w:t>
      </w:r>
      <w:r w:rsidR="001B4FF9">
        <w:rPr>
          <w:rFonts w:cs="Times New Roman"/>
        </w:rPr>
        <w:t xml:space="preserve">exercise </w:t>
      </w:r>
      <w:r w:rsidR="001B4FF9" w:rsidRPr="00A449B7">
        <w:rPr>
          <w:rFonts w:cs="Times New Roman"/>
        </w:rPr>
        <w:t>training</w:t>
      </w:r>
      <w:r w:rsidR="009135A6" w:rsidRPr="00A449B7">
        <w:rPr>
          <w:rFonts w:cs="Times New Roman"/>
        </w:rPr>
        <w:t xml:space="preserve"> </w:t>
      </w:r>
      <w:r w:rsidR="001B4FF9">
        <w:rPr>
          <w:rFonts w:cs="Times New Roman"/>
        </w:rPr>
        <w:t>for</w:t>
      </w:r>
      <w:r w:rsidR="009135A6" w:rsidRPr="00A449B7">
        <w:rPr>
          <w:rFonts w:cs="Times New Roman"/>
        </w:rPr>
        <w:t xml:space="preserve"> HIIT (-1.9 ± 1.7 mL</w:t>
      </w:r>
      <w:r w:rsidR="009135A6" w:rsidRPr="00A87B52">
        <w:rPr>
          <w:rFonts w:cs="Times New Roman"/>
          <w:vertAlign w:val="superscript"/>
        </w:rPr>
        <w:t>.</w:t>
      </w:r>
      <w:r w:rsidR="009135A6" w:rsidRPr="00A449B7">
        <w:rPr>
          <w:rFonts w:cs="Times New Roman"/>
        </w:rPr>
        <w:t>kg</w:t>
      </w:r>
      <w:r w:rsidR="009135A6" w:rsidRPr="00A87B52">
        <w:rPr>
          <w:rFonts w:cs="Times New Roman"/>
          <w:vertAlign w:val="superscript"/>
        </w:rPr>
        <w:t>-1</w:t>
      </w:r>
      <w:r w:rsidR="009135A6">
        <w:rPr>
          <w:rFonts w:cs="Times New Roman"/>
          <w:vertAlign w:val="superscript"/>
        </w:rPr>
        <w:t>.</w:t>
      </w:r>
      <w:r w:rsidR="009135A6" w:rsidRPr="00A449B7">
        <w:rPr>
          <w:rFonts w:cs="Times New Roman"/>
        </w:rPr>
        <w:t>min</w:t>
      </w:r>
      <w:r w:rsidR="009135A6" w:rsidRPr="00A87B52">
        <w:rPr>
          <w:rFonts w:cs="Times New Roman"/>
          <w:vertAlign w:val="superscript"/>
        </w:rPr>
        <w:t>-1</w:t>
      </w:r>
      <w:r w:rsidR="009135A6" w:rsidRPr="00A449B7">
        <w:rPr>
          <w:rFonts w:cs="Times New Roman"/>
        </w:rPr>
        <w:t xml:space="preserve">, </w:t>
      </w:r>
      <w:r w:rsidR="009135A6" w:rsidRPr="00A449B7">
        <w:rPr>
          <w:rFonts w:cs="Times New Roman"/>
          <w:i/>
        </w:rPr>
        <w:t>P</w:t>
      </w:r>
      <w:r w:rsidR="009135A6" w:rsidRPr="00A449B7">
        <w:rPr>
          <w:rFonts w:cs="Times New Roman"/>
        </w:rPr>
        <w:t xml:space="preserve"> = 0.029) and </w:t>
      </w:r>
      <w:r w:rsidR="001F3CA4">
        <w:rPr>
          <w:rFonts w:cs="Times New Roman"/>
        </w:rPr>
        <w:t>ENT</w:t>
      </w:r>
      <w:r w:rsidR="009135A6" w:rsidRPr="00A449B7">
        <w:rPr>
          <w:rFonts w:cs="Times New Roman"/>
        </w:rPr>
        <w:t xml:space="preserve"> (-1.7 ± 1.7 mL</w:t>
      </w:r>
      <w:r w:rsidR="009135A6" w:rsidRPr="00A87B52">
        <w:rPr>
          <w:rFonts w:cs="Times New Roman"/>
          <w:vertAlign w:val="superscript"/>
        </w:rPr>
        <w:t>.</w:t>
      </w:r>
      <w:r w:rsidR="009135A6" w:rsidRPr="00A449B7">
        <w:rPr>
          <w:rFonts w:cs="Times New Roman"/>
        </w:rPr>
        <w:t>kg</w:t>
      </w:r>
      <w:r w:rsidR="009135A6" w:rsidRPr="00A87B52">
        <w:rPr>
          <w:rFonts w:cs="Times New Roman"/>
          <w:vertAlign w:val="superscript"/>
        </w:rPr>
        <w:t>-1</w:t>
      </w:r>
      <w:r w:rsidR="009135A6">
        <w:rPr>
          <w:rFonts w:cs="Times New Roman"/>
          <w:vertAlign w:val="superscript"/>
        </w:rPr>
        <w:t>.</w:t>
      </w:r>
      <w:r w:rsidR="009135A6" w:rsidRPr="00A449B7">
        <w:rPr>
          <w:rFonts w:cs="Times New Roman"/>
        </w:rPr>
        <w:t>min</w:t>
      </w:r>
      <w:r w:rsidR="009135A6" w:rsidRPr="00A87B52">
        <w:rPr>
          <w:rFonts w:cs="Times New Roman"/>
          <w:vertAlign w:val="superscript"/>
        </w:rPr>
        <w:t>-1</w:t>
      </w:r>
      <w:r w:rsidR="009135A6" w:rsidRPr="00A449B7">
        <w:rPr>
          <w:rFonts w:cs="Times New Roman"/>
        </w:rPr>
        <w:t xml:space="preserve">, </w:t>
      </w:r>
      <w:r w:rsidR="009135A6" w:rsidRPr="00A449B7">
        <w:rPr>
          <w:rFonts w:cs="Times New Roman"/>
          <w:i/>
        </w:rPr>
        <w:t>P</w:t>
      </w:r>
      <w:r w:rsidR="009135A6" w:rsidRPr="00A449B7">
        <w:rPr>
          <w:rFonts w:cs="Times New Roman"/>
        </w:rPr>
        <w:t>=0.024). After detraining, relative VO</w:t>
      </w:r>
      <w:r w:rsidR="009135A6" w:rsidRPr="00A449B7">
        <w:rPr>
          <w:rFonts w:cs="Times New Roman"/>
          <w:vertAlign w:val="subscript"/>
        </w:rPr>
        <w:t>2</w:t>
      </w:r>
      <w:r w:rsidR="009135A6" w:rsidRPr="00A449B7">
        <w:rPr>
          <w:rFonts w:cs="Times New Roman"/>
        </w:rPr>
        <w:t xml:space="preserve">peak remained elevated </w:t>
      </w:r>
      <w:r w:rsidR="00170A84">
        <w:rPr>
          <w:rFonts w:cs="Times New Roman"/>
        </w:rPr>
        <w:t>compared to</w:t>
      </w:r>
      <w:r w:rsidR="009135A6" w:rsidRPr="00A449B7">
        <w:rPr>
          <w:rFonts w:cs="Times New Roman"/>
        </w:rPr>
        <w:t xml:space="preserve"> baseline </w:t>
      </w:r>
      <w:r w:rsidR="00611219">
        <w:rPr>
          <w:rFonts w:cs="Times New Roman"/>
        </w:rPr>
        <w:t>for</w:t>
      </w:r>
      <w:r w:rsidR="009135A6" w:rsidRPr="00A449B7">
        <w:rPr>
          <w:rFonts w:cs="Times New Roman"/>
        </w:rPr>
        <w:t xml:space="preserve"> HIIT (+2.3 ± 2.8 mL</w:t>
      </w:r>
      <w:r w:rsidR="009135A6" w:rsidRPr="00A87B52">
        <w:rPr>
          <w:rFonts w:cs="Times New Roman"/>
          <w:vertAlign w:val="superscript"/>
        </w:rPr>
        <w:t>.</w:t>
      </w:r>
      <w:r w:rsidR="009135A6" w:rsidRPr="00A449B7">
        <w:rPr>
          <w:rFonts w:cs="Times New Roman"/>
        </w:rPr>
        <w:t>kg</w:t>
      </w:r>
      <w:r w:rsidR="009135A6" w:rsidRPr="00A87B52">
        <w:rPr>
          <w:rFonts w:cs="Times New Roman"/>
          <w:vertAlign w:val="superscript"/>
        </w:rPr>
        <w:t>-1</w:t>
      </w:r>
      <w:r w:rsidR="009135A6">
        <w:rPr>
          <w:rFonts w:cs="Times New Roman"/>
          <w:vertAlign w:val="superscript"/>
        </w:rPr>
        <w:t>.</w:t>
      </w:r>
      <w:r w:rsidR="009135A6" w:rsidRPr="00A449B7">
        <w:rPr>
          <w:rFonts w:cs="Times New Roman"/>
        </w:rPr>
        <w:t>min</w:t>
      </w:r>
      <w:r w:rsidR="009135A6" w:rsidRPr="00A87B52">
        <w:rPr>
          <w:rFonts w:cs="Times New Roman"/>
          <w:vertAlign w:val="superscript"/>
        </w:rPr>
        <w:t>-1</w:t>
      </w:r>
      <w:r w:rsidR="009135A6" w:rsidRPr="00A449B7">
        <w:rPr>
          <w:rFonts w:cs="Times New Roman"/>
        </w:rPr>
        <w:t xml:space="preserve">, </w:t>
      </w:r>
      <w:r w:rsidR="009135A6" w:rsidRPr="00A449B7">
        <w:rPr>
          <w:rFonts w:cs="Times New Roman"/>
          <w:i/>
        </w:rPr>
        <w:t>P</w:t>
      </w:r>
      <w:r w:rsidR="009135A6" w:rsidRPr="00A449B7">
        <w:rPr>
          <w:rFonts w:cs="Times New Roman"/>
        </w:rPr>
        <w:t xml:space="preserve">=0.024) and </w:t>
      </w:r>
      <w:r w:rsidR="001F3CA4">
        <w:rPr>
          <w:rFonts w:cs="Times New Roman"/>
        </w:rPr>
        <w:t>ENT</w:t>
      </w:r>
      <w:r w:rsidR="009135A6" w:rsidRPr="00A449B7">
        <w:rPr>
          <w:rFonts w:cs="Times New Roman"/>
        </w:rPr>
        <w:t xml:space="preserve"> (+1.8 ± 1.9 mL</w:t>
      </w:r>
      <w:r w:rsidR="009135A6" w:rsidRPr="00A87B52">
        <w:rPr>
          <w:rFonts w:cs="Times New Roman"/>
          <w:vertAlign w:val="superscript"/>
        </w:rPr>
        <w:t>.</w:t>
      </w:r>
      <w:r w:rsidR="009135A6" w:rsidRPr="00A449B7">
        <w:rPr>
          <w:rFonts w:cs="Times New Roman"/>
        </w:rPr>
        <w:t>kg</w:t>
      </w:r>
      <w:r w:rsidR="009135A6" w:rsidRPr="00A87B52">
        <w:rPr>
          <w:rFonts w:cs="Times New Roman"/>
          <w:vertAlign w:val="superscript"/>
        </w:rPr>
        <w:t>-1</w:t>
      </w:r>
      <w:r w:rsidR="009135A6">
        <w:rPr>
          <w:rFonts w:cs="Times New Roman"/>
          <w:vertAlign w:val="superscript"/>
        </w:rPr>
        <w:t>.</w:t>
      </w:r>
      <w:r w:rsidR="009135A6" w:rsidRPr="00A449B7">
        <w:rPr>
          <w:rFonts w:cs="Times New Roman"/>
        </w:rPr>
        <w:t>min</w:t>
      </w:r>
      <w:r w:rsidR="009135A6" w:rsidRPr="00A87B52">
        <w:rPr>
          <w:rFonts w:cs="Times New Roman"/>
          <w:vertAlign w:val="superscript"/>
        </w:rPr>
        <w:t>-1</w:t>
      </w:r>
      <w:r w:rsidR="009135A6" w:rsidRPr="00A449B7">
        <w:rPr>
          <w:rFonts w:cs="Times New Roman"/>
        </w:rPr>
        <w:t xml:space="preserve">, </w:t>
      </w:r>
      <w:r w:rsidR="009135A6" w:rsidRPr="00A449B7">
        <w:rPr>
          <w:rFonts w:cs="Times New Roman"/>
          <w:i/>
        </w:rPr>
        <w:t>P</w:t>
      </w:r>
      <w:r w:rsidR="009135A6" w:rsidRPr="00A449B7">
        <w:rPr>
          <w:rFonts w:cs="Times New Roman"/>
        </w:rPr>
        <w:t>=0.003)</w:t>
      </w:r>
      <w:r w:rsidR="00C90303">
        <w:rPr>
          <w:rFonts w:cs="Times New Roman"/>
        </w:rPr>
        <w:t>, but not for RET</w:t>
      </w:r>
      <w:r w:rsidR="009135A6" w:rsidRPr="00A449B7">
        <w:rPr>
          <w:rFonts w:cs="Times New Roman"/>
        </w:rPr>
        <w:t xml:space="preserve">. </w:t>
      </w:r>
    </w:p>
    <w:p w14:paraId="3BBE5B42" w14:textId="1E06D01B" w:rsidR="00A449B7" w:rsidRPr="0030589A" w:rsidRDefault="00022D1F" w:rsidP="00ED4041">
      <w:pPr>
        <w:spacing w:line="480" w:lineRule="auto"/>
        <w:ind w:firstLine="720"/>
        <w:jc w:val="both"/>
        <w:rPr>
          <w:rFonts w:cs="Times New Roman"/>
        </w:rPr>
      </w:pPr>
      <w:r w:rsidRPr="00941BBE">
        <w:rPr>
          <w:rFonts w:cs="Times New Roman"/>
        </w:rPr>
        <w:t xml:space="preserve">A significant </w:t>
      </w:r>
      <w:r w:rsidRPr="00022D1F">
        <w:rPr>
          <w:rFonts w:cs="Times New Roman"/>
          <w:i/>
          <w:iCs/>
        </w:rPr>
        <w:t xml:space="preserve">time </w:t>
      </w:r>
      <w:r w:rsidRPr="00280305">
        <w:rPr>
          <w:i/>
          <w:szCs w:val="26"/>
          <w:lang w:val="en-US"/>
        </w:rPr>
        <w:t>×</w:t>
      </w:r>
      <w:r w:rsidRPr="00022D1F">
        <w:rPr>
          <w:rFonts w:cs="Times New Roman"/>
          <w:i/>
          <w:iCs/>
        </w:rPr>
        <w:t xml:space="preserve"> </w:t>
      </w:r>
      <w:r>
        <w:rPr>
          <w:rFonts w:cs="Times New Roman"/>
          <w:i/>
          <w:iCs/>
        </w:rPr>
        <w:t>group</w:t>
      </w:r>
      <w:r w:rsidRPr="00941BBE">
        <w:rPr>
          <w:rFonts w:cs="Times New Roman"/>
        </w:rPr>
        <w:t xml:space="preserve"> </w:t>
      </w:r>
      <w:r>
        <w:rPr>
          <w:rFonts w:cs="Times New Roman"/>
        </w:rPr>
        <w:t xml:space="preserve">interaction effect </w:t>
      </w:r>
      <w:r w:rsidR="00923EF4">
        <w:rPr>
          <w:rFonts w:cs="Times New Roman"/>
        </w:rPr>
        <w:t>(</w:t>
      </w:r>
      <w:r w:rsidR="00923EF4" w:rsidRPr="00923EF4">
        <w:rPr>
          <w:rFonts w:cs="Times New Roman"/>
          <w:i/>
          <w:iCs/>
        </w:rPr>
        <w:t>P</w:t>
      </w:r>
      <w:r w:rsidR="00923EF4" w:rsidRPr="00A449B7">
        <w:rPr>
          <w:rFonts w:cs="Times New Roman"/>
        </w:rPr>
        <w:t>&lt;0.001</w:t>
      </w:r>
      <w:r w:rsidR="00923EF4">
        <w:rPr>
          <w:rFonts w:cs="Times New Roman"/>
        </w:rPr>
        <w:t xml:space="preserve">) </w:t>
      </w:r>
      <w:r w:rsidR="009135A6" w:rsidRPr="00A449B7">
        <w:rPr>
          <w:rFonts w:cs="Times New Roman"/>
        </w:rPr>
        <w:t xml:space="preserve">was observed for change in relative MAP </w:t>
      </w:r>
      <w:r w:rsidR="00923EF4">
        <w:rPr>
          <w:rFonts w:cs="Times New Roman"/>
        </w:rPr>
        <w:t>(</w:t>
      </w:r>
      <w:r w:rsidR="009135A6" w:rsidRPr="00A449B7">
        <w:rPr>
          <w:rFonts w:cs="Times New Roman"/>
          <w:b/>
        </w:rPr>
        <w:t xml:space="preserve">Figure </w:t>
      </w:r>
      <w:r w:rsidR="00274015">
        <w:rPr>
          <w:rFonts w:cs="Times New Roman"/>
          <w:b/>
        </w:rPr>
        <w:t>S</w:t>
      </w:r>
      <w:r w:rsidR="009135A6">
        <w:rPr>
          <w:rFonts w:cs="Times New Roman"/>
          <w:b/>
        </w:rPr>
        <w:t>2B</w:t>
      </w:r>
      <w:r w:rsidR="009135A6" w:rsidRPr="00A449B7">
        <w:rPr>
          <w:rFonts w:cs="Times New Roman"/>
        </w:rPr>
        <w:t xml:space="preserve">). In response to exercise training, relative MAP increased </w:t>
      </w:r>
      <w:r w:rsidR="008076A2">
        <w:t>significantly</w:t>
      </w:r>
      <w:r w:rsidR="008076A2" w:rsidRPr="00A449B7">
        <w:rPr>
          <w:rFonts w:cs="Times New Roman"/>
        </w:rPr>
        <w:t xml:space="preserve"> </w:t>
      </w:r>
      <w:r w:rsidR="00185965">
        <w:rPr>
          <w:rFonts w:cs="Times New Roman"/>
        </w:rPr>
        <w:t>for</w:t>
      </w:r>
      <w:r w:rsidR="009135A6" w:rsidRPr="00A449B7">
        <w:rPr>
          <w:rFonts w:cs="Times New Roman"/>
        </w:rPr>
        <w:t xml:space="preserve"> HIIT (+0.4 ± 0.2 W</w:t>
      </w:r>
      <w:r w:rsidR="009135A6" w:rsidRPr="00A87B52">
        <w:rPr>
          <w:rFonts w:cs="Times New Roman"/>
          <w:vertAlign w:val="superscript"/>
        </w:rPr>
        <w:t>.</w:t>
      </w:r>
      <w:r w:rsidR="009135A6" w:rsidRPr="00A449B7">
        <w:rPr>
          <w:rFonts w:cs="Times New Roman"/>
        </w:rPr>
        <w:t>kg</w:t>
      </w:r>
      <w:r w:rsidR="009135A6" w:rsidRPr="00A87B52">
        <w:rPr>
          <w:rFonts w:cs="Times New Roman"/>
          <w:vertAlign w:val="superscript"/>
        </w:rPr>
        <w:t>-1</w:t>
      </w:r>
      <w:r w:rsidR="009135A6" w:rsidRPr="00A449B7">
        <w:rPr>
          <w:rFonts w:cs="Times New Roman"/>
        </w:rPr>
        <w:t xml:space="preserve">, </w:t>
      </w:r>
      <w:r w:rsidR="009135A6" w:rsidRPr="00A449B7">
        <w:rPr>
          <w:rFonts w:cs="Times New Roman"/>
          <w:i/>
        </w:rPr>
        <w:t>P</w:t>
      </w:r>
      <w:r w:rsidR="009135A6" w:rsidRPr="00A449B7">
        <w:rPr>
          <w:rFonts w:cs="Times New Roman"/>
        </w:rPr>
        <w:t xml:space="preserve">&lt;0.001) and </w:t>
      </w:r>
      <w:r w:rsidR="001F3CA4">
        <w:rPr>
          <w:rFonts w:cs="Times New Roman"/>
        </w:rPr>
        <w:t>ENT</w:t>
      </w:r>
      <w:r w:rsidR="009135A6" w:rsidRPr="00A449B7">
        <w:rPr>
          <w:rFonts w:cs="Times New Roman"/>
        </w:rPr>
        <w:t xml:space="preserve"> (+0.3 ± 0.2 W</w:t>
      </w:r>
      <w:r w:rsidR="009135A6" w:rsidRPr="00A87B52">
        <w:rPr>
          <w:rFonts w:cs="Times New Roman"/>
          <w:vertAlign w:val="superscript"/>
        </w:rPr>
        <w:t>.</w:t>
      </w:r>
      <w:r w:rsidR="009135A6" w:rsidRPr="00A449B7">
        <w:rPr>
          <w:rFonts w:cs="Times New Roman"/>
        </w:rPr>
        <w:t>kg</w:t>
      </w:r>
      <w:r w:rsidR="009135A6" w:rsidRPr="00A87B52">
        <w:rPr>
          <w:rFonts w:cs="Times New Roman"/>
          <w:vertAlign w:val="superscript"/>
        </w:rPr>
        <w:t>-1</w:t>
      </w:r>
      <w:r w:rsidR="009135A6" w:rsidRPr="00A449B7">
        <w:rPr>
          <w:rFonts w:cs="Times New Roman"/>
        </w:rPr>
        <w:t xml:space="preserve">, </w:t>
      </w:r>
      <w:r w:rsidR="009135A6" w:rsidRPr="00A449B7">
        <w:rPr>
          <w:rFonts w:cs="Times New Roman"/>
          <w:i/>
        </w:rPr>
        <w:t>P</w:t>
      </w:r>
      <w:r w:rsidR="009135A6" w:rsidRPr="00A449B7">
        <w:rPr>
          <w:rFonts w:cs="Times New Roman"/>
        </w:rPr>
        <w:t>&lt;0.001)</w:t>
      </w:r>
      <w:r w:rsidR="008076A2">
        <w:rPr>
          <w:rFonts w:cs="Times New Roman"/>
        </w:rPr>
        <w:t>,</w:t>
      </w:r>
      <w:r w:rsidR="009135A6" w:rsidRPr="00A449B7">
        <w:rPr>
          <w:rFonts w:cs="Times New Roman"/>
        </w:rPr>
        <w:t xml:space="preserve"> but not </w:t>
      </w:r>
      <w:r w:rsidR="00185965">
        <w:rPr>
          <w:rFonts w:cs="Times New Roman"/>
        </w:rPr>
        <w:t>for</w:t>
      </w:r>
      <w:r w:rsidR="009135A6" w:rsidRPr="00A449B7">
        <w:rPr>
          <w:rFonts w:cs="Times New Roman"/>
        </w:rPr>
        <w:t xml:space="preserve"> </w:t>
      </w:r>
      <w:r w:rsidR="00A704C9">
        <w:rPr>
          <w:rFonts w:cs="Times New Roman"/>
        </w:rPr>
        <w:t>RET</w:t>
      </w:r>
      <w:r w:rsidR="009135A6" w:rsidRPr="00A449B7">
        <w:rPr>
          <w:rFonts w:cs="Times New Roman"/>
        </w:rPr>
        <w:t xml:space="preserve">. </w:t>
      </w:r>
      <w:r w:rsidR="00C10FF4">
        <w:rPr>
          <w:rFonts w:cs="Times New Roman"/>
        </w:rPr>
        <w:t>After</w:t>
      </w:r>
      <w:r w:rsidR="009135A6" w:rsidRPr="00A449B7">
        <w:rPr>
          <w:rFonts w:cs="Times New Roman"/>
        </w:rPr>
        <w:t xml:space="preserve"> detraining, relative MAP </w:t>
      </w:r>
      <w:r w:rsidR="00852804" w:rsidRPr="00A449B7">
        <w:rPr>
          <w:rFonts w:cs="Times New Roman"/>
        </w:rPr>
        <w:t>decreased</w:t>
      </w:r>
      <w:r w:rsidR="00852804">
        <w:rPr>
          <w:rFonts w:cs="Times New Roman"/>
        </w:rPr>
        <w:t xml:space="preserve"> </w:t>
      </w:r>
      <w:r w:rsidR="00852804">
        <w:t xml:space="preserve">significantly </w:t>
      </w:r>
      <w:r w:rsidR="00852804" w:rsidRPr="00A449B7">
        <w:rPr>
          <w:rFonts w:cs="Times New Roman"/>
        </w:rPr>
        <w:t>compared to post-</w:t>
      </w:r>
      <w:r w:rsidR="00852804">
        <w:rPr>
          <w:rFonts w:cs="Times New Roman"/>
        </w:rPr>
        <w:t xml:space="preserve">exercise </w:t>
      </w:r>
      <w:r w:rsidR="00852804" w:rsidRPr="00A449B7">
        <w:rPr>
          <w:rFonts w:cs="Times New Roman"/>
        </w:rPr>
        <w:t xml:space="preserve">training </w:t>
      </w:r>
      <w:r w:rsidR="00852804">
        <w:rPr>
          <w:rFonts w:cs="Times New Roman"/>
        </w:rPr>
        <w:t xml:space="preserve">for </w:t>
      </w:r>
      <w:r w:rsidR="00852804" w:rsidRPr="00A449B7">
        <w:rPr>
          <w:rFonts w:cs="Times New Roman"/>
        </w:rPr>
        <w:t>HIIT (-0.2 ± 0.2 W</w:t>
      </w:r>
      <w:r w:rsidR="00852804" w:rsidRPr="00A87B52">
        <w:rPr>
          <w:rFonts w:cs="Times New Roman"/>
          <w:vertAlign w:val="superscript"/>
        </w:rPr>
        <w:t>.</w:t>
      </w:r>
      <w:r w:rsidR="00852804" w:rsidRPr="00A449B7">
        <w:rPr>
          <w:rFonts w:cs="Times New Roman"/>
        </w:rPr>
        <w:t>kg</w:t>
      </w:r>
      <w:r w:rsidR="00852804" w:rsidRPr="00A87B52">
        <w:rPr>
          <w:rFonts w:cs="Times New Roman"/>
          <w:vertAlign w:val="superscript"/>
        </w:rPr>
        <w:t>-1</w:t>
      </w:r>
      <w:r w:rsidR="00852804" w:rsidRPr="00A449B7">
        <w:rPr>
          <w:rFonts w:cs="Times New Roman"/>
        </w:rPr>
        <w:t xml:space="preserve">, </w:t>
      </w:r>
      <w:r w:rsidR="00852804" w:rsidRPr="00A449B7">
        <w:rPr>
          <w:rFonts w:cs="Times New Roman"/>
          <w:i/>
        </w:rPr>
        <w:t>P</w:t>
      </w:r>
      <w:r w:rsidR="00852804" w:rsidRPr="00A449B7">
        <w:rPr>
          <w:rFonts w:cs="Times New Roman"/>
        </w:rPr>
        <w:t>=0.001)</w:t>
      </w:r>
      <w:r w:rsidR="00852804">
        <w:rPr>
          <w:rFonts w:cs="Times New Roman"/>
        </w:rPr>
        <w:t xml:space="preserve">, but </w:t>
      </w:r>
      <w:r w:rsidR="009135A6" w:rsidRPr="00A449B7">
        <w:rPr>
          <w:rFonts w:cs="Times New Roman"/>
        </w:rPr>
        <w:t>remained unchanged</w:t>
      </w:r>
      <w:r w:rsidR="00185965">
        <w:rPr>
          <w:rFonts w:cs="Times New Roman"/>
        </w:rPr>
        <w:t xml:space="preserve"> </w:t>
      </w:r>
      <w:r w:rsidR="00852804">
        <w:rPr>
          <w:rFonts w:cs="Times New Roman"/>
        </w:rPr>
        <w:t xml:space="preserve">for </w:t>
      </w:r>
      <w:r w:rsidR="001F3CA4">
        <w:rPr>
          <w:rFonts w:cs="Times New Roman"/>
        </w:rPr>
        <w:t>ENT</w:t>
      </w:r>
      <w:r w:rsidR="009135A6" w:rsidRPr="00A449B7">
        <w:rPr>
          <w:rFonts w:cs="Times New Roman"/>
        </w:rPr>
        <w:t>. After detraining, relative MAP remained elevated</w:t>
      </w:r>
      <w:r w:rsidR="00BA5BF9">
        <w:rPr>
          <w:rFonts w:cs="Times New Roman"/>
        </w:rPr>
        <w:t xml:space="preserve"> </w:t>
      </w:r>
      <w:r w:rsidR="00BA5BF9" w:rsidRPr="00A449B7">
        <w:rPr>
          <w:rFonts w:cs="Times New Roman"/>
        </w:rPr>
        <w:t>compared to baseline</w:t>
      </w:r>
      <w:r w:rsidR="009135A6" w:rsidRPr="00A449B7">
        <w:rPr>
          <w:rFonts w:cs="Times New Roman"/>
        </w:rPr>
        <w:t xml:space="preserve"> </w:t>
      </w:r>
      <w:r w:rsidR="00BA5BF9">
        <w:rPr>
          <w:rFonts w:cs="Times New Roman"/>
        </w:rPr>
        <w:t>for both</w:t>
      </w:r>
      <w:r w:rsidR="009135A6" w:rsidRPr="00A449B7">
        <w:rPr>
          <w:rFonts w:cs="Times New Roman"/>
        </w:rPr>
        <w:t xml:space="preserve"> </w:t>
      </w:r>
      <w:r w:rsidR="001F3CA4">
        <w:rPr>
          <w:rFonts w:cs="Times New Roman"/>
        </w:rPr>
        <w:t>ENT</w:t>
      </w:r>
      <w:r w:rsidR="009135A6" w:rsidRPr="00A449B7">
        <w:rPr>
          <w:rFonts w:cs="Times New Roman"/>
        </w:rPr>
        <w:t xml:space="preserve"> (</w:t>
      </w:r>
      <w:r w:rsidR="0056599B" w:rsidRPr="00A449B7">
        <w:rPr>
          <w:rFonts w:cs="Times New Roman"/>
        </w:rPr>
        <w:t>+0.2 ± 0.2 W</w:t>
      </w:r>
      <w:r w:rsidR="0056599B" w:rsidRPr="00A87B52">
        <w:rPr>
          <w:rFonts w:cs="Times New Roman"/>
          <w:vertAlign w:val="superscript"/>
        </w:rPr>
        <w:t>.</w:t>
      </w:r>
      <w:r w:rsidR="0056599B" w:rsidRPr="00A449B7">
        <w:rPr>
          <w:rFonts w:cs="Times New Roman"/>
        </w:rPr>
        <w:t>kg</w:t>
      </w:r>
      <w:r w:rsidR="0056599B" w:rsidRPr="00A87B52">
        <w:rPr>
          <w:rFonts w:cs="Times New Roman"/>
          <w:vertAlign w:val="superscript"/>
        </w:rPr>
        <w:t>-1</w:t>
      </w:r>
      <w:r w:rsidR="0056599B" w:rsidRPr="0056599B">
        <w:rPr>
          <w:rFonts w:cs="Times New Roman"/>
        </w:rPr>
        <w:t>,</w:t>
      </w:r>
      <w:r w:rsidR="0056599B">
        <w:rPr>
          <w:rFonts w:cs="Times New Roman"/>
        </w:rPr>
        <w:t xml:space="preserve"> </w:t>
      </w:r>
      <w:r w:rsidR="009135A6" w:rsidRPr="00A449B7">
        <w:rPr>
          <w:rFonts w:cs="Times New Roman"/>
          <w:i/>
          <w:iCs/>
        </w:rPr>
        <w:t>P</w:t>
      </w:r>
      <w:r w:rsidR="009135A6" w:rsidRPr="00A449B7">
        <w:rPr>
          <w:rFonts w:cs="Times New Roman"/>
        </w:rPr>
        <w:t>&lt;0.001) and HIIT (</w:t>
      </w:r>
      <w:r w:rsidR="0056599B" w:rsidRPr="00A449B7">
        <w:rPr>
          <w:rFonts w:cs="Times New Roman"/>
        </w:rPr>
        <w:t>+0.1 ± 0.2 W</w:t>
      </w:r>
      <w:r w:rsidR="0056599B" w:rsidRPr="00A87B52">
        <w:rPr>
          <w:rFonts w:cs="Times New Roman"/>
          <w:vertAlign w:val="superscript"/>
        </w:rPr>
        <w:t>.</w:t>
      </w:r>
      <w:r w:rsidR="0056599B" w:rsidRPr="00A449B7">
        <w:rPr>
          <w:rFonts w:cs="Times New Roman"/>
        </w:rPr>
        <w:t>kg</w:t>
      </w:r>
      <w:r w:rsidR="0056599B" w:rsidRPr="00A87B52">
        <w:rPr>
          <w:rFonts w:cs="Times New Roman"/>
          <w:vertAlign w:val="superscript"/>
        </w:rPr>
        <w:t>-1</w:t>
      </w:r>
      <w:r w:rsidR="0056599B">
        <w:rPr>
          <w:rFonts w:cs="Times New Roman"/>
          <w:iCs/>
        </w:rPr>
        <w:t xml:space="preserve">, </w:t>
      </w:r>
      <w:r w:rsidR="0056599B">
        <w:rPr>
          <w:rFonts w:cs="Times New Roman"/>
          <w:i/>
        </w:rPr>
        <w:t>P</w:t>
      </w:r>
      <w:r w:rsidR="009135A6" w:rsidRPr="00A449B7">
        <w:rPr>
          <w:rFonts w:cs="Times New Roman"/>
        </w:rPr>
        <w:t>=0.034)</w:t>
      </w:r>
      <w:r w:rsidR="00BA5BF9">
        <w:rPr>
          <w:rFonts w:cs="Times New Roman"/>
        </w:rPr>
        <w:t>, but not for RET</w:t>
      </w:r>
      <w:r w:rsidR="009135A6" w:rsidRPr="00A449B7">
        <w:rPr>
          <w:rFonts w:cs="Times New Roman"/>
        </w:rPr>
        <w:t xml:space="preserve">. </w:t>
      </w:r>
    </w:p>
    <w:p w14:paraId="5145E444" w14:textId="3CE0DB03" w:rsidR="00BD59C7" w:rsidRDefault="00B713D0" w:rsidP="00ED4041">
      <w:pPr>
        <w:spacing w:before="120" w:line="480" w:lineRule="auto"/>
        <w:jc w:val="both"/>
        <w:rPr>
          <w:lang w:val="en-US"/>
        </w:rPr>
      </w:pPr>
      <w:r w:rsidRPr="00B713D0">
        <w:lastRenderedPageBreak/>
        <w:drawing>
          <wp:inline distT="0" distB="0" distL="0" distR="0" wp14:anchorId="47E92C76" wp14:editId="3F228667">
            <wp:extent cx="5727673" cy="692179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392" cy="6929914"/>
                    </a:xfrm>
                    <a:prstGeom prst="rect">
                      <a:avLst/>
                    </a:prstGeom>
                    <a:noFill/>
                    <a:ln>
                      <a:noFill/>
                    </a:ln>
                  </pic:spPr>
                </pic:pic>
              </a:graphicData>
            </a:graphic>
          </wp:inline>
        </w:drawing>
      </w:r>
    </w:p>
    <w:p w14:paraId="54C946DD" w14:textId="77777777" w:rsidR="005F62B1" w:rsidRPr="00F45A06" w:rsidRDefault="005F62B1" w:rsidP="005F62B1">
      <w:pPr>
        <w:spacing w:line="480" w:lineRule="auto"/>
        <w:jc w:val="both"/>
        <w:rPr>
          <w:rFonts w:cs="Times New Roman"/>
          <w:b/>
        </w:rPr>
      </w:pPr>
      <w:r>
        <w:rPr>
          <w:rFonts w:cs="Times New Roman"/>
          <w:b/>
        </w:rPr>
        <w:t>F</w:t>
      </w:r>
      <w:r w:rsidRPr="00F45A06">
        <w:rPr>
          <w:rFonts w:cs="Times New Roman"/>
          <w:b/>
        </w:rPr>
        <w:t>i</w:t>
      </w:r>
      <w:r>
        <w:rPr>
          <w:rFonts w:cs="Times New Roman"/>
          <w:b/>
        </w:rPr>
        <w:t>g</w:t>
      </w:r>
      <w:r w:rsidRPr="00F45A06">
        <w:rPr>
          <w:rFonts w:cs="Times New Roman"/>
          <w:b/>
        </w:rPr>
        <w:t xml:space="preserve">ure </w:t>
      </w:r>
      <w:r>
        <w:rPr>
          <w:rFonts w:cs="Times New Roman"/>
          <w:b/>
        </w:rPr>
        <w:t>S2</w:t>
      </w:r>
      <w:r w:rsidRPr="00F45A06">
        <w:rPr>
          <w:rFonts w:cs="Times New Roman"/>
          <w:b/>
        </w:rPr>
        <w:t>. Baseline (Pre)</w:t>
      </w:r>
      <w:r>
        <w:rPr>
          <w:rFonts w:cs="Times New Roman"/>
          <w:b/>
        </w:rPr>
        <w:t xml:space="preserve"> </w:t>
      </w:r>
      <w:r w:rsidRPr="00F45A06">
        <w:rPr>
          <w:rFonts w:cs="Times New Roman"/>
          <w:b/>
        </w:rPr>
        <w:t>VO</w:t>
      </w:r>
      <w:r w:rsidRPr="00F45A06">
        <w:rPr>
          <w:rFonts w:cs="Times New Roman"/>
          <w:b/>
          <w:vertAlign w:val="subscript"/>
        </w:rPr>
        <w:t>2</w:t>
      </w:r>
      <w:r w:rsidRPr="00A87B52">
        <w:rPr>
          <w:rFonts w:cs="Times New Roman"/>
          <w:b/>
        </w:rPr>
        <w:t>peak</w:t>
      </w:r>
      <w:r w:rsidRPr="00F45A06">
        <w:rPr>
          <w:rFonts w:cs="Times New Roman"/>
          <w:b/>
        </w:rPr>
        <w:t xml:space="preserve"> </w:t>
      </w:r>
      <w:r>
        <w:rPr>
          <w:rFonts w:cs="Times New Roman"/>
          <w:b/>
        </w:rPr>
        <w:t xml:space="preserve">relative to body mass </w:t>
      </w:r>
      <w:r w:rsidRPr="00F45A06">
        <w:rPr>
          <w:rFonts w:cs="Times New Roman"/>
          <w:b/>
        </w:rPr>
        <w:t>(A) and maximal aerobic power</w:t>
      </w:r>
      <w:r>
        <w:rPr>
          <w:rFonts w:cs="Times New Roman"/>
          <w:b/>
        </w:rPr>
        <w:t xml:space="preserve"> relative to body mass</w:t>
      </w:r>
      <w:r w:rsidRPr="00F45A06">
        <w:rPr>
          <w:rFonts w:cs="Times New Roman"/>
          <w:b/>
        </w:rPr>
        <w:t xml:space="preserve"> (</w:t>
      </w:r>
      <w:r>
        <w:rPr>
          <w:rFonts w:cs="Times New Roman"/>
          <w:b/>
        </w:rPr>
        <w:t>B</w:t>
      </w:r>
      <w:r w:rsidRPr="00F45A06">
        <w:rPr>
          <w:rFonts w:cs="Times New Roman"/>
          <w:b/>
        </w:rPr>
        <w:t xml:space="preserve">) </w:t>
      </w:r>
      <w:r>
        <w:rPr>
          <w:rFonts w:cs="Times New Roman"/>
          <w:b/>
        </w:rPr>
        <w:t xml:space="preserve">and changes </w:t>
      </w:r>
      <w:r w:rsidRPr="00F45A06">
        <w:rPr>
          <w:rFonts w:cs="Times New Roman"/>
          <w:b/>
        </w:rPr>
        <w:t>following 6 weeks of</w:t>
      </w:r>
      <w:r>
        <w:rPr>
          <w:rFonts w:cs="Times New Roman"/>
          <w:b/>
        </w:rPr>
        <w:t xml:space="preserve"> exercise</w:t>
      </w:r>
      <w:r w:rsidRPr="00F45A06">
        <w:rPr>
          <w:rFonts w:cs="Times New Roman"/>
          <w:b/>
        </w:rPr>
        <w:t xml:space="preserve"> training (Post) and 2</w:t>
      </w:r>
      <w:r>
        <w:rPr>
          <w:rFonts w:cs="Times New Roman"/>
          <w:b/>
        </w:rPr>
        <w:t>.5</w:t>
      </w:r>
      <w:r w:rsidRPr="00F45A06">
        <w:rPr>
          <w:rFonts w:cs="Times New Roman"/>
          <w:b/>
        </w:rPr>
        <w:t xml:space="preserve"> weeks of detraining (DT) in middle-age</w:t>
      </w:r>
      <w:r>
        <w:rPr>
          <w:rFonts w:cs="Times New Roman"/>
          <w:b/>
        </w:rPr>
        <w:t>d</w:t>
      </w:r>
      <w:r w:rsidRPr="00F45A06">
        <w:rPr>
          <w:rFonts w:cs="Times New Roman"/>
          <w:b/>
        </w:rPr>
        <w:t xml:space="preserve"> men.</w:t>
      </w:r>
    </w:p>
    <w:p w14:paraId="48B07DA7" w14:textId="0AD81141" w:rsidR="005F62B1" w:rsidRDefault="005F62B1" w:rsidP="005F62B1">
      <w:pPr>
        <w:spacing w:after="160" w:line="480" w:lineRule="auto"/>
        <w:jc w:val="both"/>
        <w:rPr>
          <w:rFonts w:cs="Times New Roman"/>
        </w:rPr>
      </w:pPr>
      <w:r w:rsidRPr="00F45A06">
        <w:rPr>
          <w:rFonts w:cs="Times New Roman"/>
        </w:rPr>
        <w:lastRenderedPageBreak/>
        <w:t xml:space="preserve">Data are presented as mean and individual responses. </w:t>
      </w:r>
      <w:r>
        <w:rPr>
          <w:rFonts w:cs="Times New Roman"/>
        </w:rPr>
        <w:t>ENT</w:t>
      </w:r>
      <w:r w:rsidRPr="00F45A06">
        <w:rPr>
          <w:rFonts w:cs="Times New Roman"/>
        </w:rPr>
        <w:t xml:space="preserve">, endurance </w:t>
      </w:r>
      <w:r>
        <w:rPr>
          <w:rFonts w:cs="Times New Roman"/>
        </w:rPr>
        <w:t xml:space="preserve">exercise </w:t>
      </w:r>
      <w:r w:rsidRPr="00F45A06">
        <w:rPr>
          <w:rFonts w:cs="Times New Roman"/>
        </w:rPr>
        <w:t xml:space="preserve">training; HIIT, high-intensity interval training; </w:t>
      </w:r>
      <w:r>
        <w:rPr>
          <w:rFonts w:cs="Times New Roman"/>
        </w:rPr>
        <w:t>RET</w:t>
      </w:r>
      <w:r w:rsidRPr="00F45A06">
        <w:rPr>
          <w:rFonts w:cs="Times New Roman"/>
        </w:rPr>
        <w:t>, resistance</w:t>
      </w:r>
      <w:r>
        <w:rPr>
          <w:rFonts w:cs="Times New Roman"/>
        </w:rPr>
        <w:t xml:space="preserve"> exercise</w:t>
      </w:r>
      <w:r w:rsidRPr="00F45A06">
        <w:rPr>
          <w:rFonts w:cs="Times New Roman"/>
        </w:rPr>
        <w:t xml:space="preserve"> training; W, watt</w:t>
      </w:r>
      <w:r>
        <w:rPr>
          <w:rFonts w:cs="Times New Roman"/>
        </w:rPr>
        <w:t>.</w:t>
      </w:r>
      <w:r w:rsidRPr="00F45A06">
        <w:rPr>
          <w:rFonts w:cs="Times New Roman"/>
        </w:rPr>
        <w:t xml:space="preserve"> </w:t>
      </w:r>
      <w:r w:rsidRPr="00F45A06">
        <w:rPr>
          <w:rFonts w:cs="Times New Roman"/>
          <w:vertAlign w:val="superscript"/>
        </w:rPr>
        <w:t>a</w:t>
      </w:r>
      <w:r>
        <w:rPr>
          <w:rFonts w:cs="Times New Roman"/>
        </w:rPr>
        <w:t xml:space="preserve">, </w:t>
      </w:r>
      <w:r>
        <w:rPr>
          <w:rFonts w:cs="Times New Roman"/>
          <w:i/>
          <w:iCs/>
        </w:rPr>
        <w:t>P</w:t>
      </w:r>
      <w:r>
        <w:rPr>
          <w:rFonts w:cs="Times New Roman"/>
        </w:rPr>
        <w:t>&lt;0.05</w:t>
      </w:r>
      <w:r w:rsidRPr="00F45A06">
        <w:rPr>
          <w:rFonts w:cs="Times New Roman"/>
        </w:rPr>
        <w:t xml:space="preserve"> </w:t>
      </w:r>
      <w:r>
        <w:rPr>
          <w:rFonts w:cs="Times New Roman"/>
        </w:rPr>
        <w:t>vs</w:t>
      </w:r>
      <w:r w:rsidRPr="00F45A06">
        <w:rPr>
          <w:rFonts w:cs="Times New Roman"/>
        </w:rPr>
        <w:t xml:space="preserve"> </w:t>
      </w:r>
      <w:proofErr w:type="gramStart"/>
      <w:r w:rsidRPr="00F45A06">
        <w:rPr>
          <w:rFonts w:cs="Times New Roman"/>
        </w:rPr>
        <w:t>Pre</w:t>
      </w:r>
      <w:r>
        <w:rPr>
          <w:rFonts w:cs="Times New Roman"/>
        </w:rPr>
        <w:t xml:space="preserve"> within</w:t>
      </w:r>
      <w:proofErr w:type="gramEnd"/>
      <w:r>
        <w:rPr>
          <w:rFonts w:cs="Times New Roman"/>
        </w:rPr>
        <w:t xml:space="preserve"> group</w:t>
      </w:r>
      <w:r w:rsidRPr="00F45A06">
        <w:rPr>
          <w:rFonts w:cs="Times New Roman"/>
        </w:rPr>
        <w:t xml:space="preserve">; </w:t>
      </w:r>
      <w:r w:rsidRPr="00F45A06">
        <w:rPr>
          <w:rFonts w:cs="Times New Roman"/>
          <w:vertAlign w:val="superscript"/>
        </w:rPr>
        <w:t>b</w:t>
      </w:r>
      <w:r>
        <w:rPr>
          <w:rFonts w:cs="Times New Roman"/>
        </w:rPr>
        <w:t xml:space="preserve">, </w:t>
      </w:r>
      <w:r>
        <w:rPr>
          <w:rFonts w:cs="Times New Roman"/>
          <w:i/>
          <w:iCs/>
        </w:rPr>
        <w:t>P</w:t>
      </w:r>
      <w:r>
        <w:rPr>
          <w:rFonts w:cs="Times New Roman"/>
        </w:rPr>
        <w:t>&lt;0.05</w:t>
      </w:r>
      <w:r w:rsidRPr="00F45A06">
        <w:rPr>
          <w:rFonts w:cs="Times New Roman"/>
        </w:rPr>
        <w:t xml:space="preserve"> </w:t>
      </w:r>
      <w:r>
        <w:rPr>
          <w:rFonts w:cs="Times New Roman"/>
        </w:rPr>
        <w:t>vs</w:t>
      </w:r>
      <w:r w:rsidRPr="00F45A06">
        <w:rPr>
          <w:rFonts w:cs="Times New Roman"/>
        </w:rPr>
        <w:t xml:space="preserve"> </w:t>
      </w:r>
      <w:r>
        <w:rPr>
          <w:rFonts w:cs="Times New Roman"/>
        </w:rPr>
        <w:t>Post within group</w:t>
      </w:r>
      <w:r w:rsidRPr="00F45A06">
        <w:rPr>
          <w:rFonts w:cs="Times New Roman"/>
        </w:rPr>
        <w:t xml:space="preserve">. HIIT at DT: n=11; </w:t>
      </w:r>
      <w:r>
        <w:rPr>
          <w:rFonts w:cs="Times New Roman"/>
        </w:rPr>
        <w:t>RET</w:t>
      </w:r>
      <w:r w:rsidRPr="00F45A06">
        <w:rPr>
          <w:rFonts w:cs="Times New Roman"/>
        </w:rPr>
        <w:t xml:space="preserve"> at DT: n=10.</w:t>
      </w:r>
    </w:p>
    <w:p w14:paraId="1E1AB1DF" w14:textId="77777777" w:rsidR="005F62B1" w:rsidRDefault="005F62B1" w:rsidP="005F62B1">
      <w:pPr>
        <w:spacing w:after="160" w:line="480" w:lineRule="auto"/>
        <w:jc w:val="both"/>
        <w:rPr>
          <w:rFonts w:cs="Times New Roman"/>
        </w:rPr>
      </w:pPr>
    </w:p>
    <w:p w14:paraId="4D2A8F12" w14:textId="7087A266" w:rsidR="007F3484" w:rsidRDefault="007F3484" w:rsidP="000004E4">
      <w:pPr>
        <w:pStyle w:val="Heading2"/>
        <w:numPr>
          <w:ilvl w:val="0"/>
          <w:numId w:val="1"/>
        </w:numPr>
        <w:spacing w:line="480" w:lineRule="auto"/>
        <w:jc w:val="both"/>
      </w:pPr>
      <w:r w:rsidRPr="00667D58">
        <w:t>References</w:t>
      </w:r>
    </w:p>
    <w:p w14:paraId="3CDEBC55" w14:textId="77777777" w:rsidR="00244F36" w:rsidRPr="00244F36" w:rsidRDefault="007F3484" w:rsidP="00244F36">
      <w:pPr>
        <w:pStyle w:val="EndNoteBibliography"/>
        <w:spacing w:after="240"/>
        <w:ind w:left="720" w:hanging="720"/>
      </w:pPr>
      <w:r w:rsidRPr="003866B0">
        <w:fldChar w:fldCharType="begin"/>
      </w:r>
      <w:r w:rsidRPr="003866B0">
        <w:instrText xml:space="preserve"> ADDIN EN.REFLIST </w:instrText>
      </w:r>
      <w:r w:rsidRPr="003866B0">
        <w:fldChar w:fldCharType="separate"/>
      </w:r>
      <w:r w:rsidR="00244F36" w:rsidRPr="00244F36">
        <w:t>1.</w:t>
      </w:r>
      <w:r w:rsidR="00244F36" w:rsidRPr="00244F36">
        <w:tab/>
        <w:t xml:space="preserve">Klimstra M, Dowling J, Durkin JL, MacDonald M. The effect of ultrasound probe orientation on muscle architecture measurement. </w:t>
      </w:r>
      <w:r w:rsidR="00244F36" w:rsidRPr="00244F36">
        <w:rPr>
          <w:i/>
        </w:rPr>
        <w:t>J Electromyogr Kinesiol</w:t>
      </w:r>
      <w:r w:rsidR="00244F36" w:rsidRPr="00244F36">
        <w:t>. 2007;17(4):504-14.</w:t>
      </w:r>
    </w:p>
    <w:p w14:paraId="7AF71719" w14:textId="77777777" w:rsidR="00244F36" w:rsidRPr="00244F36" w:rsidRDefault="00244F36" w:rsidP="00244F36">
      <w:pPr>
        <w:pStyle w:val="EndNoteBibliography"/>
        <w:spacing w:after="240"/>
        <w:ind w:left="720" w:hanging="720"/>
      </w:pPr>
      <w:r w:rsidRPr="00244F36">
        <w:t>2.</w:t>
      </w:r>
      <w:r w:rsidRPr="00244F36">
        <w:tab/>
        <w:t xml:space="preserve">Blazevich AJ, Gill ND, Zhou S. Intra- and intermuscular variation in human quadriceps femoris architecture assessed in vivo. </w:t>
      </w:r>
      <w:r w:rsidRPr="00244F36">
        <w:rPr>
          <w:i/>
        </w:rPr>
        <w:t>J Anat</w:t>
      </w:r>
      <w:r w:rsidRPr="00244F36">
        <w:t>. 2006;209(3):289-310.</w:t>
      </w:r>
    </w:p>
    <w:p w14:paraId="36D0D6EA" w14:textId="77777777" w:rsidR="00244F36" w:rsidRPr="00244F36" w:rsidRDefault="00244F36" w:rsidP="00244F36">
      <w:pPr>
        <w:pStyle w:val="EndNoteBibliography"/>
        <w:spacing w:after="240"/>
        <w:ind w:left="720" w:hanging="720"/>
      </w:pPr>
      <w:r w:rsidRPr="00244F36">
        <w:t>3.</w:t>
      </w:r>
      <w:r w:rsidRPr="00244F36">
        <w:tab/>
        <w:t xml:space="preserve">Kellis E, Galanis N, Natsis K, Kapetanos G. Validity of architectural properties of the hamstring muscles: correlation of ultrasound findings with cadaveric dissection. </w:t>
      </w:r>
      <w:r w:rsidRPr="00244F36">
        <w:rPr>
          <w:i/>
        </w:rPr>
        <w:t>J Biomech</w:t>
      </w:r>
      <w:r w:rsidRPr="00244F36">
        <w:t>. 2009;42(15):2549-54.</w:t>
      </w:r>
    </w:p>
    <w:p w14:paraId="77A3DCE4" w14:textId="77777777" w:rsidR="00244F36" w:rsidRPr="00244F36" w:rsidRDefault="00244F36" w:rsidP="00244F36">
      <w:pPr>
        <w:pStyle w:val="EndNoteBibliography"/>
        <w:spacing w:after="240"/>
        <w:ind w:left="720" w:hanging="720"/>
      </w:pPr>
      <w:r w:rsidRPr="00244F36">
        <w:t>4.</w:t>
      </w:r>
      <w:r w:rsidRPr="00244F36">
        <w:tab/>
        <w:t xml:space="preserve">Hawley JA, Noakes TD. Peak power output predicts maximal oxygen uptake and performance time in trained cyclists. </w:t>
      </w:r>
      <w:r w:rsidRPr="00244F36">
        <w:rPr>
          <w:i/>
        </w:rPr>
        <w:t>Eur J Appl Physiol Occup Physiol</w:t>
      </w:r>
      <w:r w:rsidRPr="00244F36">
        <w:t>. 1992;65(1):79-83.</w:t>
      </w:r>
    </w:p>
    <w:p w14:paraId="346E82E3" w14:textId="77777777" w:rsidR="00244F36" w:rsidRPr="00244F36" w:rsidRDefault="00244F36" w:rsidP="00244F36">
      <w:pPr>
        <w:pStyle w:val="EndNoteBibliography"/>
        <w:ind w:left="720" w:hanging="720"/>
      </w:pPr>
      <w:r w:rsidRPr="00244F36">
        <w:t>5.</w:t>
      </w:r>
      <w:r w:rsidRPr="00244F36">
        <w:tab/>
        <w:t xml:space="preserve">Borg GA. Psychophysical bases of perceived exertion. </w:t>
      </w:r>
      <w:r w:rsidRPr="00244F36">
        <w:rPr>
          <w:i/>
        </w:rPr>
        <w:t>Med Sci Sports Exerc</w:t>
      </w:r>
      <w:r w:rsidRPr="00244F36">
        <w:t>. 1982;14(5):377-81.</w:t>
      </w:r>
    </w:p>
    <w:p w14:paraId="3BC82B43" w14:textId="6AB65B91" w:rsidR="000004E4" w:rsidRDefault="007F3484" w:rsidP="005F62B1">
      <w:pPr>
        <w:spacing w:line="480" w:lineRule="auto"/>
        <w:jc w:val="both"/>
      </w:pPr>
      <w:r w:rsidRPr="003866B0">
        <w:rPr>
          <w:rFonts w:cs="Times New Roman"/>
        </w:rPr>
        <w:fldChar w:fldCharType="end"/>
      </w:r>
      <w:bookmarkStart w:id="3" w:name="_GoBack"/>
      <w:bookmarkEnd w:id="3"/>
    </w:p>
    <w:p w14:paraId="56DFFBEF" w14:textId="3BED07CE" w:rsidR="00BF69A6" w:rsidRPr="00BF69A6" w:rsidRDefault="00BF69A6" w:rsidP="00BF69A6">
      <w:pPr>
        <w:spacing w:line="480" w:lineRule="auto"/>
        <w:jc w:val="both"/>
        <w:rPr>
          <w:b/>
          <w:bCs/>
        </w:rPr>
      </w:pPr>
    </w:p>
    <w:p w14:paraId="581C75CC" w14:textId="77777777" w:rsidR="00BF69A6" w:rsidRPr="00BF69A6" w:rsidRDefault="00BF69A6" w:rsidP="00BF69A6"/>
    <w:sectPr w:rsidR="00BF69A6" w:rsidRPr="00BF69A6" w:rsidSect="002557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0731D"/>
    <w:multiLevelType w:val="hybridMultilevel"/>
    <w:tmpl w:val="97DA0D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ed Sci Sports Exercise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2pp5r0xppet9r4e0txj52zessfztpzewpf2x&quot;&gt;REHIT References NEW&lt;record-ids&gt;&lt;item&gt;452&lt;/item&gt;&lt;item&gt;454&lt;/item&gt;&lt;item&gt;461&lt;/item&gt;&lt;item&gt;462&lt;/item&gt;&lt;item&gt;463&lt;/item&gt;&lt;/record-ids&gt;&lt;/item&gt;&lt;/Libraries&gt;"/>
  </w:docVars>
  <w:rsids>
    <w:rsidRoot w:val="00304854"/>
    <w:rsid w:val="000004E4"/>
    <w:rsid w:val="0000526D"/>
    <w:rsid w:val="00021873"/>
    <w:rsid w:val="00022D1F"/>
    <w:rsid w:val="00026CF1"/>
    <w:rsid w:val="00027449"/>
    <w:rsid w:val="00031526"/>
    <w:rsid w:val="0003744B"/>
    <w:rsid w:val="00043C29"/>
    <w:rsid w:val="00045EA3"/>
    <w:rsid w:val="0005043F"/>
    <w:rsid w:val="00051B73"/>
    <w:rsid w:val="00066A2E"/>
    <w:rsid w:val="000722B7"/>
    <w:rsid w:val="00085E31"/>
    <w:rsid w:val="000A0304"/>
    <w:rsid w:val="000A6AC5"/>
    <w:rsid w:val="000B49B1"/>
    <w:rsid w:val="000B5BFB"/>
    <w:rsid w:val="000D22A9"/>
    <w:rsid w:val="000E0C48"/>
    <w:rsid w:val="000E2084"/>
    <w:rsid w:val="000F5B20"/>
    <w:rsid w:val="000F644E"/>
    <w:rsid w:val="000F6F8E"/>
    <w:rsid w:val="00102629"/>
    <w:rsid w:val="00111D5E"/>
    <w:rsid w:val="00112D5C"/>
    <w:rsid w:val="00116642"/>
    <w:rsid w:val="0011764D"/>
    <w:rsid w:val="00133F48"/>
    <w:rsid w:val="00136488"/>
    <w:rsid w:val="0014092B"/>
    <w:rsid w:val="00155024"/>
    <w:rsid w:val="00155191"/>
    <w:rsid w:val="00170A84"/>
    <w:rsid w:val="00185965"/>
    <w:rsid w:val="00186D20"/>
    <w:rsid w:val="0019320C"/>
    <w:rsid w:val="001A0392"/>
    <w:rsid w:val="001A708D"/>
    <w:rsid w:val="001B2E1E"/>
    <w:rsid w:val="001B4FF9"/>
    <w:rsid w:val="001C7442"/>
    <w:rsid w:val="001D2816"/>
    <w:rsid w:val="001D589E"/>
    <w:rsid w:val="001E0575"/>
    <w:rsid w:val="001F392E"/>
    <w:rsid w:val="001F3CA4"/>
    <w:rsid w:val="001F7BF8"/>
    <w:rsid w:val="00201ED9"/>
    <w:rsid w:val="00204D7A"/>
    <w:rsid w:val="00240FEE"/>
    <w:rsid w:val="00244F36"/>
    <w:rsid w:val="00247AA0"/>
    <w:rsid w:val="00250666"/>
    <w:rsid w:val="00255797"/>
    <w:rsid w:val="00265710"/>
    <w:rsid w:val="00274015"/>
    <w:rsid w:val="0028116C"/>
    <w:rsid w:val="00297D68"/>
    <w:rsid w:val="002A5684"/>
    <w:rsid w:val="002C268C"/>
    <w:rsid w:val="002C2E52"/>
    <w:rsid w:val="002C528B"/>
    <w:rsid w:val="002C541D"/>
    <w:rsid w:val="002C73FE"/>
    <w:rsid w:val="002D013A"/>
    <w:rsid w:val="002D49AF"/>
    <w:rsid w:val="002E0F09"/>
    <w:rsid w:val="002E6AFE"/>
    <w:rsid w:val="002F58C8"/>
    <w:rsid w:val="00304854"/>
    <w:rsid w:val="0030589A"/>
    <w:rsid w:val="00312D0C"/>
    <w:rsid w:val="003209AA"/>
    <w:rsid w:val="00327E63"/>
    <w:rsid w:val="0034439A"/>
    <w:rsid w:val="003656BD"/>
    <w:rsid w:val="0037097E"/>
    <w:rsid w:val="00383C0C"/>
    <w:rsid w:val="003866B0"/>
    <w:rsid w:val="003B0D1F"/>
    <w:rsid w:val="003B1BD8"/>
    <w:rsid w:val="003B3957"/>
    <w:rsid w:val="003B3BB4"/>
    <w:rsid w:val="003B43CB"/>
    <w:rsid w:val="003C3D22"/>
    <w:rsid w:val="003C4E1D"/>
    <w:rsid w:val="003D1251"/>
    <w:rsid w:val="003E6AEE"/>
    <w:rsid w:val="003F3F24"/>
    <w:rsid w:val="004033BA"/>
    <w:rsid w:val="00403486"/>
    <w:rsid w:val="004064AA"/>
    <w:rsid w:val="004071DE"/>
    <w:rsid w:val="00423DCD"/>
    <w:rsid w:val="004331C5"/>
    <w:rsid w:val="004345D5"/>
    <w:rsid w:val="00437A5B"/>
    <w:rsid w:val="00440A41"/>
    <w:rsid w:val="00440E2A"/>
    <w:rsid w:val="004414FF"/>
    <w:rsid w:val="00443A35"/>
    <w:rsid w:val="0045301E"/>
    <w:rsid w:val="0048246F"/>
    <w:rsid w:val="00495EDF"/>
    <w:rsid w:val="004B0EF2"/>
    <w:rsid w:val="004B335B"/>
    <w:rsid w:val="004E0926"/>
    <w:rsid w:val="004F0896"/>
    <w:rsid w:val="004F2B71"/>
    <w:rsid w:val="005014D2"/>
    <w:rsid w:val="00506DC4"/>
    <w:rsid w:val="005241CA"/>
    <w:rsid w:val="005261C1"/>
    <w:rsid w:val="0053415B"/>
    <w:rsid w:val="00550D3F"/>
    <w:rsid w:val="00550D6D"/>
    <w:rsid w:val="00552930"/>
    <w:rsid w:val="00556524"/>
    <w:rsid w:val="00564EA6"/>
    <w:rsid w:val="0056599B"/>
    <w:rsid w:val="00567B87"/>
    <w:rsid w:val="005810EF"/>
    <w:rsid w:val="00591EF9"/>
    <w:rsid w:val="00592A62"/>
    <w:rsid w:val="0059518B"/>
    <w:rsid w:val="005A39C2"/>
    <w:rsid w:val="005A4CE8"/>
    <w:rsid w:val="005B4B4C"/>
    <w:rsid w:val="005B7359"/>
    <w:rsid w:val="005C5160"/>
    <w:rsid w:val="005C5F03"/>
    <w:rsid w:val="005D558E"/>
    <w:rsid w:val="005E6BCD"/>
    <w:rsid w:val="005F14F3"/>
    <w:rsid w:val="005F1B7A"/>
    <w:rsid w:val="005F62B1"/>
    <w:rsid w:val="0060715B"/>
    <w:rsid w:val="00611219"/>
    <w:rsid w:val="00613094"/>
    <w:rsid w:val="00620DD1"/>
    <w:rsid w:val="006218A3"/>
    <w:rsid w:val="006230E8"/>
    <w:rsid w:val="0062786C"/>
    <w:rsid w:val="00627E57"/>
    <w:rsid w:val="00630062"/>
    <w:rsid w:val="00632676"/>
    <w:rsid w:val="00633E1B"/>
    <w:rsid w:val="0064054A"/>
    <w:rsid w:val="0064068A"/>
    <w:rsid w:val="00667D58"/>
    <w:rsid w:val="00674D3B"/>
    <w:rsid w:val="006823E6"/>
    <w:rsid w:val="006834BB"/>
    <w:rsid w:val="00686946"/>
    <w:rsid w:val="00690BFC"/>
    <w:rsid w:val="00692AC4"/>
    <w:rsid w:val="00692BF8"/>
    <w:rsid w:val="006A0861"/>
    <w:rsid w:val="006A46E6"/>
    <w:rsid w:val="006A5235"/>
    <w:rsid w:val="006C0838"/>
    <w:rsid w:val="006C3A17"/>
    <w:rsid w:val="006D0A26"/>
    <w:rsid w:val="006D702A"/>
    <w:rsid w:val="006D7368"/>
    <w:rsid w:val="006E165B"/>
    <w:rsid w:val="0070172C"/>
    <w:rsid w:val="00704715"/>
    <w:rsid w:val="00710472"/>
    <w:rsid w:val="00762DC7"/>
    <w:rsid w:val="007662C4"/>
    <w:rsid w:val="00770128"/>
    <w:rsid w:val="00771033"/>
    <w:rsid w:val="00772600"/>
    <w:rsid w:val="007770E3"/>
    <w:rsid w:val="007874A8"/>
    <w:rsid w:val="007917E3"/>
    <w:rsid w:val="007C6037"/>
    <w:rsid w:val="007C74ED"/>
    <w:rsid w:val="007E375A"/>
    <w:rsid w:val="007E725D"/>
    <w:rsid w:val="007F3484"/>
    <w:rsid w:val="00805B03"/>
    <w:rsid w:val="0080606B"/>
    <w:rsid w:val="0080682F"/>
    <w:rsid w:val="00807675"/>
    <w:rsid w:val="008076A2"/>
    <w:rsid w:val="00823F9A"/>
    <w:rsid w:val="008257C2"/>
    <w:rsid w:val="00834708"/>
    <w:rsid w:val="00837849"/>
    <w:rsid w:val="008406A4"/>
    <w:rsid w:val="00845C41"/>
    <w:rsid w:val="0085212D"/>
    <w:rsid w:val="00852804"/>
    <w:rsid w:val="008532A5"/>
    <w:rsid w:val="008607B9"/>
    <w:rsid w:val="00864A8B"/>
    <w:rsid w:val="00865D90"/>
    <w:rsid w:val="00880BFA"/>
    <w:rsid w:val="00882815"/>
    <w:rsid w:val="008927B9"/>
    <w:rsid w:val="008B4B4C"/>
    <w:rsid w:val="008D1EDB"/>
    <w:rsid w:val="008D77C2"/>
    <w:rsid w:val="008F241B"/>
    <w:rsid w:val="008F2FF1"/>
    <w:rsid w:val="00903AED"/>
    <w:rsid w:val="009072DC"/>
    <w:rsid w:val="009135A6"/>
    <w:rsid w:val="00914A92"/>
    <w:rsid w:val="00916320"/>
    <w:rsid w:val="00923EF4"/>
    <w:rsid w:val="00930E4C"/>
    <w:rsid w:val="00941BBE"/>
    <w:rsid w:val="0096089D"/>
    <w:rsid w:val="00963C6D"/>
    <w:rsid w:val="009675EE"/>
    <w:rsid w:val="00983729"/>
    <w:rsid w:val="009B4CBF"/>
    <w:rsid w:val="009C3221"/>
    <w:rsid w:val="009E02DB"/>
    <w:rsid w:val="009E3010"/>
    <w:rsid w:val="009E7964"/>
    <w:rsid w:val="00A0257F"/>
    <w:rsid w:val="00A109D6"/>
    <w:rsid w:val="00A150C3"/>
    <w:rsid w:val="00A1635A"/>
    <w:rsid w:val="00A20383"/>
    <w:rsid w:val="00A2727C"/>
    <w:rsid w:val="00A37F16"/>
    <w:rsid w:val="00A449B7"/>
    <w:rsid w:val="00A474E4"/>
    <w:rsid w:val="00A64F9A"/>
    <w:rsid w:val="00A704C9"/>
    <w:rsid w:val="00A72383"/>
    <w:rsid w:val="00A7486F"/>
    <w:rsid w:val="00A765DB"/>
    <w:rsid w:val="00A805EB"/>
    <w:rsid w:val="00A87B52"/>
    <w:rsid w:val="00AA07B4"/>
    <w:rsid w:val="00AA318A"/>
    <w:rsid w:val="00AA5F73"/>
    <w:rsid w:val="00AB1B0D"/>
    <w:rsid w:val="00B00D24"/>
    <w:rsid w:val="00B07136"/>
    <w:rsid w:val="00B15A3B"/>
    <w:rsid w:val="00B21A8C"/>
    <w:rsid w:val="00B23249"/>
    <w:rsid w:val="00B34A99"/>
    <w:rsid w:val="00B34BB3"/>
    <w:rsid w:val="00B40A9A"/>
    <w:rsid w:val="00B46951"/>
    <w:rsid w:val="00B70F53"/>
    <w:rsid w:val="00B713D0"/>
    <w:rsid w:val="00B85763"/>
    <w:rsid w:val="00BA5BF9"/>
    <w:rsid w:val="00BB45E3"/>
    <w:rsid w:val="00BD59C7"/>
    <w:rsid w:val="00BE4D91"/>
    <w:rsid w:val="00BF54B4"/>
    <w:rsid w:val="00BF69A6"/>
    <w:rsid w:val="00C07EEC"/>
    <w:rsid w:val="00C10FF4"/>
    <w:rsid w:val="00C14B7B"/>
    <w:rsid w:val="00C312AC"/>
    <w:rsid w:val="00C316CF"/>
    <w:rsid w:val="00C32942"/>
    <w:rsid w:val="00C41D49"/>
    <w:rsid w:val="00C444A5"/>
    <w:rsid w:val="00C65FE7"/>
    <w:rsid w:val="00C66DB9"/>
    <w:rsid w:val="00C7025A"/>
    <w:rsid w:val="00C752D7"/>
    <w:rsid w:val="00C87FFB"/>
    <w:rsid w:val="00C90303"/>
    <w:rsid w:val="00C91878"/>
    <w:rsid w:val="00C92478"/>
    <w:rsid w:val="00C93252"/>
    <w:rsid w:val="00CA31CC"/>
    <w:rsid w:val="00CB1B91"/>
    <w:rsid w:val="00CC5231"/>
    <w:rsid w:val="00CD3576"/>
    <w:rsid w:val="00CD3BD6"/>
    <w:rsid w:val="00CD5DA0"/>
    <w:rsid w:val="00CE66BE"/>
    <w:rsid w:val="00D01B16"/>
    <w:rsid w:val="00D17D2E"/>
    <w:rsid w:val="00D24E59"/>
    <w:rsid w:val="00D254F0"/>
    <w:rsid w:val="00D26083"/>
    <w:rsid w:val="00D36447"/>
    <w:rsid w:val="00D378F2"/>
    <w:rsid w:val="00D461F3"/>
    <w:rsid w:val="00D46348"/>
    <w:rsid w:val="00D5125B"/>
    <w:rsid w:val="00D636E9"/>
    <w:rsid w:val="00D64655"/>
    <w:rsid w:val="00D71849"/>
    <w:rsid w:val="00D8167E"/>
    <w:rsid w:val="00D851D3"/>
    <w:rsid w:val="00D90262"/>
    <w:rsid w:val="00D964E3"/>
    <w:rsid w:val="00D973F3"/>
    <w:rsid w:val="00DA5F3B"/>
    <w:rsid w:val="00DA73D9"/>
    <w:rsid w:val="00DB23B8"/>
    <w:rsid w:val="00DB26B9"/>
    <w:rsid w:val="00DB2B6F"/>
    <w:rsid w:val="00DC5A59"/>
    <w:rsid w:val="00DD4E8B"/>
    <w:rsid w:val="00DE301F"/>
    <w:rsid w:val="00DE64B6"/>
    <w:rsid w:val="00E03E4B"/>
    <w:rsid w:val="00E06F84"/>
    <w:rsid w:val="00E17C06"/>
    <w:rsid w:val="00E27E64"/>
    <w:rsid w:val="00E35829"/>
    <w:rsid w:val="00E36E05"/>
    <w:rsid w:val="00E421EE"/>
    <w:rsid w:val="00E46728"/>
    <w:rsid w:val="00E516AC"/>
    <w:rsid w:val="00E5694C"/>
    <w:rsid w:val="00E57B52"/>
    <w:rsid w:val="00E6104D"/>
    <w:rsid w:val="00E65379"/>
    <w:rsid w:val="00E71DD5"/>
    <w:rsid w:val="00E879BF"/>
    <w:rsid w:val="00EA725E"/>
    <w:rsid w:val="00ED3FFC"/>
    <w:rsid w:val="00ED4041"/>
    <w:rsid w:val="00EE0BD8"/>
    <w:rsid w:val="00EE359E"/>
    <w:rsid w:val="00EE48FB"/>
    <w:rsid w:val="00F07224"/>
    <w:rsid w:val="00F10424"/>
    <w:rsid w:val="00F130A0"/>
    <w:rsid w:val="00F258E2"/>
    <w:rsid w:val="00F313E8"/>
    <w:rsid w:val="00F345B6"/>
    <w:rsid w:val="00F37383"/>
    <w:rsid w:val="00F464E0"/>
    <w:rsid w:val="00F650E9"/>
    <w:rsid w:val="00F8376E"/>
    <w:rsid w:val="00F85817"/>
    <w:rsid w:val="00F87C6A"/>
    <w:rsid w:val="00F95611"/>
    <w:rsid w:val="00FB0793"/>
    <w:rsid w:val="00FB1055"/>
    <w:rsid w:val="00FB2B2C"/>
    <w:rsid w:val="00FB2B92"/>
    <w:rsid w:val="00FB352D"/>
    <w:rsid w:val="00FB4D6A"/>
    <w:rsid w:val="00FB61C3"/>
    <w:rsid w:val="00FB7382"/>
    <w:rsid w:val="00FC6B3C"/>
    <w:rsid w:val="00FC7ED2"/>
    <w:rsid w:val="00FD4F8D"/>
    <w:rsid w:val="00FE0FDC"/>
    <w:rsid w:val="00FE12AB"/>
    <w:rsid w:val="00FE33EB"/>
    <w:rsid w:val="00FE3F74"/>
    <w:rsid w:val="00FE4877"/>
    <w:rsid w:val="00FE52AD"/>
    <w:rsid w:val="00FE6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7F76"/>
  <w15:chartTrackingRefBased/>
  <w15:docId w15:val="{D36875A1-47DB-4382-98AF-4B3F13D4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AA0"/>
    <w:rPr>
      <w:rFonts w:ascii="Times New Roman" w:hAnsi="Times New Roman"/>
    </w:rPr>
  </w:style>
  <w:style w:type="paragraph" w:styleId="Heading2">
    <w:name w:val="heading 2"/>
    <w:basedOn w:val="Normal"/>
    <w:next w:val="Normal"/>
    <w:link w:val="Heading2Char"/>
    <w:uiPriority w:val="9"/>
    <w:unhideWhenUsed/>
    <w:qFormat/>
    <w:rsid w:val="00F87C6A"/>
    <w:pPr>
      <w:keepNext/>
      <w:keepLines/>
      <w:spacing w:before="40" w:after="200" w:line="259"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37F16"/>
    <w:pPr>
      <w:keepNext/>
      <w:keepLines/>
      <w:spacing w:before="40" w:after="120"/>
      <w:outlineLvl w:val="2"/>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C6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37F16"/>
    <w:rPr>
      <w:rFonts w:ascii="Times New Roman" w:eastAsiaTheme="majorEastAsia" w:hAnsi="Times New Roman" w:cstheme="majorBidi"/>
      <w:i/>
    </w:rPr>
  </w:style>
  <w:style w:type="paragraph" w:styleId="BalloonText">
    <w:name w:val="Balloon Text"/>
    <w:basedOn w:val="Normal"/>
    <w:link w:val="BalloonTextChar"/>
    <w:uiPriority w:val="99"/>
    <w:semiHidden/>
    <w:unhideWhenUsed/>
    <w:rsid w:val="00F87C6A"/>
    <w:rPr>
      <w:rFonts w:cs="Times New Roman"/>
      <w:sz w:val="18"/>
      <w:szCs w:val="18"/>
    </w:rPr>
  </w:style>
  <w:style w:type="character" w:customStyle="1" w:styleId="BalloonTextChar">
    <w:name w:val="Balloon Text Char"/>
    <w:basedOn w:val="DefaultParagraphFont"/>
    <w:link w:val="BalloonText"/>
    <w:uiPriority w:val="99"/>
    <w:semiHidden/>
    <w:rsid w:val="00F87C6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7C6A"/>
    <w:rPr>
      <w:sz w:val="16"/>
      <w:szCs w:val="16"/>
    </w:rPr>
  </w:style>
  <w:style w:type="paragraph" w:styleId="CommentText">
    <w:name w:val="annotation text"/>
    <w:basedOn w:val="Normal"/>
    <w:link w:val="CommentTextChar"/>
    <w:uiPriority w:val="99"/>
    <w:semiHidden/>
    <w:unhideWhenUsed/>
    <w:rsid w:val="00F87C6A"/>
    <w:pPr>
      <w:spacing w:after="160"/>
    </w:pPr>
    <w:rPr>
      <w:sz w:val="20"/>
      <w:szCs w:val="20"/>
    </w:rPr>
  </w:style>
  <w:style w:type="character" w:customStyle="1" w:styleId="CommentTextChar">
    <w:name w:val="Comment Text Char"/>
    <w:basedOn w:val="DefaultParagraphFont"/>
    <w:link w:val="CommentText"/>
    <w:uiPriority w:val="99"/>
    <w:semiHidden/>
    <w:rsid w:val="00F87C6A"/>
    <w:rPr>
      <w:rFonts w:ascii="Times New Roman" w:hAnsi="Times New Roman"/>
      <w:sz w:val="20"/>
      <w:szCs w:val="20"/>
    </w:rPr>
  </w:style>
  <w:style w:type="paragraph" w:customStyle="1" w:styleId="EndNoteBibliographyTitle">
    <w:name w:val="EndNote Bibliography Title"/>
    <w:basedOn w:val="Normal"/>
    <w:link w:val="EndNoteBibliographyTitleChar"/>
    <w:rsid w:val="007F3484"/>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F3484"/>
    <w:rPr>
      <w:rFonts w:ascii="Times New Roman" w:hAnsi="Times New Roman" w:cs="Times New Roman"/>
      <w:noProof/>
      <w:lang w:val="en-US"/>
    </w:rPr>
  </w:style>
  <w:style w:type="paragraph" w:customStyle="1" w:styleId="EndNoteBibliography">
    <w:name w:val="EndNote Bibliography"/>
    <w:basedOn w:val="Normal"/>
    <w:link w:val="EndNoteBibliographyChar"/>
    <w:rsid w:val="007F3484"/>
    <w:pPr>
      <w:spacing w:line="360" w:lineRule="auto"/>
    </w:pPr>
    <w:rPr>
      <w:rFonts w:cs="Times New Roman"/>
      <w:noProof/>
      <w:lang w:val="en-US"/>
    </w:rPr>
  </w:style>
  <w:style w:type="character" w:customStyle="1" w:styleId="EndNoteBibliographyChar">
    <w:name w:val="EndNote Bibliography Char"/>
    <w:basedOn w:val="DefaultParagraphFont"/>
    <w:link w:val="EndNoteBibliography"/>
    <w:rsid w:val="007F3484"/>
    <w:rPr>
      <w:rFonts w:ascii="Times New Roman" w:hAnsi="Times New Roman" w:cs="Times New Roman"/>
      <w:noProof/>
      <w:lang w:val="en-US"/>
    </w:rPr>
  </w:style>
  <w:style w:type="paragraph" w:styleId="ListParagraph">
    <w:name w:val="List Paragraph"/>
    <w:basedOn w:val="Normal"/>
    <w:uiPriority w:val="34"/>
    <w:qFormat/>
    <w:rsid w:val="001A0392"/>
    <w:pPr>
      <w:ind w:left="720"/>
      <w:contextualSpacing/>
    </w:pPr>
    <w:rPr>
      <w:rFonts w:eastAsia="Times New Roman" w:cs="Times New Roman"/>
      <w:lang w:eastAsia="en-GB"/>
    </w:rPr>
  </w:style>
  <w:style w:type="character" w:styleId="LineNumber">
    <w:name w:val="line number"/>
    <w:basedOn w:val="DefaultParagraphFont"/>
    <w:uiPriority w:val="99"/>
    <w:semiHidden/>
    <w:unhideWhenUsed/>
    <w:rsid w:val="002C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23E158F5AEC4A81ABCA9DD76F35DB" ma:contentTypeVersion="13" ma:contentTypeDescription="Create a new document." ma:contentTypeScope="" ma:versionID="0045e4cf98f9d0f98bfb3fa31bf24335">
  <xsd:schema xmlns:xsd="http://www.w3.org/2001/XMLSchema" xmlns:xs="http://www.w3.org/2001/XMLSchema" xmlns:p="http://schemas.microsoft.com/office/2006/metadata/properties" xmlns:ns3="3025625b-c13c-4cc2-990e-59931c8070e2" xmlns:ns4="25f0ab18-bcb2-4a6d-a5b7-ffae28cf409a" targetNamespace="http://schemas.microsoft.com/office/2006/metadata/properties" ma:root="true" ma:fieldsID="a5018e0234351a45da92b83caaee772b" ns3:_="" ns4:_="">
    <xsd:import namespace="3025625b-c13c-4cc2-990e-59931c8070e2"/>
    <xsd:import namespace="25f0ab18-bcb2-4a6d-a5b7-ffae28cf40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5625b-c13c-4cc2-990e-59931c807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0ab18-bcb2-4a6d-a5b7-ffae28cf40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FEF85-82DE-41CD-9CCC-C686FC77F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5625b-c13c-4cc2-990e-59931c8070e2"/>
    <ds:schemaRef ds:uri="25f0ab18-bcb2-4a6d-a5b7-ffae28cf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8E224-13BD-4340-9925-B1BAF115A06B}">
  <ds:schemaRefs>
    <ds:schemaRef ds:uri="http://purl.org/dc/elements/1.1/"/>
    <ds:schemaRef ds:uri="http://schemas.microsoft.com/office/2006/documentManagement/types"/>
    <ds:schemaRef ds:uri="http://purl.org/dc/terms/"/>
    <ds:schemaRef ds:uri="http://schemas.openxmlformats.org/package/2006/metadata/core-properties"/>
    <ds:schemaRef ds:uri="25f0ab18-bcb2-4a6d-a5b7-ffae28cf409a"/>
    <ds:schemaRef ds:uri="http://www.w3.org/XML/1998/namespace"/>
    <ds:schemaRef ds:uri="http://purl.org/dc/dcmitype/"/>
    <ds:schemaRef ds:uri="3025625b-c13c-4cc2-990e-59931c8070e2"/>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06CAB91-5277-4C3A-B6A0-E566D93D9F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Callahan</dc:creator>
  <cp:keywords/>
  <dc:description/>
  <cp:lastModifiedBy>Donny Camera</cp:lastModifiedBy>
  <cp:revision>4</cp:revision>
  <dcterms:created xsi:type="dcterms:W3CDTF">2020-12-03T01:47:00Z</dcterms:created>
  <dcterms:modified xsi:type="dcterms:W3CDTF">2021-04-08T20:16:00Z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0x01010091B23E158F5AEC4A81ABCA9DD76F35DB</vt:lpwstr>
  </property>
</Properties>
</file>