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92" w:rsidRPr="00064D50" w:rsidRDefault="00F54492" w:rsidP="00F54492">
      <w:pPr>
        <w:widowControl w:val="0"/>
        <w:suppressAutoHyphens/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Pr="00FF20D9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Pr="000D3A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64D50">
        <w:rPr>
          <w:rFonts w:ascii="Times New Roman" w:hAnsi="Times New Roman" w:cs="Times New Roman"/>
          <w:bCs/>
          <w:sz w:val="24"/>
          <w:szCs w:val="24"/>
          <w:lang w:val="en-US"/>
        </w:rPr>
        <w:t>Characteristics of the randomized controlled trials evaluating the effects of home-based PA on depression and anxiety</w:t>
      </w:r>
    </w:p>
    <w:tbl>
      <w:tblPr>
        <w:tblStyle w:val="List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86"/>
        <w:gridCol w:w="1020"/>
        <w:gridCol w:w="992"/>
        <w:gridCol w:w="851"/>
        <w:gridCol w:w="980"/>
        <w:gridCol w:w="2563"/>
        <w:gridCol w:w="2928"/>
        <w:gridCol w:w="1981"/>
        <w:gridCol w:w="1111"/>
      </w:tblGrid>
      <w:tr w:rsidR="00746F2B" w:rsidRPr="00064D50" w:rsidTr="00315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Study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Sample size 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Age in years, % female</w:t>
            </w:r>
            <w:r w:rsidR="00315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% Caucasian</w:t>
            </w:r>
            <w:r w:rsidR="00746F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% higher education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Diagnosis (%)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Treatment (%)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Time since </w:t>
            </w:r>
            <w:proofErr w:type="spellStart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diagnosis</w:t>
            </w:r>
            <w:r w:rsidRPr="00064D5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treatment</w:t>
            </w:r>
            <w:r w:rsidRPr="00064D5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63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In- and exclusion criteria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Intervention and control 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Primary outcomes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Depression or anxiety instrument</w:t>
            </w:r>
          </w:p>
        </w:tc>
      </w:tr>
      <w:tr w:rsidR="00746F2B" w:rsidRPr="00064D50" w:rsidTr="0031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McNeil 2019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 = 30 (I:15, C:15)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 (9), 100% female</w:t>
            </w:r>
            <w:r w:rsidR="00315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77% Caucasian</w:t>
            </w:r>
            <w:r w:rsidR="00746F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83% higher education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Breast cancer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Surgery 100%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Chemo 80%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Radiation 80%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Hormone </w:t>
            </w:r>
            <w:r w:rsidR="002255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 xml:space="preserve">2.41 (1.67) </w:t>
            </w:r>
            <w:proofErr w:type="spellStart"/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years</w:t>
            </w:r>
            <w:r w:rsidRPr="00064D50">
              <w:rPr>
                <w:rFonts w:ascii="Times New Roman" w:hAnsi="Times New Roman" w:cs="Times New Roman"/>
                <w:sz w:val="16"/>
                <w:vertAlign w:val="superscript"/>
                <w:lang w:val="en-US"/>
              </w:rPr>
              <w:t>b</w:t>
            </w:r>
            <w:proofErr w:type="spellEnd"/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563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Inclusion: (1) females 18 years or older, (2) diagnosed with histologically confirmed stage I–</w:t>
            </w:r>
            <w:proofErr w:type="spellStart"/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IIIc</w:t>
            </w:r>
            <w:proofErr w:type="spellEnd"/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 xml:space="preserve"> breast cancer, (3) completion of adjuvant treatment except for hormonal therapy, (4) non-pregnant, (5) recreationally inactive, (6) able to undertake a PA program, (7) received medical clearance from a physician, (8) living in the Calgary area (9) able to meet with study staff at the Holy Cross Centre in Calgary for data collection.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 xml:space="preserve">Exclusion: - 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I: Home-based PA + counseling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Duration: 12 weeks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Intensity: 40% to 59% of HRR (~3–5 METs)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Frequency: 300 min/week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Materials: 1) activity tracker and 2) diary with questions on goal setting, the feasibility of the PA targets and strategies and barriers to PA participation (every 3 weeks).</w:t>
            </w:r>
          </w:p>
          <w:p w:rsidR="00F54492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Counseling: Provided by study exercise physiologists by phone or e-mail to reinforce adherence and discuss any problems achieving the prescribed goals (every 3 weeks).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 xml:space="preserve">C: 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W</w:t>
            </w: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ait-list control. Instructed to maintain baseline PA levels and received intervention after 24 weeks.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(1) PA time, (2) sedentary time and (3) sleep time (</w:t>
            </w:r>
            <w:proofErr w:type="spellStart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ActiGraph</w:t>
            </w:r>
            <w:proofErr w:type="spellEnd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GT3X and accelerometer)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Depression (PHQ-9)</w:t>
            </w:r>
          </w:p>
        </w:tc>
      </w:tr>
      <w:tr w:rsidR="00746F2B" w:rsidRPr="00064D50" w:rsidTr="00315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val="en-US"/>
              </w:rPr>
            </w:pPr>
            <w:proofErr w:type="spellStart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Pernar</w:t>
            </w:r>
            <w:proofErr w:type="spellEnd"/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2017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 = 41 (I:21, C:20)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 (range 54.5–81.7), 0%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female</w:t>
            </w:r>
            <w:r w:rsidR="00315C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NA</w:t>
            </w:r>
            <w:r w:rsidR="00746F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20% higher education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Prostate cancer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Active surveillance 32%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Surgery 27%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Radiation 17%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Hormone 24%</w:t>
            </w: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NA</w:t>
            </w:r>
          </w:p>
        </w:tc>
        <w:tc>
          <w:tcPr>
            <w:tcW w:w="2563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Inclusion: (1) histological diagnosis of prostate cancer without evidence of distant metastases, (2) completed initial treatment at least one month prior to study enrollment, (3) life expectancy of at least 5 years, (4) ability to speak Swedish, (5) mentally and physically able to comply to the study protocol.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Exclusion: -</w:t>
            </w:r>
          </w:p>
        </w:tc>
        <w:tc>
          <w:tcPr>
            <w:tcW w:w="2928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I: Community-based walking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Duration: 11 weeks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Intensity: NA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Frequency: weekly one-hour group walking sessions of 6–8 men. Aim to reach 10.000 steps per day. Research nurse answered patients' questions and led discussions.</w:t>
            </w:r>
          </w:p>
          <w:p w:rsidR="00F54492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Materials: 1) pedometer and 2) daily activity log.</w:t>
            </w:r>
          </w:p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lang w:val="en-US"/>
              </w:rPr>
              <w:t>C: Usual care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(1) Body composition (BMI), (2) blood pressure, (3) biomarkers (e.g., cholesterol), (4) physical quality of life (VAS), (5) anxiety and depression (HADS).</w:t>
            </w:r>
          </w:p>
        </w:tc>
        <w:tc>
          <w:tcPr>
            <w:tcW w:w="1111" w:type="dxa"/>
            <w:tcBorders>
              <w:left w:val="nil"/>
              <w:right w:val="nil"/>
            </w:tcBorders>
            <w:shd w:val="clear" w:color="auto" w:fill="auto"/>
          </w:tcPr>
          <w:p w:rsidR="00F54492" w:rsidRPr="00064D50" w:rsidRDefault="00F54492" w:rsidP="002400B3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4D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Depression and anxiety (HADS)</w:t>
            </w:r>
          </w:p>
        </w:tc>
      </w:tr>
    </w:tbl>
    <w:p w:rsidR="0039596D" w:rsidRPr="00315C33" w:rsidRDefault="00F54492">
      <w:pPr>
        <w:rPr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Abbreviations: 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>BMI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Body Mass Index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C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control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HADS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Hospital Anxiety and Depression Scale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HRR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heart rate reserve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I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intervention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MET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Metabolic Equivalent of Task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NA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not available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PA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physical activity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PHQ-9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Patient Health Questionnaire 9</w:t>
      </w:r>
      <w:r>
        <w:rPr>
          <w:rFonts w:ascii="Times New Roman" w:hAnsi="Times New Roman" w:cs="Times New Roman"/>
          <w:sz w:val="16"/>
          <w:szCs w:val="16"/>
          <w:lang w:val="en-US"/>
        </w:rPr>
        <w:t>;</w:t>
      </w:r>
      <w:r w:rsidRPr="00F3641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>VAS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Visual </w:t>
      </w:r>
      <w:r>
        <w:rPr>
          <w:rFonts w:ascii="Times New Roman" w:hAnsi="Times New Roman" w:cs="Times New Roman"/>
          <w:sz w:val="16"/>
          <w:szCs w:val="16"/>
          <w:lang w:val="en-US"/>
        </w:rPr>
        <w:t>Analog</w:t>
      </w:r>
      <w:r w:rsidRPr="00064D50">
        <w:rPr>
          <w:rFonts w:ascii="Times New Roman" w:hAnsi="Times New Roman" w:cs="Times New Roman"/>
          <w:sz w:val="16"/>
          <w:szCs w:val="16"/>
          <w:lang w:val="en-US"/>
        </w:rPr>
        <w:t xml:space="preserve"> Scale.</w:t>
      </w:r>
    </w:p>
    <w:sectPr w:rsidR="0039596D" w:rsidRPr="00315C33" w:rsidSect="00F54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B"/>
    <w:rsid w:val="000C4B2F"/>
    <w:rsid w:val="001538BA"/>
    <w:rsid w:val="00160D7C"/>
    <w:rsid w:val="002255DC"/>
    <w:rsid w:val="002333D9"/>
    <w:rsid w:val="002972B8"/>
    <w:rsid w:val="00315266"/>
    <w:rsid w:val="00315C33"/>
    <w:rsid w:val="00351ECA"/>
    <w:rsid w:val="00361A75"/>
    <w:rsid w:val="00366824"/>
    <w:rsid w:val="0039596D"/>
    <w:rsid w:val="003B129A"/>
    <w:rsid w:val="004077EC"/>
    <w:rsid w:val="00420E0B"/>
    <w:rsid w:val="00435E3B"/>
    <w:rsid w:val="004A47DB"/>
    <w:rsid w:val="005226D5"/>
    <w:rsid w:val="00535F79"/>
    <w:rsid w:val="0054157E"/>
    <w:rsid w:val="0058366B"/>
    <w:rsid w:val="006316BD"/>
    <w:rsid w:val="00677E40"/>
    <w:rsid w:val="006B2E9A"/>
    <w:rsid w:val="006D0B25"/>
    <w:rsid w:val="00746F2B"/>
    <w:rsid w:val="00775EEF"/>
    <w:rsid w:val="008516A3"/>
    <w:rsid w:val="008E06BF"/>
    <w:rsid w:val="00982125"/>
    <w:rsid w:val="009B12AD"/>
    <w:rsid w:val="009C79F2"/>
    <w:rsid w:val="009C7A9A"/>
    <w:rsid w:val="00A70CB6"/>
    <w:rsid w:val="00A7228A"/>
    <w:rsid w:val="00AA12A3"/>
    <w:rsid w:val="00B60811"/>
    <w:rsid w:val="00BF3B7D"/>
    <w:rsid w:val="00C26582"/>
    <w:rsid w:val="00C83F52"/>
    <w:rsid w:val="00CA6B39"/>
    <w:rsid w:val="00CF7912"/>
    <w:rsid w:val="00D24684"/>
    <w:rsid w:val="00D40B1C"/>
    <w:rsid w:val="00D52F23"/>
    <w:rsid w:val="00DC23C5"/>
    <w:rsid w:val="00E07B4E"/>
    <w:rsid w:val="00E6248F"/>
    <w:rsid w:val="00E8321E"/>
    <w:rsid w:val="00EC06D7"/>
    <w:rsid w:val="00EC1C13"/>
    <w:rsid w:val="00F54492"/>
    <w:rsid w:val="00F70147"/>
    <w:rsid w:val="00F92914"/>
    <w:rsid w:val="00FB0B63"/>
    <w:rsid w:val="00FB15CE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FF9E"/>
  <w15:chartTrackingRefBased/>
  <w15:docId w15:val="{459B00AF-9E41-416C-89D8-D076A7ED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9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F544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CA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CA7C0-B594-46DA-816C-6AFCBBD6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Huizinga</dc:creator>
  <cp:keywords/>
  <dc:description/>
  <cp:lastModifiedBy>F. Huizinga</cp:lastModifiedBy>
  <cp:revision>8</cp:revision>
  <dcterms:created xsi:type="dcterms:W3CDTF">2021-03-25T14:43:00Z</dcterms:created>
  <dcterms:modified xsi:type="dcterms:W3CDTF">2021-05-26T10:49:00Z</dcterms:modified>
</cp:coreProperties>
</file>