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0E33B" w14:textId="20530B09" w:rsidR="009F680F" w:rsidRDefault="009F680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73"/>
        <w:gridCol w:w="2004"/>
        <w:gridCol w:w="1668"/>
        <w:gridCol w:w="1668"/>
        <w:gridCol w:w="1737"/>
      </w:tblGrid>
      <w:tr w:rsidR="00EC6FFE" w:rsidRPr="009A6451" w14:paraId="0109C16D" w14:textId="77777777" w:rsidTr="00182BB6">
        <w:tc>
          <w:tcPr>
            <w:tcW w:w="9350" w:type="dxa"/>
            <w:gridSpan w:val="5"/>
          </w:tcPr>
          <w:p w14:paraId="08A36FEE" w14:textId="1A3553C7" w:rsidR="00EC6FFE" w:rsidRPr="009A6451" w:rsidRDefault="007A630F" w:rsidP="003F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Supplementary Table </w:t>
            </w:r>
            <w:r w:rsidR="00484B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C6FFE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. Main Effects </w:t>
            </w:r>
            <w:r w:rsidR="00AA2726" w:rsidRPr="009A64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="00EC6FFE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BMI and Injury Groups for </w:t>
            </w:r>
            <w:r w:rsidR="00DC7348" w:rsidRPr="009A6451">
              <w:rPr>
                <w:rFonts w:ascii="Times New Roman" w:hAnsi="Times New Roman" w:cs="Times New Roman"/>
                <w:sz w:val="24"/>
                <w:szCs w:val="24"/>
              </w:rPr>
              <w:t>Non-Normalized Forces and Moments</w:t>
            </w:r>
          </w:p>
        </w:tc>
      </w:tr>
      <w:tr w:rsidR="00EC6FFE" w:rsidRPr="009A6451" w14:paraId="2964F3C5" w14:textId="77777777" w:rsidTr="00182BB6">
        <w:tc>
          <w:tcPr>
            <w:tcW w:w="2273" w:type="dxa"/>
          </w:tcPr>
          <w:p w14:paraId="6E4E1C68" w14:textId="77777777" w:rsidR="00EC6FFE" w:rsidRPr="009A6451" w:rsidRDefault="00EC6FFE" w:rsidP="003F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gridSpan w:val="2"/>
          </w:tcPr>
          <w:p w14:paraId="45A4A942" w14:textId="77777777" w:rsidR="00EC6FFE" w:rsidRPr="009A6451" w:rsidRDefault="00EC6FFE" w:rsidP="003F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BMI Groups</w:t>
            </w:r>
          </w:p>
        </w:tc>
        <w:tc>
          <w:tcPr>
            <w:tcW w:w="3405" w:type="dxa"/>
            <w:gridSpan w:val="2"/>
          </w:tcPr>
          <w:p w14:paraId="58FE2882" w14:textId="77777777" w:rsidR="00EC6FFE" w:rsidRPr="009A6451" w:rsidRDefault="00EC6FFE" w:rsidP="003F2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Injury Groups</w:t>
            </w:r>
          </w:p>
        </w:tc>
      </w:tr>
      <w:tr w:rsidR="00200332" w:rsidRPr="009A6451" w14:paraId="3DAEDDB5" w14:textId="77777777" w:rsidTr="00182BB6">
        <w:tc>
          <w:tcPr>
            <w:tcW w:w="2273" w:type="dxa"/>
          </w:tcPr>
          <w:p w14:paraId="20E89FAA" w14:textId="77777777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7420118" w14:textId="77777777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High BMI (n=102)</w:t>
            </w:r>
          </w:p>
        </w:tc>
        <w:tc>
          <w:tcPr>
            <w:tcW w:w="1668" w:type="dxa"/>
          </w:tcPr>
          <w:p w14:paraId="5A30C25E" w14:textId="5EB77CFA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Normal BMI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(n=200)</w:t>
            </w:r>
          </w:p>
        </w:tc>
        <w:tc>
          <w:tcPr>
            <w:tcW w:w="1668" w:type="dxa"/>
          </w:tcPr>
          <w:p w14:paraId="1B9D8963" w14:textId="77777777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ACLR (n=196)</w:t>
            </w:r>
          </w:p>
        </w:tc>
        <w:tc>
          <w:tcPr>
            <w:tcW w:w="1737" w:type="dxa"/>
          </w:tcPr>
          <w:p w14:paraId="05AC4A66" w14:textId="0D7BDD60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Controls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(n=106)</w:t>
            </w:r>
          </w:p>
        </w:tc>
      </w:tr>
      <w:tr w:rsidR="00200332" w:rsidRPr="009A6451" w14:paraId="2E678AE9" w14:textId="77777777" w:rsidTr="00182BB6">
        <w:tc>
          <w:tcPr>
            <w:tcW w:w="2273" w:type="dxa"/>
          </w:tcPr>
          <w:p w14:paraId="3F89A725" w14:textId="44CB7A1A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proofErr w:type="spellStart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vGRF</w:t>
            </w:r>
            <w:proofErr w:type="spellEnd"/>
            <w:r w:rsidR="00182BB6">
              <w:rPr>
                <w:rFonts w:ascii="Times New Roman" w:hAnsi="Times New Roman" w:cs="Times New Roman"/>
                <w:sz w:val="24"/>
                <w:szCs w:val="24"/>
              </w:rPr>
              <w:t xml:space="preserve"> (N)</w:t>
            </w:r>
          </w:p>
        </w:tc>
        <w:tc>
          <w:tcPr>
            <w:tcW w:w="2004" w:type="dxa"/>
          </w:tcPr>
          <w:p w14:paraId="1EDE1DFF" w14:textId="5F1B1550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896.8±153.8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E19"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EA1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,b</w:t>
            </w:r>
            <w:proofErr w:type="spellEnd"/>
          </w:p>
        </w:tc>
        <w:tc>
          <w:tcPr>
            <w:tcW w:w="1668" w:type="dxa"/>
          </w:tcPr>
          <w:p w14:paraId="4A3181CC" w14:textId="72D42A33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685.1±103.6</w:t>
            </w:r>
          </w:p>
        </w:tc>
        <w:tc>
          <w:tcPr>
            <w:tcW w:w="1668" w:type="dxa"/>
          </w:tcPr>
          <w:p w14:paraId="684D57DB" w14:textId="138A6E64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774.9±162.7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6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</w:tcPr>
          <w:p w14:paraId="7A306A36" w14:textId="11F73CDF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722.8±144.8</w:t>
            </w:r>
          </w:p>
        </w:tc>
      </w:tr>
      <w:tr w:rsidR="00200332" w:rsidRPr="009A6451" w14:paraId="75E44F03" w14:textId="77777777" w:rsidTr="00182BB6">
        <w:tc>
          <w:tcPr>
            <w:tcW w:w="2273" w:type="dxa"/>
          </w:tcPr>
          <w:p w14:paraId="5548D8B2" w14:textId="0179E596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Peak </w:t>
            </w:r>
            <w:proofErr w:type="spellStart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vGRF</w:t>
            </w:r>
            <w:proofErr w:type="spellEnd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-LR</w:t>
            </w:r>
            <w:r w:rsidR="00182BB6">
              <w:rPr>
                <w:rFonts w:ascii="Times New Roman" w:hAnsi="Times New Roman" w:cs="Times New Roman"/>
                <w:sz w:val="24"/>
                <w:szCs w:val="24"/>
              </w:rPr>
              <w:t xml:space="preserve"> (N/s)</w:t>
            </w:r>
          </w:p>
        </w:tc>
        <w:tc>
          <w:tcPr>
            <w:tcW w:w="2004" w:type="dxa"/>
          </w:tcPr>
          <w:p w14:paraId="66AE0C83" w14:textId="63A2045C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10980.2±2531.0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C4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1668" w:type="dxa"/>
          </w:tcPr>
          <w:p w14:paraId="3E22F45A" w14:textId="46C30877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8821.9±2011.7</w:t>
            </w:r>
          </w:p>
        </w:tc>
        <w:tc>
          <w:tcPr>
            <w:tcW w:w="1668" w:type="dxa"/>
          </w:tcPr>
          <w:p w14:paraId="5E04F6B6" w14:textId="7C4D811A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9794.7±2265.7</w:t>
            </w:r>
          </w:p>
        </w:tc>
        <w:tc>
          <w:tcPr>
            <w:tcW w:w="1737" w:type="dxa"/>
          </w:tcPr>
          <w:p w14:paraId="7F799209" w14:textId="6359518D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9099.9±2641.7</w:t>
            </w:r>
          </w:p>
        </w:tc>
      </w:tr>
      <w:tr w:rsidR="00200332" w:rsidRPr="009A6451" w14:paraId="68CDDE87" w14:textId="77777777" w:rsidTr="00182BB6">
        <w:tc>
          <w:tcPr>
            <w:tcW w:w="2273" w:type="dxa"/>
          </w:tcPr>
          <w:p w14:paraId="369F5936" w14:textId="7DDA2145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Peak KEM</w:t>
            </w:r>
            <w:r w:rsidR="00182BB6">
              <w:rPr>
                <w:rFonts w:ascii="Times New Roman" w:hAnsi="Times New Roman" w:cs="Times New Roman"/>
                <w:sz w:val="24"/>
                <w:szCs w:val="24"/>
              </w:rPr>
              <w:t xml:space="preserve"> (Nm)</w:t>
            </w:r>
          </w:p>
        </w:tc>
        <w:tc>
          <w:tcPr>
            <w:tcW w:w="2004" w:type="dxa"/>
          </w:tcPr>
          <w:p w14:paraId="1A2E347A" w14:textId="785BEEFC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-38.6±21.9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E19"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EA1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,b</w:t>
            </w:r>
            <w:proofErr w:type="spellEnd"/>
          </w:p>
        </w:tc>
        <w:tc>
          <w:tcPr>
            <w:tcW w:w="1668" w:type="dxa"/>
          </w:tcPr>
          <w:p w14:paraId="799FE736" w14:textId="3C83F3E0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-29.3±15.8</w:t>
            </w:r>
          </w:p>
        </w:tc>
        <w:tc>
          <w:tcPr>
            <w:tcW w:w="1668" w:type="dxa"/>
          </w:tcPr>
          <w:p w14:paraId="0675F9FB" w14:textId="140EA3BE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-31.7±18.9</w:t>
            </w:r>
          </w:p>
        </w:tc>
        <w:tc>
          <w:tcPr>
            <w:tcW w:w="1737" w:type="dxa"/>
          </w:tcPr>
          <w:p w14:paraId="7703D34B" w14:textId="30A25524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-34.0±17.9</w:t>
            </w:r>
          </w:p>
        </w:tc>
      </w:tr>
      <w:tr w:rsidR="00200332" w:rsidRPr="009A6451" w14:paraId="09E37B47" w14:textId="77777777" w:rsidTr="00182BB6">
        <w:tc>
          <w:tcPr>
            <w:tcW w:w="2273" w:type="dxa"/>
          </w:tcPr>
          <w:p w14:paraId="3CDECBAB" w14:textId="2E426E8E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Peak KAM</w:t>
            </w:r>
            <w:r w:rsidR="00182BB6">
              <w:rPr>
                <w:rFonts w:ascii="Times New Roman" w:hAnsi="Times New Roman" w:cs="Times New Roman"/>
                <w:sz w:val="24"/>
                <w:szCs w:val="24"/>
              </w:rPr>
              <w:t xml:space="preserve"> (Nm)</w:t>
            </w:r>
          </w:p>
        </w:tc>
        <w:tc>
          <w:tcPr>
            <w:tcW w:w="2004" w:type="dxa"/>
          </w:tcPr>
          <w:p w14:paraId="4A3824CE" w14:textId="745F644A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-33.3±13.6</w:t>
            </w:r>
            <w:r w:rsidR="00200332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3E19"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EA16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,b</w:t>
            </w:r>
            <w:proofErr w:type="spellEnd"/>
          </w:p>
        </w:tc>
        <w:tc>
          <w:tcPr>
            <w:tcW w:w="1668" w:type="dxa"/>
          </w:tcPr>
          <w:p w14:paraId="66E8C9D3" w14:textId="1B0974FA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-27.3±8.9</w:t>
            </w:r>
          </w:p>
        </w:tc>
        <w:tc>
          <w:tcPr>
            <w:tcW w:w="1668" w:type="dxa"/>
          </w:tcPr>
          <w:p w14:paraId="0B939F70" w14:textId="5835B42E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-29.6±11.5</w:t>
            </w:r>
          </w:p>
        </w:tc>
        <w:tc>
          <w:tcPr>
            <w:tcW w:w="1737" w:type="dxa"/>
          </w:tcPr>
          <w:p w14:paraId="395841DD" w14:textId="42510DC5" w:rsidR="00EC6FFE" w:rsidRPr="009A6451" w:rsidRDefault="007F03BA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-28.6±10.2</w:t>
            </w:r>
          </w:p>
        </w:tc>
      </w:tr>
      <w:tr w:rsidR="00EC6FFE" w:rsidRPr="009A6451" w14:paraId="095EAF86" w14:textId="77777777" w:rsidTr="00182BB6">
        <w:tc>
          <w:tcPr>
            <w:tcW w:w="9350" w:type="dxa"/>
            <w:gridSpan w:val="5"/>
          </w:tcPr>
          <w:p w14:paraId="76FD0AE9" w14:textId="5F0A1BA6" w:rsidR="00EC6FFE" w:rsidRPr="009A6451" w:rsidRDefault="00EC6FFE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BMI – Body mass index, ACLR - Anterior cruciate ligament reconstruction, </w:t>
            </w:r>
            <w:proofErr w:type="spellStart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vGRF</w:t>
            </w:r>
            <w:proofErr w:type="spellEnd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– Vertical ground reaction force, </w:t>
            </w:r>
            <w:proofErr w:type="spellStart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vGRF</w:t>
            </w:r>
            <w:proofErr w:type="spellEnd"/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-LR – instantaneous vertical ground reaction force loading rate, KEM – internal knee extension moment, KAM – internal knee abduction moment </w:t>
            </w:r>
          </w:p>
          <w:p w14:paraId="64FED634" w14:textId="231FC75D" w:rsidR="00EC6FFE" w:rsidRPr="009A6451" w:rsidRDefault="00793E19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  <w:r w:rsidR="00EC6FFE"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Significantly different compared to normal BMI (unadjusted model) at p ≤ 0.05</w:t>
            </w:r>
          </w:p>
          <w:p w14:paraId="2D14E1C5" w14:textId="77777777" w:rsidR="0056690C" w:rsidRDefault="0056690C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645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Significantly different compared to normal BMI </w:t>
            </w:r>
            <w:r w:rsidR="00EA162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adjusted model</w:t>
            </w:r>
            <w:r w:rsidR="00EA16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 xml:space="preserve"> at p ≤ 0.05</w:t>
            </w:r>
          </w:p>
          <w:p w14:paraId="4BA80F45" w14:textId="2951732C" w:rsidR="006526A9" w:rsidRPr="006526A9" w:rsidRDefault="006526A9" w:rsidP="003F2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Significantly different compared to controls (adjusted model) </w:t>
            </w:r>
            <w:r w:rsidRPr="009A6451">
              <w:rPr>
                <w:rFonts w:ascii="Times New Roman" w:hAnsi="Times New Roman" w:cs="Times New Roman"/>
                <w:sz w:val="24"/>
                <w:szCs w:val="24"/>
              </w:rPr>
              <w:t>at p ≤ 0.05</w:t>
            </w:r>
          </w:p>
        </w:tc>
      </w:tr>
    </w:tbl>
    <w:p w14:paraId="2CDB2A3E" w14:textId="16C64BF0" w:rsidR="00EC6FFE" w:rsidRPr="009A6451" w:rsidRDefault="00EC6FFE">
      <w:pPr>
        <w:rPr>
          <w:rFonts w:ascii="Times New Roman" w:hAnsi="Times New Roman" w:cs="Times New Roman"/>
        </w:rPr>
      </w:pPr>
    </w:p>
    <w:p w14:paraId="505BF161" w14:textId="77777777" w:rsidR="00EC6FFE" w:rsidRDefault="00EC6FFE"/>
    <w:sectPr w:rsidR="00EC6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FFE"/>
    <w:rsid w:val="00016BC5"/>
    <w:rsid w:val="00182BB6"/>
    <w:rsid w:val="00200332"/>
    <w:rsid w:val="002A69EB"/>
    <w:rsid w:val="00484B17"/>
    <w:rsid w:val="0056690C"/>
    <w:rsid w:val="006526A9"/>
    <w:rsid w:val="00706C36"/>
    <w:rsid w:val="00793E19"/>
    <w:rsid w:val="007A630F"/>
    <w:rsid w:val="007F03BA"/>
    <w:rsid w:val="009A6451"/>
    <w:rsid w:val="009F680F"/>
    <w:rsid w:val="00AA2726"/>
    <w:rsid w:val="00B355B1"/>
    <w:rsid w:val="00C2132D"/>
    <w:rsid w:val="00CB4B9B"/>
    <w:rsid w:val="00DC7348"/>
    <w:rsid w:val="00EA162B"/>
    <w:rsid w:val="00EC6FFE"/>
    <w:rsid w:val="00F64E4C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3B3C2"/>
  <w15:chartTrackingRefBased/>
  <w15:docId w15:val="{211950E2-5F9C-4164-8968-57D9B91A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FF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E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Hope Caroline</dc:creator>
  <cp:keywords/>
  <dc:description/>
  <cp:lastModifiedBy>Davis, Hope Caroline</cp:lastModifiedBy>
  <cp:revision>15</cp:revision>
  <dcterms:created xsi:type="dcterms:W3CDTF">2020-04-17T19:17:00Z</dcterms:created>
  <dcterms:modified xsi:type="dcterms:W3CDTF">2020-05-08T13:33:00Z</dcterms:modified>
</cp:coreProperties>
</file>