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B1" w:rsidRPr="00EF4CB1" w:rsidRDefault="00EF4CB1" w:rsidP="00EF4CB1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EF4CB1">
        <w:rPr>
          <w:rFonts w:ascii="Times New Roman" w:eastAsia="Calibri" w:hAnsi="Times New Roman" w:cs="Times New Roman"/>
          <w:b/>
          <w:sz w:val="24"/>
          <w:lang w:val="en-US"/>
        </w:rPr>
        <w:t xml:space="preserve">Table, SDC 3, </w:t>
      </w:r>
      <w:bookmarkStart w:id="0" w:name="_Hlk43907992"/>
      <w:r w:rsidRPr="00EF4CB1">
        <w:rPr>
          <w:rFonts w:ascii="Times New Roman" w:eastAsia="Calibri" w:hAnsi="Times New Roman" w:cs="Times New Roman"/>
          <w:b/>
          <w:sz w:val="24"/>
          <w:lang w:val="en-US"/>
        </w:rPr>
        <w:t>Additional cerebrovascular flow and function measures of wave 2.0 and 3.0 before (T1) and after (T2) the 16-week reduced sitting intervention.</w:t>
      </w:r>
      <w:r w:rsidRPr="00EF4CB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bookmarkEnd w:id="0"/>
      <w:r w:rsidRPr="00EF4CB1">
        <w:rPr>
          <w:rFonts w:ascii="Times New Roman" w:eastAsia="Calibri" w:hAnsi="Times New Roman" w:cs="Times New Roman"/>
          <w:sz w:val="24"/>
          <w:lang w:val="en-US"/>
        </w:rPr>
        <w:t xml:space="preserve">N=15 for vascular measurements, n=14 for cerebrovascular measurements. </w:t>
      </w:r>
      <w:bookmarkStart w:id="1" w:name="_Hlk40879897"/>
      <w:r w:rsidRPr="00EF4CB1">
        <w:rPr>
          <w:rFonts w:ascii="Times New Roman" w:eastAsia="Calibri" w:hAnsi="Times New Roman" w:cs="Times New Roman"/>
          <w:sz w:val="24"/>
          <w:lang w:val="en-US"/>
        </w:rPr>
        <w:t xml:space="preserve">P-values represent </w:t>
      </w:r>
      <w:r w:rsidRPr="00EF4C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acute impact of 3-hour sitting (A), whether SIT </w:t>
      </w:r>
      <w:r w:rsidRPr="00EF4CB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versus </w:t>
      </w:r>
      <w:r w:rsidRPr="00EF4C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BREAKS modifies this effect (A*B), the impact of the 16-weeks reduced sitting intervention (I) and whether the acute impact of sedentary behavior and/or breaks changed after the reduced sitting intervention (A*B*I). </w:t>
      </w:r>
      <w:bookmarkEnd w:id="1"/>
      <w:r w:rsidRPr="00EF4CB1">
        <w:rPr>
          <w:rFonts w:ascii="Times New Roman" w:eastAsia="Calibri" w:hAnsi="Times New Roman" w:cs="Times New Roman"/>
          <w:sz w:val="24"/>
        </w:rPr>
        <w:t xml:space="preserve">Data are </w:t>
      </w:r>
      <w:proofErr w:type="spellStart"/>
      <w:r w:rsidRPr="00EF4CB1">
        <w:rPr>
          <w:rFonts w:ascii="Times New Roman" w:eastAsia="Calibri" w:hAnsi="Times New Roman" w:cs="Times New Roman"/>
          <w:sz w:val="24"/>
        </w:rPr>
        <w:t>reported</w:t>
      </w:r>
      <w:proofErr w:type="spellEnd"/>
      <w:r w:rsidRPr="00EF4CB1">
        <w:rPr>
          <w:rFonts w:ascii="Times New Roman" w:eastAsia="Calibri" w:hAnsi="Times New Roman" w:cs="Times New Roman"/>
          <w:sz w:val="24"/>
        </w:rPr>
        <w:t xml:space="preserve"> as </w:t>
      </w:r>
      <w:proofErr w:type="spellStart"/>
      <w:r w:rsidRPr="00EF4CB1">
        <w:rPr>
          <w:rFonts w:ascii="Times New Roman" w:eastAsia="Calibri" w:hAnsi="Times New Roman" w:cs="Times New Roman"/>
          <w:sz w:val="24"/>
        </w:rPr>
        <w:t>mean±SEM</w:t>
      </w:r>
      <w:proofErr w:type="spellEnd"/>
      <w:r w:rsidRPr="00EF4CB1">
        <w:rPr>
          <w:rFonts w:ascii="Times New Roman" w:eastAsia="Calibri" w:hAnsi="Times New Roman" w:cs="Times New Roman"/>
          <w:sz w:val="24"/>
        </w:rPr>
        <w:t xml:space="preserve">. </w:t>
      </w:r>
    </w:p>
    <w:tbl>
      <w:tblPr>
        <w:tblStyle w:val="Tabelraster1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16"/>
        <w:gridCol w:w="1116"/>
        <w:gridCol w:w="1117"/>
        <w:gridCol w:w="1117"/>
        <w:gridCol w:w="1117"/>
        <w:gridCol w:w="1116"/>
        <w:gridCol w:w="1117"/>
        <w:gridCol w:w="1117"/>
        <w:gridCol w:w="1117"/>
        <w:gridCol w:w="706"/>
        <w:gridCol w:w="707"/>
        <w:gridCol w:w="707"/>
        <w:gridCol w:w="712"/>
      </w:tblGrid>
      <w:tr w:rsidR="00EF4CB1" w:rsidRPr="00EF4CB1" w:rsidTr="00EF4CB1">
        <w:trPr>
          <w:trHeight w:val="20"/>
          <w:tblHeader/>
        </w:trPr>
        <w:tc>
          <w:tcPr>
            <w:tcW w:w="2552" w:type="dxa"/>
            <w:gridSpan w:val="2"/>
            <w:shd w:val="clear" w:color="auto" w:fill="D9D9D9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Intervention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(I)</w:t>
            </w:r>
          </w:p>
        </w:tc>
        <w:tc>
          <w:tcPr>
            <w:tcW w:w="4467" w:type="dxa"/>
            <w:gridSpan w:val="4"/>
            <w:shd w:val="clear" w:color="auto" w:fill="D9D9D9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Pre-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intervention</w:t>
            </w:r>
            <w:proofErr w:type="spellEnd"/>
          </w:p>
        </w:tc>
        <w:tc>
          <w:tcPr>
            <w:tcW w:w="4467" w:type="dxa"/>
            <w:gridSpan w:val="4"/>
            <w:shd w:val="clear" w:color="auto" w:fill="D9D9D9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Post-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intervention</w:t>
            </w:r>
            <w:proofErr w:type="spellEnd"/>
          </w:p>
        </w:tc>
        <w:tc>
          <w:tcPr>
            <w:tcW w:w="706" w:type="dxa"/>
            <w:shd w:val="clear" w:color="auto" w:fill="D9D9D9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4" w:type="dxa"/>
            <w:gridSpan w:val="2"/>
            <w:shd w:val="clear" w:color="auto" w:fill="D9D9D9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P-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values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12" w:type="dxa"/>
            <w:shd w:val="clear" w:color="auto" w:fill="D9D9D9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F4CB1" w:rsidRPr="00EF4CB1" w:rsidTr="00EF4CB1">
        <w:trPr>
          <w:trHeight w:val="20"/>
          <w:tblHeader/>
        </w:trPr>
        <w:tc>
          <w:tcPr>
            <w:tcW w:w="2552" w:type="dxa"/>
            <w:gridSpan w:val="2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Breaks (B)</w:t>
            </w:r>
          </w:p>
        </w:tc>
        <w:tc>
          <w:tcPr>
            <w:tcW w:w="2233" w:type="dxa"/>
            <w:gridSpan w:val="2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SIT</w:t>
            </w:r>
          </w:p>
        </w:tc>
        <w:tc>
          <w:tcPr>
            <w:tcW w:w="2234" w:type="dxa"/>
            <w:gridSpan w:val="2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BREAKS</w:t>
            </w:r>
          </w:p>
        </w:tc>
        <w:tc>
          <w:tcPr>
            <w:tcW w:w="2233" w:type="dxa"/>
            <w:gridSpan w:val="2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SIT</w:t>
            </w:r>
          </w:p>
        </w:tc>
        <w:tc>
          <w:tcPr>
            <w:tcW w:w="2234" w:type="dxa"/>
            <w:gridSpan w:val="2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BREAKS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2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F4CB1" w:rsidRPr="00EF4CB1" w:rsidTr="00EF4CB1">
        <w:trPr>
          <w:trHeight w:val="20"/>
          <w:tblHeader/>
        </w:trPr>
        <w:tc>
          <w:tcPr>
            <w:tcW w:w="2552" w:type="dxa"/>
            <w:gridSpan w:val="2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Acute (A)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0h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3h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0h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3h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0h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3h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0h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3h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A*B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A*B*I</w:t>
            </w:r>
          </w:p>
        </w:tc>
      </w:tr>
      <w:tr w:rsidR="00EF4CB1" w:rsidRPr="00EF4CB1" w:rsidTr="00EF4CB1">
        <w:trPr>
          <w:trHeight w:val="20"/>
        </w:trPr>
        <w:tc>
          <w:tcPr>
            <w:tcW w:w="14318" w:type="dxa"/>
            <w:gridSpan w:val="14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Cerebrovascular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flow 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function</w:t>
            </w:r>
            <w:proofErr w:type="spellEnd"/>
          </w:p>
        </w:tc>
      </w:tr>
      <w:tr w:rsidR="00EF4CB1" w:rsidRPr="00EF4CB1" w:rsidTr="00EF4CB1">
        <w:trPr>
          <w:trHeight w:val="20"/>
        </w:trPr>
        <w:tc>
          <w:tcPr>
            <w:tcW w:w="14318" w:type="dxa"/>
            <w:gridSpan w:val="14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Hypocapnia</w:t>
            </w:r>
            <w:proofErr w:type="spellEnd"/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MAP (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mmHg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85±2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86±2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89±2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86±2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87±2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89±2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86±2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88±2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0.66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0.47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CBFv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(cm/s)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35.7±2.2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34.4±2.1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31.9±2.1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32.6±2.1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35.5±2.2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36.1±2.1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35.5±2.1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34.7±2.1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0.82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0.87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0.34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CVCi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(cm/s/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mmHg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0.40±0.02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0.40±0.02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0.36±0.02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0.38±0.02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0.41±0.02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0.40±0.02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0.41±0.02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0.39±0.02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0.87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0.84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0.84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</w:tr>
      <w:tr w:rsidR="00EF4CB1" w:rsidRPr="00EF4CB1" w:rsidTr="00EF4CB1">
        <w:trPr>
          <w:trHeight w:val="20"/>
        </w:trPr>
        <w:tc>
          <w:tcPr>
            <w:tcW w:w="14318" w:type="dxa"/>
            <w:gridSpan w:val="14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Hypercapnia</w:t>
            </w:r>
            <w:proofErr w:type="spellEnd"/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MAP (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mmHg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116±3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115±3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118±3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116±3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112±3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114±3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113±3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118±3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0.48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0.76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0.79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CBFv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(cm/s)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65.5±5.2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67.5±5.2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59.1±5.1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60.3±5.1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66.7±5.2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67.2±5.1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65.3±5.0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66.0±5.0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0.93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0.10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0.89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CVCi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(cm/s/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mmHg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0.57±0.04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0.60±0.04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0.51±0.04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0.52±0.04</w:t>
            </w:r>
          </w:p>
        </w:tc>
        <w:tc>
          <w:tcPr>
            <w:tcW w:w="111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0.59±0.04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0.58±0.04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0.58±0.04</w:t>
            </w:r>
          </w:p>
        </w:tc>
        <w:tc>
          <w:tcPr>
            <w:tcW w:w="111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0.56±0.04</w:t>
            </w:r>
          </w:p>
        </w:tc>
        <w:tc>
          <w:tcPr>
            <w:tcW w:w="706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0.82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0.70</w:t>
            </w:r>
          </w:p>
        </w:tc>
        <w:tc>
          <w:tcPr>
            <w:tcW w:w="707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0.17</w:t>
            </w:r>
          </w:p>
        </w:tc>
        <w:tc>
          <w:tcPr>
            <w:tcW w:w="712" w:type="dxa"/>
            <w:hideMark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</w:tr>
      <w:tr w:rsidR="00EF4CB1" w:rsidRPr="00EF4CB1" w:rsidTr="00EF4CB1">
        <w:trPr>
          <w:trHeight w:val="20"/>
        </w:trPr>
        <w:tc>
          <w:tcPr>
            <w:tcW w:w="14318" w:type="dxa"/>
            <w:gridSpan w:val="14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Slow 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sit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-stands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  <w:r w:rsidRPr="00EF4CB1"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MAP (</w:t>
            </w: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mmHg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100±2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105±2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100±2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102±2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101±2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104±2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102±2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104±2</w:t>
            </w:r>
          </w:p>
        </w:tc>
        <w:tc>
          <w:tcPr>
            <w:tcW w:w="70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&lt;0.01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0.18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712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0.58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hideMark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  <w:r w:rsidRPr="00EF4CB1"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316" w:type="dxa"/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CBFv</w:t>
            </w:r>
            <w:proofErr w:type="spellEnd"/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(cm/s)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45.5±2.9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46.1±2.9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42.9±2.8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44.2±3.0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47.3±2.8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47.4±2.9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45.9±2.7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47.8±2.8</w:t>
            </w:r>
          </w:p>
        </w:tc>
        <w:tc>
          <w:tcPr>
            <w:tcW w:w="70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0.62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712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0.82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316" w:type="dxa"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CVCi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(cm/s/</w:t>
            </w: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mmHg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0.46±0.03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0.44±0.03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0.43±0.03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0.44±0.03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0.47±0.03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0.46±0.03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0.45±0.03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0.46±0.03</w:t>
            </w:r>
          </w:p>
        </w:tc>
        <w:tc>
          <w:tcPr>
            <w:tcW w:w="70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0.79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0.16</w:t>
            </w:r>
          </w:p>
        </w:tc>
        <w:tc>
          <w:tcPr>
            <w:tcW w:w="712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0.94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316" w:type="dxa"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Gain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(cm/s/</w:t>
            </w: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mmHg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0.38±0.04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0.40±0.04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0.34±0.04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0.36±0.04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0.44±0.04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0.45±0.04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0.39±0.04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0.42±0.04</w:t>
            </w:r>
          </w:p>
        </w:tc>
        <w:tc>
          <w:tcPr>
            <w:tcW w:w="70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&lt;0.01</w:t>
            </w:r>
          </w:p>
        </w:tc>
        <w:tc>
          <w:tcPr>
            <w:tcW w:w="712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0.83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316" w:type="dxa"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nGain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(%/</w:t>
            </w: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mmHg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0.85±0.10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0.87±0.10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0.82±0.10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0.83±0.11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0.99±0.10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0.99±0.10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0.87±0.10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0.89±0.1</w:t>
            </w:r>
          </w:p>
        </w:tc>
        <w:tc>
          <w:tcPr>
            <w:tcW w:w="70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0.79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0.91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0.03</w:t>
            </w:r>
          </w:p>
        </w:tc>
        <w:tc>
          <w:tcPr>
            <w:tcW w:w="712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0.86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316" w:type="dxa"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Phase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degrees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52±6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49±6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49±6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42±6</w:t>
            </w:r>
          </w:p>
        </w:tc>
        <w:tc>
          <w:tcPr>
            <w:tcW w:w="111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41±6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46±6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44±6</w:t>
            </w:r>
          </w:p>
        </w:tc>
        <w:tc>
          <w:tcPr>
            <w:tcW w:w="111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50±6</w:t>
            </w:r>
          </w:p>
        </w:tc>
        <w:tc>
          <w:tcPr>
            <w:tcW w:w="706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0.84</w:t>
            </w:r>
          </w:p>
        </w:tc>
        <w:tc>
          <w:tcPr>
            <w:tcW w:w="707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712" w:type="dxa"/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0.72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tcBorders>
              <w:bottom w:val="single" w:sz="4" w:space="0" w:color="auto"/>
            </w:tcBorders>
            <w:hideMark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  <w:r w:rsidRPr="00EF4CB1"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Coherence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(unit)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0.62±0.04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0.58±0.04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0.54±0.04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0.6±0.05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0.66±0.04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0.64±0.04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0.55±0.04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0.63±0.04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0.14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</w:tr>
      <w:tr w:rsidR="00EF4CB1" w:rsidRPr="00EF4CB1" w:rsidTr="00EF4CB1">
        <w:trPr>
          <w:trHeight w:val="2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4CB1" w:rsidRPr="00EF4CB1" w:rsidRDefault="00EF4CB1" w:rsidP="00EF4CB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4CB1" w:rsidRPr="00EF4CB1" w:rsidRDefault="00EF4CB1" w:rsidP="00EF4C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Gain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BRS (ms/</w:t>
            </w:r>
            <w:proofErr w:type="spellStart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mmHg</w:t>
            </w:r>
            <w:proofErr w:type="spellEnd"/>
            <w:r w:rsidRPr="00EF4CB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3.2±0.5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3.6±0.5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3.3±0.4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2.7±0.5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3.2±0.5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3.4±0.4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3.3±0.4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3.8±0.4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EF4CB1" w:rsidRPr="00EF4CB1" w:rsidRDefault="00EF4CB1" w:rsidP="00EF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EF4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0.18</w:t>
            </w:r>
          </w:p>
        </w:tc>
      </w:tr>
    </w:tbl>
    <w:p w:rsidR="00EF4CB1" w:rsidRPr="00EF4CB1" w:rsidRDefault="00EF4CB1" w:rsidP="00EF4CB1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5869B5" w:rsidRDefault="005869B5">
      <w:bookmarkStart w:id="2" w:name="_GoBack"/>
      <w:bookmarkEnd w:id="2"/>
    </w:p>
    <w:sectPr w:rsidR="005869B5" w:rsidSect="00EF4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4CB1"/>
    <w:rsid w:val="005869B5"/>
    <w:rsid w:val="005A2BDB"/>
    <w:rsid w:val="00E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BDEF-657D-4FFB-A6B2-9A98D8A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69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EF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EF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Yvonne</dc:creator>
  <cp:keywords/>
  <dc:description/>
  <cp:lastModifiedBy>Hartman, Yvonne</cp:lastModifiedBy>
  <cp:revision>1</cp:revision>
  <dcterms:created xsi:type="dcterms:W3CDTF">2020-06-24T14:23:00Z</dcterms:created>
  <dcterms:modified xsi:type="dcterms:W3CDTF">2020-06-24T14:32:00Z</dcterms:modified>
</cp:coreProperties>
</file>