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000B" w14:textId="7CBB00A0" w:rsidR="00C97214" w:rsidRDefault="00C97214" w:rsidP="00C97214">
      <w:pPr>
        <w:suppressLineNumbers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Pr="00D82707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8270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0" w:name="_Hlk119490503"/>
      <w:r w:rsidRPr="00D82707">
        <w:rPr>
          <w:rFonts w:ascii="Times New Roman" w:hAnsi="Times New Roman" w:cs="Times New Roman"/>
          <w:b/>
          <w:bCs/>
          <w:sz w:val="20"/>
          <w:szCs w:val="20"/>
        </w:rPr>
        <w:t>Differences in SCFA profiles based on meeting PA recommendations</w:t>
      </w:r>
      <w:r w:rsidRPr="00D82707">
        <w:rPr>
          <w:rFonts w:ascii="Times New Roman" w:hAnsi="Times New Roman" w:cs="Times New Roman"/>
          <w:sz w:val="20"/>
          <w:szCs w:val="20"/>
        </w:rPr>
        <w:t xml:space="preserve">. </w:t>
      </w:r>
      <w:bookmarkEnd w:id="0"/>
      <w:r w:rsidRPr="00D82707">
        <w:rPr>
          <w:rFonts w:ascii="Times New Roman" w:hAnsi="Times New Roman" w:cs="Times New Roman"/>
          <w:sz w:val="20"/>
          <w:szCs w:val="20"/>
        </w:rPr>
        <w:t xml:space="preserve">Isovalerate and the SCFA/BCFA ratio were significantly different between groups that met and did not meet weekly PA recommendations. </w:t>
      </w:r>
      <w:r>
        <w:rPr>
          <w:rFonts w:ascii="Times New Roman" w:hAnsi="Times New Roman" w:cs="Times New Roman"/>
          <w:sz w:val="20"/>
          <w:szCs w:val="20"/>
        </w:rPr>
        <w:t>Abbreviations: branched chain fatty acids (BCFA), short-chain fatty acids (SCFA)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13FE26" w14:textId="7309D3BD" w:rsidR="00C97214" w:rsidRDefault="00C97214" w:rsidP="00C97214">
      <w:pPr>
        <w:suppressLineNumbers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5B0CF4FE" w14:textId="2484C13E" w:rsidR="00C97214" w:rsidRDefault="00C97214" w:rsidP="00C97214">
      <w:pPr>
        <w:suppressLineNumbers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F63B85" wp14:editId="0DCA77D8">
            <wp:extent cx="5943600" cy="462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703F1" w14:textId="77777777" w:rsidR="00C97214" w:rsidRDefault="00C972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2D765AF" w14:textId="2B646167" w:rsidR="00C97214" w:rsidRDefault="00C97214" w:rsidP="00C97214">
      <w:pPr>
        <w:suppressLineNumbers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</w:t>
      </w:r>
      <w:r w:rsidRPr="00D82707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8270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1" w:name="_Hlk119490514"/>
      <w:r w:rsidRPr="00D82707">
        <w:rPr>
          <w:rFonts w:ascii="Times New Roman" w:hAnsi="Times New Roman" w:cs="Times New Roman"/>
          <w:b/>
          <w:bCs/>
          <w:sz w:val="20"/>
          <w:szCs w:val="20"/>
        </w:rPr>
        <w:t>Meet PA cluster DESeq2 comparison</w:t>
      </w:r>
      <w:r w:rsidRPr="00D82707">
        <w:rPr>
          <w:rFonts w:ascii="Times New Roman" w:hAnsi="Times New Roman" w:cs="Times New Roman"/>
          <w:sz w:val="20"/>
          <w:szCs w:val="20"/>
        </w:rPr>
        <w:t xml:space="preserve">. </w:t>
      </w:r>
      <w:bookmarkEnd w:id="1"/>
      <w:r w:rsidRPr="00D82707">
        <w:rPr>
          <w:rFonts w:ascii="Times New Roman" w:hAnsi="Times New Roman" w:cs="Times New Roman"/>
          <w:sz w:val="20"/>
          <w:szCs w:val="20"/>
        </w:rPr>
        <w:t xml:space="preserve">DESeq2 identified three taxa, </w:t>
      </w:r>
      <w:proofErr w:type="spellStart"/>
      <w:r w:rsidRPr="00D82707">
        <w:rPr>
          <w:rFonts w:ascii="Times New Roman" w:hAnsi="Times New Roman" w:cs="Times New Roman"/>
          <w:i/>
          <w:iCs/>
          <w:sz w:val="20"/>
          <w:szCs w:val="20"/>
        </w:rPr>
        <w:t>Ruminococcus</w:t>
      </w:r>
      <w:proofErr w:type="spellEnd"/>
      <w:r w:rsidRPr="00D82707">
        <w:rPr>
          <w:rFonts w:ascii="Times New Roman" w:hAnsi="Times New Roman" w:cs="Times New Roman"/>
          <w:sz w:val="20"/>
          <w:szCs w:val="20"/>
        </w:rPr>
        <w:t xml:space="preserve"> (family </w:t>
      </w:r>
      <w:proofErr w:type="spellStart"/>
      <w:r w:rsidRPr="00D82707">
        <w:rPr>
          <w:rFonts w:ascii="Times New Roman" w:hAnsi="Times New Roman" w:cs="Times New Roman"/>
          <w:sz w:val="20"/>
          <w:szCs w:val="20"/>
        </w:rPr>
        <w:t>Lachnospiraceae</w:t>
      </w:r>
      <w:proofErr w:type="spellEnd"/>
      <w:r w:rsidRPr="00D82707">
        <w:rPr>
          <w:rFonts w:ascii="Times New Roman" w:hAnsi="Times New Roman" w:cs="Times New Roman"/>
          <w:sz w:val="20"/>
          <w:szCs w:val="20"/>
        </w:rPr>
        <w:t xml:space="preserve">), YS2, and </w:t>
      </w:r>
      <w:proofErr w:type="spellStart"/>
      <w:r w:rsidRPr="00D82707">
        <w:rPr>
          <w:rFonts w:ascii="Times New Roman" w:hAnsi="Times New Roman" w:cs="Times New Roman"/>
          <w:i/>
          <w:iCs/>
          <w:sz w:val="20"/>
          <w:szCs w:val="20"/>
        </w:rPr>
        <w:t>Haemophilus</w:t>
      </w:r>
      <w:proofErr w:type="spellEnd"/>
      <w:r w:rsidRPr="00D82707">
        <w:rPr>
          <w:rFonts w:ascii="Times New Roman" w:hAnsi="Times New Roman" w:cs="Times New Roman"/>
          <w:sz w:val="20"/>
          <w:szCs w:val="20"/>
        </w:rPr>
        <w:t xml:space="preserve">, that were significantly different between groups that met or did not meet weekly PA recommendations. </w:t>
      </w:r>
      <w:r>
        <w:rPr>
          <w:rFonts w:ascii="Times New Roman" w:hAnsi="Times New Roman" w:cs="Times New Roman"/>
          <w:sz w:val="20"/>
          <w:szCs w:val="20"/>
        </w:rPr>
        <w:t>Relative abundance of taxa displayed as proportions.</w:t>
      </w:r>
    </w:p>
    <w:p w14:paraId="44F96E48" w14:textId="30088D09" w:rsidR="00C97214" w:rsidRDefault="00C97214" w:rsidP="00C97214">
      <w:pPr>
        <w:suppressLineNumbers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531753AE" w14:textId="25424281" w:rsidR="00C97214" w:rsidRDefault="00C97214" w:rsidP="00C97214">
      <w:pPr>
        <w:suppressLineNumbers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9FE160B" wp14:editId="69B91024">
            <wp:extent cx="5943600" cy="5094605"/>
            <wp:effectExtent l="0" t="0" r="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0BB0C" w14:textId="77777777" w:rsidR="00C97214" w:rsidRDefault="00C972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C64D38C" w14:textId="77777777" w:rsidR="00C97214" w:rsidRPr="00194671" w:rsidRDefault="00C97214" w:rsidP="00C97214">
      <w:pPr>
        <w:suppressLineNumbers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</w:t>
      </w:r>
      <w:r w:rsidRPr="00D82707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8270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2" w:name="_Hlk119490526"/>
      <w:r w:rsidRPr="00D82707">
        <w:rPr>
          <w:rFonts w:ascii="Times New Roman" w:hAnsi="Times New Roman" w:cs="Times New Roman"/>
          <w:b/>
          <w:bCs/>
          <w:sz w:val="20"/>
          <w:szCs w:val="20"/>
        </w:rPr>
        <w:t>K-means cluster PA comparison</w:t>
      </w:r>
      <w:bookmarkEnd w:id="2"/>
      <w:r w:rsidRPr="00D82707">
        <w:rPr>
          <w:rFonts w:ascii="Times New Roman" w:hAnsi="Times New Roman" w:cs="Times New Roman"/>
          <w:sz w:val="20"/>
          <w:szCs w:val="20"/>
        </w:rPr>
        <w:t>. Clusters showed significant differences in percent of time spent in MVPA and ST.</w:t>
      </w:r>
    </w:p>
    <w:p w14:paraId="2DB25FF6" w14:textId="7BAD32BB" w:rsidR="004365E4" w:rsidRDefault="004365E4"/>
    <w:p w14:paraId="28C23DA0" w14:textId="4DBBC767" w:rsidR="00C97214" w:rsidRDefault="00C97214" w:rsidP="00C97214">
      <w:r>
        <w:rPr>
          <w:noProof/>
        </w:rPr>
        <w:drawing>
          <wp:inline distT="0" distB="0" distL="0" distR="0" wp14:anchorId="74D02BEE" wp14:editId="666E8221">
            <wp:extent cx="5943600" cy="3302000"/>
            <wp:effectExtent l="0" t="0" r="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214" w:rsidSect="00C972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71"/>
    <w:rsid w:val="00174E71"/>
    <w:rsid w:val="004365E4"/>
    <w:rsid w:val="00C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957F"/>
  <w15:chartTrackingRefBased/>
  <w15:docId w15:val="{5C42CA76-8AF7-4480-AF68-390EBC6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Nyary</dc:creator>
  <cp:keywords/>
  <dc:description/>
  <cp:lastModifiedBy>Bryan Nyary</cp:lastModifiedBy>
  <cp:revision>2</cp:revision>
  <dcterms:created xsi:type="dcterms:W3CDTF">2022-11-16T16:26:00Z</dcterms:created>
  <dcterms:modified xsi:type="dcterms:W3CDTF">2022-11-16T16:39:00Z</dcterms:modified>
</cp:coreProperties>
</file>