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0" w:type="dxa"/>
        <w:tblLayout w:type="fixed"/>
        <w:tblLook w:val="04A0" w:firstRow="1" w:lastRow="0" w:firstColumn="1" w:lastColumn="0" w:noHBand="0" w:noVBand="1"/>
      </w:tblPr>
      <w:tblGrid>
        <w:gridCol w:w="266"/>
        <w:gridCol w:w="3180"/>
        <w:gridCol w:w="2020"/>
        <w:gridCol w:w="2200"/>
        <w:gridCol w:w="1374"/>
      </w:tblGrid>
      <w:tr w:rsidR="00554CE3" w:rsidRPr="004D1B0C" w14:paraId="3CD81C5A" w14:textId="77777777">
        <w:trPr>
          <w:trHeight w:val="408"/>
        </w:trPr>
        <w:tc>
          <w:tcPr>
            <w:tcW w:w="9040" w:type="dxa"/>
            <w:gridSpan w:val="5"/>
            <w:tcBorders>
              <w:top w:val="nil"/>
              <w:left w:val="nil"/>
              <w:right w:val="nil"/>
            </w:tcBorders>
          </w:tcPr>
          <w:p w14:paraId="6F2A1798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Table 3.</w:t>
            </w:r>
            <w:r w:rsidRPr="004D1B0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D1B0C">
              <w:rPr>
                <w:rFonts w:ascii="Times New Roman" w:eastAsia="Calibri" w:hAnsi="Times New Roman" w:cs="Times New Roman"/>
                <w:sz w:val="24"/>
                <w:szCs w:val="24"/>
              </w:rPr>
              <w:t>Participants’ characteristics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(N=137)</w:t>
            </w:r>
          </w:p>
        </w:tc>
      </w:tr>
      <w:tr w:rsidR="00554CE3" w:rsidRPr="004D1B0C" w14:paraId="6109A64E" w14:textId="77777777">
        <w:trPr>
          <w:trHeight w:val="369"/>
        </w:trPr>
        <w:tc>
          <w:tcPr>
            <w:tcW w:w="34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C48588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Variables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</w:tcPr>
          <w:p w14:paraId="13438E45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LBL group (n=69)</w:t>
            </w:r>
          </w:p>
        </w:tc>
        <w:tc>
          <w:tcPr>
            <w:tcW w:w="2200" w:type="dxa"/>
            <w:tcBorders>
              <w:left w:val="nil"/>
              <w:bottom w:val="single" w:sz="4" w:space="0" w:color="auto"/>
              <w:right w:val="nil"/>
            </w:tcBorders>
          </w:tcPr>
          <w:p w14:paraId="21B5BB12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SAL group (n=68)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nil"/>
            </w:tcBorders>
          </w:tcPr>
          <w:p w14:paraId="53D65863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-value</w:t>
            </w:r>
          </w:p>
        </w:tc>
      </w:tr>
      <w:tr w:rsidR="00554CE3" w:rsidRPr="004D1B0C" w14:paraId="7E8E5CA8" w14:textId="77777777">
        <w:trPr>
          <w:trHeight w:val="392"/>
        </w:trPr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DDE18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Age, years, mean (SD)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E1DCE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23.9 (0.7)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2E91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23.9 (0.7)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95C7F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0.810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554CE3" w:rsidRPr="004D1B0C" w14:paraId="772D9797" w14:textId="77777777">
        <w:trPr>
          <w:trHeight w:val="383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5A825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Income (monthly), yuan, mean (SD)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0906AE2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5901.4 (2120.5)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F6138F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6052.6 (2225.9)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4FD345E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0.732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554CE3" w:rsidRPr="004D1B0C" w14:paraId="57E5C815" w14:textId="77777777">
        <w:trPr>
          <w:trHeight w:val="243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D728B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Gender, n (%)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3C00D8C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9D47F8A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82D9625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77EC4235" w14:textId="77777777">
        <w:trPr>
          <w:trHeight w:val="392"/>
        </w:trPr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9A1C6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F000219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E5D326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(5.8)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48637189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(2.9)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75FA0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0.414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54CE3" w:rsidRPr="004D1B0C" w14:paraId="441039F4" w14:textId="77777777">
        <w:trPr>
          <w:trHeight w:val="392"/>
        </w:trPr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4D73A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DB19C2B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Female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1C0FE22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65 (94.2)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3E2100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 (97.1)</w:t>
            </w:r>
          </w:p>
        </w:tc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DC6CA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762615EB" w14:textId="77777777">
        <w:trPr>
          <w:trHeight w:val="392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C282C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Marital status, n (%)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4EDF45B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7C40EC3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37774886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0B8BF8BD" w14:textId="77777777">
        <w:trPr>
          <w:trHeight w:val="392"/>
        </w:trPr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3BF06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C641D53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Married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7C5D252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 (10.1)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B224D1D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 (0.0)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5034A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0.007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54CE3" w:rsidRPr="004D1B0C" w14:paraId="5B6A8660" w14:textId="77777777">
        <w:trPr>
          <w:trHeight w:val="392"/>
        </w:trPr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22FBF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17E7800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Unmarried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BCE41A8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 (89.9)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2B9C9EF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 (100.0)</w:t>
            </w:r>
          </w:p>
        </w:tc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4BD9A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5BE7EC93" w14:textId="77777777">
        <w:trPr>
          <w:trHeight w:val="392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EB04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Professional title T2, n (%)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491BFA2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4671991F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F0C09FD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7529F91F" w14:textId="77777777">
        <w:trPr>
          <w:trHeight w:val="392"/>
        </w:trPr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BB00C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D4DA4BD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Junior nurse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6B59B2F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 (85.5)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400F4094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 (83.8)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D33D3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0.784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54CE3" w:rsidRPr="004D1B0C" w14:paraId="09B665CB" w14:textId="77777777">
        <w:trPr>
          <w:trHeight w:val="392"/>
        </w:trPr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70170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D0F042C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Senior nurse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41FE7B2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 (14.5)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7087E1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 (16.2)</w:t>
            </w:r>
          </w:p>
        </w:tc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A1DCF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1471C712" w14:textId="77777777">
        <w:trPr>
          <w:trHeight w:val="392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BDD2F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Work pattern T2, n (%)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6113602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D51ADB6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218207CB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01AB536E" w14:textId="77777777">
        <w:trPr>
          <w:trHeight w:val="392"/>
        </w:trPr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ECC96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32B8888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Permanent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821B4ED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 (53.6)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4026DB0A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 (57.4)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DDAB0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0.732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554CE3" w:rsidRPr="004D1B0C" w14:paraId="646946F1" w14:textId="77777777">
        <w:trPr>
          <w:trHeight w:val="392"/>
        </w:trPr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C4CFF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112A8A9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Temporary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3DD139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 (46.4)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3456A8A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 (42.6)</w:t>
            </w:r>
          </w:p>
        </w:tc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4F78A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5B67AB90" w14:textId="77777777">
        <w:trPr>
          <w:trHeight w:val="392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3754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Night shift T2, n (%)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C46E396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695AD37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0722C18B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3F7B8228" w14:textId="77777777">
        <w:trPr>
          <w:trHeight w:val="392"/>
        </w:trPr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DAAC0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9FC4FC1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F8C8E4E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 (21.7)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E3C3575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 (10.3)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B8B4A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0.119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c</w:t>
            </w:r>
          </w:p>
        </w:tc>
      </w:tr>
      <w:tr w:rsidR="00554CE3" w:rsidRPr="004D1B0C" w14:paraId="1B873230" w14:textId="77777777">
        <w:trPr>
          <w:trHeight w:val="392"/>
        </w:trPr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CFE12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EEB9B3B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1–2 times/week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6FAF0418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 (39.1)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83CF6E5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 (36.8)</w:t>
            </w:r>
          </w:p>
        </w:tc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87181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21C2C936" w14:textId="77777777">
        <w:trPr>
          <w:trHeight w:val="392"/>
        </w:trPr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14:paraId="2C9D2A7D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tcBorders>
              <w:top w:val="nil"/>
              <w:left w:val="nil"/>
              <w:right w:val="nil"/>
            </w:tcBorders>
          </w:tcPr>
          <w:p w14:paraId="2473C917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times or more/week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 w14:paraId="08F63C5E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 (39.1)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</w:tcPr>
          <w:p w14:paraId="6976A0C9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 (52.9)</w:t>
            </w:r>
          </w:p>
        </w:tc>
        <w:tc>
          <w:tcPr>
            <w:tcW w:w="1374" w:type="dxa"/>
            <w:vMerge/>
            <w:tcBorders>
              <w:top w:val="nil"/>
              <w:left w:val="nil"/>
              <w:right w:val="nil"/>
            </w:tcBorders>
          </w:tcPr>
          <w:p w14:paraId="07033988" w14:textId="77777777" w:rsidR="00554CE3" w:rsidRPr="004D1B0C" w:rsidRDefault="00554C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4CE3" w:rsidRPr="004D1B0C" w14:paraId="0C4AEB31" w14:textId="77777777">
        <w:trPr>
          <w:trHeight w:val="570"/>
        </w:trPr>
        <w:tc>
          <w:tcPr>
            <w:tcW w:w="9040" w:type="dxa"/>
            <w:gridSpan w:val="5"/>
            <w:tcBorders>
              <w:left w:val="nil"/>
              <w:bottom w:val="nil"/>
              <w:right w:val="nil"/>
            </w:tcBorders>
          </w:tcPr>
          <w:p w14:paraId="48ADD5F0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Note: LBL, lecture-based learning; SAL, student active learning, SD, standard deviation; T, time.</w:t>
            </w:r>
          </w:p>
          <w:p w14:paraId="4FF5304D" w14:textId="77777777" w:rsidR="00554CE3" w:rsidRPr="004D1B0C" w:rsidRDefault="000000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a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Independent</w:t>
            </w:r>
            <w:proofErr w:type="spellEnd"/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sample Mann–Whitney U test, </w:t>
            </w:r>
            <w:proofErr w:type="spellStart"/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b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Fisher’s</w:t>
            </w:r>
            <w:proofErr w:type="spellEnd"/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exact test, </w:t>
            </w:r>
            <w:proofErr w:type="spellStart"/>
            <w:r w:rsidRPr="004D1B0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c</w:t>
            </w:r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Pearson’s</w:t>
            </w:r>
            <w:proofErr w:type="spellEnd"/>
            <w:r w:rsidRPr="004D1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chi-square test. </w:t>
            </w:r>
          </w:p>
        </w:tc>
      </w:tr>
    </w:tbl>
    <w:p w14:paraId="312D7BE3" w14:textId="38D3D753" w:rsidR="00554CE3" w:rsidRPr="004D1B0C" w:rsidRDefault="00554CE3" w:rsidP="004D1B0C">
      <w:pPr>
        <w:rPr>
          <w:rFonts w:ascii="Times New Roman" w:hAnsi="Times New Roman" w:cs="Times New Roman"/>
          <w:sz w:val="24"/>
          <w:szCs w:val="24"/>
        </w:rPr>
      </w:pPr>
    </w:p>
    <w:sectPr w:rsidR="00554CE3" w:rsidRPr="004D1B0C">
      <w:footerReference w:type="default" r:id="rId7"/>
      <w:pgSz w:w="11906" w:h="16838"/>
      <w:pgMar w:top="1417" w:right="1418" w:bottom="1417" w:left="1418" w:header="709" w:footer="709" w:gutter="0"/>
      <w:lnNumType w:countBy="1" w:restart="continuous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0F8A" w14:textId="77777777" w:rsidR="00B43732" w:rsidRDefault="00B43732">
      <w:pPr>
        <w:spacing w:after="0" w:line="240" w:lineRule="auto"/>
      </w:pPr>
      <w:r>
        <w:separator/>
      </w:r>
    </w:p>
  </w:endnote>
  <w:endnote w:type="continuationSeparator" w:id="0">
    <w:p w14:paraId="07D7D401" w14:textId="77777777" w:rsidR="00B43732" w:rsidRDefault="00B4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3CE0" w14:textId="4D6A94EC" w:rsidR="00554CE3" w:rsidRDefault="00554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24A6" w14:textId="77777777" w:rsidR="00B43732" w:rsidRDefault="00B43732">
      <w:pPr>
        <w:spacing w:after="0" w:line="240" w:lineRule="auto"/>
      </w:pPr>
      <w:r>
        <w:separator/>
      </w:r>
    </w:p>
  </w:footnote>
  <w:footnote w:type="continuationSeparator" w:id="0">
    <w:p w14:paraId="587FAE66" w14:textId="77777777" w:rsidR="00B43732" w:rsidRDefault="00B4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B003EC"/>
    <w:rsid w:val="004D1B0C"/>
    <w:rsid w:val="00554CE3"/>
    <w:rsid w:val="007802D2"/>
    <w:rsid w:val="00B43732"/>
    <w:rsid w:val="26E3314E"/>
    <w:rsid w:val="54B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11A6F"/>
  <w15:docId w15:val="{2EDBB4C8-CD57-4B2A-9F66-1B137DA5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4D1B0C"/>
  </w:style>
  <w:style w:type="character" w:customStyle="1" w:styleId="FooterChar">
    <w:name w:val="Footer Char"/>
    <w:basedOn w:val="DefaultParagraphFont"/>
    <w:link w:val="Footer"/>
    <w:uiPriority w:val="99"/>
    <w:rsid w:val="007802D2"/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赵伟</dc:creator>
  <cp:lastModifiedBy>Marilyn Oermann</cp:lastModifiedBy>
  <cp:revision>3</cp:revision>
  <dcterms:created xsi:type="dcterms:W3CDTF">2023-02-19T14:21:00Z</dcterms:created>
  <dcterms:modified xsi:type="dcterms:W3CDTF">2023-02-19T14:22:00Z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