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EFD1" w14:textId="38E9E9A5" w:rsidR="00AE507E" w:rsidRPr="006350F2" w:rsidRDefault="00AE507E" w:rsidP="00AE50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50F2">
        <w:rPr>
          <w:rFonts w:ascii="Times New Roman" w:hAnsi="Times New Roman" w:cs="Times New Roman"/>
          <w:sz w:val="24"/>
          <w:szCs w:val="24"/>
        </w:rPr>
        <w:t>Table 3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35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Recommendations Section of </w:t>
      </w:r>
      <w:r w:rsidRPr="006350F2">
        <w:rPr>
          <w:rFonts w:ascii="Times New Roman" w:hAnsi="Times New Roman" w:cs="Times New Roman"/>
          <w:sz w:val="24"/>
          <w:szCs w:val="24"/>
        </w:rPr>
        <w:t>Incident Reporting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507E" w14:paraId="76E005A0" w14:textId="77777777" w:rsidTr="00D47580">
        <w:tc>
          <w:tcPr>
            <w:tcW w:w="9350" w:type="dxa"/>
          </w:tcPr>
          <w:p w14:paraId="3EAEEA00" w14:textId="77777777" w:rsidR="00AE507E" w:rsidRDefault="00AE507E" w:rsidP="00D47580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7CF7CC" w14:textId="6A4D9DE2" w:rsidR="00AE507E" w:rsidRPr="0033617B" w:rsidRDefault="00AE507E" w:rsidP="00D47580">
            <w:pPr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17B">
              <w:rPr>
                <w:rFonts w:ascii="Times New Roman" w:hAnsi="Times New Roman" w:cs="Times New Roman"/>
                <w:bCs/>
                <w:sz w:val="24"/>
                <w:szCs w:val="24"/>
              </w:rPr>
              <w:t>Based on the contributing factors, what recommendation(s) would you make to prevent this incident from happening again? Check all that apply. </w:t>
            </w:r>
            <w:r w:rsidRPr="0033617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14:paraId="0A3B22E8" w14:textId="77777777" w:rsidR="00AE507E" w:rsidRPr="0033617B" w:rsidRDefault="00AE507E" w:rsidP="00AE507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B">
              <w:rPr>
                <w:rFonts w:ascii="Times New Roman" w:hAnsi="Times New Roman" w:cs="Times New Roman"/>
                <w:sz w:val="24"/>
                <w:szCs w:val="24"/>
              </w:rPr>
              <w:t xml:space="preserve">Patient Information - ensure all patient information is available and accessed </w:t>
            </w:r>
          </w:p>
          <w:p w14:paraId="19B6D0EF" w14:textId="77777777" w:rsidR="00AE507E" w:rsidRPr="0033617B" w:rsidRDefault="00AE507E" w:rsidP="00AE507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B">
              <w:rPr>
                <w:rFonts w:ascii="Times New Roman" w:hAnsi="Times New Roman" w:cs="Times New Roman"/>
                <w:sz w:val="24"/>
                <w:szCs w:val="24"/>
              </w:rPr>
              <w:t xml:space="preserve">Drug Information – ensure providers have the knowledge of the medications that they are administering </w:t>
            </w:r>
          </w:p>
          <w:p w14:paraId="157A3293" w14:textId="77777777" w:rsidR="00AE507E" w:rsidRPr="0033617B" w:rsidRDefault="00AE507E" w:rsidP="00AE507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B">
              <w:rPr>
                <w:rFonts w:ascii="Times New Roman" w:hAnsi="Times New Roman" w:cs="Times New Roman"/>
                <w:sz w:val="24"/>
                <w:szCs w:val="24"/>
              </w:rPr>
              <w:t xml:space="preserve">Communication – ensure written and verbal communication among all providers is consistent, clear, and accurate </w:t>
            </w:r>
          </w:p>
          <w:p w14:paraId="0BF2EB66" w14:textId="77777777" w:rsidR="00AE507E" w:rsidRPr="0033617B" w:rsidRDefault="00AE507E" w:rsidP="00AE507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B">
              <w:rPr>
                <w:rFonts w:ascii="Times New Roman" w:hAnsi="Times New Roman" w:cs="Times New Roman"/>
                <w:sz w:val="24"/>
                <w:szCs w:val="24"/>
              </w:rPr>
              <w:t>Drug Names, Labeling and Packaging – ensure drug name, dosage, labeling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617B">
              <w:rPr>
                <w:rFonts w:ascii="Times New Roman" w:hAnsi="Times New Roman" w:cs="Times New Roman"/>
                <w:sz w:val="24"/>
                <w:szCs w:val="24"/>
              </w:rPr>
              <w:t xml:space="preserve"> and packaging is clear </w:t>
            </w:r>
          </w:p>
          <w:p w14:paraId="013D722A" w14:textId="77777777" w:rsidR="00AE507E" w:rsidRPr="0033617B" w:rsidRDefault="00AE507E" w:rsidP="00AE507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B">
              <w:rPr>
                <w:rFonts w:ascii="Times New Roman" w:hAnsi="Times New Roman" w:cs="Times New Roman"/>
                <w:sz w:val="24"/>
                <w:szCs w:val="24"/>
              </w:rPr>
              <w:t xml:space="preserve">Drug Storage and Availability – ensure that drug and dose is available at time of administration and stored safely </w:t>
            </w:r>
          </w:p>
          <w:p w14:paraId="2D515B06" w14:textId="77777777" w:rsidR="00AE507E" w:rsidRPr="0033617B" w:rsidRDefault="00AE507E" w:rsidP="00AE507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B">
              <w:rPr>
                <w:rFonts w:ascii="Times New Roman" w:hAnsi="Times New Roman" w:cs="Times New Roman"/>
                <w:sz w:val="24"/>
                <w:szCs w:val="24"/>
              </w:rPr>
              <w:t xml:space="preserve">Drug Delivery Device – ensure correct, functioning device is available and providers have knowledge and skill for its use </w:t>
            </w:r>
          </w:p>
          <w:p w14:paraId="251DBDA3" w14:textId="77777777" w:rsidR="00AE507E" w:rsidRPr="0033617B" w:rsidRDefault="00AE507E" w:rsidP="00AE507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B">
              <w:rPr>
                <w:rFonts w:ascii="Times New Roman" w:hAnsi="Times New Roman" w:cs="Times New Roman"/>
                <w:sz w:val="24"/>
                <w:szCs w:val="24"/>
              </w:rPr>
              <w:t xml:space="preserve">Environment and Human Limitations – </w:t>
            </w:r>
            <w:proofErr w:type="gramStart"/>
            <w:r w:rsidRPr="0033617B">
              <w:rPr>
                <w:rFonts w:ascii="Times New Roman" w:hAnsi="Times New Roman" w:cs="Times New Roman"/>
                <w:sz w:val="24"/>
                <w:szCs w:val="24"/>
              </w:rPr>
              <w:t>increase</w:t>
            </w:r>
            <w:proofErr w:type="gramEnd"/>
            <w:r w:rsidRPr="0033617B">
              <w:rPr>
                <w:rFonts w:ascii="Times New Roman" w:hAnsi="Times New Roman" w:cs="Times New Roman"/>
                <w:sz w:val="24"/>
                <w:szCs w:val="24"/>
              </w:rPr>
              <w:t xml:space="preserve"> awareness of the impact of physical, psychological, environmental, and human limitations during the medication administration process </w:t>
            </w:r>
          </w:p>
          <w:p w14:paraId="0100EDFF" w14:textId="77777777" w:rsidR="00AE507E" w:rsidRPr="0033617B" w:rsidRDefault="00AE507E" w:rsidP="00AE507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B">
              <w:rPr>
                <w:rFonts w:ascii="Times New Roman" w:hAnsi="Times New Roman" w:cs="Times New Roman"/>
                <w:sz w:val="24"/>
                <w:szCs w:val="24"/>
              </w:rPr>
              <w:t xml:space="preserve">Competency and Education – ensure providers have the knowledge, skills, and ability for safe medication administration </w:t>
            </w:r>
          </w:p>
          <w:p w14:paraId="1BB70E51" w14:textId="77777777" w:rsidR="00AE507E" w:rsidRPr="0033617B" w:rsidRDefault="00AE507E" w:rsidP="00AE507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B">
              <w:rPr>
                <w:rFonts w:ascii="Times New Roman" w:hAnsi="Times New Roman" w:cs="Times New Roman"/>
                <w:sz w:val="24"/>
                <w:szCs w:val="24"/>
              </w:rPr>
              <w:t xml:space="preserve">Patient/Family Education and Engagement – include active patient/family engagement in all stages of the medication administration process as well as providing ongoing education </w:t>
            </w:r>
          </w:p>
          <w:p w14:paraId="58ACFDDF" w14:textId="77777777" w:rsidR="00AE507E" w:rsidRPr="0033617B" w:rsidRDefault="00AE507E" w:rsidP="00AE507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B">
              <w:rPr>
                <w:rFonts w:ascii="Times New Roman" w:hAnsi="Times New Roman" w:cs="Times New Roman"/>
                <w:sz w:val="24"/>
                <w:szCs w:val="24"/>
              </w:rPr>
              <w:t xml:space="preserve">Procedures and Processes – follow procedures and processed designed to reduce the chance of errors or to detect them before they reach the patient. </w:t>
            </w:r>
          </w:p>
          <w:p w14:paraId="7F9449CC" w14:textId="77777777" w:rsidR="00AE507E" w:rsidRDefault="00AE507E" w:rsidP="00D47580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59AFE32" w14:textId="77777777" w:rsidR="000747DC" w:rsidRDefault="000747DC"/>
    <w:sectPr w:rsidR="000747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3326D"/>
    <w:multiLevelType w:val="hybridMultilevel"/>
    <w:tmpl w:val="748A6CAC"/>
    <w:lvl w:ilvl="0" w:tplc="5C8CED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7E"/>
    <w:rsid w:val="000747DC"/>
    <w:rsid w:val="00AE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36FCB"/>
  <w15:chartTrackingRefBased/>
  <w15:docId w15:val="{8F1FB864-492B-401E-B154-3DD4A94E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0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AE50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Freeman</dc:creator>
  <cp:keywords/>
  <dc:description/>
  <cp:lastModifiedBy>MIchelle Freeman</cp:lastModifiedBy>
  <cp:revision>1</cp:revision>
  <dcterms:created xsi:type="dcterms:W3CDTF">2021-11-08T19:56:00Z</dcterms:created>
  <dcterms:modified xsi:type="dcterms:W3CDTF">2021-11-08T19:58:00Z</dcterms:modified>
</cp:coreProperties>
</file>