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A683" w14:textId="4402ED7A" w:rsidR="007B7572" w:rsidRPr="00BF549C" w:rsidRDefault="007B7572" w:rsidP="007B7572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F549C">
        <w:rPr>
          <w:rFonts w:ascii="Times New Roman" w:hAnsi="Times New Roman" w:cs="Times New Roman" w:hint="eastAsia"/>
          <w:b/>
          <w:bCs/>
          <w:color w:val="000000"/>
          <w:sz w:val="24"/>
          <w:szCs w:val="24"/>
          <w:shd w:val="clear" w:color="auto" w:fill="FFFFFF"/>
        </w:rPr>
        <w:t>T</w:t>
      </w:r>
      <w:r w:rsidRPr="00BF54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he process of Next Generation Sequencing</w:t>
      </w:r>
    </w:p>
    <w:p w14:paraId="70487867" w14:textId="4F7F5B2E" w:rsidR="008905DC" w:rsidRDefault="00BF549C" w:rsidP="00BF549C">
      <w:pPr>
        <w:spacing w:line="360" w:lineRule="auto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7B7572" w:rsidRPr="00C01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tumor DNA was extracted from 10 slides of 15</w:t>
      </w:r>
      <w:r w:rsidR="007B7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7572" w:rsidRPr="003234B8">
        <w:rPr>
          <w:rFonts w:ascii="Symbol" w:hAnsi="Symbol" w:cs="Times New Roman"/>
          <w:color w:val="000000"/>
          <w:sz w:val="24"/>
          <w:szCs w:val="24"/>
          <w:shd w:val="clear" w:color="auto" w:fill="FFFFFF"/>
        </w:rPr>
        <w:t>m</w:t>
      </w:r>
      <w:r w:rsidR="007B7572" w:rsidRPr="00C01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 scrolls taken from archived formalin-fixed paraffin-embedded blocks using standard technique (</w:t>
      </w:r>
      <w:proofErr w:type="spellStart"/>
      <w:r w:rsidR="007B7572" w:rsidRPr="00C01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GeneRead</w:t>
      </w:r>
      <w:proofErr w:type="spellEnd"/>
      <w:r w:rsidR="007B7572" w:rsidRPr="00C01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DNA FFPE kit, QIAGEN). DNA w</w:t>
      </w:r>
      <w:r w:rsidR="007B7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</w:t>
      </w:r>
      <w:r w:rsidR="007B7572" w:rsidRPr="00C01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profiled by </w:t>
      </w:r>
      <w:r w:rsidR="007B7572" w:rsidRPr="00C01460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a</w:t>
      </w:r>
      <w:r w:rsidR="007B7572" w:rsidRPr="00C01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self-designed targeted panel sequencing </w:t>
      </w:r>
      <w:r w:rsidR="007B7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assess</w:t>
      </w:r>
      <w:r w:rsidR="007B7572" w:rsidRPr="00C01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ing 184 genes reported to be frequently mutated in CNS tumors, including </w:t>
      </w:r>
      <w:r w:rsidR="007B7572" w:rsidRPr="00C01460">
        <w:rPr>
          <w:rFonts w:ascii="Times New Roman" w:hAnsi="Times New Roman" w:cs="Times New Roman"/>
          <w:sz w:val="24"/>
          <w:szCs w:val="24"/>
        </w:rPr>
        <w:t xml:space="preserve">common pathological relevant genes in </w:t>
      </w:r>
      <w:r w:rsidR="007B7572" w:rsidRPr="00C01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meningiomas as described previously, including </w:t>
      </w:r>
      <w:r w:rsidR="007B7572" w:rsidRPr="003234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NF2</w:t>
      </w:r>
      <w:r w:rsidR="007B75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B7572" w:rsidRPr="00C01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7572" w:rsidRPr="003234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TRAF7</w:t>
      </w:r>
      <w:r w:rsidR="007B75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B7572" w:rsidRPr="00C01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7572" w:rsidRPr="003234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KLF4</w:t>
      </w:r>
      <w:r w:rsidR="007B75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B7572" w:rsidRPr="00C01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7572" w:rsidRPr="003234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AKT1</w:t>
      </w:r>
      <w:r w:rsidR="007B75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B7572" w:rsidRPr="00C01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7572" w:rsidRPr="003234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SMO</w:t>
      </w:r>
      <w:r w:rsidR="007B75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B7572" w:rsidRPr="00C01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7572" w:rsidRPr="003234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PIK3CA</w:t>
      </w:r>
      <w:r w:rsidR="007B75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B7572" w:rsidRPr="00C01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7572" w:rsidRPr="003234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SMARCE1</w:t>
      </w:r>
      <w:r w:rsidR="007B75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B7572" w:rsidRPr="00C01460">
        <w:rPr>
          <w:rFonts w:ascii="Times New Roman" w:hAnsi="Times New Roman" w:cs="Times New Roman"/>
          <w:color w:val="000000"/>
          <w:sz w:val="24"/>
          <w:szCs w:val="24"/>
        </w:rPr>
        <w:t xml:space="preserve"> BAP1</w:t>
      </w:r>
      <w:r w:rsidR="007B75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B7572" w:rsidRPr="00C01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7572" w:rsidRPr="003234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CDKN2A/B</w:t>
      </w:r>
      <w:r w:rsidR="007B75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B7572" w:rsidRPr="00C01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7572" w:rsidRPr="003234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TERT-P ARIDIA</w:t>
      </w:r>
      <w:r w:rsidR="007B75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B7572" w:rsidRPr="00C01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7572" w:rsidRPr="003234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SUFU</w:t>
      </w:r>
      <w:r w:rsidR="007B75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B7572" w:rsidRPr="00C01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7572" w:rsidRPr="003234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SMARCB1</w:t>
      </w:r>
      <w:r w:rsidR="007B75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B7572" w:rsidRPr="00C01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7572" w:rsidRPr="003234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POLR2A</w:t>
      </w:r>
      <w:r w:rsidR="007B75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B7572" w:rsidRPr="00C01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7572" w:rsidRPr="003234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DMD</w:t>
      </w:r>
      <w:r w:rsidR="007B75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B7572" w:rsidRPr="00C01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7572" w:rsidRPr="003234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KMT2C</w:t>
      </w:r>
      <w:r w:rsidR="007B7572" w:rsidRPr="00C01460">
        <w:rPr>
          <w:rFonts w:ascii="Times New Roman" w:hAnsi="Times New Roman" w:cs="Times New Roman" w:hint="eastAsia"/>
          <w:color w:val="000000"/>
          <w:sz w:val="24"/>
          <w:szCs w:val="24"/>
        </w:rPr>
        <w:t>,</w:t>
      </w:r>
      <w:r w:rsidR="007B7572" w:rsidRPr="00C01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7572" w:rsidRPr="003234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KMC2D</w:t>
      </w:r>
      <w:r w:rsidR="007B7572" w:rsidRPr="00C0146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7B7572" w:rsidRPr="003234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PBRM1</w:t>
      </w:r>
      <w:r w:rsidR="007B7572" w:rsidRPr="00C01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Sequencing was performed by applying a custom hybrid capture approach (Agilent Technologies, CA, USA) on a </w:t>
      </w:r>
      <w:proofErr w:type="spellStart"/>
      <w:r w:rsidR="007B7572" w:rsidRPr="00C01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Miniseq</w:t>
      </w:r>
      <w:proofErr w:type="spellEnd"/>
      <w:r w:rsidR="007B7572" w:rsidRPr="00C01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instrument (Illumina, San Diego, CA, USA) with an average coverage of over 500-fold. We performed internal NGS controls for identity check and cross contamination checks to assure the assignment of the correct samples.</w:t>
      </w:r>
    </w:p>
    <w:sectPr w:rsidR="00890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31FB" w14:textId="77777777" w:rsidR="0040715A" w:rsidRDefault="0040715A" w:rsidP="00BF549C">
      <w:r>
        <w:separator/>
      </w:r>
    </w:p>
  </w:endnote>
  <w:endnote w:type="continuationSeparator" w:id="0">
    <w:p w14:paraId="4EF33C17" w14:textId="77777777" w:rsidR="0040715A" w:rsidRDefault="0040715A" w:rsidP="00BF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71B0" w14:textId="77777777" w:rsidR="0040715A" w:rsidRDefault="0040715A" w:rsidP="00BF549C">
      <w:r>
        <w:separator/>
      </w:r>
    </w:p>
  </w:footnote>
  <w:footnote w:type="continuationSeparator" w:id="0">
    <w:p w14:paraId="71F68624" w14:textId="77777777" w:rsidR="0040715A" w:rsidRDefault="0040715A" w:rsidP="00BF5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72"/>
    <w:rsid w:val="0040715A"/>
    <w:rsid w:val="007B7572"/>
    <w:rsid w:val="008905DC"/>
    <w:rsid w:val="00B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C339C"/>
  <w15:chartTrackingRefBased/>
  <w15:docId w15:val="{624EF746-8E8B-4B17-A347-BD5D4890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54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5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54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Royrlh</dc:creator>
  <cp:keywords/>
  <dc:description/>
  <cp:lastModifiedBy>Royrlh</cp:lastModifiedBy>
  <cp:revision>2</cp:revision>
  <dcterms:created xsi:type="dcterms:W3CDTF">2022-09-28T03:45:00Z</dcterms:created>
  <dcterms:modified xsi:type="dcterms:W3CDTF">2022-09-28T04:38:00Z</dcterms:modified>
</cp:coreProperties>
</file>