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1674" w14:textId="461B5030" w:rsidR="00F82FA8" w:rsidRPr="00D30651" w:rsidRDefault="00F82FA8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Supplemental table </w:t>
      </w: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1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. </w:t>
      </w:r>
      <w:r w:rsidR="000033B1" w:rsidRPr="000033B1">
        <w:rPr>
          <w:rFonts w:ascii="Times New Roman" w:eastAsia="等线" w:hAnsi="Times New Roman" w:cs="Times New Roman"/>
        </w:rPr>
        <w:t>Anthropometric Data</w:t>
      </w:r>
      <w:r w:rsidR="000033B1" w:rsidRPr="000033B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0033B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and m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edian sagittal measurement</w:t>
      </w:r>
      <w:r w:rsidR="000033B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in three groups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</w:p>
    <w:tbl>
      <w:tblPr>
        <w:tblStyle w:val="a7"/>
        <w:tblpPr w:leftFromText="180" w:rightFromText="180" w:vertAnchor="text" w:horzAnchor="margin" w:tblpY="259"/>
        <w:tblW w:w="14029" w:type="dxa"/>
        <w:tblLook w:val="04A0" w:firstRow="1" w:lastRow="0" w:firstColumn="1" w:lastColumn="0" w:noHBand="0" w:noVBand="1"/>
      </w:tblPr>
      <w:tblGrid>
        <w:gridCol w:w="1416"/>
        <w:gridCol w:w="1131"/>
        <w:gridCol w:w="1134"/>
        <w:gridCol w:w="1590"/>
        <w:gridCol w:w="2804"/>
        <w:gridCol w:w="3119"/>
        <w:gridCol w:w="2835"/>
      </w:tblGrid>
      <w:tr w:rsidR="005F4C67" w:rsidRPr="00F620C4" w14:paraId="38C32103" w14:textId="77777777" w:rsidTr="005F4C67">
        <w:trPr>
          <w:trHeight w:val="440"/>
        </w:trPr>
        <w:tc>
          <w:tcPr>
            <w:tcW w:w="1416" w:type="dxa"/>
            <w:vMerge w:val="restart"/>
          </w:tcPr>
          <w:p w14:paraId="23C6156B" w14:textId="77777777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013062F8" w14:textId="6251BAA8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G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ender</w:t>
            </w:r>
            <w:r w:rsidR="00F078BE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="00F078BE"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(</w:t>
            </w:r>
            <w:r w:rsidR="00F078BE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No.)</w:t>
            </w:r>
          </w:p>
        </w:tc>
        <w:tc>
          <w:tcPr>
            <w:tcW w:w="1590" w:type="dxa"/>
            <w:vMerge w:val="restart"/>
          </w:tcPr>
          <w:p w14:paraId="22523601" w14:textId="5F87BE6F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ge</w:t>
            </w:r>
            <w:r w:rsidR="00F078BE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(years)</w:t>
            </w:r>
          </w:p>
        </w:tc>
        <w:tc>
          <w:tcPr>
            <w:tcW w:w="2804" w:type="dxa"/>
            <w:vMerge w:val="restart"/>
          </w:tcPr>
          <w:p w14:paraId="4356569F" w14:textId="77777777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Clivus length (mm)</w:t>
            </w:r>
          </w:p>
        </w:tc>
        <w:tc>
          <w:tcPr>
            <w:tcW w:w="3119" w:type="dxa"/>
            <w:vMerge w:val="restart"/>
          </w:tcPr>
          <w:p w14:paraId="3851874E" w14:textId="55E8140F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bookmarkStart w:id="0" w:name="OLE_LINK4"/>
            <w:bookmarkStart w:id="1" w:name="OLE_LINK5"/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Supraocciput length</w:t>
            </w:r>
            <w:bookmarkEnd w:id="0"/>
            <w:bookmarkEnd w:id="1"/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(mm)</w:t>
            </w:r>
          </w:p>
        </w:tc>
        <w:tc>
          <w:tcPr>
            <w:tcW w:w="2835" w:type="dxa"/>
            <w:vMerge w:val="restart"/>
          </w:tcPr>
          <w:p w14:paraId="2AC0928E" w14:textId="77777777" w:rsidR="005F4C67" w:rsidRPr="00D30651" w:rsidRDefault="005F4C67" w:rsidP="00F078B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CXA (Neutral position)°</w:t>
            </w:r>
          </w:p>
        </w:tc>
      </w:tr>
      <w:tr w:rsidR="005F4C67" w:rsidRPr="00F620C4" w14:paraId="26C8860E" w14:textId="77777777" w:rsidTr="005F4C67">
        <w:trPr>
          <w:trHeight w:val="388"/>
        </w:trPr>
        <w:tc>
          <w:tcPr>
            <w:tcW w:w="1416" w:type="dxa"/>
            <w:vMerge/>
          </w:tcPr>
          <w:p w14:paraId="0966F4A9" w14:textId="77777777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</w:p>
        </w:tc>
        <w:tc>
          <w:tcPr>
            <w:tcW w:w="1131" w:type="dxa"/>
          </w:tcPr>
          <w:p w14:paraId="4DC4B8CE" w14:textId="6BFB92C9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ale</w:t>
            </w:r>
          </w:p>
        </w:tc>
        <w:tc>
          <w:tcPr>
            <w:tcW w:w="1134" w:type="dxa"/>
          </w:tcPr>
          <w:p w14:paraId="4AC4499D" w14:textId="6B17CCE9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F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emale</w:t>
            </w:r>
          </w:p>
        </w:tc>
        <w:tc>
          <w:tcPr>
            <w:tcW w:w="1590" w:type="dxa"/>
            <w:vMerge/>
          </w:tcPr>
          <w:p w14:paraId="0EF2A6A2" w14:textId="6AF16BDF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</w:p>
        </w:tc>
        <w:tc>
          <w:tcPr>
            <w:tcW w:w="2804" w:type="dxa"/>
            <w:vMerge/>
          </w:tcPr>
          <w:p w14:paraId="0DEF48A1" w14:textId="77777777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</w:p>
        </w:tc>
        <w:tc>
          <w:tcPr>
            <w:tcW w:w="3119" w:type="dxa"/>
            <w:vMerge/>
          </w:tcPr>
          <w:p w14:paraId="2FC20FAC" w14:textId="77777777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</w:p>
        </w:tc>
        <w:tc>
          <w:tcPr>
            <w:tcW w:w="2835" w:type="dxa"/>
            <w:vMerge/>
          </w:tcPr>
          <w:p w14:paraId="42E00264" w14:textId="77777777" w:rsidR="005F4C67" w:rsidRPr="00D30651" w:rsidRDefault="005F4C67" w:rsidP="005F4C6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</w:p>
        </w:tc>
      </w:tr>
      <w:tr w:rsidR="005F4C67" w:rsidRPr="00F620C4" w14:paraId="1F7EE0EC" w14:textId="77777777" w:rsidTr="005F4C67">
        <w:trPr>
          <w:trHeight w:val="294"/>
        </w:trPr>
        <w:tc>
          <w:tcPr>
            <w:tcW w:w="1416" w:type="dxa"/>
          </w:tcPr>
          <w:p w14:paraId="30D6383F" w14:textId="77777777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Control</w:t>
            </w:r>
          </w:p>
        </w:tc>
        <w:tc>
          <w:tcPr>
            <w:tcW w:w="1131" w:type="dxa"/>
          </w:tcPr>
          <w:p w14:paraId="25389FA8" w14:textId="13E7C273" w:rsidR="005F4C67" w:rsidRPr="00D30651" w:rsidRDefault="000919A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</w:t>
            </w:r>
          </w:p>
        </w:tc>
        <w:tc>
          <w:tcPr>
            <w:tcW w:w="1134" w:type="dxa"/>
          </w:tcPr>
          <w:p w14:paraId="35E4A32E" w14:textId="3EE725CD" w:rsidR="005F4C67" w:rsidRPr="00535AB7" w:rsidRDefault="000919A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14:paraId="5A88BB0C" w14:textId="4D7FF68C" w:rsidR="005F4C67" w:rsidRPr="00535AB7" w:rsidRDefault="00535AB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 w:rsidRPr="00535AB7">
              <w:rPr>
                <w:rFonts w:ascii="Times New Roman" w:eastAsia="等线" w:hAnsi="Times New Roman" w:cs="Times New Roman"/>
                <w:sz w:val="24"/>
                <w:szCs w:val="24"/>
              </w:rPr>
              <w:t>4</w:t>
            </w:r>
            <w:r w:rsidR="008D56C6">
              <w:rPr>
                <w:rFonts w:ascii="Times New Roman" w:eastAsia="等线" w:hAnsi="Times New Roman" w:cs="Times New Roman"/>
                <w:sz w:val="24"/>
                <w:szCs w:val="24"/>
              </w:rPr>
              <w:t>5.0</w:t>
            </w:r>
            <w:r w:rsidRPr="00535AB7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± 13.3</w:t>
            </w:r>
          </w:p>
        </w:tc>
        <w:tc>
          <w:tcPr>
            <w:tcW w:w="2804" w:type="dxa"/>
          </w:tcPr>
          <w:p w14:paraId="127FFBF6" w14:textId="31BFE59D" w:rsidR="005F4C67" w:rsidRPr="00535AB7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49.0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 xml:space="preserve"> </w:t>
            </w: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±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 xml:space="preserve"> </w:t>
            </w: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4.8</w:t>
            </w:r>
          </w:p>
        </w:tc>
        <w:tc>
          <w:tcPr>
            <w:tcW w:w="3119" w:type="dxa"/>
          </w:tcPr>
          <w:p w14:paraId="0851B08C" w14:textId="4A57B0ED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42.3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4.9</w:t>
            </w:r>
          </w:p>
        </w:tc>
        <w:tc>
          <w:tcPr>
            <w:tcW w:w="2835" w:type="dxa"/>
          </w:tcPr>
          <w:p w14:paraId="40EEAD65" w14:textId="17520B48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156.4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8.3</w:t>
            </w:r>
          </w:p>
        </w:tc>
      </w:tr>
      <w:tr w:rsidR="005F4C67" w:rsidRPr="00F620C4" w14:paraId="51BF3DB0" w14:textId="77777777" w:rsidTr="005F4C67">
        <w:trPr>
          <w:trHeight w:val="305"/>
        </w:trPr>
        <w:tc>
          <w:tcPr>
            <w:tcW w:w="1416" w:type="dxa"/>
          </w:tcPr>
          <w:p w14:paraId="6187806B" w14:textId="77777777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CM</w:t>
            </w:r>
          </w:p>
        </w:tc>
        <w:tc>
          <w:tcPr>
            <w:tcW w:w="1131" w:type="dxa"/>
          </w:tcPr>
          <w:p w14:paraId="26567C0A" w14:textId="7A1CB833" w:rsidR="005F4C67" w:rsidRPr="00D30651" w:rsidRDefault="0014375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</w:t>
            </w:r>
          </w:p>
        </w:tc>
        <w:tc>
          <w:tcPr>
            <w:tcW w:w="1134" w:type="dxa"/>
          </w:tcPr>
          <w:p w14:paraId="5AB03518" w14:textId="506A7505" w:rsidR="005F4C67" w:rsidRPr="00535AB7" w:rsidRDefault="0014375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14:paraId="76FC3DBD" w14:textId="79C39CC0" w:rsidR="005F4C67" w:rsidRPr="00535AB7" w:rsidRDefault="00535AB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 w:rsidRPr="00535AB7">
              <w:rPr>
                <w:rFonts w:ascii="Times New Roman" w:eastAsia="等线" w:hAnsi="Times New Roman" w:cs="Times New Roman"/>
                <w:sz w:val="24"/>
                <w:szCs w:val="24"/>
              </w:rPr>
              <w:t>43.1 ± 11.8</w:t>
            </w:r>
          </w:p>
        </w:tc>
        <w:tc>
          <w:tcPr>
            <w:tcW w:w="2804" w:type="dxa"/>
          </w:tcPr>
          <w:p w14:paraId="5A8ABE6E" w14:textId="70701D70" w:rsidR="005F4C67" w:rsidRPr="00535AB7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44.9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 xml:space="preserve"> </w:t>
            </w: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±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 xml:space="preserve"> </w:t>
            </w: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3.4</w:t>
            </w:r>
            <w:r w:rsidRP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19" w:type="dxa"/>
          </w:tcPr>
          <w:p w14:paraId="5EE14613" w14:textId="130F5C3F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39.2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4.9</w:t>
            </w:r>
            <w:r w:rsidRP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d</w:t>
            </w:r>
          </w:p>
        </w:tc>
        <w:tc>
          <w:tcPr>
            <w:tcW w:w="2835" w:type="dxa"/>
          </w:tcPr>
          <w:p w14:paraId="034A3AD2" w14:textId="7370060D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153.6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7.7</w:t>
            </w:r>
          </w:p>
        </w:tc>
      </w:tr>
      <w:tr w:rsidR="005F4C67" w:rsidRPr="00F620C4" w14:paraId="6819FEE0" w14:textId="77777777" w:rsidTr="005F4C67">
        <w:trPr>
          <w:trHeight w:val="294"/>
        </w:trPr>
        <w:tc>
          <w:tcPr>
            <w:tcW w:w="1416" w:type="dxa"/>
          </w:tcPr>
          <w:p w14:paraId="30AE7A02" w14:textId="77777777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CM+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II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-BI</w:t>
            </w:r>
          </w:p>
        </w:tc>
        <w:tc>
          <w:tcPr>
            <w:tcW w:w="1131" w:type="dxa"/>
          </w:tcPr>
          <w:p w14:paraId="308B6CE1" w14:textId="278B43DB" w:rsidR="005F4C67" w:rsidRPr="00D30651" w:rsidRDefault="0014375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7</w:t>
            </w:r>
          </w:p>
        </w:tc>
        <w:tc>
          <w:tcPr>
            <w:tcW w:w="1134" w:type="dxa"/>
          </w:tcPr>
          <w:p w14:paraId="1EC9546C" w14:textId="5FA6D532" w:rsidR="005F4C67" w:rsidRPr="00535AB7" w:rsidRDefault="0014375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14:paraId="6A935282" w14:textId="378BD29B" w:rsidR="005F4C67" w:rsidRPr="00535AB7" w:rsidRDefault="00535AB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 w:rsidRPr="00535AB7">
              <w:rPr>
                <w:rFonts w:ascii="Times New Roman" w:eastAsia="等线" w:hAnsi="Times New Roman" w:cs="Times New Roman"/>
                <w:sz w:val="24"/>
                <w:szCs w:val="24"/>
              </w:rPr>
              <w:t>41.0 ± 12.7</w:t>
            </w:r>
          </w:p>
        </w:tc>
        <w:tc>
          <w:tcPr>
            <w:tcW w:w="2804" w:type="dxa"/>
          </w:tcPr>
          <w:p w14:paraId="12FE86EA" w14:textId="0F5D1DF5" w:rsidR="005F4C67" w:rsidRPr="00535AB7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38.7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 xml:space="preserve"> </w:t>
            </w: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±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 xml:space="preserve"> </w:t>
            </w: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4.5</w:t>
            </w: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  <w:vertAlign w:val="superscript"/>
              </w:rPr>
              <w:t>b,c</w:t>
            </w:r>
          </w:p>
        </w:tc>
        <w:tc>
          <w:tcPr>
            <w:tcW w:w="3119" w:type="dxa"/>
          </w:tcPr>
          <w:p w14:paraId="6FDCB885" w14:textId="2CE957ED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36.6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5.1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e,f</w:t>
            </w:r>
          </w:p>
        </w:tc>
        <w:tc>
          <w:tcPr>
            <w:tcW w:w="2835" w:type="dxa"/>
          </w:tcPr>
          <w:p w14:paraId="019FBCC8" w14:textId="35AD3AED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132.5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±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10.3</w:t>
            </w:r>
            <w:r w:rsidR="009756FF" w:rsidRPr="009756FF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g</w:t>
            </w:r>
            <w:r w:rsidR="00CD2C11" w:rsidRPr="009756FF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,</w:t>
            </w:r>
            <w:r w:rsidR="009756FF" w:rsidRPr="009756FF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h</w:t>
            </w:r>
          </w:p>
        </w:tc>
      </w:tr>
      <w:tr w:rsidR="005F4C67" w:rsidRPr="00F620C4" w14:paraId="054B193D" w14:textId="77777777" w:rsidTr="005F4C67">
        <w:trPr>
          <w:trHeight w:val="305"/>
        </w:trPr>
        <w:tc>
          <w:tcPr>
            <w:tcW w:w="1416" w:type="dxa"/>
          </w:tcPr>
          <w:p w14:paraId="4853B663" w14:textId="77777777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Significance</w:t>
            </w:r>
          </w:p>
        </w:tc>
        <w:tc>
          <w:tcPr>
            <w:tcW w:w="2265" w:type="dxa"/>
            <w:gridSpan w:val="2"/>
          </w:tcPr>
          <w:p w14:paraId="19D37870" w14:textId="46CAA311" w:rsidR="005F4C67" w:rsidRPr="00535AB7" w:rsidRDefault="00535AB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 w:rsidRPr="00535AB7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P</w:t>
            </w:r>
            <w:r w:rsidRPr="00535AB7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= 0.</w:t>
            </w:r>
            <w:r w:rsidR="00103AF4">
              <w:rPr>
                <w:rFonts w:ascii="Times New Roman" w:eastAsia="等线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0" w:type="dxa"/>
          </w:tcPr>
          <w:p w14:paraId="08B0C3E2" w14:textId="5775D4E8" w:rsidR="005F4C67" w:rsidRPr="00535AB7" w:rsidRDefault="00535AB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 w:rsidRPr="00535AB7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P</w:t>
            </w:r>
            <w:r w:rsidRPr="00535AB7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= 0.2</w:t>
            </w:r>
            <w:r w:rsidR="008D56C6">
              <w:rPr>
                <w:rFonts w:ascii="Times New Roman" w:eastAsia="等线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14:paraId="608C210F" w14:textId="107BF284" w:rsidR="005F4C67" w:rsidRPr="00535AB7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</w:pP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P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 xml:space="preserve"> </w:t>
            </w: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&lt;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 xml:space="preserve"> </w:t>
            </w:r>
            <w:r w:rsidRPr="00535AB7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t>0.001</w:t>
            </w:r>
          </w:p>
        </w:tc>
        <w:tc>
          <w:tcPr>
            <w:tcW w:w="3119" w:type="dxa"/>
          </w:tcPr>
          <w:p w14:paraId="6F1BA2B9" w14:textId="7D9D6DF9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P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&lt;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0.001</w:t>
            </w:r>
          </w:p>
        </w:tc>
        <w:tc>
          <w:tcPr>
            <w:tcW w:w="2835" w:type="dxa"/>
          </w:tcPr>
          <w:p w14:paraId="123E90F1" w14:textId="1CF71A51" w:rsidR="005F4C67" w:rsidRPr="00D30651" w:rsidRDefault="005F4C67" w:rsidP="005F4C67">
            <w:pPr>
              <w:tabs>
                <w:tab w:val="left" w:pos="1800"/>
                <w:tab w:val="left" w:pos="1801"/>
              </w:tabs>
              <w:spacing w:line="355" w:lineRule="exact"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</w:pP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P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&lt;</w:t>
            </w:r>
            <w:r w:rsidR="00C02A04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 xml:space="preserve"> 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</w:rPr>
              <w:t>0.001</w:t>
            </w:r>
            <w:r w:rsidRPr="00D30651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1"/>
                <w:vertAlign w:val="superscript"/>
              </w:rPr>
              <w:t>#</w:t>
            </w:r>
          </w:p>
        </w:tc>
      </w:tr>
    </w:tbl>
    <w:p w14:paraId="5DD95349" w14:textId="77777777" w:rsidR="005F4C67" w:rsidRDefault="005F4C67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</w:p>
    <w:p w14:paraId="0B591471" w14:textId="77777777" w:rsidR="005F4C67" w:rsidRDefault="005F4C67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</w:p>
    <w:p w14:paraId="71B730F5" w14:textId="77777777" w:rsidR="005F4C67" w:rsidRDefault="005F4C67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</w:p>
    <w:p w14:paraId="3185112E" w14:textId="77777777" w:rsidR="005F4C67" w:rsidRDefault="005F4C67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</w:p>
    <w:p w14:paraId="2A059A60" w14:textId="77777777" w:rsidR="005F4C67" w:rsidRDefault="005F4C67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</w:p>
    <w:p w14:paraId="03D0EDE4" w14:textId="77777777" w:rsidR="005F4C67" w:rsidRDefault="005F4C67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</w:p>
    <w:p w14:paraId="032FC4D4" w14:textId="77777777" w:rsidR="005F4C67" w:rsidRDefault="005F4C67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</w:p>
    <w:p w14:paraId="19768594" w14:textId="77777777" w:rsidR="005F4C67" w:rsidRDefault="005F4C67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</w:p>
    <w:p w14:paraId="02F3A77C" w14:textId="711F8B5E" w:rsidR="00F82FA8" w:rsidRPr="00D30651" w:rsidRDefault="00F82FA8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# CM+</w:t>
      </w: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was statistically different from the other two groups, but there was no significant difference between CM and Control.</w:t>
      </w:r>
    </w:p>
    <w:p w14:paraId="586CEE94" w14:textId="7670EB14" w:rsidR="00F82FA8" w:rsidRPr="00D30651" w:rsidRDefault="00F82FA8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</w:pP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a. Clivus length of CM vs Control</w:t>
      </w: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P&lt;0.001</w:t>
      </w: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95%CI [-5.57~-2.66]</w:t>
      </w:r>
      <w:r w:rsidR="00C5482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;</w:t>
      </w:r>
    </w:p>
    <w:p w14:paraId="66098162" w14:textId="64F74E22" w:rsidR="00F82FA8" w:rsidRPr="00D30651" w:rsidRDefault="00F82FA8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b. Clivus length of CM+</w:t>
      </w: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Control</w:t>
      </w: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P&lt;0.001</w:t>
      </w: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95%CI [-11.91~-8.64]</w:t>
      </w:r>
      <w:r w:rsidR="00C5482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;</w:t>
      </w:r>
    </w:p>
    <w:p w14:paraId="15B5877D" w14:textId="7E7D4F88" w:rsidR="00F82FA8" w:rsidRPr="00D30651" w:rsidRDefault="00F82FA8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c. Clivus length of CM+</w:t>
      </w: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CM</w:t>
      </w: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P&lt;0.001</w:t>
      </w: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95%CI [-7.87~-4.45]</w:t>
      </w:r>
      <w:r w:rsidR="00C5482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;</w:t>
      </w:r>
    </w:p>
    <w:p w14:paraId="701B75B0" w14:textId="286104CD" w:rsidR="00F82FA8" w:rsidRPr="00D30651" w:rsidRDefault="00F82FA8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d. Supraocciput length of CM vs Control</w:t>
      </w: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P&lt;0.001</w:t>
      </w: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95%CI [-4.68~-1.40]</w:t>
      </w:r>
      <w:r w:rsidR="00C5482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;</w:t>
      </w:r>
    </w:p>
    <w:p w14:paraId="687ED260" w14:textId="2D01F1A2" w:rsidR="00F82FA8" w:rsidRPr="00D30651" w:rsidRDefault="00F82FA8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e. Supraocciput length of CM+</w:t>
      </w: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Control</w:t>
      </w: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P&lt;0.001</w:t>
      </w: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95%CI [-7.53~-3.82]</w:t>
      </w:r>
      <w:r w:rsidR="00C5482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;</w:t>
      </w:r>
    </w:p>
    <w:p w14:paraId="6459AD60" w14:textId="3E9FA06E" w:rsidR="00F82FA8" w:rsidRDefault="00F82FA8" w:rsidP="00F82FA8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f. Supraocciput length of CM+</w:t>
      </w: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CM</w:t>
      </w: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P=0.008</w:t>
      </w:r>
      <w:r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95%CI [-4.58~-0.70]</w:t>
      </w:r>
      <w:r w:rsidR="00C5482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;</w:t>
      </w:r>
    </w:p>
    <w:p w14:paraId="5E7388E0" w14:textId="0CDA67DE" w:rsidR="0062480A" w:rsidRPr="009756FF" w:rsidRDefault="00CD2C11" w:rsidP="0062480A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g</w:t>
      </w: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  <w:r w:rsidR="0062480A" w:rsidRPr="0062480A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9756FF" w:rsidRPr="0062480A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Clivo-axial angle</w:t>
      </w:r>
      <w:r w:rsidR="009756FF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9756FF" w:rsidRPr="0062480A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in neutral position</w:t>
      </w:r>
      <w:r w:rsidR="009756FF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o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f</w:t>
      </w:r>
      <w:r w:rsidR="009756FF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CM+</w:t>
      </w:r>
      <w:r w:rsidR="009756FF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Control</w:t>
      </w:r>
      <w:r w:rsidR="009756FF"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P&lt;0.001</w:t>
      </w:r>
      <w:r w:rsidR="009756FF"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95%CI [-</w:t>
      </w:r>
      <w:r w:rsidR="009756FF">
        <w:rPr>
          <w:rFonts w:ascii="Times New Roman" w:eastAsia="宋体" w:hAnsi="Times New Roman" w:cs="Times New Roman"/>
          <w:noProof/>
          <w:kern w:val="0"/>
          <w:sz w:val="24"/>
          <w:szCs w:val="21"/>
        </w:rPr>
        <w:t>27.17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~-</w:t>
      </w:r>
      <w:r w:rsidR="009756FF">
        <w:rPr>
          <w:rFonts w:ascii="Times New Roman" w:eastAsia="宋体" w:hAnsi="Times New Roman" w:cs="Times New Roman"/>
          <w:noProof/>
          <w:kern w:val="0"/>
          <w:sz w:val="24"/>
          <w:szCs w:val="21"/>
        </w:rPr>
        <w:t>20.68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]</w:t>
      </w:r>
      <w:r w:rsidR="00C5482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;</w:t>
      </w:r>
    </w:p>
    <w:p w14:paraId="3A149A3F" w14:textId="31CF6333" w:rsidR="009756FF" w:rsidRPr="00AF449F" w:rsidRDefault="0062480A" w:rsidP="009756FF">
      <w:pPr>
        <w:tabs>
          <w:tab w:val="left" w:pos="1800"/>
          <w:tab w:val="left" w:pos="1801"/>
        </w:tabs>
        <w:spacing w:line="355" w:lineRule="exact"/>
        <w:rPr>
          <w:rFonts w:ascii="Times New Roman" w:eastAsia="宋体" w:hAnsi="Times New Roman" w:cs="Times New Roman"/>
          <w:noProof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h</w:t>
      </w:r>
      <w:r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  <w:r w:rsidRPr="0062480A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9756FF" w:rsidRPr="0062480A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Clivo-axial angle</w:t>
      </w:r>
      <w:r w:rsidR="009756FF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9756FF" w:rsidRPr="0062480A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in neutral position</w:t>
      </w:r>
      <w:r w:rsidR="009756FF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o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f</w:t>
      </w:r>
      <w:r w:rsidR="009756FF" w:rsidRPr="0062480A">
        <w:rPr>
          <w:rFonts w:ascii="Times New Roman" w:eastAsia="宋体" w:hAnsi="Times New Roman" w:cs="Times New Roman"/>
          <w:noProof/>
          <w:kern w:val="0"/>
          <w:sz w:val="24"/>
          <w:szCs w:val="21"/>
        </w:rPr>
        <w:t xml:space="preserve"> 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CM+</w:t>
      </w:r>
      <w:r w:rsidR="009756FF">
        <w:rPr>
          <w:rFonts w:ascii="Times New Roman" w:eastAsia="宋体" w:hAnsi="Times New Roman" w:cs="Times New Roman"/>
          <w:noProof/>
          <w:kern w:val="0"/>
          <w:sz w:val="24"/>
          <w:szCs w:val="21"/>
        </w:rPr>
        <w:t>II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-BI vs CM</w:t>
      </w:r>
      <w:r w:rsidR="009756FF"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P&lt;0.001</w:t>
      </w:r>
      <w:r w:rsidR="009756FF" w:rsidRPr="00D30651">
        <w:rPr>
          <w:rFonts w:ascii="Times New Roman" w:eastAsia="宋体" w:hAnsi="Times New Roman" w:cs="Times New Roman" w:hint="eastAsia"/>
          <w:noProof/>
          <w:kern w:val="0"/>
          <w:sz w:val="24"/>
          <w:szCs w:val="21"/>
        </w:rPr>
        <w:t>，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95%CI [-</w:t>
      </w:r>
      <w:r w:rsidR="009756FF">
        <w:rPr>
          <w:rFonts w:ascii="Times New Roman" w:eastAsia="宋体" w:hAnsi="Times New Roman" w:cs="Times New Roman"/>
          <w:noProof/>
          <w:kern w:val="0"/>
          <w:sz w:val="24"/>
          <w:szCs w:val="21"/>
        </w:rPr>
        <w:t>24.51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~-</w:t>
      </w:r>
      <w:r w:rsidR="009756FF">
        <w:rPr>
          <w:rFonts w:ascii="Times New Roman" w:eastAsia="宋体" w:hAnsi="Times New Roman" w:cs="Times New Roman"/>
          <w:noProof/>
          <w:kern w:val="0"/>
          <w:sz w:val="24"/>
          <w:szCs w:val="21"/>
        </w:rPr>
        <w:t>17.72</w:t>
      </w:r>
      <w:r w:rsidR="009756FF" w:rsidRPr="00D3065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]</w:t>
      </w:r>
      <w:r w:rsidR="00C54821">
        <w:rPr>
          <w:rFonts w:ascii="Times New Roman" w:eastAsia="宋体" w:hAnsi="Times New Roman" w:cs="Times New Roman"/>
          <w:noProof/>
          <w:kern w:val="0"/>
          <w:sz w:val="24"/>
          <w:szCs w:val="21"/>
        </w:rPr>
        <w:t>.</w:t>
      </w:r>
    </w:p>
    <w:p w14:paraId="41B4BADD" w14:textId="0C19E957" w:rsidR="00A33D1A" w:rsidRDefault="00A33D1A"/>
    <w:p w14:paraId="59196D05" w14:textId="3F783E6B" w:rsidR="005079E8" w:rsidRDefault="005079E8"/>
    <w:p w14:paraId="02FF7467" w14:textId="1D214B9E" w:rsidR="005079E8" w:rsidRDefault="005079E8"/>
    <w:p w14:paraId="215EA8B8" w14:textId="477B6DCA" w:rsidR="005079E8" w:rsidRDefault="005079E8"/>
    <w:p w14:paraId="652FBB24" w14:textId="732B4F55" w:rsidR="005079E8" w:rsidRDefault="005079E8"/>
    <w:p w14:paraId="5F8F685D" w14:textId="1BA394A0" w:rsidR="005079E8" w:rsidRDefault="005079E8"/>
    <w:p w14:paraId="6D89739F" w14:textId="4D258F20" w:rsidR="005079E8" w:rsidRDefault="005079E8"/>
    <w:p w14:paraId="34F09BE9" w14:textId="0D9A18F5" w:rsidR="005079E8" w:rsidRDefault="005079E8"/>
    <w:p w14:paraId="28E4441F" w14:textId="77777777" w:rsidR="005079E8" w:rsidRDefault="005079E8"/>
    <w:sectPr w:rsidR="005079E8" w:rsidSect="00F1044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B7D2" w14:textId="77777777" w:rsidR="00D80AEB" w:rsidRDefault="00D80AEB" w:rsidP="00F82FA8">
      <w:r>
        <w:separator/>
      </w:r>
    </w:p>
  </w:endnote>
  <w:endnote w:type="continuationSeparator" w:id="0">
    <w:p w14:paraId="0B04E596" w14:textId="77777777" w:rsidR="00D80AEB" w:rsidRDefault="00D80AEB" w:rsidP="00F8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8AB0" w14:textId="77777777" w:rsidR="00D80AEB" w:rsidRDefault="00D80AEB" w:rsidP="00F82FA8">
      <w:r>
        <w:separator/>
      </w:r>
    </w:p>
  </w:footnote>
  <w:footnote w:type="continuationSeparator" w:id="0">
    <w:p w14:paraId="77A2083B" w14:textId="77777777" w:rsidR="00D80AEB" w:rsidRDefault="00D80AEB" w:rsidP="00F8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BE"/>
    <w:rsid w:val="000033B1"/>
    <w:rsid w:val="00083063"/>
    <w:rsid w:val="000919A7"/>
    <w:rsid w:val="00093A46"/>
    <w:rsid w:val="000C1D9F"/>
    <w:rsid w:val="00103AF4"/>
    <w:rsid w:val="00143757"/>
    <w:rsid w:val="00182FC2"/>
    <w:rsid w:val="001903AB"/>
    <w:rsid w:val="001C68F8"/>
    <w:rsid w:val="001D0522"/>
    <w:rsid w:val="0025085E"/>
    <w:rsid w:val="00277DDC"/>
    <w:rsid w:val="005079E8"/>
    <w:rsid w:val="00524A48"/>
    <w:rsid w:val="00535AB7"/>
    <w:rsid w:val="005F4C67"/>
    <w:rsid w:val="0062480A"/>
    <w:rsid w:val="007016BE"/>
    <w:rsid w:val="007530F2"/>
    <w:rsid w:val="00841927"/>
    <w:rsid w:val="008D56C6"/>
    <w:rsid w:val="009756FF"/>
    <w:rsid w:val="00A33D1A"/>
    <w:rsid w:val="00AF449F"/>
    <w:rsid w:val="00C02A04"/>
    <w:rsid w:val="00C54821"/>
    <w:rsid w:val="00CD23A8"/>
    <w:rsid w:val="00CD2C11"/>
    <w:rsid w:val="00D25867"/>
    <w:rsid w:val="00D80AEB"/>
    <w:rsid w:val="00E47BA2"/>
    <w:rsid w:val="00F078BE"/>
    <w:rsid w:val="00F10446"/>
    <w:rsid w:val="00F82FA8"/>
    <w:rsid w:val="00F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36DA9"/>
  <w15:chartTrackingRefBased/>
  <w15:docId w15:val="{BEF90085-E128-4006-9D58-3329817A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F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FA8"/>
    <w:rPr>
      <w:sz w:val="18"/>
      <w:szCs w:val="18"/>
    </w:rPr>
  </w:style>
  <w:style w:type="table" w:styleId="a7">
    <w:name w:val="Table Grid"/>
    <w:basedOn w:val="a1"/>
    <w:uiPriority w:val="39"/>
    <w:rsid w:val="00F8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874670795@qq.com</dc:creator>
  <cp:keywords/>
  <dc:description/>
  <cp:lastModifiedBy>874670795@qq.com</cp:lastModifiedBy>
  <cp:revision>25</cp:revision>
  <dcterms:created xsi:type="dcterms:W3CDTF">2022-05-26T02:35:00Z</dcterms:created>
  <dcterms:modified xsi:type="dcterms:W3CDTF">2022-09-30T03:01:00Z</dcterms:modified>
</cp:coreProperties>
</file>