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r>
        <w:rPr>
          <w:b/>
        </w:rPr>
        <w:t>S</w:t>
      </w:r>
      <w:r>
        <w:rPr>
          <w:rFonts w:hint="eastAsia"/>
          <w:b/>
        </w:rPr>
        <w:t>upple</w:t>
      </w:r>
      <w:r>
        <w:rPr>
          <w:b/>
        </w:rPr>
        <w:t>mentary Figure legends</w:t>
      </w:r>
    </w:p>
    <w:p>
      <w:r>
        <w:rPr>
          <w:b/>
          <w:bCs/>
        </w:rPr>
        <w:t>S Fig. 1</w:t>
      </w:r>
      <w:r>
        <w:t xml:space="preserve"> The a-Diversity between Females and Males in each week of NICU stay</w:t>
      </w:r>
    </w:p>
    <w:p>
      <w:pPr>
        <w:rPr>
          <w:rFonts w:hint="eastAsia" w:eastAsiaTheme="minorEastAsia"/>
          <w:lang w:eastAsia="zh-CN"/>
        </w:rPr>
      </w:pPr>
      <w:r>
        <w:rPr>
          <w:rFonts w:hint="eastAsia" w:eastAsiaTheme="minorEastAsia"/>
          <w:lang w:eastAsia="zh-CN"/>
        </w:rPr>
        <w:drawing>
          <wp:inline distT="0" distB="0" distL="114300" distR="114300">
            <wp:extent cx="5934075" cy="3955415"/>
            <wp:effectExtent l="0" t="0" r="9525" b="6985"/>
            <wp:docPr id="4" name="图片 4" descr="S Fig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 Fig 1a"/>
                    <pic:cNvPicPr>
                      <a:picLocks noChangeAspect="1"/>
                    </pic:cNvPicPr>
                  </pic:nvPicPr>
                  <pic:blipFill>
                    <a:blip r:embed="rId6"/>
                    <a:stretch>
                      <a:fillRect/>
                    </a:stretch>
                  </pic:blipFill>
                  <pic:spPr>
                    <a:xfrm>
                      <a:off x="0" y="0"/>
                      <a:ext cx="5934075" cy="3955415"/>
                    </a:xfrm>
                    <a:prstGeom prst="rect">
                      <a:avLst/>
                    </a:prstGeom>
                  </pic:spPr>
                </pic:pic>
              </a:graphicData>
            </a:graphic>
          </wp:inline>
        </w:drawing>
      </w:r>
    </w:p>
    <w:p>
      <w:pPr>
        <w:numPr>
          <w:ilvl w:val="0"/>
          <w:numId w:val="1"/>
        </w:numPr>
      </w:pPr>
      <w:r>
        <w:t>Species of observations (Sobs) betwe</w:t>
      </w:r>
      <w:r>
        <w:rPr>
          <w:rFonts w:hint="eastAsia"/>
          <w:lang w:val="en-US" w:eastAsia="zh-CN"/>
        </w:rPr>
        <w:t>z</w:t>
      </w:r>
      <w:r>
        <w:t>en differe</w:t>
      </w:r>
      <w:bookmarkStart w:id="0" w:name="_GoBack"/>
      <w:bookmarkEnd w:id="0"/>
      <w:r>
        <w:t>nt weeks of female and male</w:t>
      </w:r>
    </w:p>
    <w:p>
      <w:pPr>
        <w:numPr>
          <w:numId w:val="0"/>
        </w:numPr>
        <w:rPr>
          <w:rFonts w:hint="eastAsia" w:eastAsiaTheme="minorEastAsia"/>
          <w:lang w:eastAsia="zh-CN"/>
        </w:rPr>
      </w:pPr>
      <w:r>
        <w:rPr>
          <w:rFonts w:hint="eastAsia" w:eastAsiaTheme="minorEastAsia"/>
          <w:lang w:eastAsia="zh-CN"/>
        </w:rPr>
        <w:drawing>
          <wp:inline distT="0" distB="0" distL="114300" distR="114300">
            <wp:extent cx="5934075" cy="3955415"/>
            <wp:effectExtent l="0" t="0" r="9525" b="6985"/>
            <wp:docPr id="5" name="图片 5" descr="S Fig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 Fig 1b"/>
                    <pic:cNvPicPr>
                      <a:picLocks noChangeAspect="1"/>
                    </pic:cNvPicPr>
                  </pic:nvPicPr>
                  <pic:blipFill>
                    <a:blip r:embed="rId7"/>
                    <a:stretch>
                      <a:fillRect/>
                    </a:stretch>
                  </pic:blipFill>
                  <pic:spPr>
                    <a:xfrm>
                      <a:off x="0" y="0"/>
                      <a:ext cx="5934075" cy="3955415"/>
                    </a:xfrm>
                    <a:prstGeom prst="rect">
                      <a:avLst/>
                    </a:prstGeom>
                  </pic:spPr>
                </pic:pic>
              </a:graphicData>
            </a:graphic>
          </wp:inline>
        </w:drawing>
      </w:r>
    </w:p>
    <w:p>
      <w:pPr>
        <w:numPr>
          <w:ilvl w:val="0"/>
          <w:numId w:val="1"/>
        </w:numPr>
        <w:ind w:left="0" w:leftChars="0" w:firstLine="0" w:firstLineChars="0"/>
      </w:pPr>
      <w:r>
        <w:t>Chao index between different weeks of female and male</w:t>
      </w:r>
    </w:p>
    <w:p>
      <w:pPr>
        <w:numPr>
          <w:numId w:val="0"/>
        </w:numPr>
        <w:ind w:leftChars="0"/>
        <w:rPr>
          <w:rFonts w:hint="eastAsia" w:eastAsiaTheme="minorEastAsia"/>
          <w:lang w:eastAsia="zh-CN"/>
        </w:rPr>
      </w:pPr>
      <w:r>
        <w:rPr>
          <w:rFonts w:hint="eastAsia" w:eastAsiaTheme="minorEastAsia"/>
          <w:lang w:eastAsia="zh-CN"/>
        </w:rPr>
        <w:drawing>
          <wp:inline distT="0" distB="0" distL="114300" distR="114300">
            <wp:extent cx="5934075" cy="3955415"/>
            <wp:effectExtent l="0" t="0" r="9525" b="6985"/>
            <wp:docPr id="6" name="图片 6" descr="S Fig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 Fig 1c"/>
                    <pic:cNvPicPr>
                      <a:picLocks noChangeAspect="1"/>
                    </pic:cNvPicPr>
                  </pic:nvPicPr>
                  <pic:blipFill>
                    <a:blip r:embed="rId8"/>
                    <a:stretch>
                      <a:fillRect/>
                    </a:stretch>
                  </pic:blipFill>
                  <pic:spPr>
                    <a:xfrm>
                      <a:off x="0" y="0"/>
                      <a:ext cx="5934075" cy="3955415"/>
                    </a:xfrm>
                    <a:prstGeom prst="rect">
                      <a:avLst/>
                    </a:prstGeom>
                  </pic:spPr>
                </pic:pic>
              </a:graphicData>
            </a:graphic>
          </wp:inline>
        </w:drawing>
      </w:r>
    </w:p>
    <w:p>
      <w:pPr>
        <w:numPr>
          <w:ilvl w:val="0"/>
          <w:numId w:val="1"/>
        </w:numPr>
        <w:ind w:left="0" w:leftChars="0" w:firstLine="0" w:firstLineChars="0"/>
      </w:pPr>
      <w:r>
        <w:t>Invsimpson index between different weeks of female and male</w:t>
      </w:r>
    </w:p>
    <w:p>
      <w:pPr>
        <w:numPr>
          <w:numId w:val="0"/>
        </w:numPr>
        <w:ind w:leftChars="0"/>
        <w:rPr>
          <w:rFonts w:hint="eastAsia" w:eastAsiaTheme="minorEastAsia"/>
          <w:lang w:eastAsia="zh-CN"/>
        </w:rPr>
      </w:pPr>
      <w:r>
        <w:rPr>
          <w:rFonts w:hint="eastAsia" w:eastAsiaTheme="minorEastAsia"/>
          <w:lang w:eastAsia="zh-CN"/>
        </w:rPr>
        <w:drawing>
          <wp:inline distT="0" distB="0" distL="114300" distR="114300">
            <wp:extent cx="5934075" cy="3955415"/>
            <wp:effectExtent l="0" t="0" r="9525" b="6985"/>
            <wp:docPr id="7" name="图片 7" descr="S Fig 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 Fig 1d"/>
                    <pic:cNvPicPr>
                      <a:picLocks noChangeAspect="1"/>
                    </pic:cNvPicPr>
                  </pic:nvPicPr>
                  <pic:blipFill>
                    <a:blip r:embed="rId9"/>
                    <a:stretch>
                      <a:fillRect/>
                    </a:stretch>
                  </pic:blipFill>
                  <pic:spPr>
                    <a:xfrm>
                      <a:off x="0" y="0"/>
                      <a:ext cx="5934075" cy="3955415"/>
                    </a:xfrm>
                    <a:prstGeom prst="rect">
                      <a:avLst/>
                    </a:prstGeom>
                  </pic:spPr>
                </pic:pic>
              </a:graphicData>
            </a:graphic>
          </wp:inline>
        </w:drawing>
      </w:r>
    </w:p>
    <w:p>
      <w:pPr>
        <w:numPr>
          <w:ilvl w:val="0"/>
          <w:numId w:val="1"/>
        </w:numPr>
        <w:ind w:left="0" w:leftChars="0" w:firstLine="0" w:firstLineChars="0"/>
      </w:pPr>
      <w:r>
        <w:t>Shannon index between different weeks of female and male</w:t>
      </w:r>
    </w:p>
    <w:p>
      <w:pPr>
        <w:numPr>
          <w:numId w:val="0"/>
        </w:numPr>
        <w:ind w:leftChars="0"/>
        <w:rPr>
          <w:rFonts w:hint="eastAsia" w:eastAsiaTheme="minorEastAsia"/>
          <w:lang w:eastAsia="zh-CN"/>
        </w:rPr>
      </w:pPr>
      <w:r>
        <w:rPr>
          <w:rFonts w:hint="eastAsia" w:eastAsiaTheme="minorEastAsia"/>
          <w:lang w:eastAsia="zh-CN"/>
        </w:rPr>
        <w:drawing>
          <wp:inline distT="0" distB="0" distL="114300" distR="114300">
            <wp:extent cx="5934075" cy="3955415"/>
            <wp:effectExtent l="0" t="0" r="9525" b="6985"/>
            <wp:docPr id="8" name="图片 8" descr="S Fig 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 Fig 1e"/>
                    <pic:cNvPicPr>
                      <a:picLocks noChangeAspect="1"/>
                    </pic:cNvPicPr>
                  </pic:nvPicPr>
                  <pic:blipFill>
                    <a:blip r:embed="rId10"/>
                    <a:stretch>
                      <a:fillRect/>
                    </a:stretch>
                  </pic:blipFill>
                  <pic:spPr>
                    <a:xfrm>
                      <a:off x="0" y="0"/>
                      <a:ext cx="5934075" cy="3955415"/>
                    </a:xfrm>
                    <a:prstGeom prst="rect">
                      <a:avLst/>
                    </a:prstGeom>
                  </pic:spPr>
                </pic:pic>
              </a:graphicData>
            </a:graphic>
          </wp:inline>
        </w:drawing>
      </w:r>
    </w:p>
    <w:p>
      <w:pPr>
        <w:numPr>
          <w:ilvl w:val="0"/>
          <w:numId w:val="1"/>
        </w:numPr>
        <w:ind w:left="0" w:leftChars="0" w:firstLine="0" w:firstLineChars="0"/>
      </w:pPr>
      <w:r>
        <w:t>Shannon-even index between different weeks of female and male</w:t>
      </w:r>
    </w:p>
    <w:p>
      <w:pPr>
        <w:numPr>
          <w:numId w:val="0"/>
        </w:numPr>
        <w:ind w:leftChars="0"/>
      </w:pPr>
    </w:p>
    <w:p>
      <w:r>
        <w:rPr>
          <w:b/>
          <w:bCs/>
        </w:rPr>
        <w:t xml:space="preserve">S </w:t>
      </w:r>
      <w:r>
        <w:rPr>
          <w:rFonts w:hint="eastAsia"/>
          <w:b/>
          <w:bCs/>
        </w:rPr>
        <w:t>F</w:t>
      </w:r>
      <w:r>
        <w:rPr>
          <w:b/>
          <w:bCs/>
        </w:rPr>
        <w:t>ig. 2</w:t>
      </w:r>
      <w:r>
        <w:t xml:space="preserve"> </w:t>
      </w:r>
      <w:r>
        <w:rPr/>
        <w:sym w:font="Symbol" w:char="F062"/>
      </w:r>
      <w:r>
        <w:t>-Diversity between Females and Males Over Time</w:t>
      </w:r>
    </w:p>
    <w:p>
      <w:pPr>
        <w:rPr>
          <w:rFonts w:hint="eastAsia" w:eastAsiaTheme="minorEastAsia"/>
          <w:lang w:eastAsia="zh-CN"/>
        </w:rPr>
      </w:pPr>
      <w:r>
        <w:rPr>
          <w:rFonts w:hint="eastAsia" w:eastAsiaTheme="minorEastAsia"/>
          <w:lang w:eastAsia="zh-CN"/>
        </w:rPr>
        <w:drawing>
          <wp:inline distT="0" distB="0" distL="114300" distR="114300">
            <wp:extent cx="5934075" cy="3955415"/>
            <wp:effectExtent l="0" t="0" r="9525" b="6985"/>
            <wp:docPr id="9" name="图片 9" descr="S Fig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 Fig 2a"/>
                    <pic:cNvPicPr>
                      <a:picLocks noChangeAspect="1"/>
                    </pic:cNvPicPr>
                  </pic:nvPicPr>
                  <pic:blipFill>
                    <a:blip r:embed="rId11"/>
                    <a:stretch>
                      <a:fillRect/>
                    </a:stretch>
                  </pic:blipFill>
                  <pic:spPr>
                    <a:xfrm>
                      <a:off x="0" y="0"/>
                      <a:ext cx="5934075" cy="3955415"/>
                    </a:xfrm>
                    <a:prstGeom prst="rect">
                      <a:avLst/>
                    </a:prstGeom>
                  </pic:spPr>
                </pic:pic>
              </a:graphicData>
            </a:graphic>
          </wp:inline>
        </w:drawing>
      </w:r>
    </w:p>
    <w:p>
      <w:pPr>
        <w:numPr>
          <w:ilvl w:val="0"/>
          <w:numId w:val="2"/>
        </w:numPr>
      </w:pPr>
      <w:r>
        <w:t>Nonmetric multidimensional scaling (NMDS) plot of the Bray–Curtis dissimilarities between female and male samples</w:t>
      </w:r>
    </w:p>
    <w:p>
      <w:pPr>
        <w:numPr>
          <w:numId w:val="0"/>
        </w:numPr>
        <w:rPr>
          <w:rFonts w:hint="eastAsia" w:eastAsiaTheme="minorEastAsia"/>
          <w:lang w:eastAsia="zh-CN"/>
        </w:rPr>
      </w:pPr>
      <w:r>
        <w:rPr>
          <w:rFonts w:hint="eastAsia" w:eastAsiaTheme="minorEastAsia"/>
          <w:lang w:eastAsia="zh-CN"/>
        </w:rPr>
        <w:drawing>
          <wp:inline distT="0" distB="0" distL="114300" distR="114300">
            <wp:extent cx="5934075" cy="3955415"/>
            <wp:effectExtent l="0" t="0" r="9525" b="6985"/>
            <wp:docPr id="10" name="图片 10" descr="S Fig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 Fig 2b"/>
                    <pic:cNvPicPr>
                      <a:picLocks noChangeAspect="1"/>
                    </pic:cNvPicPr>
                  </pic:nvPicPr>
                  <pic:blipFill>
                    <a:blip r:embed="rId12"/>
                    <a:stretch>
                      <a:fillRect/>
                    </a:stretch>
                  </pic:blipFill>
                  <pic:spPr>
                    <a:xfrm>
                      <a:off x="0" y="0"/>
                      <a:ext cx="5934075" cy="3955415"/>
                    </a:xfrm>
                    <a:prstGeom prst="rect">
                      <a:avLst/>
                    </a:prstGeom>
                  </pic:spPr>
                </pic:pic>
              </a:graphicData>
            </a:graphic>
          </wp:inline>
        </w:drawing>
      </w:r>
    </w:p>
    <w:p>
      <w:pPr>
        <w:numPr>
          <w:ilvl w:val="0"/>
          <w:numId w:val="2"/>
        </w:numPr>
        <w:ind w:left="0" w:leftChars="0" w:firstLine="0" w:firstLineChars="0"/>
      </w:pPr>
      <w:r>
        <w:t>Nonmetric multidimensional scaling (NMDS) plot of the Jaccard dissimilarities between female and male samples</w:t>
      </w:r>
    </w:p>
    <w:p>
      <w:pPr>
        <w:numPr>
          <w:numId w:val="0"/>
        </w:numPr>
        <w:ind w:leftChars="0"/>
        <w:rPr>
          <w:rFonts w:hint="eastAsia" w:eastAsiaTheme="minorEastAsia"/>
          <w:lang w:eastAsia="zh-CN"/>
        </w:rPr>
      </w:pPr>
      <w:r>
        <w:rPr>
          <w:rFonts w:hint="eastAsia" w:eastAsiaTheme="minorEastAsia"/>
          <w:lang w:eastAsia="zh-CN"/>
        </w:rPr>
        <w:drawing>
          <wp:inline distT="0" distB="0" distL="114300" distR="114300">
            <wp:extent cx="5934075" cy="3955415"/>
            <wp:effectExtent l="0" t="0" r="9525" b="6985"/>
            <wp:docPr id="11" name="图片 11" descr="S Fig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 Fig 2c"/>
                    <pic:cNvPicPr>
                      <a:picLocks noChangeAspect="1"/>
                    </pic:cNvPicPr>
                  </pic:nvPicPr>
                  <pic:blipFill>
                    <a:blip r:embed="rId13"/>
                    <a:stretch>
                      <a:fillRect/>
                    </a:stretch>
                  </pic:blipFill>
                  <pic:spPr>
                    <a:xfrm>
                      <a:off x="0" y="0"/>
                      <a:ext cx="5934075" cy="3955415"/>
                    </a:xfrm>
                    <a:prstGeom prst="rect">
                      <a:avLst/>
                    </a:prstGeom>
                  </pic:spPr>
                </pic:pic>
              </a:graphicData>
            </a:graphic>
          </wp:inline>
        </w:drawing>
      </w:r>
    </w:p>
    <w:p>
      <w:r>
        <w:t xml:space="preserve">c. Nonmetric multidimensional scaling (NMDS) plot of the </w:t>
      </w:r>
      <w:r>
        <w:rPr>
          <w:color w:val="0F0F0F"/>
        </w:rPr>
        <w:t xml:space="preserve">Theta YC </w:t>
      </w:r>
      <w:r>
        <w:t>dissimilarities between female and male samples</w:t>
      </w:r>
    </w:p>
    <w:p/>
    <w:p>
      <w:r>
        <w:rPr>
          <w:b/>
          <w:bCs/>
        </w:rPr>
        <w:t>S Fig. 3</w:t>
      </w:r>
      <w:r>
        <w:t xml:space="preserve"> Weekly Compositional Difference of Gut Microbiota Among Females</w:t>
      </w:r>
    </w:p>
    <w:p>
      <w:r>
        <w:t>The alpha value for the factorial Kruskal–Wallis test was set to 0.05 as well as for the pairwise Wilcoxon test, and the threshold on the logarithmic LDA score for discriminative features was set as 2.0.</w:t>
      </w:r>
    </w:p>
    <w:p>
      <w:pPr>
        <w:rPr>
          <w:rFonts w:hint="eastAsia" w:eastAsiaTheme="minorEastAsia"/>
          <w:lang w:eastAsia="zh-CN"/>
        </w:rPr>
      </w:pPr>
      <w:r>
        <w:rPr>
          <w:rFonts w:hint="eastAsia" w:eastAsiaTheme="minorEastAsia"/>
          <w:lang w:eastAsia="zh-CN"/>
        </w:rPr>
        <w:drawing>
          <wp:inline distT="0" distB="0" distL="114300" distR="114300">
            <wp:extent cx="5939790" cy="4455160"/>
            <wp:effectExtent l="0" t="0" r="3810" b="2540"/>
            <wp:docPr id="12" name="图片 12" descr="S Fig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 Fig 3a"/>
                    <pic:cNvPicPr>
                      <a:picLocks noChangeAspect="1"/>
                    </pic:cNvPicPr>
                  </pic:nvPicPr>
                  <pic:blipFill>
                    <a:blip r:embed="rId14"/>
                    <a:stretch>
                      <a:fillRect/>
                    </a:stretch>
                  </pic:blipFill>
                  <pic:spPr>
                    <a:xfrm>
                      <a:off x="0" y="0"/>
                      <a:ext cx="5939790" cy="4455160"/>
                    </a:xfrm>
                    <a:prstGeom prst="rect">
                      <a:avLst/>
                    </a:prstGeom>
                  </pic:spPr>
                </pic:pic>
              </a:graphicData>
            </a:graphic>
          </wp:inline>
        </w:drawing>
      </w:r>
    </w:p>
    <w:p>
      <w:pPr>
        <w:numPr>
          <w:ilvl w:val="0"/>
          <w:numId w:val="3"/>
        </w:numPr>
        <w:rPr>
          <w:color w:val="000000"/>
        </w:rPr>
      </w:pPr>
      <w:r>
        <w:t>The compositional difference of gut microbiota</w:t>
      </w:r>
      <w:r>
        <w:rPr>
          <w:color w:val="000000"/>
        </w:rPr>
        <w:t xml:space="preserve"> between 1</w:t>
      </w:r>
      <w:r>
        <w:rPr>
          <w:color w:val="000000"/>
          <w:vertAlign w:val="superscript"/>
        </w:rPr>
        <w:t>st</w:t>
      </w:r>
      <w:r>
        <w:rPr>
          <w:color w:val="000000"/>
        </w:rPr>
        <w:t xml:space="preserve"> and 2</w:t>
      </w:r>
      <w:r>
        <w:rPr>
          <w:color w:val="000000"/>
          <w:vertAlign w:val="superscript"/>
        </w:rPr>
        <w:t>nd</w:t>
      </w:r>
      <w:r>
        <w:rPr>
          <w:color w:val="000000"/>
        </w:rPr>
        <w:t xml:space="preserve"> week of NICU stay among females</w:t>
      </w:r>
    </w:p>
    <w:p>
      <w:pPr>
        <w:numPr>
          <w:numId w:val="0"/>
        </w:numPr>
        <w:rPr>
          <w:rFonts w:hint="eastAsia" w:eastAsiaTheme="minorEastAsia"/>
          <w:color w:val="000000"/>
          <w:lang w:eastAsia="zh-CN"/>
        </w:rPr>
      </w:pPr>
      <w:r>
        <w:rPr>
          <w:rFonts w:hint="eastAsia" w:eastAsiaTheme="minorEastAsia"/>
          <w:color w:val="000000"/>
          <w:lang w:eastAsia="zh-CN"/>
        </w:rPr>
        <w:drawing>
          <wp:inline distT="0" distB="0" distL="114300" distR="114300">
            <wp:extent cx="5939790" cy="4455160"/>
            <wp:effectExtent l="0" t="0" r="3810" b="2540"/>
            <wp:docPr id="13" name="图片 13" descr="S Fig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 Fig 3b"/>
                    <pic:cNvPicPr>
                      <a:picLocks noChangeAspect="1"/>
                    </pic:cNvPicPr>
                  </pic:nvPicPr>
                  <pic:blipFill>
                    <a:blip r:embed="rId15"/>
                    <a:stretch>
                      <a:fillRect/>
                    </a:stretch>
                  </pic:blipFill>
                  <pic:spPr>
                    <a:xfrm>
                      <a:off x="0" y="0"/>
                      <a:ext cx="5939790" cy="4455160"/>
                    </a:xfrm>
                    <a:prstGeom prst="rect">
                      <a:avLst/>
                    </a:prstGeom>
                  </pic:spPr>
                </pic:pic>
              </a:graphicData>
            </a:graphic>
          </wp:inline>
        </w:drawing>
      </w:r>
    </w:p>
    <w:p>
      <w:pPr>
        <w:rPr>
          <w:color w:val="000000"/>
        </w:rPr>
      </w:pPr>
      <w:r>
        <w:t>b. The compositional difference of gut microbiota</w:t>
      </w:r>
      <w:r>
        <w:rPr>
          <w:color w:val="000000"/>
        </w:rPr>
        <w:t xml:space="preserve"> between 2</w:t>
      </w:r>
      <w:r>
        <w:rPr>
          <w:color w:val="000000"/>
          <w:vertAlign w:val="superscript"/>
        </w:rPr>
        <w:t>nd</w:t>
      </w:r>
      <w:r>
        <w:rPr>
          <w:color w:val="000000"/>
        </w:rPr>
        <w:t xml:space="preserve"> and 3</w:t>
      </w:r>
      <w:r>
        <w:rPr>
          <w:color w:val="000000"/>
          <w:vertAlign w:val="superscript"/>
        </w:rPr>
        <w:t>rd</w:t>
      </w:r>
      <w:r>
        <w:rPr>
          <w:color w:val="000000"/>
        </w:rPr>
        <w:t xml:space="preserve"> week of NICU stay among females</w:t>
      </w:r>
    </w:p>
    <w:p>
      <w:pPr>
        <w:rPr>
          <w:rFonts w:hint="eastAsia" w:eastAsiaTheme="minorEastAsia"/>
          <w:color w:val="000000"/>
          <w:lang w:eastAsia="zh-CN"/>
        </w:rPr>
      </w:pPr>
      <w:r>
        <w:rPr>
          <w:rFonts w:hint="eastAsia" w:eastAsiaTheme="minorEastAsia"/>
          <w:color w:val="000000"/>
          <w:lang w:eastAsia="zh-CN"/>
        </w:rPr>
        <w:drawing>
          <wp:inline distT="0" distB="0" distL="114300" distR="114300">
            <wp:extent cx="5939790" cy="4455160"/>
            <wp:effectExtent l="0" t="0" r="3810" b="2540"/>
            <wp:docPr id="14" name="图片 14" descr="S Fig 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 Fig 3c"/>
                    <pic:cNvPicPr>
                      <a:picLocks noChangeAspect="1"/>
                    </pic:cNvPicPr>
                  </pic:nvPicPr>
                  <pic:blipFill>
                    <a:blip r:embed="rId16"/>
                    <a:stretch>
                      <a:fillRect/>
                    </a:stretch>
                  </pic:blipFill>
                  <pic:spPr>
                    <a:xfrm>
                      <a:off x="0" y="0"/>
                      <a:ext cx="5939790" cy="4455160"/>
                    </a:xfrm>
                    <a:prstGeom prst="rect">
                      <a:avLst/>
                    </a:prstGeom>
                  </pic:spPr>
                </pic:pic>
              </a:graphicData>
            </a:graphic>
          </wp:inline>
        </w:drawing>
      </w:r>
    </w:p>
    <w:p>
      <w:pPr>
        <w:rPr>
          <w:color w:val="000000"/>
        </w:rPr>
      </w:pPr>
      <w:r>
        <w:t>c. The compositional difference of gut microbiota</w:t>
      </w:r>
      <w:r>
        <w:rPr>
          <w:color w:val="000000"/>
        </w:rPr>
        <w:t xml:space="preserve"> between 3</w:t>
      </w:r>
      <w:r>
        <w:rPr>
          <w:color w:val="000000"/>
          <w:vertAlign w:val="superscript"/>
        </w:rPr>
        <w:t>rd</w:t>
      </w:r>
      <w:r>
        <w:rPr>
          <w:color w:val="000000"/>
        </w:rPr>
        <w:t xml:space="preserve"> and 4</w:t>
      </w:r>
      <w:r>
        <w:rPr>
          <w:color w:val="000000"/>
          <w:vertAlign w:val="superscript"/>
        </w:rPr>
        <w:t>th</w:t>
      </w:r>
      <w:r>
        <w:rPr>
          <w:color w:val="000000"/>
        </w:rPr>
        <w:t xml:space="preserve"> week of NICU stay among females</w:t>
      </w:r>
    </w:p>
    <w:p>
      <w:pPr>
        <w:rPr>
          <w:color w:val="101010"/>
        </w:rPr>
      </w:pPr>
    </w:p>
    <w:p>
      <w:r>
        <w:rPr>
          <w:b/>
          <w:bCs/>
        </w:rPr>
        <w:t>S Fig. 4</w:t>
      </w:r>
      <w:r>
        <w:t xml:space="preserve"> Weekly Compositional Difference of Gut Microbiota Among Males</w:t>
      </w:r>
    </w:p>
    <w:p>
      <w:r>
        <w:t>The alpha value for the factorial Kruskal–Wallis test was set to 0.05 as well as for the pairwise Wilcoxon test, and the threshold on the logarithmic LDA score for discriminative features was set as 2.0.</w:t>
      </w:r>
    </w:p>
    <w:p>
      <w:pPr>
        <w:rPr>
          <w:rFonts w:hint="eastAsia" w:eastAsiaTheme="minorEastAsia"/>
          <w:lang w:eastAsia="zh-CN"/>
        </w:rPr>
      </w:pPr>
      <w:r>
        <w:rPr>
          <w:rFonts w:hint="eastAsia" w:eastAsiaTheme="minorEastAsia"/>
          <w:lang w:eastAsia="zh-CN"/>
        </w:rPr>
        <w:drawing>
          <wp:inline distT="0" distB="0" distL="114300" distR="114300">
            <wp:extent cx="5939790" cy="4455160"/>
            <wp:effectExtent l="0" t="0" r="3810" b="2540"/>
            <wp:docPr id="15" name="图片 15" descr="S Fig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 Fig 4a"/>
                    <pic:cNvPicPr>
                      <a:picLocks noChangeAspect="1"/>
                    </pic:cNvPicPr>
                  </pic:nvPicPr>
                  <pic:blipFill>
                    <a:blip r:embed="rId17"/>
                    <a:stretch>
                      <a:fillRect/>
                    </a:stretch>
                  </pic:blipFill>
                  <pic:spPr>
                    <a:xfrm>
                      <a:off x="0" y="0"/>
                      <a:ext cx="5939790" cy="4455160"/>
                    </a:xfrm>
                    <a:prstGeom prst="rect">
                      <a:avLst/>
                    </a:prstGeom>
                  </pic:spPr>
                </pic:pic>
              </a:graphicData>
            </a:graphic>
          </wp:inline>
        </w:drawing>
      </w:r>
    </w:p>
    <w:p>
      <w:pPr>
        <w:numPr>
          <w:ilvl w:val="0"/>
          <w:numId w:val="4"/>
        </w:numPr>
        <w:rPr>
          <w:color w:val="000000"/>
        </w:rPr>
      </w:pPr>
      <w:r>
        <w:t>The compositional difference of gut microbiota</w:t>
      </w:r>
      <w:r>
        <w:rPr>
          <w:color w:val="000000"/>
        </w:rPr>
        <w:t xml:space="preserve"> between 1</w:t>
      </w:r>
      <w:r>
        <w:rPr>
          <w:color w:val="000000"/>
          <w:vertAlign w:val="superscript"/>
        </w:rPr>
        <w:t>st</w:t>
      </w:r>
      <w:r>
        <w:rPr>
          <w:color w:val="000000"/>
        </w:rPr>
        <w:t xml:space="preserve"> and 2</w:t>
      </w:r>
      <w:r>
        <w:rPr>
          <w:color w:val="000000"/>
          <w:vertAlign w:val="superscript"/>
        </w:rPr>
        <w:t>nd</w:t>
      </w:r>
      <w:r>
        <w:rPr>
          <w:color w:val="000000"/>
        </w:rPr>
        <w:t xml:space="preserve"> week of NICU stay among males</w:t>
      </w:r>
    </w:p>
    <w:p>
      <w:pPr>
        <w:numPr>
          <w:numId w:val="0"/>
        </w:numPr>
        <w:rPr>
          <w:rFonts w:hint="eastAsia" w:eastAsiaTheme="minorEastAsia"/>
          <w:color w:val="000000"/>
          <w:lang w:eastAsia="zh-CN"/>
        </w:rPr>
      </w:pPr>
      <w:r>
        <w:rPr>
          <w:rFonts w:hint="eastAsia" w:eastAsiaTheme="minorEastAsia"/>
          <w:color w:val="000000"/>
          <w:lang w:eastAsia="zh-CN"/>
        </w:rPr>
        <w:drawing>
          <wp:inline distT="0" distB="0" distL="114300" distR="114300">
            <wp:extent cx="5939790" cy="4455160"/>
            <wp:effectExtent l="0" t="0" r="3810" b="2540"/>
            <wp:docPr id="16" name="图片 16" descr="S Fig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 Fig 4b"/>
                    <pic:cNvPicPr>
                      <a:picLocks noChangeAspect="1"/>
                    </pic:cNvPicPr>
                  </pic:nvPicPr>
                  <pic:blipFill>
                    <a:blip r:embed="rId18"/>
                    <a:stretch>
                      <a:fillRect/>
                    </a:stretch>
                  </pic:blipFill>
                  <pic:spPr>
                    <a:xfrm>
                      <a:off x="0" y="0"/>
                      <a:ext cx="5939790" cy="4455160"/>
                    </a:xfrm>
                    <a:prstGeom prst="rect">
                      <a:avLst/>
                    </a:prstGeom>
                  </pic:spPr>
                </pic:pic>
              </a:graphicData>
            </a:graphic>
          </wp:inline>
        </w:drawing>
      </w:r>
    </w:p>
    <w:p>
      <w:pPr>
        <w:numPr>
          <w:ilvl w:val="0"/>
          <w:numId w:val="4"/>
        </w:numPr>
        <w:ind w:left="0" w:leftChars="0" w:firstLine="0" w:firstLineChars="0"/>
        <w:rPr>
          <w:color w:val="000000"/>
        </w:rPr>
      </w:pPr>
      <w:r>
        <w:t>The compositional difference of gut microbiota</w:t>
      </w:r>
      <w:r>
        <w:rPr>
          <w:color w:val="000000"/>
        </w:rPr>
        <w:t xml:space="preserve"> between 2</w:t>
      </w:r>
      <w:r>
        <w:rPr>
          <w:color w:val="000000"/>
          <w:vertAlign w:val="superscript"/>
        </w:rPr>
        <w:t>nd</w:t>
      </w:r>
      <w:r>
        <w:rPr>
          <w:color w:val="000000"/>
        </w:rPr>
        <w:t xml:space="preserve"> and 3</w:t>
      </w:r>
      <w:r>
        <w:rPr>
          <w:color w:val="000000"/>
          <w:vertAlign w:val="superscript"/>
        </w:rPr>
        <w:t>rd</w:t>
      </w:r>
      <w:r>
        <w:rPr>
          <w:color w:val="000000"/>
        </w:rPr>
        <w:t xml:space="preserve"> week of NICU stay among males</w:t>
      </w:r>
    </w:p>
    <w:p>
      <w:pPr>
        <w:numPr>
          <w:numId w:val="0"/>
        </w:numPr>
        <w:ind w:leftChars="0"/>
        <w:rPr>
          <w:rFonts w:hint="eastAsia" w:eastAsiaTheme="minorEastAsia"/>
          <w:color w:val="000000"/>
          <w:lang w:eastAsia="zh-CN"/>
        </w:rPr>
      </w:pPr>
      <w:r>
        <w:rPr>
          <w:rFonts w:hint="eastAsia" w:eastAsiaTheme="minorEastAsia"/>
          <w:color w:val="000000"/>
          <w:lang w:eastAsia="zh-CN"/>
        </w:rPr>
        <w:drawing>
          <wp:inline distT="0" distB="0" distL="114300" distR="114300">
            <wp:extent cx="5939790" cy="4455160"/>
            <wp:effectExtent l="0" t="0" r="3810" b="2540"/>
            <wp:docPr id="17" name="图片 17" descr="S Fig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 Fig 4c"/>
                    <pic:cNvPicPr>
                      <a:picLocks noChangeAspect="1"/>
                    </pic:cNvPicPr>
                  </pic:nvPicPr>
                  <pic:blipFill>
                    <a:blip r:embed="rId19"/>
                    <a:stretch>
                      <a:fillRect/>
                    </a:stretch>
                  </pic:blipFill>
                  <pic:spPr>
                    <a:xfrm>
                      <a:off x="0" y="0"/>
                      <a:ext cx="5939790" cy="4455160"/>
                    </a:xfrm>
                    <a:prstGeom prst="rect">
                      <a:avLst/>
                    </a:prstGeom>
                  </pic:spPr>
                </pic:pic>
              </a:graphicData>
            </a:graphic>
          </wp:inline>
        </w:drawing>
      </w:r>
    </w:p>
    <w:p>
      <w:pPr>
        <w:rPr>
          <w:color w:val="000000"/>
        </w:rPr>
      </w:pPr>
      <w:r>
        <w:t>c. The compositional difference of gut microbiota</w:t>
      </w:r>
      <w:r>
        <w:rPr>
          <w:color w:val="000000"/>
        </w:rPr>
        <w:t xml:space="preserve"> between 3</w:t>
      </w:r>
      <w:r>
        <w:rPr>
          <w:color w:val="000000"/>
          <w:vertAlign w:val="superscript"/>
        </w:rPr>
        <w:t>rd</w:t>
      </w:r>
      <w:r>
        <w:rPr>
          <w:color w:val="000000"/>
        </w:rPr>
        <w:t xml:space="preserve"> and 4</w:t>
      </w:r>
      <w:r>
        <w:rPr>
          <w:color w:val="000000"/>
          <w:vertAlign w:val="superscript"/>
        </w:rPr>
        <w:t>th</w:t>
      </w:r>
      <w:r>
        <w:rPr>
          <w:color w:val="000000"/>
        </w:rPr>
        <w:t xml:space="preserve"> week of NICU stay among males</w:t>
      </w:r>
    </w:p>
    <w:p/>
    <w:p>
      <w:r>
        <w:rPr>
          <w:b/>
          <w:bCs/>
        </w:rPr>
        <w:t>S Fig. 5</w:t>
      </w:r>
      <w:r>
        <w:t xml:space="preserve"> Different Metabolic Profiles of Gut Microbiota between Females and Males</w:t>
      </w:r>
    </w:p>
    <w:p>
      <w:pPr>
        <w:pStyle w:val="2"/>
        <w:spacing w:before="0" w:beforeAutospacing="0" w:after="0" w:afterAutospacing="0" w:line="480" w:lineRule="auto"/>
      </w:pPr>
      <w:r>
        <w:t>Kruskal-Wallis test was used to compare the difference of the KEGG pathway (level 3). Benjamin-Hochberg procedure was used to decreases the false discovery rate for multiple test corrections. The p-value was set as 0.05.</w:t>
      </w:r>
    </w:p>
    <w:p>
      <w:pPr>
        <w:pStyle w:val="2"/>
        <w:spacing w:before="0" w:beforeAutospacing="0" w:after="0" w:afterAutospacing="0" w:line="480" w:lineRule="auto"/>
        <w:rPr>
          <w:rFonts w:hint="eastAsia" w:eastAsia="宋体"/>
          <w:lang w:eastAsia="zh-CN"/>
        </w:rPr>
      </w:pPr>
      <w:r>
        <w:rPr>
          <w:rFonts w:hint="eastAsia" w:eastAsia="宋体"/>
          <w:lang w:eastAsia="zh-CN"/>
        </w:rPr>
        <w:drawing>
          <wp:inline distT="0" distB="0" distL="114300" distR="114300">
            <wp:extent cx="5939790" cy="5473065"/>
            <wp:effectExtent l="0" t="0" r="3810" b="635"/>
            <wp:docPr id="18" name="图片 18" descr="S Fig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 Fig 5a"/>
                    <pic:cNvPicPr>
                      <a:picLocks noChangeAspect="1"/>
                    </pic:cNvPicPr>
                  </pic:nvPicPr>
                  <pic:blipFill>
                    <a:blip r:embed="rId20"/>
                    <a:stretch>
                      <a:fillRect/>
                    </a:stretch>
                  </pic:blipFill>
                  <pic:spPr>
                    <a:xfrm>
                      <a:off x="0" y="0"/>
                      <a:ext cx="5939790" cy="5473065"/>
                    </a:xfrm>
                    <a:prstGeom prst="rect">
                      <a:avLst/>
                    </a:prstGeom>
                  </pic:spPr>
                </pic:pic>
              </a:graphicData>
            </a:graphic>
          </wp:inline>
        </w:drawing>
      </w:r>
    </w:p>
    <w:p>
      <w:pPr>
        <w:numPr>
          <w:ilvl w:val="0"/>
          <w:numId w:val="5"/>
        </w:numPr>
        <w:rPr>
          <w:color w:val="000000"/>
        </w:rPr>
      </w:pPr>
      <w:r>
        <w:t>KEGG pathway difference</w:t>
      </w:r>
      <w:r>
        <w:rPr>
          <w:color w:val="000000"/>
        </w:rPr>
        <w:t xml:space="preserve"> between </w:t>
      </w:r>
      <w:r>
        <w:t xml:space="preserve">Females and Males </w:t>
      </w:r>
      <w:r>
        <w:rPr>
          <w:color w:val="000000"/>
        </w:rPr>
        <w:t>during the 2</w:t>
      </w:r>
      <w:r>
        <w:rPr>
          <w:color w:val="000000"/>
          <w:vertAlign w:val="superscript"/>
        </w:rPr>
        <w:t>nd</w:t>
      </w:r>
      <w:r>
        <w:rPr>
          <w:color w:val="000000"/>
        </w:rPr>
        <w:t xml:space="preserve"> week of NICU stay</w:t>
      </w:r>
    </w:p>
    <w:p>
      <w:pPr>
        <w:numPr>
          <w:numId w:val="0"/>
        </w:numPr>
        <w:rPr>
          <w:rFonts w:hint="eastAsia" w:eastAsiaTheme="minorEastAsia"/>
          <w:color w:val="000000"/>
          <w:lang w:eastAsia="zh-CN"/>
        </w:rPr>
      </w:pPr>
      <w:r>
        <w:rPr>
          <w:rFonts w:hint="eastAsia" w:eastAsiaTheme="minorEastAsia"/>
          <w:color w:val="000000"/>
          <w:lang w:eastAsia="zh-CN"/>
        </w:rPr>
        <w:drawing>
          <wp:inline distT="0" distB="0" distL="114300" distR="114300">
            <wp:extent cx="2477135" cy="8227695"/>
            <wp:effectExtent l="0" t="0" r="12065" b="1905"/>
            <wp:docPr id="19" name="图片 19" descr="S Fig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 Fig 5b"/>
                    <pic:cNvPicPr>
                      <a:picLocks noChangeAspect="1"/>
                    </pic:cNvPicPr>
                  </pic:nvPicPr>
                  <pic:blipFill>
                    <a:blip r:embed="rId21"/>
                    <a:stretch>
                      <a:fillRect/>
                    </a:stretch>
                  </pic:blipFill>
                  <pic:spPr>
                    <a:xfrm>
                      <a:off x="0" y="0"/>
                      <a:ext cx="2477135" cy="8227695"/>
                    </a:xfrm>
                    <a:prstGeom prst="rect">
                      <a:avLst/>
                    </a:prstGeom>
                  </pic:spPr>
                </pic:pic>
              </a:graphicData>
            </a:graphic>
          </wp:inline>
        </w:drawing>
      </w:r>
    </w:p>
    <w:p>
      <w:pPr>
        <w:numPr>
          <w:ilvl w:val="0"/>
          <w:numId w:val="5"/>
        </w:numPr>
        <w:ind w:left="0" w:leftChars="0" w:firstLine="0" w:firstLineChars="0"/>
        <w:rPr>
          <w:color w:val="000000"/>
        </w:rPr>
      </w:pPr>
      <w:r>
        <w:t>KEGG pathway difference</w:t>
      </w:r>
      <w:r>
        <w:rPr>
          <w:color w:val="000000"/>
        </w:rPr>
        <w:t xml:space="preserve"> between </w:t>
      </w:r>
      <w:r>
        <w:t xml:space="preserve">Females and Males </w:t>
      </w:r>
      <w:r>
        <w:rPr>
          <w:color w:val="000000"/>
        </w:rPr>
        <w:t>during the 3</w:t>
      </w:r>
      <w:r>
        <w:rPr>
          <w:color w:val="000000"/>
          <w:vertAlign w:val="superscript"/>
        </w:rPr>
        <w:t>rd</w:t>
      </w:r>
      <w:r>
        <w:rPr>
          <w:color w:val="000000"/>
        </w:rPr>
        <w:t xml:space="preserve"> week of NICU stay</w:t>
      </w:r>
    </w:p>
    <w:p>
      <w:pPr>
        <w:numPr>
          <w:numId w:val="0"/>
        </w:numPr>
        <w:ind w:leftChars="0"/>
        <w:rPr>
          <w:rFonts w:hint="eastAsia" w:eastAsiaTheme="minorEastAsia"/>
          <w:color w:val="000000"/>
          <w:lang w:eastAsia="zh-CN"/>
        </w:rPr>
      </w:pPr>
      <w:r>
        <w:rPr>
          <w:rFonts w:hint="eastAsia" w:eastAsiaTheme="minorEastAsia"/>
          <w:color w:val="000000"/>
          <w:lang w:eastAsia="zh-CN"/>
        </w:rPr>
        <w:drawing>
          <wp:inline distT="0" distB="0" distL="114300" distR="114300">
            <wp:extent cx="5619750" cy="8228965"/>
            <wp:effectExtent l="0" t="0" r="6350" b="635"/>
            <wp:docPr id="20" name="图片 20" descr="S Fig 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 Fig 5c"/>
                    <pic:cNvPicPr>
                      <a:picLocks noChangeAspect="1"/>
                    </pic:cNvPicPr>
                  </pic:nvPicPr>
                  <pic:blipFill>
                    <a:blip r:embed="rId22"/>
                    <a:stretch>
                      <a:fillRect/>
                    </a:stretch>
                  </pic:blipFill>
                  <pic:spPr>
                    <a:xfrm>
                      <a:off x="0" y="0"/>
                      <a:ext cx="5619750" cy="8228965"/>
                    </a:xfrm>
                    <a:prstGeom prst="rect">
                      <a:avLst/>
                    </a:prstGeom>
                  </pic:spPr>
                </pic:pic>
              </a:graphicData>
            </a:graphic>
          </wp:inline>
        </w:drawing>
      </w:r>
    </w:p>
    <w:p>
      <w:r>
        <w:rPr>
          <w:b/>
          <w:bCs/>
        </w:rPr>
        <w:t>c.</w:t>
      </w:r>
      <w:r>
        <w:t xml:space="preserve"> KEGG pathway difference</w:t>
      </w:r>
      <w:r>
        <w:rPr>
          <w:color w:val="000000"/>
        </w:rPr>
        <w:t xml:space="preserve"> between </w:t>
      </w:r>
      <w:r>
        <w:t>Females and Males</w:t>
      </w:r>
      <w:r>
        <w:rPr>
          <w:color w:val="000000"/>
        </w:rPr>
        <w:t xml:space="preserve"> during the 4</w:t>
      </w:r>
      <w:r>
        <w:rPr>
          <w:color w:val="000000"/>
          <w:vertAlign w:val="superscript"/>
        </w:rPr>
        <w:t>th</w:t>
      </w:r>
      <w:r>
        <w:rPr>
          <w:color w:val="000000"/>
        </w:rPr>
        <w:t xml:space="preserve"> week of NICU stay</w:t>
      </w:r>
    </w:p>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3EB5B"/>
    <w:multiLevelType w:val="singleLevel"/>
    <w:tmpl w:val="8FE3EB5B"/>
    <w:lvl w:ilvl="0" w:tentative="0">
      <w:start w:val="1"/>
      <w:numFmt w:val="lowerLetter"/>
      <w:suff w:val="space"/>
      <w:lvlText w:val="%1."/>
      <w:lvlJc w:val="left"/>
    </w:lvl>
  </w:abstractNum>
  <w:abstractNum w:abstractNumId="1">
    <w:nsid w:val="922B1018"/>
    <w:multiLevelType w:val="singleLevel"/>
    <w:tmpl w:val="922B1018"/>
    <w:lvl w:ilvl="0" w:tentative="0">
      <w:start w:val="1"/>
      <w:numFmt w:val="lowerLetter"/>
      <w:suff w:val="space"/>
      <w:lvlText w:val="%1."/>
      <w:lvlJc w:val="left"/>
    </w:lvl>
  </w:abstractNum>
  <w:abstractNum w:abstractNumId="2">
    <w:nsid w:val="B11C62BC"/>
    <w:multiLevelType w:val="singleLevel"/>
    <w:tmpl w:val="B11C62BC"/>
    <w:lvl w:ilvl="0" w:tentative="0">
      <w:start w:val="1"/>
      <w:numFmt w:val="lowerLetter"/>
      <w:suff w:val="space"/>
      <w:lvlText w:val="%1."/>
      <w:lvlJc w:val="left"/>
    </w:lvl>
  </w:abstractNum>
  <w:abstractNum w:abstractNumId="3">
    <w:nsid w:val="22C8DE4F"/>
    <w:multiLevelType w:val="singleLevel"/>
    <w:tmpl w:val="22C8DE4F"/>
    <w:lvl w:ilvl="0" w:tentative="0">
      <w:start w:val="1"/>
      <w:numFmt w:val="lowerLetter"/>
      <w:suff w:val="space"/>
      <w:lvlText w:val="%1."/>
      <w:lvlJc w:val="left"/>
    </w:lvl>
  </w:abstractNum>
  <w:abstractNum w:abstractNumId="4">
    <w:nsid w:val="54F9D661"/>
    <w:multiLevelType w:val="singleLevel"/>
    <w:tmpl w:val="54F9D661"/>
    <w:lvl w:ilvl="0" w:tentative="0">
      <w:start w:val="1"/>
      <w:numFmt w:val="lowerLetter"/>
      <w:suff w:val="space"/>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E2Mzg0YWQ5MDIyNmRkMmJjZmNiOWI3NjA3OTc4NzgifQ=="/>
  </w:docVars>
  <w:rsids>
    <w:rsidRoot w:val="001C6869"/>
    <w:rsid w:val="00027E4D"/>
    <w:rsid w:val="000704A8"/>
    <w:rsid w:val="000732A1"/>
    <w:rsid w:val="000C3AC9"/>
    <w:rsid w:val="000D63E0"/>
    <w:rsid w:val="00116DD9"/>
    <w:rsid w:val="00130123"/>
    <w:rsid w:val="00133070"/>
    <w:rsid w:val="001A0294"/>
    <w:rsid w:val="001A659F"/>
    <w:rsid w:val="001B220A"/>
    <w:rsid w:val="001C29EF"/>
    <w:rsid w:val="001C6869"/>
    <w:rsid w:val="001F3E1A"/>
    <w:rsid w:val="00201F84"/>
    <w:rsid w:val="0022235A"/>
    <w:rsid w:val="0024611A"/>
    <w:rsid w:val="002602F1"/>
    <w:rsid w:val="00351907"/>
    <w:rsid w:val="003A51EE"/>
    <w:rsid w:val="003F01CB"/>
    <w:rsid w:val="00406500"/>
    <w:rsid w:val="00470FEB"/>
    <w:rsid w:val="004B5B31"/>
    <w:rsid w:val="005326BF"/>
    <w:rsid w:val="005450A8"/>
    <w:rsid w:val="00577E71"/>
    <w:rsid w:val="005E2921"/>
    <w:rsid w:val="00670E5E"/>
    <w:rsid w:val="00711586"/>
    <w:rsid w:val="00730038"/>
    <w:rsid w:val="007A23A3"/>
    <w:rsid w:val="007B4F1A"/>
    <w:rsid w:val="007D549E"/>
    <w:rsid w:val="007D6D72"/>
    <w:rsid w:val="007F4683"/>
    <w:rsid w:val="00803EEB"/>
    <w:rsid w:val="00830680"/>
    <w:rsid w:val="00871B73"/>
    <w:rsid w:val="008C5830"/>
    <w:rsid w:val="008F2391"/>
    <w:rsid w:val="009A0D90"/>
    <w:rsid w:val="009A4FEB"/>
    <w:rsid w:val="009D1EFD"/>
    <w:rsid w:val="00A6795E"/>
    <w:rsid w:val="00A731A7"/>
    <w:rsid w:val="00A87638"/>
    <w:rsid w:val="00AB37CA"/>
    <w:rsid w:val="00AB4303"/>
    <w:rsid w:val="00B205BE"/>
    <w:rsid w:val="00B310F1"/>
    <w:rsid w:val="00B64741"/>
    <w:rsid w:val="00BB216A"/>
    <w:rsid w:val="00BC164C"/>
    <w:rsid w:val="00BC3765"/>
    <w:rsid w:val="00CB6DDE"/>
    <w:rsid w:val="00CD4F3A"/>
    <w:rsid w:val="00CE3C7D"/>
    <w:rsid w:val="00D43E4F"/>
    <w:rsid w:val="00E30195"/>
    <w:rsid w:val="00E343EF"/>
    <w:rsid w:val="00E460C7"/>
    <w:rsid w:val="00E95926"/>
    <w:rsid w:val="00ED0B12"/>
    <w:rsid w:val="00F041A0"/>
    <w:rsid w:val="00FA67EB"/>
    <w:rsid w:val="00FD34B7"/>
    <w:rsid w:val="063A6E5D"/>
    <w:rsid w:val="3D031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480" w:lineRule="auto"/>
    </w:pPr>
    <w:rPr>
      <w:rFonts w:ascii="Times New Roman" w:hAnsi="Times New Roman" w:cs="Times New Roman" w:eastAsiaTheme="minorEastAsia"/>
      <w:sz w:val="24"/>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unhideWhenUsed/>
    <w:qFormat/>
    <w:uiPriority w:val="99"/>
    <w:pPr>
      <w:spacing w:before="100" w:beforeAutospacing="1" w:after="100" w:afterAutospacing="1" w:line="240" w:lineRule="auto"/>
    </w:pPr>
    <w:rPr>
      <w:rFonts w:eastAsia="Times New Roman"/>
      <w:szCs w:val="24"/>
    </w:rPr>
  </w:style>
  <w:style w:type="paragraph" w:styleId="5">
    <w:name w:val="List Paragraph"/>
    <w:basedOn w:val="1"/>
    <w:qFormat/>
    <w:uiPriority w:val="34"/>
    <w:pPr>
      <w:ind w:left="720"/>
      <w:contextualSpacing/>
    </w:pPr>
  </w:style>
  <w:style w:type="paragraph" w:customStyle="1" w:styleId="6">
    <w:name w:val="Default"/>
    <w:qFormat/>
    <w:uiPriority w:val="0"/>
    <w:pPr>
      <w:autoSpaceDE w:val="0"/>
      <w:autoSpaceDN w:val="0"/>
      <w:adjustRightInd w:val="0"/>
      <w:spacing w:after="0" w:line="240" w:lineRule="auto"/>
    </w:pPr>
    <w:rPr>
      <w:rFonts w:ascii="Times New Roman" w:hAnsi="Times New Roman" w:cs="Times New Roman"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412</Words>
  <Characters>2136</Characters>
  <Lines>18</Lines>
  <Paragraphs>5</Paragraphs>
  <TotalTime>28</TotalTime>
  <ScaleCrop>false</ScaleCrop>
  <LinksUpToDate>false</LinksUpToDate>
  <CharactersWithSpaces>2522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2021-01-07T01:36:00Z</dcterms:created>
  <dc:creator>Jie Chen</dc:creator>
  <cp:lastModifiedBy>zhang yuxuan</cp:lastModifiedBy>
  <dcterms:modified xsi:type="dcterms:W3CDTF">2022-09-30T09:13:24Z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documentId_7418</vt:lpwstr>
  </property>
  <property fmtid="{D5CDD505-2E9C-101B-9397-08002B2CF9AE}" pid="3" name="grammarly_documentContext">
    <vt:lpwstr>{"goals":[],"domain":"general","emotions":[],"dialect":"american"}</vt:lpwstr>
  </property>
  <property fmtid="{D5CDD505-2E9C-101B-9397-08002B2CF9AE}" pid="4" name="KSOProductBuildVer">
    <vt:lpwstr>2052-11.1.0.12358</vt:lpwstr>
  </property>
  <property fmtid="{D5CDD505-2E9C-101B-9397-08002B2CF9AE}" pid="5" name="ICV">
    <vt:lpwstr>FD1F80895E894CFF9737A8EF8A3D10CA</vt:lpwstr>
  </property>
</Properties>
</file>