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E6E6" w14:textId="77777777" w:rsidR="00DD2A3E" w:rsidRDefault="00DD2A3E"/>
    <w:p w14:paraId="18E2EAF3" w14:textId="317A6DBA" w:rsidR="00DD2A3E" w:rsidRDefault="00DD2A3E">
      <w:r w:rsidRPr="00DD2A3E">
        <w:rPr>
          <w:b/>
          <w:bCs/>
        </w:rPr>
        <w:t>Supplementary Figure 1</w:t>
      </w:r>
      <w:r w:rsidRPr="00DD2A3E">
        <w:rPr>
          <w:b/>
          <w:bCs/>
        </w:rPr>
        <w:t>.</w:t>
      </w:r>
      <w:r w:rsidRPr="00DD2A3E">
        <w:t xml:space="preserve"> Calibration plot of the nomogram used for predicting unfavorable outcome in patients with CCSVI</w:t>
      </w:r>
    </w:p>
    <w:p w14:paraId="6E75BAE4" w14:textId="03E8E697" w:rsidR="00DD2A3E" w:rsidRDefault="00DD2A3E">
      <w:r>
        <w:rPr>
          <w:noProof/>
        </w:rPr>
        <w:drawing>
          <wp:inline distT="0" distB="0" distL="0" distR="0" wp14:anchorId="27A8A9A4" wp14:editId="5505C7C3">
            <wp:extent cx="5727700" cy="44259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2A3E" w:rsidSect="003275E6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3E"/>
    <w:rsid w:val="00DD2A3E"/>
    <w:rsid w:val="00E5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5380A"/>
  <w15:chartTrackingRefBased/>
  <w15:docId w15:val="{4CEFD3C9-10F5-4A3F-83A7-CA174219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A3E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A3E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105</Characters>
  <Application>Microsoft Office Word</Application>
  <DocSecurity>0</DocSecurity>
  <Lines>5</Lines>
  <Paragraphs>3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Emily</dc:creator>
  <cp:keywords/>
  <dc:description/>
  <cp:lastModifiedBy>Stevens, Emily</cp:lastModifiedBy>
  <cp:revision>1</cp:revision>
  <dcterms:created xsi:type="dcterms:W3CDTF">2022-05-16T21:37:00Z</dcterms:created>
  <dcterms:modified xsi:type="dcterms:W3CDTF">2022-05-16T21:43:00Z</dcterms:modified>
</cp:coreProperties>
</file>