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6034" w:rsidRDefault="00C1744D">
      <w:pPr>
        <w:rPr>
          <w:rFonts w:ascii="Verdana" w:eastAsia="Verdana" w:hAnsi="Verdana" w:cs="Verdana"/>
        </w:rPr>
      </w:pPr>
      <w:r>
        <w:rPr>
          <w:rFonts w:ascii="Verdana" w:eastAsia="Verdana" w:hAnsi="Verdana" w:cs="Verdana"/>
        </w:rPr>
        <w:t>Supplementary information for</w:t>
      </w:r>
    </w:p>
    <w:p w:rsidR="002C6034" w:rsidRDefault="002C6034">
      <w:pPr>
        <w:rPr>
          <w:rFonts w:ascii="Verdana" w:eastAsia="Verdana" w:hAnsi="Verdana" w:cs="Verdana"/>
          <w:sz w:val="36"/>
          <w:szCs w:val="36"/>
        </w:rPr>
      </w:pPr>
    </w:p>
    <w:p w:rsidR="002C6034" w:rsidRDefault="00C1744D">
      <w:pPr>
        <w:jc w:val="both"/>
        <w:rPr>
          <w:rFonts w:ascii="Verdana" w:eastAsia="Verdana" w:hAnsi="Verdana" w:cs="Verdana"/>
          <w:sz w:val="36"/>
          <w:szCs w:val="36"/>
        </w:rPr>
      </w:pPr>
      <w:r>
        <w:rPr>
          <w:rFonts w:ascii="Verdana" w:eastAsia="Verdana" w:hAnsi="Verdana" w:cs="Verdana"/>
          <w:sz w:val="36"/>
          <w:szCs w:val="36"/>
        </w:rPr>
        <w:t>Shared Genetic Contributions to Atrial Fibrillation and Ischemic Stroke Risk</w:t>
      </w:r>
    </w:p>
    <w:p w:rsidR="002C6034" w:rsidRDefault="002C6034">
      <w:pPr>
        <w:rPr>
          <w:rFonts w:ascii="Verdana" w:eastAsia="Verdana" w:hAnsi="Verdana" w:cs="Verdana"/>
          <w:sz w:val="36"/>
          <w:szCs w:val="36"/>
        </w:rPr>
      </w:pPr>
    </w:p>
    <w:p w:rsidR="002C6034" w:rsidRDefault="00C1744D">
      <w:pPr>
        <w:jc w:val="both"/>
        <w:rPr>
          <w:rFonts w:ascii="Verdana" w:eastAsia="Verdana" w:hAnsi="Verdana" w:cs="Verdana"/>
        </w:rPr>
      </w:pPr>
      <w:r>
        <w:rPr>
          <w:rFonts w:ascii="Verdana" w:eastAsia="Verdana" w:hAnsi="Verdana" w:cs="Verdana"/>
        </w:rPr>
        <w:t xml:space="preserve">Sara L. </w:t>
      </w:r>
      <w:proofErr w:type="spellStart"/>
      <w:r>
        <w:rPr>
          <w:rFonts w:ascii="Verdana" w:eastAsia="Verdana" w:hAnsi="Verdana" w:cs="Verdana"/>
        </w:rPr>
        <w:t>Pulit</w:t>
      </w:r>
      <w:proofErr w:type="spellEnd"/>
      <w:r>
        <w:rPr>
          <w:rFonts w:ascii="Verdana" w:eastAsia="Verdana" w:hAnsi="Verdana" w:cs="Verdana"/>
        </w:rPr>
        <w:t xml:space="preserve">, Lu-Chen Weng, Patrick F McArdle, </w:t>
      </w:r>
      <w:proofErr w:type="spellStart"/>
      <w:r>
        <w:rPr>
          <w:rFonts w:ascii="Verdana" w:eastAsia="Verdana" w:hAnsi="Verdana" w:cs="Verdana"/>
        </w:rPr>
        <w:t>Ludovic</w:t>
      </w:r>
      <w:proofErr w:type="spellEnd"/>
      <w:r>
        <w:rPr>
          <w:rFonts w:ascii="Verdana" w:eastAsia="Verdana" w:hAnsi="Verdana" w:cs="Verdana"/>
        </w:rPr>
        <w:t xml:space="preserve"> </w:t>
      </w:r>
      <w:proofErr w:type="spellStart"/>
      <w:r>
        <w:rPr>
          <w:rFonts w:ascii="Verdana" w:eastAsia="Verdana" w:hAnsi="Verdana" w:cs="Verdana"/>
        </w:rPr>
        <w:t>Trinquart</w:t>
      </w:r>
      <w:proofErr w:type="spellEnd"/>
      <w:r>
        <w:rPr>
          <w:rFonts w:ascii="Verdana" w:eastAsia="Verdana" w:hAnsi="Verdana" w:cs="Verdana"/>
        </w:rPr>
        <w:t xml:space="preserve">, Seung </w:t>
      </w:r>
      <w:proofErr w:type="spellStart"/>
      <w:r>
        <w:rPr>
          <w:rFonts w:ascii="Verdana" w:eastAsia="Verdana" w:hAnsi="Verdana" w:cs="Verdana"/>
        </w:rPr>
        <w:t>Hoan</w:t>
      </w:r>
      <w:proofErr w:type="spellEnd"/>
      <w:r>
        <w:rPr>
          <w:rFonts w:ascii="Verdana" w:eastAsia="Verdana" w:hAnsi="Verdana" w:cs="Verdana"/>
        </w:rPr>
        <w:t xml:space="preserve"> Choi, Braxton D. Mitchell, Jonathan Rosand, Paul I W de Bakker, Emelia J Benjamin, Patrick T Ellinor, Steven J </w:t>
      </w:r>
      <w:proofErr w:type="spellStart"/>
      <w:r>
        <w:rPr>
          <w:rFonts w:ascii="Verdana" w:eastAsia="Verdana" w:hAnsi="Verdana" w:cs="Verdana"/>
        </w:rPr>
        <w:t>Kittner</w:t>
      </w:r>
      <w:proofErr w:type="spellEnd"/>
      <w:r>
        <w:rPr>
          <w:rFonts w:ascii="Verdana" w:eastAsia="Verdana" w:hAnsi="Verdana" w:cs="Verdana"/>
        </w:rPr>
        <w:t>, Steven A Lubitz*, Christopher D Anderson*, on behalf of the Atrial Fibrillation Genetics Consortium and the International Stroke Genetics Consortium.</w:t>
      </w:r>
    </w:p>
    <w:p w:rsidR="002C6034" w:rsidRDefault="002C6034">
      <w:pPr>
        <w:rPr>
          <w:rFonts w:ascii="Verdana" w:eastAsia="Verdana" w:hAnsi="Verdana" w:cs="Verdana"/>
        </w:rPr>
      </w:pPr>
    </w:p>
    <w:p w:rsidR="002C6034" w:rsidRDefault="002C6034">
      <w:pPr>
        <w:rPr>
          <w:rFonts w:ascii="Verdana" w:eastAsia="Verdana" w:hAnsi="Verdana" w:cs="Verdana"/>
        </w:rPr>
      </w:pPr>
    </w:p>
    <w:p w:rsidR="002C6034" w:rsidRDefault="002C6034">
      <w:pPr>
        <w:rPr>
          <w:rFonts w:ascii="Verdana" w:eastAsia="Verdana" w:hAnsi="Verdana" w:cs="Verdana"/>
        </w:rPr>
      </w:pPr>
    </w:p>
    <w:p w:rsidR="002C6034" w:rsidRDefault="002C6034">
      <w:pPr>
        <w:rPr>
          <w:rFonts w:ascii="Verdana" w:eastAsia="Verdana" w:hAnsi="Verdana" w:cs="Verdana"/>
        </w:rPr>
      </w:pPr>
    </w:p>
    <w:p w:rsidR="002C6034" w:rsidRDefault="002C6034">
      <w:pPr>
        <w:rPr>
          <w:rFonts w:ascii="Verdana" w:eastAsia="Verdana" w:hAnsi="Verdana" w:cs="Verdana"/>
        </w:rPr>
      </w:pPr>
    </w:p>
    <w:p w:rsidR="002C6034" w:rsidRDefault="002C6034">
      <w:pPr>
        <w:rPr>
          <w:rFonts w:ascii="Verdana" w:eastAsia="Verdana" w:hAnsi="Verdana" w:cs="Verdana"/>
        </w:rPr>
      </w:pPr>
    </w:p>
    <w:p w:rsidR="002C6034" w:rsidRDefault="002C6034">
      <w:pPr>
        <w:rPr>
          <w:rFonts w:ascii="Verdana" w:eastAsia="Verdana" w:hAnsi="Verdana" w:cs="Verdana"/>
        </w:rPr>
      </w:pPr>
    </w:p>
    <w:p w:rsidR="002C6034" w:rsidRDefault="00C1744D">
      <w:pPr>
        <w:rPr>
          <w:rFonts w:ascii="Verdana" w:eastAsia="Verdana" w:hAnsi="Verdana" w:cs="Verdana"/>
          <w:b/>
        </w:rPr>
      </w:pPr>
      <w:r>
        <w:rPr>
          <w:rFonts w:ascii="Verdana" w:eastAsia="Verdana" w:hAnsi="Verdana" w:cs="Verdana"/>
          <w:b/>
        </w:rPr>
        <w:t>Code and data release</w:t>
      </w:r>
    </w:p>
    <w:p w:rsidR="002C6034" w:rsidRDefault="002C6034">
      <w:pPr>
        <w:rPr>
          <w:rFonts w:ascii="Verdana" w:eastAsia="Verdana" w:hAnsi="Verdana" w:cs="Verdana"/>
        </w:rPr>
      </w:pPr>
    </w:p>
    <w:p w:rsidR="002C6034" w:rsidRDefault="00C1744D">
      <w:pPr>
        <w:spacing w:line="360" w:lineRule="auto"/>
        <w:jc w:val="both"/>
        <w:rPr>
          <w:rFonts w:ascii="Verdana" w:eastAsia="Verdana" w:hAnsi="Verdana" w:cs="Verdana"/>
        </w:rPr>
      </w:pPr>
      <w:r>
        <w:rPr>
          <w:rFonts w:ascii="Verdana" w:eastAsia="Verdana" w:hAnsi="Verdana" w:cs="Verdana"/>
        </w:rPr>
        <w:t xml:space="preserve">For access to information related to this project, including code, sample identifiers, SNP identifiers, links to summary-level data, and SNP weights used in the construction of the polygenic risk score, please see this GitHub repository: </w:t>
      </w:r>
      <w:hyperlink r:id="rId7">
        <w:r>
          <w:rPr>
            <w:rFonts w:ascii="Verdana" w:eastAsia="Verdana" w:hAnsi="Verdana" w:cs="Verdana"/>
            <w:color w:val="1155CC"/>
            <w:u w:val="single"/>
          </w:rPr>
          <w:t>https://github.com/UMCUGenetics/Afib-Stroke-Overlap</w:t>
        </w:r>
      </w:hyperlink>
      <w:r>
        <w:rPr>
          <w:rFonts w:ascii="Verdana" w:eastAsia="Verdana" w:hAnsi="Verdana" w:cs="Verdana"/>
        </w:rPr>
        <w:t>.</w:t>
      </w:r>
    </w:p>
    <w:p w:rsidR="002C6034" w:rsidRDefault="002C6034">
      <w:pPr>
        <w:rPr>
          <w:rFonts w:ascii="Verdana" w:eastAsia="Verdana" w:hAnsi="Verdana" w:cs="Verdana"/>
        </w:rPr>
      </w:pPr>
    </w:p>
    <w:p w:rsidR="002C6034" w:rsidRDefault="00C1744D">
      <w:pPr>
        <w:rPr>
          <w:rFonts w:ascii="Verdana" w:eastAsia="Verdana" w:hAnsi="Verdana" w:cs="Verdana"/>
        </w:rPr>
      </w:pPr>
      <w:r>
        <w:br w:type="page"/>
      </w:r>
    </w:p>
    <w:p w:rsidR="002C6034" w:rsidRDefault="00C1744D">
      <w:pPr>
        <w:rPr>
          <w:rFonts w:ascii="Verdana" w:eastAsia="Verdana" w:hAnsi="Verdana" w:cs="Verdana"/>
          <w:b/>
          <w:color w:val="45818E"/>
          <w:sz w:val="36"/>
          <w:szCs w:val="36"/>
        </w:rPr>
      </w:pPr>
      <w:r>
        <w:rPr>
          <w:rFonts w:ascii="Verdana" w:eastAsia="Verdana" w:hAnsi="Verdana" w:cs="Verdana"/>
          <w:b/>
          <w:color w:val="45818E"/>
          <w:sz w:val="36"/>
          <w:szCs w:val="36"/>
        </w:rPr>
        <w:lastRenderedPageBreak/>
        <w:t>Table of Contents</w:t>
      </w:r>
    </w:p>
    <w:p w:rsidR="002C6034" w:rsidRDefault="002C6034">
      <w:pPr>
        <w:rPr>
          <w:rFonts w:ascii="Verdana" w:eastAsia="Verdana" w:hAnsi="Verdana" w:cs="Verdana"/>
        </w:rPr>
      </w:pPr>
    </w:p>
    <w:p w:rsidR="002C6034" w:rsidRDefault="002C6034">
      <w:pPr>
        <w:rPr>
          <w:rFonts w:ascii="Verdana" w:eastAsia="Verdana" w:hAnsi="Verdana" w:cs="Verdana"/>
        </w:rPr>
      </w:pPr>
    </w:p>
    <w:p w:rsidR="002C6034" w:rsidRDefault="002C6034">
      <w:pPr>
        <w:rPr>
          <w:rFonts w:ascii="Verdana" w:eastAsia="Verdana" w:hAnsi="Verdana" w:cs="Verdana"/>
        </w:rPr>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15"/>
        <w:gridCol w:w="2745"/>
      </w:tblGrid>
      <w:tr w:rsidR="002C6034">
        <w:tc>
          <w:tcPr>
            <w:tcW w:w="6615" w:type="dxa"/>
            <w:tcBorders>
              <w:top w:val="nil"/>
              <w:left w:val="nil"/>
              <w:bottom w:val="nil"/>
              <w:right w:val="nil"/>
            </w:tcBorders>
            <w:shd w:val="clear" w:color="auto" w:fill="auto"/>
            <w:tcMar>
              <w:top w:w="100" w:type="dxa"/>
              <w:left w:w="100" w:type="dxa"/>
              <w:bottom w:w="100" w:type="dxa"/>
              <w:right w:w="100" w:type="dxa"/>
            </w:tcMar>
          </w:tcPr>
          <w:p w:rsidR="002C6034" w:rsidRDefault="00C1744D">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t>Supplementary Figures</w:t>
            </w:r>
          </w:p>
        </w:tc>
        <w:tc>
          <w:tcPr>
            <w:tcW w:w="2745" w:type="dxa"/>
            <w:tcBorders>
              <w:top w:val="nil"/>
              <w:left w:val="nil"/>
              <w:bottom w:val="nil"/>
              <w:right w:val="nil"/>
            </w:tcBorders>
            <w:shd w:val="clear" w:color="auto" w:fill="auto"/>
            <w:tcMar>
              <w:top w:w="100" w:type="dxa"/>
              <w:left w:w="100" w:type="dxa"/>
              <w:bottom w:w="100" w:type="dxa"/>
              <w:right w:w="100" w:type="dxa"/>
            </w:tcMar>
          </w:tcPr>
          <w:p w:rsidR="002C6034" w:rsidRDefault="00C1744D">
            <w:pPr>
              <w:widowControl w:val="0"/>
              <w:pBdr>
                <w:top w:val="nil"/>
                <w:left w:val="nil"/>
                <w:bottom w:val="nil"/>
                <w:right w:val="nil"/>
                <w:between w:val="nil"/>
              </w:pBdr>
              <w:spacing w:line="240" w:lineRule="auto"/>
              <w:jc w:val="right"/>
              <w:rPr>
                <w:rFonts w:ascii="Verdana" w:eastAsia="Verdana" w:hAnsi="Verdana" w:cs="Verdana"/>
              </w:rPr>
            </w:pPr>
            <w:r>
              <w:rPr>
                <w:rFonts w:ascii="Verdana" w:eastAsia="Verdana" w:hAnsi="Verdana" w:cs="Verdana"/>
              </w:rPr>
              <w:t>Pages 3-11</w:t>
            </w:r>
          </w:p>
        </w:tc>
      </w:tr>
      <w:tr w:rsidR="002C6034">
        <w:tc>
          <w:tcPr>
            <w:tcW w:w="6615" w:type="dxa"/>
            <w:tcBorders>
              <w:top w:val="nil"/>
              <w:left w:val="nil"/>
              <w:bottom w:val="nil"/>
              <w:right w:val="nil"/>
            </w:tcBorders>
            <w:shd w:val="clear" w:color="auto" w:fill="auto"/>
            <w:tcMar>
              <w:top w:w="100" w:type="dxa"/>
              <w:left w:w="100" w:type="dxa"/>
              <w:bottom w:w="100" w:type="dxa"/>
              <w:right w:w="100" w:type="dxa"/>
            </w:tcMar>
          </w:tcPr>
          <w:p w:rsidR="002C6034" w:rsidRDefault="00C1744D">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t>Supplementary Tables</w:t>
            </w:r>
          </w:p>
        </w:tc>
        <w:tc>
          <w:tcPr>
            <w:tcW w:w="2745" w:type="dxa"/>
            <w:tcBorders>
              <w:top w:val="nil"/>
              <w:left w:val="nil"/>
              <w:bottom w:val="nil"/>
              <w:right w:val="nil"/>
            </w:tcBorders>
            <w:shd w:val="clear" w:color="auto" w:fill="auto"/>
            <w:tcMar>
              <w:top w:w="100" w:type="dxa"/>
              <w:left w:w="100" w:type="dxa"/>
              <w:bottom w:w="100" w:type="dxa"/>
              <w:right w:w="100" w:type="dxa"/>
            </w:tcMar>
          </w:tcPr>
          <w:p w:rsidR="002C6034" w:rsidRDefault="00AD327E">
            <w:pPr>
              <w:widowControl w:val="0"/>
              <w:pBdr>
                <w:top w:val="nil"/>
                <w:left w:val="nil"/>
                <w:bottom w:val="nil"/>
                <w:right w:val="nil"/>
                <w:between w:val="nil"/>
              </w:pBdr>
              <w:spacing w:line="240" w:lineRule="auto"/>
              <w:jc w:val="right"/>
              <w:rPr>
                <w:rFonts w:ascii="Verdana" w:eastAsia="Verdana" w:hAnsi="Verdana" w:cs="Verdana"/>
              </w:rPr>
            </w:pPr>
            <w:r>
              <w:rPr>
                <w:rFonts w:ascii="Verdana" w:eastAsia="Verdana" w:hAnsi="Verdana" w:cs="Verdana"/>
              </w:rPr>
              <w:t>Pages 12</w:t>
            </w:r>
            <w:r w:rsidR="00C1744D">
              <w:rPr>
                <w:rFonts w:ascii="Verdana" w:eastAsia="Verdana" w:hAnsi="Verdana" w:cs="Verdana"/>
              </w:rPr>
              <w:t>-2</w:t>
            </w:r>
            <w:r>
              <w:rPr>
                <w:rFonts w:ascii="Verdana" w:eastAsia="Verdana" w:hAnsi="Verdana" w:cs="Verdana"/>
              </w:rPr>
              <w:t>5</w:t>
            </w:r>
          </w:p>
        </w:tc>
      </w:tr>
      <w:tr w:rsidR="002C6034">
        <w:tc>
          <w:tcPr>
            <w:tcW w:w="6615" w:type="dxa"/>
            <w:tcBorders>
              <w:top w:val="nil"/>
              <w:left w:val="nil"/>
              <w:bottom w:val="nil"/>
              <w:right w:val="nil"/>
            </w:tcBorders>
            <w:shd w:val="clear" w:color="auto" w:fill="auto"/>
            <w:tcMar>
              <w:top w:w="100" w:type="dxa"/>
              <w:left w:w="100" w:type="dxa"/>
              <w:bottom w:w="100" w:type="dxa"/>
              <w:right w:w="100" w:type="dxa"/>
            </w:tcMar>
          </w:tcPr>
          <w:p w:rsidR="002C6034" w:rsidRDefault="00C1744D">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t>Supplementary Methods</w:t>
            </w:r>
          </w:p>
        </w:tc>
        <w:tc>
          <w:tcPr>
            <w:tcW w:w="2745" w:type="dxa"/>
            <w:tcBorders>
              <w:top w:val="nil"/>
              <w:left w:val="nil"/>
              <w:bottom w:val="nil"/>
              <w:right w:val="nil"/>
            </w:tcBorders>
            <w:shd w:val="clear" w:color="auto" w:fill="auto"/>
            <w:tcMar>
              <w:top w:w="100" w:type="dxa"/>
              <w:left w:w="100" w:type="dxa"/>
              <w:bottom w:w="100" w:type="dxa"/>
              <w:right w:w="100" w:type="dxa"/>
            </w:tcMar>
          </w:tcPr>
          <w:p w:rsidR="002C6034" w:rsidRDefault="00AD327E">
            <w:pPr>
              <w:widowControl w:val="0"/>
              <w:pBdr>
                <w:top w:val="nil"/>
                <w:left w:val="nil"/>
                <w:bottom w:val="nil"/>
                <w:right w:val="nil"/>
                <w:between w:val="nil"/>
              </w:pBdr>
              <w:spacing w:line="240" w:lineRule="auto"/>
              <w:jc w:val="right"/>
              <w:rPr>
                <w:rFonts w:ascii="Verdana" w:eastAsia="Verdana" w:hAnsi="Verdana" w:cs="Verdana"/>
              </w:rPr>
            </w:pPr>
            <w:r>
              <w:rPr>
                <w:rFonts w:ascii="Verdana" w:eastAsia="Verdana" w:hAnsi="Verdana" w:cs="Verdana"/>
              </w:rPr>
              <w:t>Pages 26</w:t>
            </w:r>
            <w:r w:rsidR="00C1744D">
              <w:rPr>
                <w:rFonts w:ascii="Verdana" w:eastAsia="Verdana" w:hAnsi="Verdana" w:cs="Verdana"/>
              </w:rPr>
              <w:t>-3</w:t>
            </w:r>
            <w:r>
              <w:rPr>
                <w:rFonts w:ascii="Verdana" w:eastAsia="Verdana" w:hAnsi="Verdana" w:cs="Verdana"/>
              </w:rPr>
              <w:t>3</w:t>
            </w:r>
          </w:p>
        </w:tc>
      </w:tr>
      <w:tr w:rsidR="002C6034">
        <w:tc>
          <w:tcPr>
            <w:tcW w:w="6615" w:type="dxa"/>
            <w:tcBorders>
              <w:top w:val="nil"/>
              <w:left w:val="nil"/>
              <w:bottom w:val="nil"/>
              <w:right w:val="nil"/>
            </w:tcBorders>
            <w:shd w:val="clear" w:color="auto" w:fill="auto"/>
            <w:tcMar>
              <w:top w:w="100" w:type="dxa"/>
              <w:left w:w="100" w:type="dxa"/>
              <w:bottom w:w="100" w:type="dxa"/>
              <w:right w:w="100" w:type="dxa"/>
            </w:tcMar>
          </w:tcPr>
          <w:p w:rsidR="002C6034" w:rsidRDefault="00C1744D">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t>Supplementary Results</w:t>
            </w:r>
          </w:p>
        </w:tc>
        <w:tc>
          <w:tcPr>
            <w:tcW w:w="2745" w:type="dxa"/>
            <w:tcBorders>
              <w:top w:val="nil"/>
              <w:left w:val="nil"/>
              <w:bottom w:val="nil"/>
              <w:right w:val="nil"/>
            </w:tcBorders>
            <w:shd w:val="clear" w:color="auto" w:fill="auto"/>
            <w:tcMar>
              <w:top w:w="100" w:type="dxa"/>
              <w:left w:w="100" w:type="dxa"/>
              <w:bottom w:w="100" w:type="dxa"/>
              <w:right w:w="100" w:type="dxa"/>
            </w:tcMar>
          </w:tcPr>
          <w:p w:rsidR="002C6034" w:rsidRDefault="00C1744D">
            <w:pPr>
              <w:widowControl w:val="0"/>
              <w:pBdr>
                <w:top w:val="nil"/>
                <w:left w:val="nil"/>
                <w:bottom w:val="nil"/>
                <w:right w:val="nil"/>
                <w:between w:val="nil"/>
              </w:pBdr>
              <w:spacing w:line="240" w:lineRule="auto"/>
              <w:jc w:val="right"/>
              <w:rPr>
                <w:rFonts w:ascii="Verdana" w:eastAsia="Verdana" w:hAnsi="Verdana" w:cs="Verdana"/>
              </w:rPr>
            </w:pPr>
            <w:r>
              <w:rPr>
                <w:rFonts w:ascii="Verdana" w:eastAsia="Verdana" w:hAnsi="Verdana" w:cs="Verdana"/>
              </w:rPr>
              <w:t>Page 3</w:t>
            </w:r>
            <w:r w:rsidR="00AD327E">
              <w:rPr>
                <w:rFonts w:ascii="Verdana" w:eastAsia="Verdana" w:hAnsi="Verdana" w:cs="Verdana"/>
              </w:rPr>
              <w:t>4</w:t>
            </w:r>
          </w:p>
        </w:tc>
      </w:tr>
      <w:tr w:rsidR="002C6034">
        <w:tc>
          <w:tcPr>
            <w:tcW w:w="6615" w:type="dxa"/>
            <w:tcBorders>
              <w:top w:val="nil"/>
              <w:left w:val="nil"/>
              <w:bottom w:val="nil"/>
              <w:right w:val="nil"/>
            </w:tcBorders>
            <w:shd w:val="clear" w:color="auto" w:fill="auto"/>
            <w:tcMar>
              <w:top w:w="100" w:type="dxa"/>
              <w:left w:w="100" w:type="dxa"/>
              <w:bottom w:w="100" w:type="dxa"/>
              <w:right w:w="100" w:type="dxa"/>
            </w:tcMar>
          </w:tcPr>
          <w:p w:rsidR="002C6034" w:rsidRDefault="00C1744D">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t>Appendix I: Atrial Fibrillation Genetics (</w:t>
            </w:r>
            <w:proofErr w:type="spellStart"/>
            <w:r>
              <w:rPr>
                <w:rFonts w:ascii="Verdana" w:eastAsia="Verdana" w:hAnsi="Verdana" w:cs="Verdana"/>
              </w:rPr>
              <w:t>AFGen</w:t>
            </w:r>
            <w:proofErr w:type="spellEnd"/>
            <w:r>
              <w:rPr>
                <w:rFonts w:ascii="Verdana" w:eastAsia="Verdana" w:hAnsi="Verdana" w:cs="Verdana"/>
              </w:rPr>
              <w:t>) Consortium members</w:t>
            </w:r>
          </w:p>
        </w:tc>
        <w:tc>
          <w:tcPr>
            <w:tcW w:w="2745" w:type="dxa"/>
            <w:tcBorders>
              <w:top w:val="nil"/>
              <w:left w:val="nil"/>
              <w:bottom w:val="nil"/>
              <w:right w:val="nil"/>
            </w:tcBorders>
            <w:shd w:val="clear" w:color="auto" w:fill="auto"/>
            <w:tcMar>
              <w:top w:w="100" w:type="dxa"/>
              <w:left w:w="100" w:type="dxa"/>
              <w:bottom w:w="100" w:type="dxa"/>
              <w:right w:w="100" w:type="dxa"/>
            </w:tcMar>
          </w:tcPr>
          <w:p w:rsidR="002C6034" w:rsidRDefault="00C1744D">
            <w:pPr>
              <w:widowControl w:val="0"/>
              <w:pBdr>
                <w:top w:val="nil"/>
                <w:left w:val="nil"/>
                <w:bottom w:val="nil"/>
                <w:right w:val="nil"/>
                <w:between w:val="nil"/>
              </w:pBdr>
              <w:spacing w:line="240" w:lineRule="auto"/>
              <w:jc w:val="right"/>
              <w:rPr>
                <w:rFonts w:ascii="Verdana" w:eastAsia="Verdana" w:hAnsi="Verdana" w:cs="Verdana"/>
              </w:rPr>
            </w:pPr>
            <w:r>
              <w:rPr>
                <w:rFonts w:ascii="Verdana" w:eastAsia="Verdana" w:hAnsi="Verdana" w:cs="Verdana"/>
              </w:rPr>
              <w:t xml:space="preserve">Pages </w:t>
            </w:r>
            <w:r w:rsidR="00AD327E">
              <w:rPr>
                <w:rFonts w:ascii="Verdana" w:eastAsia="Verdana" w:hAnsi="Verdana" w:cs="Verdana"/>
              </w:rPr>
              <w:t>35-38</w:t>
            </w:r>
          </w:p>
        </w:tc>
      </w:tr>
      <w:tr w:rsidR="002C6034">
        <w:tc>
          <w:tcPr>
            <w:tcW w:w="6615" w:type="dxa"/>
            <w:tcBorders>
              <w:top w:val="nil"/>
              <w:left w:val="nil"/>
              <w:bottom w:val="nil"/>
              <w:right w:val="nil"/>
            </w:tcBorders>
            <w:shd w:val="clear" w:color="auto" w:fill="auto"/>
            <w:tcMar>
              <w:top w:w="100" w:type="dxa"/>
              <w:left w:w="100" w:type="dxa"/>
              <w:bottom w:w="100" w:type="dxa"/>
              <w:right w:w="100" w:type="dxa"/>
            </w:tcMar>
          </w:tcPr>
          <w:p w:rsidR="002C6034" w:rsidRDefault="00C1744D">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t xml:space="preserve">Appendix II: Stroke Genetics Network (SiGN) </w:t>
            </w:r>
          </w:p>
          <w:p w:rsidR="002C6034" w:rsidRDefault="00C1744D">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t>Consortium members</w:t>
            </w:r>
          </w:p>
        </w:tc>
        <w:tc>
          <w:tcPr>
            <w:tcW w:w="2745" w:type="dxa"/>
            <w:tcBorders>
              <w:top w:val="nil"/>
              <w:left w:val="nil"/>
              <w:bottom w:val="nil"/>
              <w:right w:val="nil"/>
            </w:tcBorders>
            <w:shd w:val="clear" w:color="auto" w:fill="auto"/>
            <w:tcMar>
              <w:top w:w="100" w:type="dxa"/>
              <w:left w:w="100" w:type="dxa"/>
              <w:bottom w:w="100" w:type="dxa"/>
              <w:right w:w="100" w:type="dxa"/>
            </w:tcMar>
          </w:tcPr>
          <w:p w:rsidR="002C6034" w:rsidRDefault="00C5372B">
            <w:pPr>
              <w:widowControl w:val="0"/>
              <w:pBdr>
                <w:top w:val="nil"/>
                <w:left w:val="nil"/>
                <w:bottom w:val="nil"/>
                <w:right w:val="nil"/>
                <w:between w:val="nil"/>
              </w:pBdr>
              <w:spacing w:line="240" w:lineRule="auto"/>
              <w:jc w:val="right"/>
              <w:rPr>
                <w:rFonts w:ascii="Verdana" w:eastAsia="Verdana" w:hAnsi="Verdana" w:cs="Verdana"/>
              </w:rPr>
            </w:pPr>
            <w:r>
              <w:rPr>
                <w:rFonts w:ascii="Verdana" w:eastAsia="Verdana" w:hAnsi="Verdana" w:cs="Verdana"/>
              </w:rPr>
              <w:t>Pages 39-42</w:t>
            </w:r>
            <w:r w:rsidR="00AD327E">
              <w:rPr>
                <w:rFonts w:ascii="Verdana" w:eastAsia="Verdana" w:hAnsi="Verdana" w:cs="Verdana"/>
              </w:rPr>
              <w:t xml:space="preserve"> </w:t>
            </w:r>
          </w:p>
        </w:tc>
      </w:tr>
      <w:tr w:rsidR="00AD327E">
        <w:tc>
          <w:tcPr>
            <w:tcW w:w="6615" w:type="dxa"/>
            <w:tcBorders>
              <w:top w:val="nil"/>
              <w:left w:val="nil"/>
              <w:bottom w:val="nil"/>
              <w:right w:val="nil"/>
            </w:tcBorders>
            <w:shd w:val="clear" w:color="auto" w:fill="auto"/>
            <w:tcMar>
              <w:top w:w="100" w:type="dxa"/>
              <w:left w:w="100" w:type="dxa"/>
              <w:bottom w:w="100" w:type="dxa"/>
              <w:right w:w="100" w:type="dxa"/>
            </w:tcMar>
          </w:tcPr>
          <w:p w:rsidR="00AD327E" w:rsidRDefault="00AD327E" w:rsidP="00AD327E">
            <w:pPr>
              <w:widowControl w:val="0"/>
              <w:pBdr>
                <w:top w:val="nil"/>
                <w:left w:val="nil"/>
                <w:bottom w:val="nil"/>
                <w:right w:val="nil"/>
                <w:between w:val="nil"/>
              </w:pBdr>
              <w:spacing w:line="240" w:lineRule="auto"/>
              <w:rPr>
                <w:rFonts w:ascii="Verdana" w:eastAsia="Verdana" w:hAnsi="Verdana" w:cs="Verdana"/>
              </w:rPr>
            </w:pPr>
            <w:r>
              <w:rPr>
                <w:rFonts w:ascii="Verdana" w:eastAsia="Verdana" w:hAnsi="Verdana" w:cs="Verdana"/>
              </w:rPr>
              <w:t>References</w:t>
            </w:r>
          </w:p>
        </w:tc>
        <w:tc>
          <w:tcPr>
            <w:tcW w:w="2745" w:type="dxa"/>
            <w:tcBorders>
              <w:top w:val="nil"/>
              <w:left w:val="nil"/>
              <w:bottom w:val="nil"/>
              <w:right w:val="nil"/>
            </w:tcBorders>
            <w:shd w:val="clear" w:color="auto" w:fill="auto"/>
            <w:tcMar>
              <w:top w:w="100" w:type="dxa"/>
              <w:left w:w="100" w:type="dxa"/>
              <w:bottom w:w="100" w:type="dxa"/>
              <w:right w:w="100" w:type="dxa"/>
            </w:tcMar>
          </w:tcPr>
          <w:p w:rsidR="00AD327E" w:rsidRDefault="00C5372B" w:rsidP="00AD327E">
            <w:pPr>
              <w:widowControl w:val="0"/>
              <w:pBdr>
                <w:top w:val="nil"/>
                <w:left w:val="nil"/>
                <w:bottom w:val="nil"/>
                <w:right w:val="nil"/>
                <w:between w:val="nil"/>
              </w:pBdr>
              <w:spacing w:line="240" w:lineRule="auto"/>
              <w:jc w:val="right"/>
              <w:rPr>
                <w:rFonts w:ascii="Verdana" w:eastAsia="Verdana" w:hAnsi="Verdana" w:cs="Verdana"/>
              </w:rPr>
            </w:pPr>
            <w:r>
              <w:rPr>
                <w:rFonts w:ascii="Verdana" w:eastAsia="Verdana" w:hAnsi="Verdana" w:cs="Verdana"/>
              </w:rPr>
              <w:t>Pages 43</w:t>
            </w:r>
            <w:r w:rsidR="00DE7F01">
              <w:rPr>
                <w:rFonts w:ascii="Verdana" w:eastAsia="Verdana" w:hAnsi="Verdana" w:cs="Verdana"/>
              </w:rPr>
              <w:t>-4</w:t>
            </w:r>
            <w:r>
              <w:rPr>
                <w:rFonts w:ascii="Verdana" w:eastAsia="Verdana" w:hAnsi="Verdana" w:cs="Verdana"/>
              </w:rPr>
              <w:t>5</w:t>
            </w:r>
          </w:p>
        </w:tc>
      </w:tr>
    </w:tbl>
    <w:p w:rsidR="002C6034" w:rsidRDefault="002C6034">
      <w:pPr>
        <w:rPr>
          <w:rFonts w:ascii="Verdana" w:eastAsia="Verdana" w:hAnsi="Verdana" w:cs="Verdana"/>
        </w:rPr>
      </w:pPr>
    </w:p>
    <w:p w:rsidR="002C6034" w:rsidRDefault="00C1744D">
      <w:pPr>
        <w:rPr>
          <w:rFonts w:ascii="Verdana" w:eastAsia="Verdana" w:hAnsi="Verdana" w:cs="Verdana"/>
        </w:rPr>
      </w:pPr>
      <w:r>
        <w:rPr>
          <w:rFonts w:ascii="Verdana" w:eastAsia="Verdana" w:hAnsi="Verdana" w:cs="Verdana"/>
        </w:rPr>
        <w:t xml:space="preserve"> </w:t>
      </w:r>
      <w:r>
        <w:br w:type="page"/>
      </w:r>
    </w:p>
    <w:p w:rsidR="002C6034" w:rsidRDefault="00C1744D">
      <w:pPr>
        <w:rPr>
          <w:rFonts w:ascii="Verdana" w:eastAsia="Verdana" w:hAnsi="Verdana" w:cs="Verdana"/>
          <w:b/>
          <w:color w:val="45818E"/>
          <w:sz w:val="36"/>
          <w:szCs w:val="36"/>
        </w:rPr>
      </w:pPr>
      <w:r>
        <w:rPr>
          <w:rFonts w:ascii="Verdana" w:eastAsia="Verdana" w:hAnsi="Verdana" w:cs="Verdana"/>
          <w:b/>
          <w:color w:val="45818E"/>
          <w:sz w:val="36"/>
          <w:szCs w:val="36"/>
        </w:rPr>
        <w:lastRenderedPageBreak/>
        <w:t>Supplementary Figures</w:t>
      </w:r>
    </w:p>
    <w:p w:rsidR="002C6034" w:rsidRDefault="002C6034">
      <w:pPr>
        <w:rPr>
          <w:rFonts w:ascii="Verdana" w:eastAsia="Verdana" w:hAnsi="Verdana" w:cs="Verdana"/>
        </w:rPr>
      </w:pPr>
    </w:p>
    <w:p w:rsidR="002C6034" w:rsidRDefault="00C1744D">
      <w:pPr>
        <w:jc w:val="both"/>
        <w:rPr>
          <w:rFonts w:ascii="Verdana" w:eastAsia="Verdana" w:hAnsi="Verdana" w:cs="Verdana"/>
          <w:sz w:val="20"/>
          <w:szCs w:val="20"/>
        </w:rPr>
      </w:pPr>
      <w:r>
        <w:rPr>
          <w:rFonts w:ascii="Verdana" w:eastAsia="Verdana" w:hAnsi="Verdana" w:cs="Verdana"/>
          <w:b/>
          <w:sz w:val="20"/>
          <w:szCs w:val="20"/>
        </w:rPr>
        <w:t>Supplementary Figure 1 | Genome-wide association study (GWAS) of atrial fibrillation in SiGN.</w:t>
      </w:r>
      <w:r>
        <w:rPr>
          <w:rFonts w:ascii="Verdana" w:eastAsia="Verdana" w:hAnsi="Verdana" w:cs="Verdana"/>
          <w:sz w:val="20"/>
          <w:szCs w:val="20"/>
        </w:rPr>
        <w:t xml:space="preserve"> (A) We performed a GWAS of 3,190 cases with atrial fibrillation, or paroxysmal atrial fibrillation, as well as other diagnoses suggestive of underlying atrial fibrillation, including left atrial thrombus, sick sinus syndrome, and atrial flutter. We additionally included 28,026 referents. We used a linear mixed model and adjusted the model for principal components and sex. The majority of atrial fibrillation risk loci identified through previous GWAS efforts were identified here at nominal significance or better (see </w:t>
      </w:r>
      <w:r>
        <w:rPr>
          <w:rFonts w:ascii="Verdana" w:eastAsia="Verdana" w:hAnsi="Verdana" w:cs="Verdana"/>
          <w:b/>
          <w:sz w:val="20"/>
          <w:szCs w:val="20"/>
        </w:rPr>
        <w:t>Supplementary Table 2</w:t>
      </w:r>
      <w:r>
        <w:rPr>
          <w:rFonts w:ascii="Verdana" w:eastAsia="Verdana" w:hAnsi="Verdana" w:cs="Verdana"/>
          <w:sz w:val="20"/>
          <w:szCs w:val="20"/>
        </w:rPr>
        <w:t>). The Manhattan plot only shows QC-passing SNPs with minor allele frequency &gt; 1% and imputation quality score &gt; 0.8. (B) Quantile-quantile (QQ) plot indicating SNPs stratified by minor allele frequency and the corresponding genomic inflation factor (lambda, λ) for each stratum. (C) QQ plot showing SNPs stratified by imputation quality and the corresponding lambda for each stratum. Figures D-F are identical to those of A-C, but for the analysis performed in atrial fibrillation cases only (N = 1,751). We performed this is an internal sensitivity analysis only, to ensure that more broadly defining the atrial fibrillation phenotype was not introducing additional phenotypic noise.</w:t>
      </w:r>
    </w:p>
    <w:p w:rsidR="002C6034" w:rsidRDefault="002C6034">
      <w:pPr>
        <w:rPr>
          <w:rFonts w:ascii="Verdana" w:eastAsia="Verdana" w:hAnsi="Verdana" w:cs="Verdana"/>
          <w:b/>
        </w:rPr>
      </w:pPr>
    </w:p>
    <w:p w:rsidR="002C6034" w:rsidRDefault="00C1744D">
      <w:pPr>
        <w:rPr>
          <w:rFonts w:ascii="Verdana" w:eastAsia="Verdana" w:hAnsi="Verdana" w:cs="Verdana"/>
          <w:b/>
        </w:rPr>
      </w:pPr>
      <w:r>
        <w:rPr>
          <w:noProof/>
        </w:rPr>
        <w:drawing>
          <wp:anchor distT="0" distB="0" distL="0" distR="0" simplePos="0" relativeHeight="251658240" behindDoc="0" locked="0" layoutInCell="1" hidden="0" allowOverlap="1">
            <wp:simplePos x="0" y="0"/>
            <wp:positionH relativeFrom="margin">
              <wp:posOffset>476250</wp:posOffset>
            </wp:positionH>
            <wp:positionV relativeFrom="paragraph">
              <wp:posOffset>19050</wp:posOffset>
            </wp:positionV>
            <wp:extent cx="4995863" cy="4371380"/>
            <wp:effectExtent l="0" t="0" r="0" b="0"/>
            <wp:wrapSquare wrapText="bothSides" distT="0" distB="0" distL="0" distR="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995863" cy="4371380"/>
                    </a:xfrm>
                    <a:prstGeom prst="rect">
                      <a:avLst/>
                    </a:prstGeom>
                    <a:ln/>
                  </pic:spPr>
                </pic:pic>
              </a:graphicData>
            </a:graphic>
          </wp:anchor>
        </w:drawing>
      </w:r>
    </w:p>
    <w:p w:rsidR="002C6034" w:rsidRDefault="002C6034">
      <w:pPr>
        <w:rPr>
          <w:rFonts w:ascii="Verdana" w:eastAsia="Verdana" w:hAnsi="Verdana" w:cs="Verdana"/>
          <w:b/>
        </w:rPr>
      </w:pPr>
    </w:p>
    <w:p w:rsidR="002C6034" w:rsidRDefault="00C1744D">
      <w:pPr>
        <w:rPr>
          <w:rFonts w:ascii="Verdana" w:eastAsia="Verdana" w:hAnsi="Verdana" w:cs="Verdana"/>
          <w:b/>
        </w:rPr>
      </w:pPr>
      <w:r>
        <w:br w:type="page"/>
      </w:r>
    </w:p>
    <w:p w:rsidR="002C6034" w:rsidRDefault="002C6034">
      <w:pPr>
        <w:rPr>
          <w:rFonts w:ascii="Verdana" w:eastAsia="Verdana" w:hAnsi="Verdana" w:cs="Verdana"/>
          <w:b/>
        </w:rPr>
      </w:pPr>
    </w:p>
    <w:p w:rsidR="002C6034" w:rsidRDefault="00C1744D">
      <w:pPr>
        <w:rPr>
          <w:rFonts w:ascii="Verdana" w:eastAsia="Verdana" w:hAnsi="Verdana" w:cs="Verdana"/>
          <w:b/>
        </w:rPr>
      </w:pPr>
      <w:r>
        <w:br w:type="page"/>
      </w:r>
      <w:r>
        <w:rPr>
          <w:noProof/>
        </w:rPr>
        <w:drawing>
          <wp:anchor distT="114300" distB="114300" distL="114300" distR="114300" simplePos="0" relativeHeight="251659264" behindDoc="0" locked="0" layoutInCell="1" hidden="0" allowOverlap="1">
            <wp:simplePos x="0" y="0"/>
            <wp:positionH relativeFrom="margin">
              <wp:posOffset>476250</wp:posOffset>
            </wp:positionH>
            <wp:positionV relativeFrom="paragraph">
              <wp:posOffset>304800</wp:posOffset>
            </wp:positionV>
            <wp:extent cx="4948238" cy="4409006"/>
            <wp:effectExtent l="0" t="0" r="0" b="0"/>
            <wp:wrapSquare wrapText="bothSides" distT="114300" distB="114300" distL="114300" distR="11430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4948238" cy="4409006"/>
                    </a:xfrm>
                    <a:prstGeom prst="rect">
                      <a:avLst/>
                    </a:prstGeom>
                    <a:ln/>
                  </pic:spPr>
                </pic:pic>
              </a:graphicData>
            </a:graphic>
          </wp:anchor>
        </w:drawing>
      </w:r>
    </w:p>
    <w:p w:rsidR="002C6034" w:rsidRDefault="002C6034">
      <w:pPr>
        <w:jc w:val="both"/>
        <w:rPr>
          <w:rFonts w:ascii="Verdana" w:eastAsia="Verdana" w:hAnsi="Verdana" w:cs="Verdana"/>
          <w:b/>
        </w:rPr>
      </w:pPr>
    </w:p>
    <w:p w:rsidR="002C6034" w:rsidRDefault="00C1744D">
      <w:pPr>
        <w:jc w:val="both"/>
        <w:rPr>
          <w:rFonts w:ascii="Verdana" w:eastAsia="Verdana" w:hAnsi="Verdana" w:cs="Verdana"/>
          <w:sz w:val="20"/>
          <w:szCs w:val="20"/>
        </w:rPr>
      </w:pPr>
      <w:r>
        <w:rPr>
          <w:rFonts w:ascii="Verdana" w:eastAsia="Verdana" w:hAnsi="Verdana" w:cs="Verdana"/>
          <w:b/>
          <w:sz w:val="20"/>
          <w:szCs w:val="20"/>
        </w:rPr>
        <w:t xml:space="preserve">Supplementary Figure </w:t>
      </w:r>
      <w:r w:rsidR="0002005E">
        <w:rPr>
          <w:rFonts w:ascii="Verdana" w:eastAsia="Verdana" w:hAnsi="Verdana" w:cs="Verdana"/>
          <w:b/>
          <w:sz w:val="20"/>
          <w:szCs w:val="20"/>
        </w:rPr>
        <w:t>2</w:t>
      </w:r>
      <w:r>
        <w:rPr>
          <w:rFonts w:ascii="Verdana" w:eastAsia="Verdana" w:hAnsi="Verdana" w:cs="Verdana"/>
          <w:b/>
          <w:sz w:val="20"/>
          <w:szCs w:val="20"/>
        </w:rPr>
        <w:t xml:space="preserve"> | Genetic correlation and phenotypic correlation of atrial fibrillation and stroke subtypes in SiGN.</w:t>
      </w:r>
      <w:r>
        <w:rPr>
          <w:rFonts w:ascii="Verdana" w:eastAsia="Verdana" w:hAnsi="Verdana" w:cs="Verdana"/>
          <w:sz w:val="20"/>
          <w:szCs w:val="20"/>
        </w:rPr>
        <w:t xml:space="preserve"> (a) Using genome-wide SNP effects extracted from GWAS of atrial fibrillation, all stroke, and stroke subtypes, we calculated the Pearson’s correlation (r) between each pair of available phenotypes (blue indicates strong negative correlation; orange indicates strong positive correlation). Here, we show all correlations. Correlations are indicated by circle size in the upper half of the square, and the exact correlation values are shown in the lower half of the square.</w:t>
      </w:r>
    </w:p>
    <w:p w:rsidR="002C6034" w:rsidRDefault="002738FB">
      <w:pPr>
        <w:rPr>
          <w:rFonts w:ascii="Verdana" w:eastAsia="Verdana" w:hAnsi="Verdana" w:cs="Verdana"/>
          <w:b/>
        </w:rPr>
      </w:pPr>
      <w:r>
        <w:rPr>
          <w:noProof/>
        </w:rPr>
        <w:drawing>
          <wp:anchor distT="0" distB="0" distL="0" distR="0" simplePos="0" relativeHeight="251660288" behindDoc="0" locked="0" layoutInCell="1" hidden="0" allowOverlap="1">
            <wp:simplePos x="0" y="0"/>
            <wp:positionH relativeFrom="margin">
              <wp:posOffset>19050</wp:posOffset>
            </wp:positionH>
            <wp:positionV relativeFrom="paragraph">
              <wp:posOffset>401955</wp:posOffset>
            </wp:positionV>
            <wp:extent cx="5943600" cy="5353050"/>
            <wp:effectExtent l="0" t="0" r="0" b="6350"/>
            <wp:wrapSquare wrapText="bothSides" distT="0" distB="0" distL="0" distR="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t="2430"/>
                    <a:stretch>
                      <a:fillRect/>
                    </a:stretch>
                  </pic:blipFill>
                  <pic:spPr>
                    <a:xfrm>
                      <a:off x="0" y="0"/>
                      <a:ext cx="5943600" cy="5353050"/>
                    </a:xfrm>
                    <a:prstGeom prst="rect">
                      <a:avLst/>
                    </a:prstGeom>
                    <a:ln/>
                  </pic:spPr>
                </pic:pic>
              </a:graphicData>
            </a:graphic>
          </wp:anchor>
        </w:drawing>
      </w:r>
    </w:p>
    <w:p w:rsidR="002C6034" w:rsidRDefault="00C1744D">
      <w:pPr>
        <w:rPr>
          <w:rFonts w:ascii="Verdana" w:eastAsia="Verdana" w:hAnsi="Verdana" w:cs="Verdana"/>
          <w:b/>
        </w:rPr>
      </w:pPr>
      <w:r>
        <w:rPr>
          <w:rFonts w:ascii="Verdana" w:eastAsia="Verdana" w:hAnsi="Verdana" w:cs="Verdana"/>
          <w:b/>
        </w:rPr>
        <w:t>a.</w:t>
      </w:r>
    </w:p>
    <w:p w:rsidR="0002005E" w:rsidRDefault="0002005E" w:rsidP="0002005E">
      <w:pPr>
        <w:jc w:val="both"/>
        <w:rPr>
          <w:rFonts w:ascii="Verdana" w:eastAsia="Verdana" w:hAnsi="Verdana" w:cs="Verdana"/>
        </w:rPr>
      </w:pPr>
    </w:p>
    <w:p w:rsidR="0002005E" w:rsidRDefault="0002005E" w:rsidP="0002005E">
      <w:pPr>
        <w:jc w:val="both"/>
        <w:rPr>
          <w:rFonts w:ascii="Verdana" w:eastAsia="Verdana" w:hAnsi="Verdana" w:cs="Verdana"/>
          <w:sz w:val="18"/>
          <w:szCs w:val="18"/>
        </w:rPr>
      </w:pPr>
      <w:r>
        <w:rPr>
          <w:rFonts w:ascii="Verdana" w:eastAsia="Verdana" w:hAnsi="Verdana" w:cs="Verdana"/>
          <w:sz w:val="18"/>
          <w:szCs w:val="18"/>
        </w:rPr>
        <w:t xml:space="preserve">CE, cardioembolic stroke; LAA, large artery atherosclerosis; SAO, small artery occlusion; UNDETER, undetermined; INCUNC, incomplete/unclassified; CRYPTCE, cryptogenic and CE minor; </w:t>
      </w:r>
      <w:proofErr w:type="spellStart"/>
      <w:r>
        <w:rPr>
          <w:rFonts w:ascii="Verdana" w:eastAsia="Verdana" w:hAnsi="Verdana" w:cs="Verdana"/>
          <w:sz w:val="18"/>
          <w:szCs w:val="18"/>
        </w:rPr>
        <w:t>Cryptoincl</w:t>
      </w:r>
      <w:proofErr w:type="spellEnd"/>
      <w:r>
        <w:rPr>
          <w:rFonts w:ascii="Verdana" w:eastAsia="Verdana" w:hAnsi="Verdana" w:cs="Verdana"/>
          <w:sz w:val="18"/>
          <w:szCs w:val="18"/>
        </w:rPr>
        <w:t xml:space="preserve">, cryptogenic; </w:t>
      </w:r>
      <w:proofErr w:type="spellStart"/>
      <w:r>
        <w:rPr>
          <w:rFonts w:ascii="Verdana" w:eastAsia="Verdana" w:hAnsi="Verdana" w:cs="Verdana"/>
          <w:sz w:val="18"/>
          <w:szCs w:val="18"/>
        </w:rPr>
        <w:t>CCSc</w:t>
      </w:r>
      <w:proofErr w:type="spellEnd"/>
      <w:r>
        <w:rPr>
          <w:rFonts w:ascii="Verdana" w:eastAsia="Verdana" w:hAnsi="Verdana" w:cs="Verdana"/>
          <w:sz w:val="18"/>
          <w:szCs w:val="18"/>
        </w:rPr>
        <w:t xml:space="preserve">, CCS Causative subtyping system; </w:t>
      </w:r>
      <w:proofErr w:type="spellStart"/>
      <w:r>
        <w:rPr>
          <w:rFonts w:ascii="Verdana" w:eastAsia="Verdana" w:hAnsi="Verdana" w:cs="Verdana"/>
          <w:sz w:val="18"/>
          <w:szCs w:val="18"/>
        </w:rPr>
        <w:t>CCSp</w:t>
      </w:r>
      <w:proofErr w:type="spellEnd"/>
      <w:r>
        <w:rPr>
          <w:rFonts w:ascii="Verdana" w:eastAsia="Verdana" w:hAnsi="Verdana" w:cs="Verdana"/>
          <w:sz w:val="18"/>
          <w:szCs w:val="18"/>
        </w:rPr>
        <w:t>, CCS Phenotypic subtyping system; TOAST, TOAST subtyping system.</w:t>
      </w:r>
    </w:p>
    <w:p w:rsidR="00EC1642" w:rsidRDefault="00EC1642">
      <w:pPr>
        <w:rPr>
          <w:rFonts w:ascii="Verdana" w:eastAsia="Verdana" w:hAnsi="Verdana" w:cs="Verdana"/>
        </w:rPr>
        <w:sectPr w:rsidR="00EC1642">
          <w:headerReference w:type="default" r:id="rId11"/>
          <w:footerReference w:type="even" r:id="rId12"/>
          <w:footerReference w:type="default" r:id="rId13"/>
          <w:pgSz w:w="12240" w:h="15840"/>
          <w:pgMar w:top="1440" w:right="1440" w:bottom="1440" w:left="1440" w:header="0" w:footer="720" w:gutter="0"/>
          <w:pgNumType w:start="1"/>
          <w:cols w:space="720"/>
        </w:sectPr>
      </w:pPr>
    </w:p>
    <w:p w:rsidR="002C6034" w:rsidRDefault="0002005E">
      <w:pPr>
        <w:jc w:val="both"/>
        <w:rPr>
          <w:rFonts w:ascii="Verdana" w:eastAsia="Verdana" w:hAnsi="Verdana" w:cs="Verdana"/>
          <w:sz w:val="20"/>
          <w:szCs w:val="20"/>
        </w:rPr>
      </w:pPr>
      <w:r>
        <w:rPr>
          <w:noProof/>
        </w:rPr>
        <w:lastRenderedPageBreak/>
        <w:drawing>
          <wp:anchor distT="114300" distB="114300" distL="114300" distR="114300" simplePos="0" relativeHeight="251666432" behindDoc="0" locked="0" layoutInCell="1" hidden="0" allowOverlap="1" wp14:anchorId="50189957" wp14:editId="5ABF8149">
            <wp:simplePos x="0" y="0"/>
            <wp:positionH relativeFrom="margin">
              <wp:posOffset>0</wp:posOffset>
            </wp:positionH>
            <wp:positionV relativeFrom="paragraph">
              <wp:posOffset>807720</wp:posOffset>
            </wp:positionV>
            <wp:extent cx="7918450" cy="3999865"/>
            <wp:effectExtent l="0" t="0" r="6350" b="635"/>
            <wp:wrapSquare wrapText="bothSides" distT="114300" distB="114300" distL="114300" distR="11430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t="5120"/>
                    <a:stretch>
                      <a:fillRect/>
                    </a:stretch>
                  </pic:blipFill>
                  <pic:spPr>
                    <a:xfrm>
                      <a:off x="0" y="0"/>
                      <a:ext cx="7918450" cy="3999865"/>
                    </a:xfrm>
                    <a:prstGeom prst="rect">
                      <a:avLst/>
                    </a:prstGeom>
                    <a:ln/>
                  </pic:spPr>
                </pic:pic>
              </a:graphicData>
            </a:graphic>
            <wp14:sizeRelH relativeFrom="margin">
              <wp14:pctWidth>0</wp14:pctWidth>
            </wp14:sizeRelH>
            <wp14:sizeRelV relativeFrom="margin">
              <wp14:pctHeight>0</wp14:pctHeight>
            </wp14:sizeRelV>
          </wp:anchor>
        </w:drawing>
      </w:r>
      <w:r w:rsidR="00C1744D">
        <w:rPr>
          <w:rFonts w:ascii="Verdana" w:eastAsia="Verdana" w:hAnsi="Verdana" w:cs="Verdana"/>
          <w:b/>
          <w:sz w:val="20"/>
          <w:szCs w:val="20"/>
        </w:rPr>
        <w:t xml:space="preserve">b. </w:t>
      </w:r>
      <w:r w:rsidR="00C1744D">
        <w:rPr>
          <w:rFonts w:ascii="Verdana" w:eastAsia="Verdana" w:hAnsi="Verdana" w:cs="Verdana"/>
          <w:sz w:val="20"/>
          <w:szCs w:val="20"/>
        </w:rPr>
        <w:t>Same correlation calculations as in (a), but this time using the phenotypic data only (and looking in cases only, as all controls have the same phenotype). Note that the atrial fibrillation phenotypes and cardioembolic stroke phenotypes are highly correlated in the SiGN data (r = 0.83 between atrial fibrillation and cardioembolic stroke as determined by the CCS Causative subtype system).</w:t>
      </w:r>
    </w:p>
    <w:p w:rsidR="0002005E" w:rsidRDefault="0002005E">
      <w:pPr>
        <w:rPr>
          <w:rFonts w:ascii="Verdana" w:eastAsia="Verdana" w:hAnsi="Verdana" w:cs="Verdana"/>
        </w:rPr>
      </w:pPr>
    </w:p>
    <w:p w:rsidR="00EC1642" w:rsidRDefault="00C1744D" w:rsidP="00EC1642">
      <w:pPr>
        <w:rPr>
          <w:rFonts w:ascii="Verdana" w:eastAsia="Verdana" w:hAnsi="Verdana" w:cs="Verdana"/>
          <w:sz w:val="18"/>
          <w:szCs w:val="18"/>
        </w:rPr>
        <w:sectPr w:rsidR="00EC1642" w:rsidSect="00EC1642">
          <w:headerReference w:type="default" r:id="rId15"/>
          <w:footerReference w:type="default" r:id="rId16"/>
          <w:pgSz w:w="15840" w:h="12240" w:orient="landscape"/>
          <w:pgMar w:top="1440" w:right="1440" w:bottom="1440" w:left="1440" w:header="0" w:footer="720" w:gutter="0"/>
          <w:cols w:space="720"/>
          <w:docGrid w:linePitch="299"/>
        </w:sectPr>
      </w:pPr>
      <w:r>
        <w:rPr>
          <w:rFonts w:ascii="Verdana" w:eastAsia="Verdana" w:hAnsi="Verdana" w:cs="Verdana"/>
          <w:sz w:val="18"/>
          <w:szCs w:val="18"/>
        </w:rPr>
        <w:t xml:space="preserve">CE, cardioembolic stroke; LAA, large artery atherosclerosis; SAO, small artery occlusion; UNDETER, undetermined; INCUNC, incomplete/unclassified; CRYPTCE, cryptogenic and CE minor; </w:t>
      </w:r>
      <w:proofErr w:type="spellStart"/>
      <w:r>
        <w:rPr>
          <w:rFonts w:ascii="Verdana" w:eastAsia="Verdana" w:hAnsi="Verdana" w:cs="Verdana"/>
          <w:sz w:val="18"/>
          <w:szCs w:val="18"/>
        </w:rPr>
        <w:t>Cryptoincl</w:t>
      </w:r>
      <w:proofErr w:type="spellEnd"/>
      <w:r>
        <w:rPr>
          <w:rFonts w:ascii="Verdana" w:eastAsia="Verdana" w:hAnsi="Verdana" w:cs="Verdana"/>
          <w:sz w:val="18"/>
          <w:szCs w:val="18"/>
        </w:rPr>
        <w:t xml:space="preserve">, cryptogenic; </w:t>
      </w:r>
      <w:proofErr w:type="spellStart"/>
      <w:r>
        <w:rPr>
          <w:rFonts w:ascii="Verdana" w:eastAsia="Verdana" w:hAnsi="Verdana" w:cs="Verdana"/>
          <w:sz w:val="18"/>
          <w:szCs w:val="18"/>
        </w:rPr>
        <w:t>CCSc</w:t>
      </w:r>
      <w:proofErr w:type="spellEnd"/>
      <w:r>
        <w:rPr>
          <w:rFonts w:ascii="Verdana" w:eastAsia="Verdana" w:hAnsi="Verdana" w:cs="Verdana"/>
          <w:sz w:val="18"/>
          <w:szCs w:val="18"/>
        </w:rPr>
        <w:t xml:space="preserve">, CCS Causative subtyping system; </w:t>
      </w:r>
      <w:proofErr w:type="spellStart"/>
      <w:r>
        <w:rPr>
          <w:rFonts w:ascii="Verdana" w:eastAsia="Verdana" w:hAnsi="Verdana" w:cs="Verdana"/>
          <w:sz w:val="18"/>
          <w:szCs w:val="18"/>
        </w:rPr>
        <w:t>CCSp</w:t>
      </w:r>
      <w:proofErr w:type="spellEnd"/>
      <w:r>
        <w:rPr>
          <w:rFonts w:ascii="Verdana" w:eastAsia="Verdana" w:hAnsi="Verdana" w:cs="Verdana"/>
          <w:sz w:val="18"/>
          <w:szCs w:val="18"/>
        </w:rPr>
        <w:t>, CCS Phenotypic subtyping system; TOAST, TOAST subtyping system.</w:t>
      </w:r>
    </w:p>
    <w:p w:rsidR="0002005E" w:rsidRDefault="0002005E" w:rsidP="0002005E">
      <w:pPr>
        <w:jc w:val="both"/>
        <w:rPr>
          <w:rFonts w:ascii="Verdana" w:eastAsia="Verdana" w:hAnsi="Verdana" w:cs="Verdana"/>
          <w:sz w:val="20"/>
          <w:szCs w:val="20"/>
        </w:rPr>
      </w:pPr>
      <w:r>
        <w:rPr>
          <w:rFonts w:ascii="Verdana" w:eastAsia="Verdana" w:hAnsi="Verdana" w:cs="Verdana"/>
          <w:b/>
          <w:sz w:val="20"/>
          <w:szCs w:val="20"/>
        </w:rPr>
        <w:lastRenderedPageBreak/>
        <w:t xml:space="preserve">Supplementary Figure </w:t>
      </w:r>
      <w:r>
        <w:rPr>
          <w:rFonts w:ascii="Verdana" w:eastAsia="Verdana" w:hAnsi="Verdana" w:cs="Verdana"/>
          <w:b/>
          <w:sz w:val="20"/>
          <w:szCs w:val="20"/>
        </w:rPr>
        <w:t>3</w:t>
      </w:r>
      <w:bookmarkStart w:id="0" w:name="_GoBack"/>
      <w:bookmarkEnd w:id="0"/>
      <w:r>
        <w:rPr>
          <w:rFonts w:ascii="Verdana" w:eastAsia="Verdana" w:hAnsi="Verdana" w:cs="Verdana"/>
          <w:b/>
          <w:sz w:val="20"/>
          <w:szCs w:val="20"/>
        </w:rPr>
        <w:t xml:space="preserve"> | Genetic correlations between atrial fibrillation and ischemic stroke subtypes. </w:t>
      </w:r>
      <w:r>
        <w:rPr>
          <w:rFonts w:ascii="Verdana" w:eastAsia="Verdana" w:hAnsi="Verdana" w:cs="Verdana"/>
          <w:sz w:val="20"/>
          <w:szCs w:val="20"/>
        </w:rPr>
        <w:t xml:space="preserve">To estimate genetic correlation between atrial fibrillation and ischemic stroke subtypes, we calculated Pearson's r between SNP z-scores in the </w:t>
      </w:r>
      <w:proofErr w:type="spellStart"/>
      <w:r>
        <w:rPr>
          <w:rFonts w:ascii="Verdana" w:eastAsia="Verdana" w:hAnsi="Verdana" w:cs="Verdana"/>
          <w:sz w:val="20"/>
          <w:szCs w:val="20"/>
        </w:rPr>
        <w:t>AFGen</w:t>
      </w:r>
      <w:proofErr w:type="spellEnd"/>
      <w:r>
        <w:rPr>
          <w:rFonts w:ascii="Verdana" w:eastAsia="Verdana" w:hAnsi="Verdana" w:cs="Verdana"/>
          <w:sz w:val="20"/>
          <w:szCs w:val="20"/>
        </w:rPr>
        <w:t xml:space="preserve"> GWAS of atrial fibrillation and in GWAS of ischemic stroke subtypes and atrial fibrillation performed here in the SiGN data. Here, we present data identical to that shown in Figure 2 of the main </w:t>
      </w:r>
      <w:proofErr w:type="gramStart"/>
      <w:r>
        <w:rPr>
          <w:rFonts w:ascii="Verdana" w:eastAsia="Verdana" w:hAnsi="Verdana" w:cs="Verdana"/>
          <w:sz w:val="20"/>
          <w:szCs w:val="20"/>
        </w:rPr>
        <w:t>manuscript, but</w:t>
      </w:r>
      <w:proofErr w:type="gramEnd"/>
      <w:r>
        <w:rPr>
          <w:rFonts w:ascii="Verdana" w:eastAsia="Verdana" w:hAnsi="Verdana" w:cs="Verdana"/>
          <w:sz w:val="20"/>
          <w:szCs w:val="20"/>
        </w:rPr>
        <w:t xml:space="preserve"> removing ±2Mb around the two most significant loci discovered in atrial fibrillation and cardioembolic stroke: the region around </w:t>
      </w:r>
      <w:r>
        <w:rPr>
          <w:rFonts w:ascii="Verdana" w:eastAsia="Verdana" w:hAnsi="Verdana" w:cs="Verdana"/>
          <w:i/>
          <w:sz w:val="20"/>
          <w:szCs w:val="20"/>
        </w:rPr>
        <w:t>PITX2</w:t>
      </w:r>
      <w:r>
        <w:rPr>
          <w:rFonts w:ascii="Verdana" w:eastAsia="Verdana" w:hAnsi="Verdana" w:cs="Verdana"/>
          <w:sz w:val="20"/>
          <w:szCs w:val="20"/>
        </w:rPr>
        <w:t xml:space="preserve"> (chromosome 4) and the region around </w:t>
      </w:r>
      <w:r>
        <w:rPr>
          <w:rFonts w:ascii="Verdana" w:eastAsia="Verdana" w:hAnsi="Verdana" w:cs="Verdana"/>
          <w:i/>
          <w:sz w:val="20"/>
          <w:szCs w:val="20"/>
        </w:rPr>
        <w:t>ZFHX3</w:t>
      </w:r>
      <w:r>
        <w:rPr>
          <w:rFonts w:ascii="Verdana" w:eastAsia="Verdana" w:hAnsi="Verdana" w:cs="Verdana"/>
          <w:sz w:val="20"/>
          <w:szCs w:val="20"/>
        </w:rPr>
        <w:t xml:space="preserve"> (chromosome 16). (a) Genome wide, atrial fibrillation in </w:t>
      </w:r>
      <w:proofErr w:type="spellStart"/>
      <w:r>
        <w:rPr>
          <w:rFonts w:ascii="Verdana" w:eastAsia="Verdana" w:hAnsi="Verdana" w:cs="Verdana"/>
          <w:sz w:val="20"/>
          <w:szCs w:val="20"/>
        </w:rPr>
        <w:t>AFGen</w:t>
      </w:r>
      <w:proofErr w:type="spellEnd"/>
      <w:r>
        <w:rPr>
          <w:rFonts w:ascii="Verdana" w:eastAsia="Verdana" w:hAnsi="Verdana" w:cs="Verdana"/>
          <w:sz w:val="20"/>
          <w:szCs w:val="20"/>
        </w:rPr>
        <w:t xml:space="preserve"> and in SiGN correlate with increasing strength as the z-score in </w:t>
      </w:r>
      <w:proofErr w:type="spellStart"/>
      <w:r>
        <w:rPr>
          <w:rFonts w:ascii="Verdana" w:eastAsia="Verdana" w:hAnsi="Verdana" w:cs="Verdana"/>
          <w:sz w:val="20"/>
          <w:szCs w:val="20"/>
        </w:rPr>
        <w:t>AFGen</w:t>
      </w:r>
      <w:proofErr w:type="spellEnd"/>
      <w:r>
        <w:rPr>
          <w:rFonts w:ascii="Verdana" w:eastAsia="Verdana" w:hAnsi="Verdana" w:cs="Verdana"/>
          <w:sz w:val="20"/>
          <w:szCs w:val="20"/>
        </w:rPr>
        <w:t xml:space="preserve"> increases. Educational attainment is included here as a null comparator. (b) Genetic signal in cardioembolic stroke also correlates strongly with atrial fibrillation genetic signal in </w:t>
      </w:r>
      <w:proofErr w:type="spellStart"/>
      <w:r>
        <w:rPr>
          <w:rFonts w:ascii="Verdana" w:eastAsia="Verdana" w:hAnsi="Verdana" w:cs="Verdana"/>
          <w:sz w:val="20"/>
          <w:szCs w:val="20"/>
        </w:rPr>
        <w:t>AFGen</w:t>
      </w:r>
      <w:proofErr w:type="spellEnd"/>
      <w:r>
        <w:rPr>
          <w:rFonts w:ascii="Verdana" w:eastAsia="Verdana" w:hAnsi="Verdana" w:cs="Verdana"/>
          <w:sz w:val="20"/>
          <w:szCs w:val="20"/>
        </w:rPr>
        <w:t xml:space="preserve">, but we do not observe correlation between atrial fibrillation and the other primary stroke subtypes. (c) Removing the </w:t>
      </w:r>
      <w:r>
        <w:rPr>
          <w:rFonts w:ascii="Verdana" w:eastAsia="Verdana" w:hAnsi="Verdana" w:cs="Verdana"/>
          <w:i/>
          <w:sz w:val="20"/>
          <w:szCs w:val="20"/>
        </w:rPr>
        <w:t>PITX2</w:t>
      </w:r>
      <w:r>
        <w:rPr>
          <w:rFonts w:ascii="Verdana" w:eastAsia="Verdana" w:hAnsi="Verdana" w:cs="Verdana"/>
          <w:sz w:val="20"/>
          <w:szCs w:val="20"/>
        </w:rPr>
        <w:t xml:space="preserve"> and </w:t>
      </w:r>
      <w:r>
        <w:rPr>
          <w:rFonts w:ascii="Verdana" w:eastAsia="Verdana" w:hAnsi="Verdana" w:cs="Verdana"/>
          <w:i/>
          <w:sz w:val="20"/>
          <w:szCs w:val="20"/>
        </w:rPr>
        <w:t>ZFHX3</w:t>
      </w:r>
      <w:r>
        <w:rPr>
          <w:rFonts w:ascii="Verdana" w:eastAsia="Verdana" w:hAnsi="Verdana" w:cs="Verdana"/>
          <w:sz w:val="20"/>
          <w:szCs w:val="20"/>
        </w:rPr>
        <w:t xml:space="preserve"> regions leaves only somewhat modest correlation between the incomplete/unclassified undetermined subtype and atrial fibrillation. Panels (d-f) show underlying data. </w:t>
      </w:r>
    </w:p>
    <w:p w:rsidR="0002005E" w:rsidRDefault="0002005E" w:rsidP="0002005E">
      <w:pPr>
        <w:jc w:val="both"/>
        <w:rPr>
          <w:rFonts w:ascii="Verdana" w:eastAsia="Verdana" w:hAnsi="Verdana" w:cs="Verdana"/>
          <w:sz w:val="20"/>
          <w:szCs w:val="20"/>
        </w:rPr>
      </w:pPr>
    </w:p>
    <w:p w:rsidR="0002005E" w:rsidRDefault="0002005E" w:rsidP="0002005E">
      <w:pPr>
        <w:jc w:val="both"/>
        <w:rPr>
          <w:rFonts w:ascii="Verdana" w:eastAsia="Verdana" w:hAnsi="Verdana" w:cs="Verdana"/>
          <w:sz w:val="20"/>
          <w:szCs w:val="20"/>
        </w:rPr>
      </w:pPr>
      <w:r>
        <w:rPr>
          <w:rFonts w:ascii="Verdana" w:eastAsia="Verdana" w:hAnsi="Verdana" w:cs="Verdana"/>
          <w:sz w:val="20"/>
          <w:szCs w:val="20"/>
        </w:rPr>
        <w:t xml:space="preserve">Correlations restricted to those SNPs used in the polygenic risk score for atrial fibrillation were: </w:t>
      </w:r>
      <w:proofErr w:type="spellStart"/>
      <w:r>
        <w:rPr>
          <w:rFonts w:ascii="Verdana" w:eastAsia="Verdana" w:hAnsi="Verdana" w:cs="Verdana"/>
          <w:sz w:val="20"/>
          <w:szCs w:val="20"/>
        </w:rPr>
        <w:t>AFGen</w:t>
      </w:r>
      <w:proofErr w:type="spellEnd"/>
      <w:r>
        <w:rPr>
          <w:rFonts w:ascii="Verdana" w:eastAsia="Verdana" w:hAnsi="Verdana" w:cs="Verdana"/>
          <w:sz w:val="20"/>
          <w:szCs w:val="20"/>
        </w:rPr>
        <w:t xml:space="preserve"> vs atrial fibrillation in SiGN, r = 0.78; </w:t>
      </w:r>
      <w:proofErr w:type="spellStart"/>
      <w:r>
        <w:rPr>
          <w:rFonts w:ascii="Verdana" w:eastAsia="Verdana" w:hAnsi="Verdana" w:cs="Verdana"/>
          <w:sz w:val="20"/>
          <w:szCs w:val="20"/>
        </w:rPr>
        <w:t>AFGen</w:t>
      </w:r>
      <w:proofErr w:type="spellEnd"/>
      <w:r>
        <w:rPr>
          <w:rFonts w:ascii="Verdana" w:eastAsia="Verdana" w:hAnsi="Verdana" w:cs="Verdana"/>
          <w:sz w:val="20"/>
          <w:szCs w:val="20"/>
        </w:rPr>
        <w:t xml:space="preserve"> vs. cardioembolic stroke in SiGN, r = 0.75.</w:t>
      </w:r>
    </w:p>
    <w:p w:rsidR="0002005E" w:rsidRDefault="0002005E">
      <w:pPr>
        <w:rPr>
          <w:rFonts w:ascii="Verdana" w:eastAsia="Verdana" w:hAnsi="Verdana" w:cs="Verdana"/>
          <w:b/>
          <w:sz w:val="20"/>
          <w:szCs w:val="20"/>
        </w:rPr>
      </w:pPr>
    </w:p>
    <w:p w:rsidR="0002005E" w:rsidRDefault="0002005E">
      <w:pPr>
        <w:rPr>
          <w:rFonts w:ascii="Verdana" w:eastAsia="Verdana" w:hAnsi="Verdana" w:cs="Verdana"/>
          <w:b/>
          <w:sz w:val="20"/>
          <w:szCs w:val="20"/>
        </w:rPr>
      </w:pPr>
      <w:r>
        <w:rPr>
          <w:rFonts w:ascii="Verdana" w:eastAsia="Verdana" w:hAnsi="Verdana" w:cs="Verdana"/>
          <w:b/>
          <w:noProof/>
        </w:rPr>
        <w:drawing>
          <wp:inline distT="114300" distB="114300" distL="114300" distR="114300" wp14:anchorId="34C375FC" wp14:editId="49920AD4">
            <wp:extent cx="5943600" cy="36195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943600" cy="3619500"/>
                    </a:xfrm>
                    <a:prstGeom prst="rect">
                      <a:avLst/>
                    </a:prstGeom>
                    <a:ln/>
                  </pic:spPr>
                </pic:pic>
              </a:graphicData>
            </a:graphic>
          </wp:inline>
        </w:drawing>
      </w:r>
      <w:r>
        <w:rPr>
          <w:rFonts w:ascii="Verdana" w:eastAsia="Verdana" w:hAnsi="Verdana" w:cs="Verdana"/>
          <w:b/>
          <w:sz w:val="20"/>
          <w:szCs w:val="20"/>
        </w:rPr>
        <w:br w:type="page"/>
      </w:r>
    </w:p>
    <w:p w:rsidR="002C6034" w:rsidRDefault="00EC1642">
      <w:pPr>
        <w:jc w:val="both"/>
        <w:rPr>
          <w:rFonts w:ascii="Verdana" w:eastAsia="Verdana" w:hAnsi="Verdana" w:cs="Verdana"/>
          <w:sz w:val="20"/>
          <w:szCs w:val="20"/>
        </w:rPr>
      </w:pPr>
      <w:r>
        <w:rPr>
          <w:rFonts w:ascii="Verdana" w:eastAsia="Verdana" w:hAnsi="Verdana" w:cs="Verdana"/>
          <w:b/>
          <w:sz w:val="20"/>
          <w:szCs w:val="20"/>
        </w:rPr>
        <w:lastRenderedPageBreak/>
        <w:t>S</w:t>
      </w:r>
      <w:r w:rsidR="00C1744D">
        <w:rPr>
          <w:rFonts w:ascii="Verdana" w:eastAsia="Verdana" w:hAnsi="Verdana" w:cs="Verdana"/>
          <w:b/>
          <w:sz w:val="20"/>
          <w:szCs w:val="20"/>
        </w:rPr>
        <w:t xml:space="preserve">upplementary Figure 4 | Estimated heritability of ischemic stroke subtypes and atrial fibrillation. </w:t>
      </w:r>
      <w:r w:rsidR="00C1744D">
        <w:rPr>
          <w:rFonts w:ascii="Verdana" w:eastAsia="Verdana" w:hAnsi="Verdana" w:cs="Verdana"/>
          <w:sz w:val="20"/>
          <w:szCs w:val="20"/>
        </w:rPr>
        <w:t>Using all available stroke cases in SiGN, we estimated SNP-based heritability of the ischemic stroke subtypes (as sub-typed by the CCS Causative subtyping system) and atrial fibrillation (using the subset of 3,190 cases with atrial fibrillation) using BOLT-LMM and a genetic relationship matrix of high-quality SNPs converted to best-guess genotypes (imputation quality &gt; 0.8, minor allele frequency &gt; 0.01, and pruned at a linkage disequilibrium threshold of 0.2). We assumed a trait prevalence of 1% for all phenotypes. We found heritability estimates in cardioembolic stroke (green) and atrial fibrillation (yellow) to be approximately similar.</w:t>
      </w:r>
    </w:p>
    <w:p w:rsidR="002C6034" w:rsidRDefault="00C1744D">
      <w:pPr>
        <w:jc w:val="both"/>
        <w:rPr>
          <w:rFonts w:ascii="Verdana" w:eastAsia="Verdana" w:hAnsi="Verdana" w:cs="Verdana"/>
        </w:rPr>
      </w:pPr>
      <w:r>
        <w:rPr>
          <w:noProof/>
        </w:rPr>
        <w:drawing>
          <wp:anchor distT="57150" distB="57150" distL="57150" distR="57150" simplePos="0" relativeHeight="251662336" behindDoc="0" locked="0" layoutInCell="1" hidden="0" allowOverlap="1">
            <wp:simplePos x="0" y="0"/>
            <wp:positionH relativeFrom="margin">
              <wp:posOffset>1</wp:posOffset>
            </wp:positionH>
            <wp:positionV relativeFrom="paragraph">
              <wp:posOffset>209550</wp:posOffset>
            </wp:positionV>
            <wp:extent cx="5943600" cy="5657850"/>
            <wp:effectExtent l="0" t="0" r="0" b="0"/>
            <wp:wrapSquare wrapText="bothSides" distT="57150" distB="57150" distL="57150" distR="5715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t="7763"/>
                    <a:stretch>
                      <a:fillRect/>
                    </a:stretch>
                  </pic:blipFill>
                  <pic:spPr>
                    <a:xfrm>
                      <a:off x="0" y="0"/>
                      <a:ext cx="5943600" cy="5657850"/>
                    </a:xfrm>
                    <a:prstGeom prst="rect">
                      <a:avLst/>
                    </a:prstGeom>
                    <a:ln/>
                  </pic:spPr>
                </pic:pic>
              </a:graphicData>
            </a:graphic>
          </wp:anchor>
        </w:drawing>
      </w:r>
    </w:p>
    <w:p w:rsidR="00EC1642" w:rsidRDefault="00C1744D">
      <w:pPr>
        <w:jc w:val="both"/>
        <w:sectPr w:rsidR="00EC1642" w:rsidSect="00EC1642">
          <w:footerReference w:type="default" r:id="rId19"/>
          <w:pgSz w:w="12240" w:h="15840"/>
          <w:pgMar w:top="1440" w:right="1440" w:bottom="1440" w:left="1440" w:header="0" w:footer="720" w:gutter="0"/>
          <w:cols w:space="720"/>
          <w:docGrid w:linePitch="299"/>
        </w:sectPr>
      </w:pPr>
      <w:r>
        <w:br w:type="page"/>
      </w:r>
    </w:p>
    <w:p w:rsidR="002C6034" w:rsidRDefault="0002005E">
      <w:pPr>
        <w:jc w:val="both"/>
        <w:rPr>
          <w:rFonts w:ascii="Verdana" w:eastAsia="Verdana" w:hAnsi="Verdana" w:cs="Verdana"/>
          <w:sz w:val="20"/>
          <w:szCs w:val="20"/>
        </w:rPr>
      </w:pPr>
      <w:r>
        <w:rPr>
          <w:noProof/>
        </w:rPr>
        <w:lastRenderedPageBreak/>
        <w:drawing>
          <wp:anchor distT="114300" distB="114300" distL="114300" distR="114300" simplePos="0" relativeHeight="251668480" behindDoc="0" locked="0" layoutInCell="1" hidden="0" allowOverlap="1" wp14:anchorId="2A3D5FFB" wp14:editId="0F97EFB0">
            <wp:simplePos x="0" y="0"/>
            <wp:positionH relativeFrom="margin">
              <wp:posOffset>34078</wp:posOffset>
            </wp:positionH>
            <wp:positionV relativeFrom="paragraph">
              <wp:posOffset>1609725</wp:posOffset>
            </wp:positionV>
            <wp:extent cx="8241030" cy="4326255"/>
            <wp:effectExtent l="0" t="0" r="1270" b="4445"/>
            <wp:wrapSquare wrapText="bothSides" distT="114300" distB="114300" distL="114300" distR="114300"/>
            <wp:docPr id="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8241030" cy="4326255"/>
                    </a:xfrm>
                    <a:prstGeom prst="rect">
                      <a:avLst/>
                    </a:prstGeom>
                    <a:ln/>
                  </pic:spPr>
                </pic:pic>
              </a:graphicData>
            </a:graphic>
            <wp14:sizeRelH relativeFrom="margin">
              <wp14:pctWidth>0</wp14:pctWidth>
            </wp14:sizeRelH>
            <wp14:sizeRelV relativeFrom="margin">
              <wp14:pctHeight>0</wp14:pctHeight>
            </wp14:sizeRelV>
          </wp:anchor>
        </w:drawing>
      </w:r>
      <w:r w:rsidR="00C1744D">
        <w:rPr>
          <w:rFonts w:ascii="Verdana" w:eastAsia="Verdana" w:hAnsi="Verdana" w:cs="Verdana"/>
          <w:b/>
          <w:sz w:val="20"/>
          <w:szCs w:val="20"/>
        </w:rPr>
        <w:t xml:space="preserve">Supplementary Figure 5 | Heritability of ischemic stroke, its subtypes, and atrial fibrillation. </w:t>
      </w:r>
      <w:r w:rsidR="00C1744D">
        <w:rPr>
          <w:rFonts w:ascii="Verdana" w:eastAsia="Verdana" w:hAnsi="Verdana" w:cs="Verdana"/>
          <w:sz w:val="20"/>
          <w:szCs w:val="20"/>
        </w:rPr>
        <w:t xml:space="preserve">We computed the SNP-based heritability of all stroke, all stroke subtypes, and atrial fibrillation using BOLT-LMM (top row) and GCTA (bottom row). All SNPs used for analysis had a minor allele frequency &gt; 1% and imputation quality &gt; 0.8 (for imputed SNPs). Imputed SNPs were converted to best-guess genotypes. We assumed a trait prevalence of 1% for all phenotypes and tested the robustness of </w:t>
      </w:r>
      <m:oMath>
        <m:sSubSup>
          <m:sSubSupPr>
            <m:ctrlPr>
              <w:rPr>
                <w:rFonts w:ascii="Verdana" w:eastAsia="Verdana" w:hAnsi="Verdana" w:cs="Verdana"/>
                <w:sz w:val="20"/>
                <w:szCs w:val="20"/>
              </w:rPr>
            </m:ctrlPr>
          </m:sSubSupPr>
          <m:e>
            <m:r>
              <w:rPr>
                <w:rFonts w:ascii="Verdana" w:eastAsia="Verdana" w:hAnsi="Verdana" w:cs="Verdana"/>
                <w:sz w:val="20"/>
                <w:szCs w:val="20"/>
              </w:rPr>
              <m:t>h</m:t>
            </m:r>
          </m:e>
          <m:sub>
            <m:r>
              <w:rPr>
                <w:rFonts w:ascii="Verdana" w:eastAsia="Verdana" w:hAnsi="Verdana" w:cs="Verdana"/>
                <w:sz w:val="20"/>
                <w:szCs w:val="20"/>
              </w:rPr>
              <m:t>g</m:t>
            </m:r>
          </m:sub>
          <m:sup>
            <m:r>
              <w:rPr>
                <w:rFonts w:ascii="Verdana" w:eastAsia="Verdana" w:hAnsi="Verdana" w:cs="Verdana"/>
                <w:sz w:val="20"/>
                <w:szCs w:val="20"/>
              </w:rPr>
              <m:t>2</m:t>
            </m:r>
          </m:sup>
        </m:sSubSup>
      </m:oMath>
      <w:r w:rsidR="00C1744D">
        <w:rPr>
          <w:rFonts w:ascii="Verdana" w:eastAsia="Verdana" w:hAnsi="Verdana" w:cs="Verdana"/>
          <w:sz w:val="20"/>
          <w:szCs w:val="20"/>
          <w:vertAlign w:val="superscript"/>
        </w:rPr>
        <w:t xml:space="preserve"> </w:t>
      </w:r>
      <w:r w:rsidR="00C1744D">
        <w:rPr>
          <w:rFonts w:ascii="Verdana" w:eastAsia="Verdana" w:hAnsi="Verdana" w:cs="Verdana"/>
          <w:sz w:val="20"/>
          <w:szCs w:val="20"/>
        </w:rPr>
        <w:t xml:space="preserve">estimates to SNPs included in the GRM by using four different GRMs: (a) genotyped SNPs only; (b) genotyped, pruned, and filtered (see </w:t>
      </w:r>
      <w:r w:rsidR="00C1744D">
        <w:rPr>
          <w:rFonts w:ascii="Verdana" w:eastAsia="Verdana" w:hAnsi="Verdana" w:cs="Verdana"/>
          <w:b/>
          <w:sz w:val="20"/>
          <w:szCs w:val="20"/>
        </w:rPr>
        <w:t>Supplemental Methods</w:t>
      </w:r>
      <w:r w:rsidR="00C1744D">
        <w:rPr>
          <w:rFonts w:ascii="Verdana" w:eastAsia="Verdana" w:hAnsi="Verdana" w:cs="Verdana"/>
          <w:sz w:val="20"/>
          <w:szCs w:val="20"/>
        </w:rPr>
        <w:t xml:space="preserve">); (c) imputed; and (d) imputed, pruned, and filtered. We converted the imputed SNPs to hard-call genotypes before performing heritability analyses. Estimates are shown below, including error bars. The underlying data for these figures </w:t>
      </w:r>
      <w:proofErr w:type="gramStart"/>
      <w:r w:rsidR="00C1744D">
        <w:rPr>
          <w:rFonts w:ascii="Verdana" w:eastAsia="Verdana" w:hAnsi="Verdana" w:cs="Verdana"/>
          <w:sz w:val="20"/>
          <w:szCs w:val="20"/>
        </w:rPr>
        <w:t>are</w:t>
      </w:r>
      <w:proofErr w:type="gramEnd"/>
      <w:r w:rsidR="00C1744D">
        <w:rPr>
          <w:rFonts w:ascii="Verdana" w:eastAsia="Verdana" w:hAnsi="Verdana" w:cs="Verdana"/>
          <w:sz w:val="20"/>
          <w:szCs w:val="20"/>
        </w:rPr>
        <w:t xml:space="preserve"> provided in </w:t>
      </w:r>
      <w:r w:rsidR="00C1744D">
        <w:rPr>
          <w:rFonts w:ascii="Verdana" w:eastAsia="Verdana" w:hAnsi="Verdana" w:cs="Verdana"/>
          <w:b/>
          <w:sz w:val="20"/>
          <w:szCs w:val="20"/>
        </w:rPr>
        <w:t>Supplementary Table 3</w:t>
      </w:r>
      <w:r w:rsidR="00C1744D">
        <w:rPr>
          <w:rFonts w:ascii="Verdana" w:eastAsia="Verdana" w:hAnsi="Verdana" w:cs="Verdana"/>
          <w:sz w:val="20"/>
          <w:szCs w:val="20"/>
        </w:rPr>
        <w:t>.</w:t>
      </w:r>
    </w:p>
    <w:p w:rsidR="002C6034" w:rsidRDefault="002C6034">
      <w:pPr>
        <w:jc w:val="both"/>
        <w:rPr>
          <w:rFonts w:ascii="Verdana" w:eastAsia="Verdana" w:hAnsi="Verdana" w:cs="Verdana"/>
        </w:rPr>
      </w:pPr>
    </w:p>
    <w:p w:rsidR="002C6034" w:rsidRDefault="00C1744D">
      <w:pPr>
        <w:jc w:val="both"/>
        <w:rPr>
          <w:rFonts w:ascii="Verdana" w:eastAsia="Verdana" w:hAnsi="Verdana" w:cs="Verdana"/>
        </w:rPr>
      </w:pPr>
      <w:r>
        <w:rPr>
          <w:rFonts w:ascii="Verdana" w:eastAsia="Verdana" w:hAnsi="Verdana" w:cs="Verdana"/>
          <w:sz w:val="18"/>
          <w:szCs w:val="18"/>
        </w:rPr>
        <w:t xml:space="preserve">LAA, large artery atherosclerosis; CE, cardioembolic stroke; SAO, small artery occlusion; UNDETER, undetermined; INCUNC, incomplete/unclassified; CRYPTCE, cryptogenic and CE minor; </w:t>
      </w:r>
      <w:proofErr w:type="spellStart"/>
      <w:r>
        <w:rPr>
          <w:rFonts w:ascii="Verdana" w:eastAsia="Verdana" w:hAnsi="Verdana" w:cs="Verdana"/>
          <w:sz w:val="18"/>
          <w:szCs w:val="18"/>
        </w:rPr>
        <w:t>Cryptoincl</w:t>
      </w:r>
      <w:proofErr w:type="spellEnd"/>
      <w:r>
        <w:rPr>
          <w:rFonts w:ascii="Verdana" w:eastAsia="Verdana" w:hAnsi="Verdana" w:cs="Verdana"/>
          <w:sz w:val="18"/>
          <w:szCs w:val="18"/>
        </w:rPr>
        <w:t xml:space="preserve">, cryptogenic; </w:t>
      </w:r>
      <w:proofErr w:type="spellStart"/>
      <w:r>
        <w:rPr>
          <w:rFonts w:ascii="Verdana" w:eastAsia="Verdana" w:hAnsi="Verdana" w:cs="Verdana"/>
          <w:sz w:val="18"/>
          <w:szCs w:val="18"/>
        </w:rPr>
        <w:t>CCSc</w:t>
      </w:r>
      <w:proofErr w:type="spellEnd"/>
      <w:r>
        <w:rPr>
          <w:rFonts w:ascii="Verdana" w:eastAsia="Verdana" w:hAnsi="Verdana" w:cs="Verdana"/>
          <w:sz w:val="18"/>
          <w:szCs w:val="18"/>
        </w:rPr>
        <w:t xml:space="preserve">, CCS Causative subtyping system; </w:t>
      </w:r>
      <w:proofErr w:type="spellStart"/>
      <w:r>
        <w:rPr>
          <w:rFonts w:ascii="Verdana" w:eastAsia="Verdana" w:hAnsi="Verdana" w:cs="Verdana"/>
          <w:sz w:val="18"/>
          <w:szCs w:val="18"/>
        </w:rPr>
        <w:t>CCSp</w:t>
      </w:r>
      <w:proofErr w:type="spellEnd"/>
      <w:r>
        <w:rPr>
          <w:rFonts w:ascii="Verdana" w:eastAsia="Verdana" w:hAnsi="Verdana" w:cs="Verdana"/>
          <w:sz w:val="18"/>
          <w:szCs w:val="18"/>
        </w:rPr>
        <w:t xml:space="preserve">, CCS Phenotypic subtyping system; TOAST, TOAST subtyping system.  </w:t>
      </w:r>
      <w:r>
        <w:rPr>
          <w:rFonts w:ascii="Verdana" w:eastAsia="Verdana" w:hAnsi="Verdana" w:cs="Verdana"/>
        </w:rPr>
        <w:t xml:space="preserve"> </w:t>
      </w:r>
    </w:p>
    <w:p w:rsidR="00EC1642" w:rsidRDefault="00EC1642">
      <w:pPr>
        <w:sectPr w:rsidR="00EC1642" w:rsidSect="00EC1642">
          <w:pgSz w:w="15840" w:h="12240" w:orient="landscape"/>
          <w:pgMar w:top="1440" w:right="1440" w:bottom="1440" w:left="1440" w:header="0" w:footer="720" w:gutter="0"/>
          <w:cols w:space="720"/>
          <w:docGrid w:linePitch="299"/>
        </w:sectPr>
      </w:pPr>
    </w:p>
    <w:p w:rsidR="002C6034" w:rsidRDefault="00C1744D">
      <w:pPr>
        <w:jc w:val="both"/>
        <w:rPr>
          <w:rFonts w:ascii="Verdana" w:eastAsia="Verdana" w:hAnsi="Verdana" w:cs="Verdana"/>
          <w:sz w:val="20"/>
          <w:szCs w:val="20"/>
        </w:rPr>
      </w:pPr>
      <w:r>
        <w:rPr>
          <w:rFonts w:ascii="Verdana" w:eastAsia="Verdana" w:hAnsi="Verdana" w:cs="Verdana"/>
          <w:b/>
          <w:sz w:val="20"/>
          <w:szCs w:val="20"/>
        </w:rPr>
        <w:lastRenderedPageBreak/>
        <w:t xml:space="preserve">Supplementary Figure 6 | Comparison of heritability estimates from BOLT-LMM and GCTA. </w:t>
      </w:r>
      <w:r>
        <w:rPr>
          <w:rFonts w:ascii="Verdana" w:eastAsia="Verdana" w:hAnsi="Verdana" w:cs="Verdana"/>
          <w:sz w:val="20"/>
          <w:szCs w:val="20"/>
        </w:rPr>
        <w:t xml:space="preserve">We computed the heritability of all stroke, all stroke subtypes, and atrial fibrillation using BOLT-LMM and GCTA, as shown in </w:t>
      </w:r>
      <w:r>
        <w:rPr>
          <w:rFonts w:ascii="Verdana" w:eastAsia="Verdana" w:hAnsi="Verdana" w:cs="Verdana"/>
          <w:b/>
          <w:sz w:val="20"/>
          <w:szCs w:val="20"/>
        </w:rPr>
        <w:t>Supplementary Figure 2</w:t>
      </w:r>
      <w:r>
        <w:rPr>
          <w:rFonts w:ascii="Verdana" w:eastAsia="Verdana" w:hAnsi="Verdana" w:cs="Verdana"/>
          <w:sz w:val="20"/>
          <w:szCs w:val="20"/>
        </w:rPr>
        <w:t>. Below, you will find a comparison of the two methods, with BOLT-REML on the x-axis and GCTA estimates on the y-axis. Error bars are shown for the respective estimates.</w:t>
      </w:r>
    </w:p>
    <w:p w:rsidR="002C6034" w:rsidRDefault="002C6034">
      <w:pPr>
        <w:jc w:val="both"/>
        <w:rPr>
          <w:rFonts w:ascii="Verdana" w:eastAsia="Verdana" w:hAnsi="Verdana" w:cs="Verdana"/>
        </w:rPr>
      </w:pPr>
    </w:p>
    <w:p w:rsidR="002C6034" w:rsidRDefault="00C1744D">
      <w:pPr>
        <w:jc w:val="both"/>
        <w:rPr>
          <w:rFonts w:ascii="Verdana" w:eastAsia="Verdana" w:hAnsi="Verdana" w:cs="Verdana"/>
          <w:sz w:val="18"/>
          <w:szCs w:val="18"/>
        </w:rPr>
      </w:pPr>
      <w:r>
        <w:rPr>
          <w:rFonts w:ascii="Verdana" w:eastAsia="Verdana" w:hAnsi="Verdana" w:cs="Verdana"/>
          <w:sz w:val="18"/>
          <w:szCs w:val="18"/>
        </w:rPr>
        <w:t>AF, atrial fibrillation; CE, cardioembolic stroke; LAA, large artery atherosclerosis; SAO, small artery occlusion; UNDETER, undetermined; INCUNC, incomplete/unclassified; CRYPTCE, cryptogenic/CE minor; c, CCS Causative; p, CCS Phenotypic; t, TOAST.</w:t>
      </w:r>
    </w:p>
    <w:p w:rsidR="002C6034" w:rsidRDefault="002C6034">
      <w:pPr>
        <w:jc w:val="both"/>
        <w:rPr>
          <w:rFonts w:ascii="Verdana" w:eastAsia="Verdana" w:hAnsi="Verdana" w:cs="Verdana"/>
          <w:b/>
        </w:rPr>
      </w:pPr>
    </w:p>
    <w:p w:rsidR="005941E8" w:rsidRDefault="00C1744D">
      <w:pPr>
        <w:jc w:val="both"/>
      </w:pPr>
      <w:r>
        <w:rPr>
          <w:rFonts w:ascii="Verdana" w:eastAsia="Verdana" w:hAnsi="Verdana" w:cs="Verdana"/>
          <w:b/>
          <w:noProof/>
        </w:rPr>
        <w:drawing>
          <wp:inline distT="114300" distB="114300" distL="114300" distR="114300">
            <wp:extent cx="5943600" cy="56388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5943600" cy="5638800"/>
                    </a:xfrm>
                    <a:prstGeom prst="rect">
                      <a:avLst/>
                    </a:prstGeom>
                    <a:ln/>
                  </pic:spPr>
                </pic:pic>
              </a:graphicData>
            </a:graphic>
          </wp:inline>
        </w:drawing>
      </w:r>
    </w:p>
    <w:p w:rsidR="005941E8" w:rsidRDefault="005941E8">
      <w:pPr>
        <w:jc w:val="both"/>
      </w:pPr>
    </w:p>
    <w:p w:rsidR="005941E8" w:rsidRDefault="005941E8">
      <w:pPr>
        <w:jc w:val="both"/>
        <w:rPr>
          <w:rFonts w:ascii="Verdana" w:eastAsia="Verdana" w:hAnsi="Verdana" w:cs="Verdana"/>
          <w:b/>
          <w:sz w:val="20"/>
          <w:szCs w:val="20"/>
        </w:rPr>
        <w:sectPr w:rsidR="005941E8" w:rsidSect="00DE7F01">
          <w:pgSz w:w="12240" w:h="15840"/>
          <w:pgMar w:top="1440" w:right="1440" w:bottom="1440" w:left="1440" w:header="0" w:footer="720" w:gutter="0"/>
          <w:cols w:space="720" w:equalWidth="0">
            <w:col w:w="9360" w:space="72"/>
          </w:cols>
        </w:sectPr>
      </w:pPr>
    </w:p>
    <w:p w:rsidR="002C6034" w:rsidRDefault="00C1744D" w:rsidP="00712786">
      <w:pPr>
        <w:ind w:left="-993"/>
        <w:jc w:val="both"/>
        <w:rPr>
          <w:rFonts w:ascii="Verdana" w:eastAsia="Verdana" w:hAnsi="Verdana" w:cs="Verdana"/>
          <w:sz w:val="20"/>
          <w:szCs w:val="20"/>
        </w:rPr>
      </w:pPr>
      <w:r>
        <w:rPr>
          <w:rFonts w:ascii="Verdana" w:eastAsia="Verdana" w:hAnsi="Verdana" w:cs="Verdana"/>
          <w:b/>
          <w:sz w:val="20"/>
          <w:szCs w:val="20"/>
        </w:rPr>
        <w:lastRenderedPageBreak/>
        <w:t>Supplementary Figure 7 | Association of atrial fibrillation polygeni</w:t>
      </w:r>
      <w:r w:rsidR="00712786">
        <w:rPr>
          <w:rFonts w:ascii="Verdana" w:eastAsia="Verdana" w:hAnsi="Verdana" w:cs="Verdana"/>
          <w:b/>
          <w:sz w:val="20"/>
          <w:szCs w:val="20"/>
        </w:rPr>
        <w:t xml:space="preserve">c risk score in ischemic stroke </w:t>
      </w:r>
      <w:r>
        <w:rPr>
          <w:rFonts w:ascii="Verdana" w:eastAsia="Verdana" w:hAnsi="Verdana" w:cs="Verdana"/>
          <w:b/>
          <w:sz w:val="20"/>
          <w:szCs w:val="20"/>
        </w:rPr>
        <w:t xml:space="preserve">subtypes. </w:t>
      </w:r>
      <w:r>
        <w:rPr>
          <w:rFonts w:ascii="Verdana" w:eastAsia="Verdana" w:hAnsi="Verdana" w:cs="Verdana"/>
          <w:sz w:val="20"/>
          <w:szCs w:val="20"/>
        </w:rPr>
        <w:t>We constructed a polygenic risk score (PRS) from atrial fibrillation-associated SNPs, and tested for association between the score and ischemic stroke subtypes using (a) all available controls (N = 28,026) and (b) controls without atrial fibrillation (N = 3,861). All subtypes from all available subtyping systems are shown here. The PRS strongly associated to cardioembolic stroke (subtypes highlighted in green font) in both sets of controls. In the atrial fibrillation-free set of controls (b) we observed nominal association of the PRS to incomplete/unclassified stroke. Undetermined subtypes are indicated in blue font.</w:t>
      </w:r>
    </w:p>
    <w:p w:rsidR="002C6034" w:rsidRDefault="002C6034" w:rsidP="00712786">
      <w:pPr>
        <w:jc w:val="both"/>
        <w:rPr>
          <w:rFonts w:ascii="Verdana" w:eastAsia="Verdana" w:hAnsi="Verdana" w:cs="Verdana"/>
        </w:rPr>
      </w:pPr>
    </w:p>
    <w:p w:rsidR="002C6034" w:rsidRDefault="0002005E" w:rsidP="00712786">
      <w:pPr>
        <w:ind w:left="-993"/>
        <w:jc w:val="both"/>
        <w:rPr>
          <w:rFonts w:ascii="Verdana" w:eastAsia="Verdana" w:hAnsi="Verdana" w:cs="Verdana"/>
        </w:rPr>
      </w:pPr>
      <w:r>
        <w:rPr>
          <w:rFonts w:ascii="Verdana" w:eastAsia="Verdana" w:hAnsi="Verdana" w:cs="Verdana"/>
          <w:noProof/>
        </w:rPr>
        <w:drawing>
          <wp:anchor distT="0" distB="0" distL="114300" distR="114300" simplePos="0" relativeHeight="251664384" behindDoc="0" locked="0" layoutInCell="1" allowOverlap="1">
            <wp:simplePos x="0" y="0"/>
            <wp:positionH relativeFrom="column">
              <wp:posOffset>-829945</wp:posOffset>
            </wp:positionH>
            <wp:positionV relativeFrom="paragraph">
              <wp:posOffset>611928</wp:posOffset>
            </wp:positionV>
            <wp:extent cx="8921115" cy="3891280"/>
            <wp:effectExtent l="0" t="0" r="0" b="0"/>
            <wp:wrapSquare wrapText="bothSides"/>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8921115" cy="3891280"/>
                    </a:xfrm>
                    <a:prstGeom prst="rect">
                      <a:avLst/>
                    </a:prstGeom>
                    <a:ln/>
                  </pic:spPr>
                </pic:pic>
              </a:graphicData>
            </a:graphic>
            <wp14:sizeRelH relativeFrom="page">
              <wp14:pctWidth>0</wp14:pctWidth>
            </wp14:sizeRelH>
            <wp14:sizeRelV relativeFrom="page">
              <wp14:pctHeight>0</wp14:pctHeight>
            </wp14:sizeRelV>
          </wp:anchor>
        </w:drawing>
      </w:r>
      <w:r w:rsidR="00C1744D">
        <w:rPr>
          <w:rFonts w:ascii="Verdana" w:eastAsia="Verdana" w:hAnsi="Verdana" w:cs="Verdana"/>
          <w:sz w:val="18"/>
          <w:szCs w:val="18"/>
        </w:rPr>
        <w:t xml:space="preserve">CE, cardioembolic stroke; LAA, large artery atherosclerosis; SAO, small artery occlusion; UNDETER, undetermined; INCUNC, incomplete/unclassified; CRYPTCE, cryptogenic and CE minor; </w:t>
      </w:r>
      <w:proofErr w:type="spellStart"/>
      <w:r w:rsidR="00C1744D">
        <w:rPr>
          <w:rFonts w:ascii="Verdana" w:eastAsia="Verdana" w:hAnsi="Verdana" w:cs="Verdana"/>
          <w:sz w:val="18"/>
          <w:szCs w:val="18"/>
        </w:rPr>
        <w:t>Cryptoincl</w:t>
      </w:r>
      <w:proofErr w:type="spellEnd"/>
      <w:r w:rsidR="00C1744D">
        <w:rPr>
          <w:rFonts w:ascii="Verdana" w:eastAsia="Verdana" w:hAnsi="Verdana" w:cs="Verdana"/>
          <w:sz w:val="18"/>
          <w:szCs w:val="18"/>
        </w:rPr>
        <w:t xml:space="preserve">, cryptogenic; </w:t>
      </w:r>
      <w:proofErr w:type="spellStart"/>
      <w:r w:rsidR="00C1744D">
        <w:rPr>
          <w:rFonts w:ascii="Verdana" w:eastAsia="Verdana" w:hAnsi="Verdana" w:cs="Verdana"/>
          <w:sz w:val="18"/>
          <w:szCs w:val="18"/>
        </w:rPr>
        <w:t>CCSc</w:t>
      </w:r>
      <w:proofErr w:type="spellEnd"/>
      <w:r w:rsidR="00C1744D">
        <w:rPr>
          <w:rFonts w:ascii="Verdana" w:eastAsia="Verdana" w:hAnsi="Verdana" w:cs="Verdana"/>
          <w:sz w:val="18"/>
          <w:szCs w:val="18"/>
        </w:rPr>
        <w:t xml:space="preserve">, CCS Causative subtyping system; </w:t>
      </w:r>
      <w:proofErr w:type="spellStart"/>
      <w:r w:rsidR="00C1744D">
        <w:rPr>
          <w:rFonts w:ascii="Verdana" w:eastAsia="Verdana" w:hAnsi="Verdana" w:cs="Verdana"/>
          <w:sz w:val="18"/>
          <w:szCs w:val="18"/>
        </w:rPr>
        <w:t>CCSp</w:t>
      </w:r>
      <w:proofErr w:type="spellEnd"/>
      <w:r w:rsidR="00C1744D">
        <w:rPr>
          <w:rFonts w:ascii="Verdana" w:eastAsia="Verdana" w:hAnsi="Verdana" w:cs="Verdana"/>
          <w:sz w:val="18"/>
          <w:szCs w:val="18"/>
        </w:rPr>
        <w:t>, CCS Phenotypic subtyping system; TOAST, TOAST subtyping system.</w:t>
      </w:r>
    </w:p>
    <w:p w:rsidR="00CB7E93" w:rsidRDefault="00CB7E93">
      <w:pPr>
        <w:rPr>
          <w:rFonts w:ascii="Verdana" w:eastAsia="Verdana" w:hAnsi="Verdana" w:cs="Verdana"/>
        </w:rPr>
        <w:sectPr w:rsidR="00CB7E93" w:rsidSect="00CB7E93">
          <w:footerReference w:type="default" r:id="rId23"/>
          <w:pgSz w:w="15840" w:h="12240" w:orient="landscape"/>
          <w:pgMar w:top="1440" w:right="0" w:bottom="1440" w:left="2268" w:header="0" w:footer="720" w:gutter="0"/>
          <w:cols w:space="720" w:equalWidth="0">
            <w:col w:w="9972" w:space="72"/>
          </w:cols>
          <w:docGrid w:linePitch="299"/>
        </w:sectPr>
      </w:pPr>
    </w:p>
    <w:p w:rsidR="002C6034" w:rsidRDefault="00C1744D">
      <w:pPr>
        <w:rPr>
          <w:rFonts w:ascii="Verdana" w:eastAsia="Verdana" w:hAnsi="Verdana" w:cs="Verdana"/>
          <w:b/>
          <w:color w:val="45818E"/>
          <w:sz w:val="36"/>
          <w:szCs w:val="36"/>
        </w:rPr>
      </w:pPr>
      <w:r>
        <w:rPr>
          <w:rFonts w:ascii="Verdana" w:eastAsia="Verdana" w:hAnsi="Verdana" w:cs="Verdana"/>
          <w:b/>
          <w:color w:val="45818E"/>
          <w:sz w:val="36"/>
          <w:szCs w:val="36"/>
        </w:rPr>
        <w:lastRenderedPageBreak/>
        <w:t>Supplementary Tables</w:t>
      </w:r>
    </w:p>
    <w:p w:rsidR="002C6034" w:rsidRDefault="002C6034">
      <w:pPr>
        <w:rPr>
          <w:rFonts w:ascii="Verdana" w:eastAsia="Verdana" w:hAnsi="Verdana" w:cs="Verdana"/>
        </w:rPr>
      </w:pPr>
    </w:p>
    <w:p w:rsidR="002C6034" w:rsidRDefault="00C1744D">
      <w:pPr>
        <w:jc w:val="both"/>
        <w:rPr>
          <w:rFonts w:ascii="Verdana" w:eastAsia="Verdana" w:hAnsi="Verdana" w:cs="Verdana"/>
          <w:b/>
          <w:sz w:val="20"/>
          <w:szCs w:val="20"/>
        </w:rPr>
      </w:pPr>
      <w:r>
        <w:rPr>
          <w:rFonts w:ascii="Verdana" w:eastAsia="Verdana" w:hAnsi="Verdana" w:cs="Verdana"/>
          <w:b/>
          <w:sz w:val="20"/>
          <w:szCs w:val="20"/>
        </w:rPr>
        <w:t>Supplementary Table 1 | Atrial fibrillation cases and controls available from the Stroke Genetics Network (SiGN) Consortium.</w:t>
      </w:r>
    </w:p>
    <w:p w:rsidR="002C6034" w:rsidRDefault="002C6034">
      <w:pPr>
        <w:jc w:val="both"/>
        <w:rPr>
          <w:rFonts w:ascii="Verdana" w:eastAsia="Verdana" w:hAnsi="Verdana" w:cs="Verdana"/>
          <w:sz w:val="20"/>
          <w:szCs w:val="20"/>
        </w:rPr>
      </w:pPr>
    </w:p>
    <w:p w:rsidR="002C6034" w:rsidRDefault="00C1744D">
      <w:pPr>
        <w:rPr>
          <w:rFonts w:ascii="Verdana" w:eastAsia="Verdana" w:hAnsi="Verdana" w:cs="Verdana"/>
          <w:i/>
          <w:sz w:val="20"/>
          <w:szCs w:val="20"/>
        </w:rPr>
      </w:pPr>
      <w:r>
        <w:rPr>
          <w:rFonts w:ascii="Verdana" w:eastAsia="Verdana" w:hAnsi="Verdana" w:cs="Verdana"/>
          <w:i/>
          <w:sz w:val="20"/>
          <w:szCs w:val="20"/>
        </w:rPr>
        <w:t xml:space="preserve">As classified by the CCS Causative system (note that this table is a repeat of </w:t>
      </w:r>
      <w:r>
        <w:rPr>
          <w:rFonts w:ascii="Verdana" w:eastAsia="Verdana" w:hAnsi="Verdana" w:cs="Verdana"/>
          <w:b/>
          <w:i/>
          <w:sz w:val="20"/>
          <w:szCs w:val="20"/>
        </w:rPr>
        <w:t>Table 1</w:t>
      </w:r>
      <w:r>
        <w:rPr>
          <w:rFonts w:ascii="Verdana" w:eastAsia="Verdana" w:hAnsi="Verdana" w:cs="Verdana"/>
          <w:i/>
          <w:sz w:val="20"/>
          <w:szCs w:val="20"/>
        </w:rPr>
        <w:t xml:space="preserve"> from the main manuscript):</w:t>
      </w:r>
    </w:p>
    <w:p w:rsidR="002C6034" w:rsidRDefault="002C6034">
      <w:pPr>
        <w:jc w:val="both"/>
        <w:rPr>
          <w:rFonts w:ascii="Verdana" w:eastAsia="Verdana" w:hAnsi="Verdana" w:cs="Verdana"/>
        </w:rPr>
      </w:pPr>
    </w:p>
    <w:tbl>
      <w:tblPr>
        <w:tblStyle w:val="a0"/>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795"/>
        <w:gridCol w:w="1518"/>
        <w:gridCol w:w="1518"/>
        <w:gridCol w:w="1518"/>
        <w:gridCol w:w="1518"/>
        <w:gridCol w:w="1518"/>
      </w:tblGrid>
      <w:tr w:rsidR="002C6034" w:rsidTr="00DE7F01">
        <w:trPr>
          <w:trHeight w:val="380"/>
        </w:trPr>
        <w:tc>
          <w:tcPr>
            <w:tcW w:w="1260" w:type="dxa"/>
            <w:shd w:val="clear" w:color="auto" w:fill="EFEFEF"/>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Phenotype</w:t>
            </w:r>
          </w:p>
        </w:tc>
        <w:tc>
          <w:tcPr>
            <w:tcW w:w="795"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Total</w:t>
            </w:r>
          </w:p>
        </w:tc>
        <w:tc>
          <w:tcPr>
            <w:tcW w:w="1518"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Cardioembolic</w:t>
            </w:r>
          </w:p>
        </w:tc>
        <w:tc>
          <w:tcPr>
            <w:tcW w:w="1518"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 xml:space="preserve">Large artery </w:t>
            </w:r>
            <w:proofErr w:type="spellStart"/>
            <w:r>
              <w:rPr>
                <w:rFonts w:ascii="Verdana" w:eastAsia="Verdana" w:hAnsi="Verdana" w:cs="Verdana"/>
                <w:sz w:val="18"/>
                <w:szCs w:val="18"/>
              </w:rPr>
              <w:t>athero</w:t>
            </w:r>
            <w:proofErr w:type="spellEnd"/>
            <w:r>
              <w:rPr>
                <w:rFonts w:ascii="Verdana" w:eastAsia="Verdana" w:hAnsi="Verdana" w:cs="Verdana"/>
                <w:sz w:val="18"/>
                <w:szCs w:val="18"/>
              </w:rPr>
              <w:t>-</w:t>
            </w:r>
          </w:p>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sclerosis</w:t>
            </w:r>
          </w:p>
        </w:tc>
        <w:tc>
          <w:tcPr>
            <w:tcW w:w="1518"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Small artery occlusion</w:t>
            </w:r>
          </w:p>
        </w:tc>
        <w:tc>
          <w:tcPr>
            <w:tcW w:w="3036" w:type="dxa"/>
            <w:gridSpan w:val="2"/>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Undetermined</w:t>
            </w:r>
          </w:p>
        </w:tc>
      </w:tr>
      <w:tr w:rsidR="002C6034" w:rsidTr="00DE7F01">
        <w:tc>
          <w:tcPr>
            <w:tcW w:w="1260" w:type="dxa"/>
            <w:shd w:val="clear" w:color="auto" w:fill="auto"/>
            <w:tcMar>
              <w:top w:w="100" w:type="dxa"/>
              <w:left w:w="100" w:type="dxa"/>
              <w:bottom w:w="100" w:type="dxa"/>
              <w:right w:w="100" w:type="dxa"/>
            </w:tcMar>
            <w:vAlign w:val="center"/>
          </w:tcPr>
          <w:p w:rsidR="002C6034" w:rsidRDefault="002C6034">
            <w:pPr>
              <w:widowControl w:val="0"/>
              <w:spacing w:line="240" w:lineRule="auto"/>
              <w:rPr>
                <w:rFonts w:ascii="Verdana" w:eastAsia="Verdana" w:hAnsi="Verdana" w:cs="Verdana"/>
                <w:sz w:val="18"/>
                <w:szCs w:val="18"/>
              </w:rPr>
            </w:pPr>
          </w:p>
        </w:tc>
        <w:tc>
          <w:tcPr>
            <w:tcW w:w="795" w:type="dxa"/>
            <w:shd w:val="clear" w:color="auto" w:fill="auto"/>
            <w:tcMar>
              <w:top w:w="100" w:type="dxa"/>
              <w:left w:w="100" w:type="dxa"/>
              <w:bottom w:w="100" w:type="dxa"/>
              <w:right w:w="100" w:type="dxa"/>
            </w:tcMar>
            <w:vAlign w:val="center"/>
          </w:tcPr>
          <w:p w:rsidR="002C6034" w:rsidRDefault="002C6034">
            <w:pPr>
              <w:widowControl w:val="0"/>
              <w:spacing w:line="240" w:lineRule="auto"/>
              <w:jc w:val="center"/>
              <w:rPr>
                <w:rFonts w:ascii="Verdana" w:eastAsia="Verdana" w:hAnsi="Verdana" w:cs="Verdana"/>
                <w:sz w:val="18"/>
                <w:szCs w:val="18"/>
              </w:rPr>
            </w:pPr>
          </w:p>
        </w:tc>
        <w:tc>
          <w:tcPr>
            <w:tcW w:w="1518" w:type="dxa"/>
            <w:shd w:val="clear" w:color="auto" w:fill="auto"/>
            <w:tcMar>
              <w:top w:w="100" w:type="dxa"/>
              <w:left w:w="100" w:type="dxa"/>
              <w:bottom w:w="100" w:type="dxa"/>
              <w:right w:w="100" w:type="dxa"/>
            </w:tcMar>
            <w:vAlign w:val="center"/>
          </w:tcPr>
          <w:p w:rsidR="002C6034" w:rsidRDefault="002C6034">
            <w:pPr>
              <w:widowControl w:val="0"/>
              <w:spacing w:line="240" w:lineRule="auto"/>
              <w:jc w:val="center"/>
              <w:rPr>
                <w:rFonts w:ascii="Verdana" w:eastAsia="Verdana" w:hAnsi="Verdana" w:cs="Verdana"/>
                <w:sz w:val="18"/>
                <w:szCs w:val="18"/>
              </w:rPr>
            </w:pPr>
          </w:p>
        </w:tc>
        <w:tc>
          <w:tcPr>
            <w:tcW w:w="1518" w:type="dxa"/>
            <w:shd w:val="clear" w:color="auto" w:fill="auto"/>
            <w:tcMar>
              <w:top w:w="100" w:type="dxa"/>
              <w:left w:w="100" w:type="dxa"/>
              <w:bottom w:w="100" w:type="dxa"/>
              <w:right w:w="100" w:type="dxa"/>
            </w:tcMar>
            <w:vAlign w:val="center"/>
          </w:tcPr>
          <w:p w:rsidR="002C6034" w:rsidRDefault="002C6034">
            <w:pPr>
              <w:widowControl w:val="0"/>
              <w:spacing w:line="240" w:lineRule="auto"/>
              <w:jc w:val="center"/>
              <w:rPr>
                <w:rFonts w:ascii="Verdana" w:eastAsia="Verdana" w:hAnsi="Verdana" w:cs="Verdana"/>
                <w:sz w:val="18"/>
                <w:szCs w:val="18"/>
              </w:rPr>
            </w:pPr>
          </w:p>
        </w:tc>
        <w:tc>
          <w:tcPr>
            <w:tcW w:w="1518" w:type="dxa"/>
            <w:shd w:val="clear" w:color="auto" w:fill="auto"/>
            <w:tcMar>
              <w:top w:w="100" w:type="dxa"/>
              <w:left w:w="100" w:type="dxa"/>
              <w:bottom w:w="100" w:type="dxa"/>
              <w:right w:w="100" w:type="dxa"/>
            </w:tcMar>
            <w:vAlign w:val="center"/>
          </w:tcPr>
          <w:p w:rsidR="002C6034" w:rsidRDefault="002C6034">
            <w:pPr>
              <w:widowControl w:val="0"/>
              <w:spacing w:line="240" w:lineRule="auto"/>
              <w:jc w:val="center"/>
              <w:rPr>
                <w:rFonts w:ascii="Verdana" w:eastAsia="Verdana" w:hAnsi="Verdana" w:cs="Verdana"/>
                <w:sz w:val="18"/>
                <w:szCs w:val="18"/>
              </w:rPr>
            </w:pP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Incomplete/</w:t>
            </w:r>
          </w:p>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unclassified</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Cryptogenic/</w:t>
            </w:r>
          </w:p>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CE minor</w:t>
            </w:r>
          </w:p>
        </w:tc>
      </w:tr>
      <w:tr w:rsidR="002C6034" w:rsidTr="00DE7F01">
        <w:trPr>
          <w:trHeight w:val="380"/>
        </w:trPr>
        <w:tc>
          <w:tcPr>
            <w:tcW w:w="126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Atrial fibrillation</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1,751</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1,495</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63</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32</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151</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0</w:t>
            </w:r>
          </w:p>
        </w:tc>
      </w:tr>
      <w:tr w:rsidR="002C6034" w:rsidTr="00DE7F01">
        <w:trPr>
          <w:trHeight w:val="140"/>
        </w:trPr>
        <w:tc>
          <w:tcPr>
            <w:tcW w:w="126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Paroxysmal atrial fibrillation</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1,315</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1,088</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52</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23</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138</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0</w:t>
            </w:r>
          </w:p>
        </w:tc>
      </w:tr>
      <w:tr w:rsidR="002C6034" w:rsidTr="00DE7F01">
        <w:trPr>
          <w:trHeight w:val="120"/>
        </w:trPr>
        <w:tc>
          <w:tcPr>
            <w:tcW w:w="126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Left atrial thrombus</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48</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37</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0</w:t>
            </w:r>
          </w:p>
        </w:tc>
      </w:tr>
      <w:tr w:rsidR="002C6034" w:rsidTr="00DE7F01">
        <w:trPr>
          <w:trHeight w:val="180"/>
        </w:trPr>
        <w:tc>
          <w:tcPr>
            <w:tcW w:w="126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Sick sinus syndrome</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79</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65</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5</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0</w:t>
            </w:r>
          </w:p>
        </w:tc>
      </w:tr>
      <w:tr w:rsidR="002C6034" w:rsidTr="00DE7F01">
        <w:tc>
          <w:tcPr>
            <w:tcW w:w="126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Atrial Flutter</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106</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90</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10</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0</w:t>
            </w:r>
          </w:p>
        </w:tc>
      </w:tr>
      <w:tr w:rsidR="002C6034" w:rsidTr="00DE7F01">
        <w:trPr>
          <w:trHeight w:val="440"/>
        </w:trPr>
        <w:tc>
          <w:tcPr>
            <w:tcW w:w="126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Total</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3,190</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2,684</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123</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61</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298</w:t>
            </w:r>
          </w:p>
        </w:tc>
        <w:tc>
          <w:tcPr>
            <w:tcW w:w="1518"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0</w:t>
            </w:r>
          </w:p>
        </w:tc>
      </w:tr>
    </w:tbl>
    <w:p w:rsidR="002C6034" w:rsidRDefault="002C6034">
      <w:pPr>
        <w:rPr>
          <w:rFonts w:ascii="Verdana" w:eastAsia="Verdana" w:hAnsi="Verdana" w:cs="Verdana"/>
          <w:b/>
        </w:rPr>
      </w:pPr>
    </w:p>
    <w:p w:rsidR="002C6034" w:rsidRDefault="002C6034">
      <w:pPr>
        <w:jc w:val="both"/>
        <w:rPr>
          <w:rFonts w:ascii="Verdana" w:eastAsia="Verdana" w:hAnsi="Verdana" w:cs="Verdana"/>
          <w:i/>
        </w:rPr>
      </w:pPr>
    </w:p>
    <w:p w:rsidR="002738FB" w:rsidRDefault="002738FB">
      <w:pPr>
        <w:rPr>
          <w:rFonts w:ascii="Verdana" w:eastAsia="Verdana" w:hAnsi="Verdana" w:cs="Verdana"/>
          <w:i/>
          <w:sz w:val="20"/>
          <w:szCs w:val="20"/>
        </w:rPr>
      </w:pPr>
      <w:r>
        <w:rPr>
          <w:rFonts w:ascii="Verdana" w:eastAsia="Verdana" w:hAnsi="Verdana" w:cs="Verdana"/>
          <w:i/>
          <w:sz w:val="20"/>
          <w:szCs w:val="20"/>
        </w:rPr>
        <w:br w:type="page"/>
      </w:r>
    </w:p>
    <w:p w:rsidR="002C6034" w:rsidRDefault="00C1744D">
      <w:pPr>
        <w:jc w:val="both"/>
        <w:rPr>
          <w:rFonts w:ascii="Verdana" w:eastAsia="Verdana" w:hAnsi="Verdana" w:cs="Verdana"/>
          <w:i/>
          <w:sz w:val="20"/>
          <w:szCs w:val="20"/>
        </w:rPr>
      </w:pPr>
      <w:r>
        <w:rPr>
          <w:rFonts w:ascii="Verdana" w:eastAsia="Verdana" w:hAnsi="Verdana" w:cs="Verdana"/>
          <w:i/>
          <w:sz w:val="20"/>
          <w:szCs w:val="20"/>
        </w:rPr>
        <w:lastRenderedPageBreak/>
        <w:t>As classified by the CCS Phenotypic system (note that this system allows a case to be classified into more than one subtype):</w:t>
      </w:r>
    </w:p>
    <w:p w:rsidR="002C6034" w:rsidRDefault="002C6034">
      <w:pPr>
        <w:jc w:val="both"/>
        <w:rPr>
          <w:rFonts w:ascii="Verdana" w:eastAsia="Verdana" w:hAnsi="Verdana" w:cs="Verdana"/>
          <w:i/>
        </w:rPr>
      </w:pPr>
    </w:p>
    <w:tbl>
      <w:tblPr>
        <w:tblStyle w:val="a1"/>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795"/>
        <w:gridCol w:w="1710"/>
        <w:gridCol w:w="1710"/>
        <w:gridCol w:w="1710"/>
        <w:gridCol w:w="1575"/>
      </w:tblGrid>
      <w:tr w:rsidR="002C6034" w:rsidTr="005941E8">
        <w:trPr>
          <w:trHeight w:val="380"/>
        </w:trPr>
        <w:tc>
          <w:tcPr>
            <w:tcW w:w="2190" w:type="dxa"/>
            <w:shd w:val="clear" w:color="auto" w:fill="EFEFEF"/>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Phenotype</w:t>
            </w:r>
          </w:p>
        </w:tc>
        <w:tc>
          <w:tcPr>
            <w:tcW w:w="795"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Total</w:t>
            </w:r>
          </w:p>
        </w:tc>
        <w:tc>
          <w:tcPr>
            <w:tcW w:w="1710"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Cardioembolic</w:t>
            </w:r>
          </w:p>
        </w:tc>
        <w:tc>
          <w:tcPr>
            <w:tcW w:w="1710"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Large artery atherosclerosis</w:t>
            </w:r>
          </w:p>
        </w:tc>
        <w:tc>
          <w:tcPr>
            <w:tcW w:w="1710"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Small artery occlusion</w:t>
            </w:r>
          </w:p>
        </w:tc>
        <w:tc>
          <w:tcPr>
            <w:tcW w:w="1575"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Undetermined</w:t>
            </w:r>
          </w:p>
        </w:tc>
      </w:tr>
      <w:tr w:rsidR="002C6034" w:rsidTr="005941E8">
        <w:trPr>
          <w:trHeight w:val="380"/>
        </w:trPr>
        <w:tc>
          <w:tcPr>
            <w:tcW w:w="21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Atrial fibrillation</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1,751</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1,751</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161</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58</w:t>
            </w:r>
          </w:p>
        </w:tc>
        <w:tc>
          <w:tcPr>
            <w:tcW w:w="157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0</w:t>
            </w:r>
          </w:p>
        </w:tc>
      </w:tr>
      <w:tr w:rsidR="002C6034" w:rsidTr="005941E8">
        <w:trPr>
          <w:trHeight w:val="380"/>
        </w:trPr>
        <w:tc>
          <w:tcPr>
            <w:tcW w:w="21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Paroxysmal atrial fibrillation</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1,315</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1,315</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126</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61</w:t>
            </w:r>
          </w:p>
        </w:tc>
        <w:tc>
          <w:tcPr>
            <w:tcW w:w="157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0</w:t>
            </w:r>
          </w:p>
        </w:tc>
      </w:tr>
      <w:tr w:rsidR="002C6034" w:rsidTr="005941E8">
        <w:trPr>
          <w:trHeight w:val="380"/>
        </w:trPr>
        <w:tc>
          <w:tcPr>
            <w:tcW w:w="21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Left atrial thrombus</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48</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48</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w:t>
            </w:r>
          </w:p>
        </w:tc>
        <w:tc>
          <w:tcPr>
            <w:tcW w:w="157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0</w:t>
            </w:r>
          </w:p>
        </w:tc>
      </w:tr>
      <w:tr w:rsidR="002C6034" w:rsidTr="005941E8">
        <w:trPr>
          <w:trHeight w:val="380"/>
        </w:trPr>
        <w:tc>
          <w:tcPr>
            <w:tcW w:w="21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Sick sinus syndrome</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79</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79</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8</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w:t>
            </w:r>
          </w:p>
        </w:tc>
        <w:tc>
          <w:tcPr>
            <w:tcW w:w="157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0</w:t>
            </w:r>
          </w:p>
        </w:tc>
      </w:tr>
      <w:tr w:rsidR="002C6034" w:rsidTr="005941E8">
        <w:trPr>
          <w:trHeight w:val="380"/>
        </w:trPr>
        <w:tc>
          <w:tcPr>
            <w:tcW w:w="21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Atrial Flutter</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106</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106</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11</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w:t>
            </w:r>
          </w:p>
        </w:tc>
        <w:tc>
          <w:tcPr>
            <w:tcW w:w="157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0</w:t>
            </w:r>
          </w:p>
        </w:tc>
      </w:tr>
      <w:tr w:rsidR="002C6034" w:rsidTr="005941E8">
        <w:trPr>
          <w:trHeight w:val="440"/>
        </w:trPr>
        <w:tc>
          <w:tcPr>
            <w:tcW w:w="21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Total</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3,190</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3,190</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302</w:t>
            </w:r>
          </w:p>
        </w:tc>
        <w:tc>
          <w:tcPr>
            <w:tcW w:w="171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126</w:t>
            </w:r>
          </w:p>
        </w:tc>
        <w:tc>
          <w:tcPr>
            <w:tcW w:w="157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0</w:t>
            </w:r>
          </w:p>
        </w:tc>
      </w:tr>
    </w:tbl>
    <w:p w:rsidR="002738FB" w:rsidRDefault="002738FB">
      <w:pPr>
        <w:jc w:val="both"/>
        <w:rPr>
          <w:rFonts w:ascii="Verdana" w:eastAsia="Verdana" w:hAnsi="Verdana" w:cs="Verdana"/>
          <w:i/>
          <w:sz w:val="20"/>
          <w:szCs w:val="20"/>
        </w:rPr>
      </w:pPr>
    </w:p>
    <w:p w:rsidR="002738FB" w:rsidRDefault="002738FB">
      <w:pPr>
        <w:rPr>
          <w:rFonts w:ascii="Verdana" w:eastAsia="Verdana" w:hAnsi="Verdana" w:cs="Verdana"/>
          <w:i/>
          <w:sz w:val="20"/>
          <w:szCs w:val="20"/>
        </w:rPr>
      </w:pPr>
      <w:r>
        <w:rPr>
          <w:rFonts w:ascii="Verdana" w:eastAsia="Verdana" w:hAnsi="Verdana" w:cs="Verdana"/>
          <w:i/>
          <w:sz w:val="20"/>
          <w:szCs w:val="20"/>
        </w:rPr>
        <w:br w:type="page"/>
      </w:r>
    </w:p>
    <w:p w:rsidR="002C6034" w:rsidRDefault="00C1744D">
      <w:pPr>
        <w:jc w:val="both"/>
        <w:rPr>
          <w:rFonts w:ascii="Verdana" w:eastAsia="Verdana" w:hAnsi="Verdana" w:cs="Verdana"/>
          <w:i/>
          <w:sz w:val="20"/>
          <w:szCs w:val="20"/>
        </w:rPr>
      </w:pPr>
      <w:r>
        <w:rPr>
          <w:rFonts w:ascii="Verdana" w:eastAsia="Verdana" w:hAnsi="Verdana" w:cs="Verdana"/>
          <w:i/>
          <w:sz w:val="20"/>
          <w:szCs w:val="20"/>
        </w:rPr>
        <w:lastRenderedPageBreak/>
        <w:t>As classified by the TOAST system:</w:t>
      </w:r>
    </w:p>
    <w:p w:rsidR="002C6034" w:rsidRDefault="002C6034">
      <w:pPr>
        <w:jc w:val="both"/>
        <w:rPr>
          <w:rFonts w:ascii="Verdana" w:eastAsia="Verdana" w:hAnsi="Verdana" w:cs="Verdana"/>
          <w:i/>
        </w:rPr>
      </w:pPr>
    </w:p>
    <w:tbl>
      <w:tblPr>
        <w:tblStyle w:val="a2"/>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795"/>
        <w:gridCol w:w="1770"/>
        <w:gridCol w:w="1770"/>
        <w:gridCol w:w="1770"/>
        <w:gridCol w:w="1770"/>
      </w:tblGrid>
      <w:tr w:rsidR="002C6034" w:rsidTr="00DE7F01">
        <w:trPr>
          <w:trHeight w:val="380"/>
        </w:trPr>
        <w:tc>
          <w:tcPr>
            <w:tcW w:w="1665" w:type="dxa"/>
            <w:shd w:val="clear" w:color="auto" w:fill="EFEFEF"/>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Phenotype</w:t>
            </w:r>
          </w:p>
        </w:tc>
        <w:tc>
          <w:tcPr>
            <w:tcW w:w="795"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Total</w:t>
            </w:r>
          </w:p>
        </w:tc>
        <w:tc>
          <w:tcPr>
            <w:tcW w:w="1770"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Cardioembolic</w:t>
            </w:r>
          </w:p>
        </w:tc>
        <w:tc>
          <w:tcPr>
            <w:tcW w:w="1770"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Large artery atherosclerosis</w:t>
            </w:r>
          </w:p>
        </w:tc>
        <w:tc>
          <w:tcPr>
            <w:tcW w:w="1770"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Small artery occlusion</w:t>
            </w:r>
          </w:p>
        </w:tc>
        <w:tc>
          <w:tcPr>
            <w:tcW w:w="1770"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Undetermined</w:t>
            </w:r>
          </w:p>
        </w:tc>
      </w:tr>
      <w:tr w:rsidR="002C6034" w:rsidTr="00DE7F01">
        <w:trPr>
          <w:trHeight w:val="380"/>
        </w:trPr>
        <w:tc>
          <w:tcPr>
            <w:tcW w:w="166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Atrial fibrillation</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1,751</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1,254</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26</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23</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170</w:t>
            </w:r>
          </w:p>
        </w:tc>
      </w:tr>
      <w:tr w:rsidR="002C6034" w:rsidTr="00DE7F01">
        <w:trPr>
          <w:trHeight w:val="380"/>
        </w:trPr>
        <w:tc>
          <w:tcPr>
            <w:tcW w:w="166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Paroxysmal atrial fibrillation</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1,315</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880</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25</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19</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178</w:t>
            </w:r>
          </w:p>
        </w:tc>
      </w:tr>
      <w:tr w:rsidR="002C6034" w:rsidTr="00DE7F01">
        <w:trPr>
          <w:trHeight w:val="380"/>
        </w:trPr>
        <w:tc>
          <w:tcPr>
            <w:tcW w:w="166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Left atrial thrombus</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48</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35</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9</w:t>
            </w:r>
          </w:p>
        </w:tc>
      </w:tr>
      <w:tr w:rsidR="002C6034" w:rsidTr="00DE7F01">
        <w:trPr>
          <w:trHeight w:val="380"/>
        </w:trPr>
        <w:tc>
          <w:tcPr>
            <w:tcW w:w="166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Sick sinus syndrome</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79</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48</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0</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13</w:t>
            </w:r>
          </w:p>
        </w:tc>
      </w:tr>
      <w:tr w:rsidR="002C6034" w:rsidTr="00DE7F01">
        <w:trPr>
          <w:trHeight w:val="380"/>
        </w:trPr>
        <w:tc>
          <w:tcPr>
            <w:tcW w:w="166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Atrial Flutter</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106</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75</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12</w:t>
            </w:r>
          </w:p>
        </w:tc>
      </w:tr>
      <w:tr w:rsidR="002C6034" w:rsidTr="00DE7F01">
        <w:trPr>
          <w:trHeight w:val="440"/>
        </w:trPr>
        <w:tc>
          <w:tcPr>
            <w:tcW w:w="166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Total</w:t>
            </w:r>
          </w:p>
        </w:tc>
        <w:tc>
          <w:tcPr>
            <w:tcW w:w="79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3,190</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2,207</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54</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47</w:t>
            </w:r>
          </w:p>
        </w:tc>
        <w:tc>
          <w:tcPr>
            <w:tcW w:w="177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371</w:t>
            </w:r>
          </w:p>
        </w:tc>
      </w:tr>
    </w:tbl>
    <w:p w:rsidR="002C6034" w:rsidRDefault="002C6034">
      <w:pPr>
        <w:spacing w:line="360" w:lineRule="auto"/>
        <w:jc w:val="both"/>
        <w:rPr>
          <w:rFonts w:ascii="Verdana" w:eastAsia="Verdana" w:hAnsi="Verdana" w:cs="Verdana"/>
          <w:b/>
        </w:rPr>
      </w:pPr>
    </w:p>
    <w:p w:rsidR="002738FB" w:rsidRDefault="002738FB">
      <w:pPr>
        <w:rPr>
          <w:rFonts w:ascii="Verdana" w:eastAsia="Verdana" w:hAnsi="Verdana" w:cs="Verdana"/>
          <w:i/>
          <w:sz w:val="20"/>
          <w:szCs w:val="20"/>
        </w:rPr>
      </w:pPr>
      <w:r>
        <w:rPr>
          <w:rFonts w:ascii="Verdana" w:eastAsia="Verdana" w:hAnsi="Verdana" w:cs="Verdana"/>
          <w:i/>
          <w:sz w:val="20"/>
          <w:szCs w:val="20"/>
        </w:rPr>
        <w:br w:type="page"/>
      </w:r>
    </w:p>
    <w:p w:rsidR="002C6034" w:rsidRDefault="00C1744D">
      <w:pPr>
        <w:jc w:val="both"/>
        <w:rPr>
          <w:rFonts w:ascii="Verdana" w:eastAsia="Verdana" w:hAnsi="Verdana" w:cs="Verdana"/>
          <w:b/>
          <w:sz w:val="20"/>
          <w:szCs w:val="20"/>
        </w:rPr>
      </w:pPr>
      <w:r>
        <w:rPr>
          <w:rFonts w:ascii="Verdana" w:eastAsia="Verdana" w:hAnsi="Verdana" w:cs="Verdana"/>
          <w:i/>
          <w:sz w:val="20"/>
          <w:szCs w:val="20"/>
        </w:rPr>
        <w:lastRenderedPageBreak/>
        <w:t>Overlap of atrial fibrillation and cardioembolic stroke in the three subtyping systems in SiGN (</w:t>
      </w:r>
      <w:proofErr w:type="spellStart"/>
      <w:r>
        <w:rPr>
          <w:rFonts w:ascii="Verdana" w:eastAsia="Verdana" w:hAnsi="Verdana" w:cs="Verdana"/>
          <w:i/>
          <w:sz w:val="20"/>
          <w:szCs w:val="20"/>
        </w:rPr>
        <w:t>CCSc</w:t>
      </w:r>
      <w:proofErr w:type="spellEnd"/>
      <w:r>
        <w:rPr>
          <w:rFonts w:ascii="Verdana" w:eastAsia="Verdana" w:hAnsi="Verdana" w:cs="Verdana"/>
          <w:i/>
          <w:sz w:val="20"/>
          <w:szCs w:val="20"/>
        </w:rPr>
        <w:t xml:space="preserve">, CCS Causative; </w:t>
      </w:r>
      <w:proofErr w:type="spellStart"/>
      <w:r>
        <w:rPr>
          <w:rFonts w:ascii="Verdana" w:eastAsia="Verdana" w:hAnsi="Verdana" w:cs="Verdana"/>
          <w:i/>
          <w:sz w:val="20"/>
          <w:szCs w:val="20"/>
        </w:rPr>
        <w:t>CCSp</w:t>
      </w:r>
      <w:proofErr w:type="spellEnd"/>
      <w:r>
        <w:rPr>
          <w:rFonts w:ascii="Verdana" w:eastAsia="Verdana" w:hAnsi="Verdana" w:cs="Verdana"/>
          <w:i/>
          <w:sz w:val="20"/>
          <w:szCs w:val="20"/>
        </w:rPr>
        <w:t>, CCS Phenotypic; TOAST):</w:t>
      </w:r>
    </w:p>
    <w:p w:rsidR="002C6034" w:rsidRDefault="002C6034">
      <w:pPr>
        <w:jc w:val="both"/>
        <w:rPr>
          <w:rFonts w:ascii="Verdana" w:eastAsia="Verdana" w:hAnsi="Verdana" w:cs="Verdana"/>
          <w:i/>
        </w:rPr>
      </w:pPr>
    </w:p>
    <w:tbl>
      <w:tblPr>
        <w:tblStyle w:val="a3"/>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9"/>
        <w:gridCol w:w="2339"/>
        <w:gridCol w:w="2339"/>
        <w:gridCol w:w="2339"/>
      </w:tblGrid>
      <w:tr w:rsidR="002C6034" w:rsidTr="00DE7F01">
        <w:trPr>
          <w:trHeight w:val="380"/>
        </w:trPr>
        <w:tc>
          <w:tcPr>
            <w:tcW w:w="2339" w:type="dxa"/>
            <w:shd w:val="clear" w:color="auto" w:fill="EFEFEF"/>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Phenotype</w:t>
            </w:r>
          </w:p>
        </w:tc>
        <w:tc>
          <w:tcPr>
            <w:tcW w:w="2339"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proofErr w:type="spellStart"/>
            <w:r>
              <w:rPr>
                <w:rFonts w:ascii="Verdana" w:eastAsia="Verdana" w:hAnsi="Verdana" w:cs="Verdana"/>
                <w:sz w:val="18"/>
                <w:szCs w:val="18"/>
              </w:rPr>
              <w:t>CCSc</w:t>
            </w:r>
            <w:proofErr w:type="spellEnd"/>
            <w:r>
              <w:rPr>
                <w:rFonts w:ascii="Verdana" w:eastAsia="Verdana" w:hAnsi="Verdana" w:cs="Verdana"/>
                <w:sz w:val="18"/>
                <w:szCs w:val="18"/>
              </w:rPr>
              <w:t xml:space="preserve"> Cardioembolic</w:t>
            </w:r>
          </w:p>
        </w:tc>
        <w:tc>
          <w:tcPr>
            <w:tcW w:w="2339"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proofErr w:type="spellStart"/>
            <w:r>
              <w:rPr>
                <w:rFonts w:ascii="Verdana" w:eastAsia="Verdana" w:hAnsi="Verdana" w:cs="Verdana"/>
                <w:sz w:val="18"/>
                <w:szCs w:val="18"/>
              </w:rPr>
              <w:t>CCSp</w:t>
            </w:r>
            <w:proofErr w:type="spellEnd"/>
            <w:r>
              <w:rPr>
                <w:rFonts w:ascii="Verdana" w:eastAsia="Verdana" w:hAnsi="Verdana" w:cs="Verdana"/>
                <w:sz w:val="18"/>
                <w:szCs w:val="18"/>
              </w:rPr>
              <w:t xml:space="preserve"> Cardioembolic</w:t>
            </w:r>
          </w:p>
        </w:tc>
        <w:tc>
          <w:tcPr>
            <w:tcW w:w="2339"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TOAST Cardioembolic</w:t>
            </w:r>
          </w:p>
        </w:tc>
      </w:tr>
      <w:tr w:rsidR="002C6034" w:rsidTr="00DE7F01">
        <w:trPr>
          <w:trHeight w:val="380"/>
        </w:trPr>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Atrial fibrillation</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1,495</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1,751</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1,254</w:t>
            </w:r>
          </w:p>
        </w:tc>
      </w:tr>
      <w:tr w:rsidR="002C6034" w:rsidTr="00DE7F01">
        <w:trPr>
          <w:trHeight w:val="380"/>
        </w:trPr>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Paroxysmal atrial fibrillation</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1,088</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1,315</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880</w:t>
            </w:r>
          </w:p>
        </w:tc>
      </w:tr>
      <w:tr w:rsidR="002C6034" w:rsidTr="00DE7F01">
        <w:trPr>
          <w:trHeight w:val="380"/>
        </w:trPr>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Left atrial thrombus</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37</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48</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35</w:t>
            </w:r>
          </w:p>
        </w:tc>
      </w:tr>
      <w:tr w:rsidR="002C6034" w:rsidTr="00DE7F01">
        <w:trPr>
          <w:trHeight w:val="380"/>
        </w:trPr>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Sick sinus syndrome</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65</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79</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48</w:t>
            </w:r>
          </w:p>
        </w:tc>
      </w:tr>
      <w:tr w:rsidR="002C6034" w:rsidTr="00DE7F01">
        <w:trPr>
          <w:trHeight w:val="380"/>
        </w:trPr>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Atrial Flutter</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90</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106</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75</w:t>
            </w:r>
          </w:p>
        </w:tc>
      </w:tr>
      <w:tr w:rsidR="002C6034" w:rsidTr="00DE7F01">
        <w:trPr>
          <w:trHeight w:val="380"/>
        </w:trPr>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No atrial fibrillation phenotypes</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316</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418</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903</w:t>
            </w:r>
          </w:p>
        </w:tc>
      </w:tr>
      <w:tr w:rsidR="002C6034" w:rsidTr="00DE7F01">
        <w:trPr>
          <w:trHeight w:val="380"/>
        </w:trPr>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Total</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3,000</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3,608</w:t>
            </w:r>
          </w:p>
        </w:tc>
        <w:tc>
          <w:tcPr>
            <w:tcW w:w="2339"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3,333</w:t>
            </w:r>
          </w:p>
        </w:tc>
      </w:tr>
    </w:tbl>
    <w:p w:rsidR="002C6034" w:rsidRDefault="00C1744D">
      <w:pPr>
        <w:jc w:val="both"/>
        <w:rPr>
          <w:rFonts w:ascii="Verdana" w:eastAsia="Verdana" w:hAnsi="Verdana" w:cs="Verdana"/>
          <w:b/>
        </w:rPr>
      </w:pPr>
      <w:r>
        <w:br w:type="page"/>
      </w:r>
    </w:p>
    <w:p w:rsidR="002C6034" w:rsidRDefault="00C1744D">
      <w:pPr>
        <w:jc w:val="both"/>
        <w:rPr>
          <w:rFonts w:ascii="Verdana" w:eastAsia="Verdana" w:hAnsi="Verdana" w:cs="Verdana"/>
          <w:sz w:val="20"/>
          <w:szCs w:val="20"/>
        </w:rPr>
      </w:pPr>
      <w:r>
        <w:rPr>
          <w:rFonts w:ascii="Verdana" w:eastAsia="Verdana" w:hAnsi="Verdana" w:cs="Verdana"/>
          <w:b/>
          <w:sz w:val="20"/>
          <w:szCs w:val="20"/>
        </w:rPr>
        <w:lastRenderedPageBreak/>
        <w:t xml:space="preserve">Supplementary Table 2 | Look-up of previously-associated atrial fibrillation SNPs in SiGN. </w:t>
      </w:r>
      <w:r>
        <w:rPr>
          <w:rFonts w:ascii="Verdana" w:eastAsia="Verdana" w:hAnsi="Verdana" w:cs="Verdana"/>
          <w:sz w:val="20"/>
          <w:szCs w:val="20"/>
        </w:rPr>
        <w:t>After performing a GWAS of atrial fibrillation in the SiGN data, we looked up the 26 known genetic risk loci for atrial fibrillation, as identified in the latest GWAS.</w:t>
      </w:r>
      <w:hyperlink r:id="rId24">
        <w:r>
          <w:rPr>
            <w:rFonts w:ascii="Verdana" w:eastAsia="Verdana" w:hAnsi="Verdana" w:cs="Verdana"/>
            <w:color w:val="000000"/>
            <w:sz w:val="20"/>
            <w:szCs w:val="20"/>
            <w:vertAlign w:val="superscript"/>
          </w:rPr>
          <w:t>1</w:t>
        </w:r>
      </w:hyperlink>
      <w:r>
        <w:rPr>
          <w:rFonts w:ascii="Verdana" w:eastAsia="Verdana" w:hAnsi="Verdana" w:cs="Verdana"/>
          <w:sz w:val="20"/>
          <w:szCs w:val="20"/>
        </w:rPr>
        <w:t xml:space="preserve"> Twenty-four of the 25 signals present in the SiGN data were directionally consistent with the previous GWAS. The only signal not directionally consistent was discovered through eQTL analysis. One signal, a rare variant burden signal, was absent from our data (all SNPs here have allele frequency &gt; 1%).</w:t>
      </w:r>
    </w:p>
    <w:p w:rsidR="002C6034" w:rsidRDefault="002C6034">
      <w:pPr>
        <w:jc w:val="both"/>
        <w:rPr>
          <w:rFonts w:ascii="Verdana" w:eastAsia="Verdana" w:hAnsi="Verdana" w:cs="Verdana"/>
          <w:b/>
          <w:sz w:val="20"/>
          <w:szCs w:val="20"/>
        </w:rPr>
      </w:pPr>
    </w:p>
    <w:p w:rsidR="002C6034" w:rsidRDefault="00C1744D">
      <w:pPr>
        <w:jc w:val="both"/>
        <w:rPr>
          <w:rFonts w:ascii="Verdana" w:eastAsia="Verdana" w:hAnsi="Verdana" w:cs="Verdana"/>
          <w:sz w:val="20"/>
          <w:szCs w:val="20"/>
        </w:rPr>
      </w:pPr>
      <w:r>
        <w:rPr>
          <w:rFonts w:ascii="Verdana" w:eastAsia="Verdana" w:hAnsi="Verdana" w:cs="Verdana"/>
          <w:sz w:val="20"/>
          <w:szCs w:val="20"/>
        </w:rPr>
        <w:t xml:space="preserve">Supplementary Table 2 is provided as a separate, downloadable Excel spreadsheet as well as a tab-delimited text available at the project GitHub repository (download: </w:t>
      </w:r>
      <w:hyperlink r:id="rId25">
        <w:r>
          <w:rPr>
            <w:rFonts w:ascii="Verdana" w:eastAsia="Verdana" w:hAnsi="Verdana" w:cs="Verdana"/>
            <w:color w:val="1155CC"/>
            <w:sz w:val="20"/>
            <w:szCs w:val="20"/>
            <w:u w:val="single"/>
          </w:rPr>
          <w:t>https://github.com/saralpulit/Afib-Stroke-Overlap/blob/master/SupplementaryTable2.afib.hits.SiGN-lookup.txt</w:t>
        </w:r>
      </w:hyperlink>
      <w:r>
        <w:rPr>
          <w:rFonts w:ascii="Verdana" w:eastAsia="Verdana" w:hAnsi="Verdana" w:cs="Verdana"/>
          <w:sz w:val="20"/>
          <w:szCs w:val="20"/>
        </w:rPr>
        <w:t xml:space="preserve">). The first 14 columns are taken from </w:t>
      </w:r>
      <w:proofErr w:type="spellStart"/>
      <w:r w:rsidR="002738FB">
        <w:rPr>
          <w:rFonts w:ascii="Verdana" w:eastAsia="Verdana" w:hAnsi="Verdana" w:cs="Verdana"/>
          <w:i/>
          <w:sz w:val="20"/>
          <w:szCs w:val="20"/>
        </w:rPr>
        <w:t>Christophersen</w:t>
      </w:r>
      <w:proofErr w:type="spellEnd"/>
      <w:r w:rsidR="002738FB">
        <w:rPr>
          <w:rFonts w:ascii="Verdana" w:eastAsia="Verdana" w:hAnsi="Verdana" w:cs="Verdana"/>
          <w:i/>
          <w:sz w:val="20"/>
          <w:szCs w:val="20"/>
        </w:rPr>
        <w:t>, et al</w:t>
      </w:r>
      <w:r>
        <w:rPr>
          <w:rFonts w:ascii="Verdana" w:eastAsia="Verdana" w:hAnsi="Verdana" w:cs="Verdana"/>
          <w:i/>
          <w:sz w:val="20"/>
          <w:szCs w:val="20"/>
        </w:rPr>
        <w:t>.</w:t>
      </w:r>
      <w:hyperlink r:id="rId26">
        <w:r>
          <w:rPr>
            <w:rFonts w:ascii="Verdana" w:eastAsia="Verdana" w:hAnsi="Verdana" w:cs="Verdana"/>
            <w:i/>
            <w:color w:val="000000"/>
            <w:sz w:val="20"/>
            <w:szCs w:val="20"/>
            <w:vertAlign w:val="superscript"/>
          </w:rPr>
          <w:t>1</w:t>
        </w:r>
      </w:hyperlink>
      <w:r>
        <w:rPr>
          <w:rFonts w:ascii="Verdana" w:eastAsia="Verdana" w:hAnsi="Verdana" w:cs="Verdana"/>
          <w:i/>
          <w:sz w:val="20"/>
          <w:szCs w:val="20"/>
        </w:rPr>
        <w:t xml:space="preserve"> </w:t>
      </w:r>
      <w:r>
        <w:rPr>
          <w:rFonts w:ascii="Verdana" w:eastAsia="Verdana" w:hAnsi="Verdana" w:cs="Verdana"/>
          <w:sz w:val="20"/>
          <w:szCs w:val="20"/>
        </w:rPr>
        <w:t>Those columns are:</w:t>
      </w:r>
    </w:p>
    <w:p w:rsidR="002C6034" w:rsidRDefault="002C6034">
      <w:pPr>
        <w:rPr>
          <w:rFonts w:ascii="Verdana" w:eastAsia="Verdana" w:hAnsi="Verdana" w:cs="Verdana"/>
        </w:rPr>
      </w:pPr>
    </w:p>
    <w:p w:rsidR="002C6034" w:rsidRDefault="00C1744D">
      <w:pPr>
        <w:rPr>
          <w:rFonts w:ascii="Verdana" w:eastAsia="Verdana" w:hAnsi="Verdana" w:cs="Verdana"/>
        </w:rPr>
      </w:pPr>
      <w:r>
        <w:rPr>
          <w:rFonts w:ascii="Verdana" w:eastAsia="Verdana" w:hAnsi="Verdana" w:cs="Verdana"/>
        </w:rPr>
        <w:t>SNP</w:t>
      </w:r>
      <w:r>
        <w:rPr>
          <w:rFonts w:ascii="Verdana" w:eastAsia="Verdana" w:hAnsi="Verdana" w:cs="Verdana"/>
        </w:rPr>
        <w:tab/>
      </w:r>
      <w:r>
        <w:rPr>
          <w:rFonts w:ascii="Verdana" w:eastAsia="Verdana" w:hAnsi="Verdana" w:cs="Verdana"/>
        </w:rPr>
        <w:tab/>
      </w:r>
      <w:r>
        <w:rPr>
          <w:rFonts w:ascii="Verdana" w:eastAsia="Verdana" w:hAnsi="Verdana" w:cs="Verdana"/>
        </w:rPr>
        <w:tab/>
        <w:t xml:space="preserve">single-nucleotide polymorphism; </w:t>
      </w:r>
      <w:proofErr w:type="spellStart"/>
      <w:r>
        <w:rPr>
          <w:rFonts w:ascii="Verdana" w:eastAsia="Verdana" w:hAnsi="Verdana" w:cs="Verdana"/>
        </w:rPr>
        <w:t>rs</w:t>
      </w:r>
      <w:proofErr w:type="spellEnd"/>
      <w:r>
        <w:rPr>
          <w:rFonts w:ascii="Verdana" w:eastAsia="Verdana" w:hAnsi="Verdana" w:cs="Verdana"/>
        </w:rPr>
        <w:t xml:space="preserve"> identifier</w:t>
      </w:r>
    </w:p>
    <w:p w:rsidR="002C6034" w:rsidRDefault="00C1744D">
      <w:pPr>
        <w:rPr>
          <w:rFonts w:ascii="Verdana" w:eastAsia="Verdana" w:hAnsi="Verdana" w:cs="Verdana"/>
        </w:rPr>
      </w:pPr>
      <w:r>
        <w:rPr>
          <w:rFonts w:ascii="Verdana" w:eastAsia="Verdana" w:hAnsi="Verdana" w:cs="Verdana"/>
        </w:rPr>
        <w:t>CHR</w:t>
      </w:r>
      <w:r>
        <w:rPr>
          <w:rFonts w:ascii="Verdana" w:eastAsia="Verdana" w:hAnsi="Verdana" w:cs="Verdana"/>
        </w:rPr>
        <w:tab/>
      </w:r>
      <w:r>
        <w:rPr>
          <w:rFonts w:ascii="Verdana" w:eastAsia="Verdana" w:hAnsi="Verdana" w:cs="Verdana"/>
        </w:rPr>
        <w:tab/>
      </w:r>
      <w:r>
        <w:rPr>
          <w:rFonts w:ascii="Verdana" w:eastAsia="Verdana" w:hAnsi="Verdana" w:cs="Verdana"/>
        </w:rPr>
        <w:tab/>
        <w:t>chromosome</w:t>
      </w:r>
    </w:p>
    <w:p w:rsidR="002C6034" w:rsidRDefault="00C1744D">
      <w:pPr>
        <w:rPr>
          <w:rFonts w:ascii="Verdana" w:eastAsia="Verdana" w:hAnsi="Verdana" w:cs="Verdana"/>
        </w:rPr>
      </w:pPr>
      <w:r>
        <w:rPr>
          <w:rFonts w:ascii="Verdana" w:eastAsia="Verdana" w:hAnsi="Verdana" w:cs="Verdana"/>
        </w:rPr>
        <w:t>BP</w:t>
      </w:r>
      <w:r>
        <w:rPr>
          <w:rFonts w:ascii="Verdana" w:eastAsia="Verdana" w:hAnsi="Verdana" w:cs="Verdana"/>
        </w:rPr>
        <w:tab/>
      </w:r>
      <w:r>
        <w:rPr>
          <w:rFonts w:ascii="Verdana" w:eastAsia="Verdana" w:hAnsi="Verdana" w:cs="Verdana"/>
        </w:rPr>
        <w:tab/>
      </w:r>
      <w:r>
        <w:rPr>
          <w:rFonts w:ascii="Verdana" w:eastAsia="Verdana" w:hAnsi="Verdana" w:cs="Verdana"/>
        </w:rPr>
        <w:tab/>
      </w:r>
      <w:proofErr w:type="spellStart"/>
      <w:r>
        <w:rPr>
          <w:rFonts w:ascii="Verdana" w:eastAsia="Verdana" w:hAnsi="Verdana" w:cs="Verdana"/>
        </w:rPr>
        <w:t>basepair</w:t>
      </w:r>
      <w:proofErr w:type="spellEnd"/>
      <w:r>
        <w:rPr>
          <w:rFonts w:ascii="Verdana" w:eastAsia="Verdana" w:hAnsi="Verdana" w:cs="Verdana"/>
        </w:rPr>
        <w:t xml:space="preserve"> (hg19)</w:t>
      </w:r>
    </w:p>
    <w:p w:rsidR="002C6034" w:rsidRDefault="00C1744D">
      <w:pPr>
        <w:rPr>
          <w:rFonts w:ascii="Verdana" w:eastAsia="Verdana" w:hAnsi="Verdana" w:cs="Verdana"/>
        </w:rPr>
      </w:pPr>
      <w:r>
        <w:rPr>
          <w:rFonts w:ascii="Verdana" w:eastAsia="Verdana" w:hAnsi="Verdana" w:cs="Verdana"/>
        </w:rPr>
        <w:t>Genes</w:t>
      </w:r>
      <w:r>
        <w:rPr>
          <w:rFonts w:ascii="Verdana" w:eastAsia="Verdana" w:hAnsi="Verdana" w:cs="Verdana"/>
        </w:rPr>
        <w:tab/>
      </w:r>
      <w:r>
        <w:rPr>
          <w:rFonts w:ascii="Verdana" w:eastAsia="Verdana" w:hAnsi="Verdana" w:cs="Verdana"/>
        </w:rPr>
        <w:tab/>
      </w:r>
      <w:r>
        <w:rPr>
          <w:rFonts w:ascii="Verdana" w:eastAsia="Verdana" w:hAnsi="Verdana" w:cs="Verdana"/>
        </w:rPr>
        <w:tab/>
        <w:t>Closest gene(s)</w:t>
      </w:r>
    </w:p>
    <w:p w:rsidR="002C6034" w:rsidRDefault="00C1744D">
      <w:pPr>
        <w:rPr>
          <w:rFonts w:ascii="Verdana" w:eastAsia="Verdana" w:hAnsi="Verdana" w:cs="Verdana"/>
        </w:rPr>
      </w:pPr>
      <w:r>
        <w:rPr>
          <w:rFonts w:ascii="Verdana" w:eastAsia="Verdana" w:hAnsi="Verdana" w:cs="Verdana"/>
        </w:rPr>
        <w:t>Location</w:t>
      </w:r>
      <w:r>
        <w:rPr>
          <w:rFonts w:ascii="Verdana" w:eastAsia="Verdana" w:hAnsi="Verdana" w:cs="Verdana"/>
        </w:rPr>
        <w:tab/>
      </w:r>
      <w:r>
        <w:rPr>
          <w:rFonts w:ascii="Verdana" w:eastAsia="Verdana" w:hAnsi="Verdana" w:cs="Verdana"/>
        </w:rPr>
        <w:tab/>
        <w:t>Where the SNP resides relative to the listed gene</w:t>
      </w:r>
    </w:p>
    <w:p w:rsidR="002C6034" w:rsidRDefault="00C1744D">
      <w:pPr>
        <w:rPr>
          <w:rFonts w:ascii="Verdana" w:eastAsia="Verdana" w:hAnsi="Verdana" w:cs="Verdana"/>
        </w:rPr>
      </w:pPr>
      <w:r>
        <w:rPr>
          <w:rFonts w:ascii="Verdana" w:eastAsia="Verdana" w:hAnsi="Verdana" w:cs="Verdana"/>
        </w:rPr>
        <w:t>Risk</w:t>
      </w:r>
      <w:r>
        <w:rPr>
          <w:rFonts w:ascii="Verdana" w:eastAsia="Verdana" w:hAnsi="Verdana" w:cs="Verdana"/>
        </w:rPr>
        <w:tab/>
      </w:r>
      <w:r>
        <w:rPr>
          <w:rFonts w:ascii="Verdana" w:eastAsia="Verdana" w:hAnsi="Verdana" w:cs="Verdana"/>
        </w:rPr>
        <w:tab/>
      </w:r>
      <w:r>
        <w:rPr>
          <w:rFonts w:ascii="Verdana" w:eastAsia="Verdana" w:hAnsi="Verdana" w:cs="Verdana"/>
        </w:rPr>
        <w:tab/>
      </w:r>
      <w:proofErr w:type="spellStart"/>
      <w:r>
        <w:rPr>
          <w:rFonts w:ascii="Verdana" w:eastAsia="Verdana" w:hAnsi="Verdana" w:cs="Verdana"/>
        </w:rPr>
        <w:t>Risk</w:t>
      </w:r>
      <w:proofErr w:type="spellEnd"/>
      <w:r>
        <w:rPr>
          <w:rFonts w:ascii="Verdana" w:eastAsia="Verdana" w:hAnsi="Verdana" w:cs="Verdana"/>
        </w:rPr>
        <w:t xml:space="preserve"> allele</w:t>
      </w:r>
    </w:p>
    <w:p w:rsidR="002C6034" w:rsidRDefault="00C1744D">
      <w:pPr>
        <w:rPr>
          <w:rFonts w:ascii="Verdana" w:eastAsia="Verdana" w:hAnsi="Verdana" w:cs="Verdana"/>
        </w:rPr>
      </w:pPr>
      <w:r>
        <w:rPr>
          <w:rFonts w:ascii="Verdana" w:eastAsia="Verdana" w:hAnsi="Verdana" w:cs="Verdana"/>
        </w:rPr>
        <w:t>Ref</w:t>
      </w:r>
      <w:r>
        <w:rPr>
          <w:rFonts w:ascii="Verdana" w:eastAsia="Verdana" w:hAnsi="Verdana" w:cs="Verdana"/>
        </w:rPr>
        <w:tab/>
      </w:r>
      <w:r>
        <w:rPr>
          <w:rFonts w:ascii="Verdana" w:eastAsia="Verdana" w:hAnsi="Verdana" w:cs="Verdana"/>
        </w:rPr>
        <w:tab/>
      </w:r>
      <w:r>
        <w:rPr>
          <w:rFonts w:ascii="Verdana" w:eastAsia="Verdana" w:hAnsi="Verdana" w:cs="Verdana"/>
        </w:rPr>
        <w:tab/>
        <w:t>Reference allele</w:t>
      </w:r>
    </w:p>
    <w:p w:rsidR="002C6034" w:rsidRDefault="00C1744D">
      <w:pPr>
        <w:rPr>
          <w:rFonts w:ascii="Verdana" w:eastAsia="Verdana" w:hAnsi="Verdana" w:cs="Verdana"/>
        </w:rPr>
      </w:pPr>
      <w:r>
        <w:rPr>
          <w:rFonts w:ascii="Verdana" w:eastAsia="Verdana" w:hAnsi="Verdana" w:cs="Verdana"/>
        </w:rPr>
        <w:t>RAF</w:t>
      </w:r>
      <w:r>
        <w:rPr>
          <w:rFonts w:ascii="Verdana" w:eastAsia="Verdana" w:hAnsi="Verdana" w:cs="Verdana"/>
        </w:rPr>
        <w:tab/>
      </w:r>
      <w:r>
        <w:rPr>
          <w:rFonts w:ascii="Verdana" w:eastAsia="Verdana" w:hAnsi="Verdana" w:cs="Verdana"/>
        </w:rPr>
        <w:tab/>
      </w:r>
      <w:r>
        <w:rPr>
          <w:rFonts w:ascii="Verdana" w:eastAsia="Verdana" w:hAnsi="Verdana" w:cs="Verdana"/>
        </w:rPr>
        <w:tab/>
        <w:t>Risk allele frequency</w:t>
      </w:r>
    </w:p>
    <w:p w:rsidR="002C6034" w:rsidRDefault="00C1744D">
      <w:pPr>
        <w:rPr>
          <w:rFonts w:ascii="Verdana" w:eastAsia="Verdana" w:hAnsi="Verdana" w:cs="Verdana"/>
        </w:rPr>
      </w:pPr>
      <w:r>
        <w:rPr>
          <w:rFonts w:ascii="Verdana" w:eastAsia="Verdana" w:hAnsi="Verdana" w:cs="Verdana"/>
        </w:rPr>
        <w:t>OR</w:t>
      </w:r>
      <w:r>
        <w:rPr>
          <w:rFonts w:ascii="Verdana" w:eastAsia="Verdana" w:hAnsi="Verdana" w:cs="Verdana"/>
        </w:rPr>
        <w:tab/>
      </w:r>
      <w:r>
        <w:rPr>
          <w:rFonts w:ascii="Verdana" w:eastAsia="Verdana" w:hAnsi="Verdana" w:cs="Verdana"/>
        </w:rPr>
        <w:tab/>
      </w:r>
      <w:r>
        <w:rPr>
          <w:rFonts w:ascii="Verdana" w:eastAsia="Verdana" w:hAnsi="Verdana" w:cs="Verdana"/>
        </w:rPr>
        <w:tab/>
        <w:t>Odds ratio</w:t>
      </w:r>
    </w:p>
    <w:p w:rsidR="002C6034" w:rsidRDefault="00C1744D">
      <w:pPr>
        <w:rPr>
          <w:rFonts w:ascii="Verdana" w:eastAsia="Verdana" w:hAnsi="Verdana" w:cs="Verdana"/>
        </w:rPr>
      </w:pPr>
      <w:r>
        <w:rPr>
          <w:rFonts w:ascii="Verdana" w:eastAsia="Verdana" w:hAnsi="Verdana" w:cs="Verdana"/>
        </w:rPr>
        <w:t>CI95_1</w:t>
      </w:r>
      <w:r>
        <w:rPr>
          <w:rFonts w:ascii="Verdana" w:eastAsia="Verdana" w:hAnsi="Verdana" w:cs="Verdana"/>
        </w:rPr>
        <w:tab/>
      </w:r>
      <w:r>
        <w:rPr>
          <w:rFonts w:ascii="Verdana" w:eastAsia="Verdana" w:hAnsi="Verdana" w:cs="Verdana"/>
        </w:rPr>
        <w:tab/>
        <w:t>95% confidence interval for the odds ratio (lower bound)</w:t>
      </w:r>
    </w:p>
    <w:p w:rsidR="002C6034" w:rsidRDefault="00C1744D">
      <w:pPr>
        <w:rPr>
          <w:rFonts w:ascii="Verdana" w:eastAsia="Verdana" w:hAnsi="Verdana" w:cs="Verdana"/>
        </w:rPr>
      </w:pPr>
      <w:r>
        <w:rPr>
          <w:rFonts w:ascii="Verdana" w:eastAsia="Verdana" w:hAnsi="Verdana" w:cs="Verdana"/>
        </w:rPr>
        <w:t>CI95_2</w:t>
      </w:r>
      <w:r>
        <w:rPr>
          <w:rFonts w:ascii="Verdana" w:eastAsia="Verdana" w:hAnsi="Verdana" w:cs="Verdana"/>
        </w:rPr>
        <w:tab/>
      </w:r>
      <w:r>
        <w:rPr>
          <w:rFonts w:ascii="Verdana" w:eastAsia="Verdana" w:hAnsi="Verdana" w:cs="Verdana"/>
        </w:rPr>
        <w:tab/>
        <w:t>95% confidence interval for the odds ratio (upper bound)</w:t>
      </w:r>
    </w:p>
    <w:p w:rsidR="002C6034" w:rsidRDefault="00C1744D">
      <w:pPr>
        <w:rPr>
          <w:rFonts w:ascii="Verdana" w:eastAsia="Verdana" w:hAnsi="Verdana" w:cs="Verdana"/>
        </w:rPr>
      </w:pPr>
      <w:proofErr w:type="spellStart"/>
      <w:r>
        <w:rPr>
          <w:rFonts w:ascii="Verdana" w:eastAsia="Verdana" w:hAnsi="Verdana" w:cs="Verdana"/>
        </w:rPr>
        <w:t>Pval</w:t>
      </w:r>
      <w:proofErr w:type="spellEnd"/>
      <w:r>
        <w:rPr>
          <w:rFonts w:ascii="Verdana" w:eastAsia="Verdana" w:hAnsi="Verdana" w:cs="Verdana"/>
        </w:rPr>
        <w:tab/>
      </w:r>
      <w:r>
        <w:rPr>
          <w:rFonts w:ascii="Verdana" w:eastAsia="Verdana" w:hAnsi="Verdana" w:cs="Verdana"/>
        </w:rPr>
        <w:tab/>
      </w:r>
      <w:r>
        <w:rPr>
          <w:rFonts w:ascii="Verdana" w:eastAsia="Verdana" w:hAnsi="Verdana" w:cs="Verdana"/>
        </w:rPr>
        <w:tab/>
        <w:t>Association p-</w:t>
      </w:r>
      <w:proofErr w:type="spellStart"/>
      <w:r>
        <w:rPr>
          <w:rFonts w:ascii="Verdana" w:eastAsia="Verdana" w:hAnsi="Verdana" w:cs="Verdana"/>
        </w:rPr>
        <w:t>vlaue</w:t>
      </w:r>
      <w:proofErr w:type="spellEnd"/>
    </w:p>
    <w:p w:rsidR="002C6034" w:rsidRDefault="00C1744D">
      <w:pPr>
        <w:rPr>
          <w:rFonts w:ascii="Verdana" w:eastAsia="Verdana" w:hAnsi="Verdana" w:cs="Verdana"/>
        </w:rPr>
      </w:pPr>
      <w:proofErr w:type="spellStart"/>
      <w:r>
        <w:rPr>
          <w:rFonts w:ascii="Verdana" w:eastAsia="Verdana" w:hAnsi="Verdana" w:cs="Verdana"/>
        </w:rPr>
        <w:t>Mean_imp</w:t>
      </w:r>
      <w:proofErr w:type="spellEnd"/>
      <w:r>
        <w:rPr>
          <w:rFonts w:ascii="Verdana" w:eastAsia="Verdana" w:hAnsi="Verdana" w:cs="Verdana"/>
        </w:rPr>
        <w:tab/>
      </w:r>
      <w:r>
        <w:rPr>
          <w:rFonts w:ascii="Verdana" w:eastAsia="Verdana" w:hAnsi="Verdana" w:cs="Verdana"/>
        </w:rPr>
        <w:tab/>
        <w:t>Imputation quality</w:t>
      </w:r>
    </w:p>
    <w:p w:rsidR="002C6034" w:rsidRDefault="00C1744D">
      <w:pPr>
        <w:rPr>
          <w:rFonts w:ascii="Verdana" w:eastAsia="Verdana" w:hAnsi="Verdana" w:cs="Verdana"/>
        </w:rPr>
      </w:pPr>
      <w:r>
        <w:rPr>
          <w:rFonts w:ascii="Verdana" w:eastAsia="Verdana" w:hAnsi="Verdana" w:cs="Verdana"/>
        </w:rPr>
        <w:t>Analysis</w:t>
      </w:r>
      <w:r>
        <w:rPr>
          <w:rFonts w:ascii="Verdana" w:eastAsia="Verdana" w:hAnsi="Verdana" w:cs="Verdana"/>
        </w:rPr>
        <w:tab/>
      </w:r>
      <w:r>
        <w:rPr>
          <w:rFonts w:ascii="Verdana" w:eastAsia="Verdana" w:hAnsi="Verdana" w:cs="Verdana"/>
        </w:rPr>
        <w:tab/>
        <w:t>The analysis the variant or gene was discovered in (</w:t>
      </w:r>
      <w:proofErr w:type="spellStart"/>
      <w:r>
        <w:rPr>
          <w:rFonts w:ascii="Verdana" w:eastAsia="Verdana" w:hAnsi="Verdana" w:cs="Verdana"/>
        </w:rPr>
        <w:t>ExWAS</w:t>
      </w:r>
      <w:proofErr w:type="spellEnd"/>
      <w:r>
        <w:rPr>
          <w:rFonts w:ascii="Verdana" w:eastAsia="Verdana" w:hAnsi="Verdana" w:cs="Verdana"/>
        </w:rPr>
        <w:t xml:space="preserve">, </w:t>
      </w:r>
    </w:p>
    <w:p w:rsidR="002C6034" w:rsidRDefault="00C1744D">
      <w:pPr>
        <w:ind w:left="1440" w:firstLine="720"/>
        <w:rPr>
          <w:rFonts w:ascii="Verdana" w:eastAsia="Verdana" w:hAnsi="Verdana" w:cs="Verdana"/>
        </w:rPr>
      </w:pPr>
      <w:r>
        <w:rPr>
          <w:rFonts w:ascii="Verdana" w:eastAsia="Verdana" w:hAnsi="Verdana" w:cs="Verdana"/>
        </w:rPr>
        <w:t xml:space="preserve">expression QTL analysis; Meta, meta-analysis; RVAS, rare </w:t>
      </w:r>
    </w:p>
    <w:p w:rsidR="002C6034" w:rsidRDefault="00C1744D">
      <w:pPr>
        <w:ind w:left="2160"/>
        <w:rPr>
          <w:rFonts w:ascii="Verdana" w:eastAsia="Verdana" w:hAnsi="Verdana" w:cs="Verdana"/>
        </w:rPr>
      </w:pPr>
      <w:r>
        <w:rPr>
          <w:rFonts w:ascii="Verdana" w:eastAsia="Verdana" w:hAnsi="Verdana" w:cs="Verdana"/>
        </w:rPr>
        <w:t>variant association study)</w:t>
      </w:r>
    </w:p>
    <w:p w:rsidR="002C6034" w:rsidRDefault="002C6034">
      <w:pPr>
        <w:ind w:left="1440"/>
        <w:rPr>
          <w:rFonts w:ascii="Verdana" w:eastAsia="Verdana" w:hAnsi="Verdana" w:cs="Verdana"/>
        </w:rPr>
      </w:pPr>
    </w:p>
    <w:p w:rsidR="002C6034" w:rsidRDefault="00C1744D">
      <w:pPr>
        <w:jc w:val="both"/>
        <w:rPr>
          <w:rFonts w:ascii="Verdana" w:eastAsia="Verdana" w:hAnsi="Verdana" w:cs="Verdana"/>
          <w:sz w:val="20"/>
          <w:szCs w:val="20"/>
        </w:rPr>
      </w:pPr>
      <w:r>
        <w:rPr>
          <w:rFonts w:ascii="Verdana" w:eastAsia="Verdana" w:hAnsi="Verdana" w:cs="Verdana"/>
          <w:sz w:val="20"/>
          <w:szCs w:val="20"/>
        </w:rPr>
        <w:t>The remaining columns provided are data points extracted from the atrial fibrillation GWAS in SiGN. They are:</w:t>
      </w:r>
    </w:p>
    <w:p w:rsidR="002C6034" w:rsidRDefault="002C6034">
      <w:pPr>
        <w:rPr>
          <w:rFonts w:ascii="Verdana" w:eastAsia="Verdana" w:hAnsi="Verdana" w:cs="Verdana"/>
        </w:rPr>
      </w:pPr>
    </w:p>
    <w:p w:rsidR="002C6034" w:rsidRDefault="00C1744D">
      <w:pPr>
        <w:rPr>
          <w:rFonts w:ascii="Verdana" w:eastAsia="Verdana" w:hAnsi="Verdana" w:cs="Verdana"/>
        </w:rPr>
      </w:pPr>
      <w:proofErr w:type="spellStart"/>
      <w:r>
        <w:rPr>
          <w:rFonts w:ascii="Verdana" w:eastAsia="Verdana" w:hAnsi="Verdana" w:cs="Verdana"/>
        </w:rPr>
        <w:t>SiGN_RAF</w:t>
      </w:r>
      <w:proofErr w:type="spellEnd"/>
      <w:r>
        <w:rPr>
          <w:rFonts w:ascii="Verdana" w:eastAsia="Verdana" w:hAnsi="Verdana" w:cs="Verdana"/>
        </w:rPr>
        <w:tab/>
      </w:r>
      <w:r>
        <w:rPr>
          <w:rFonts w:ascii="Verdana" w:eastAsia="Verdana" w:hAnsi="Verdana" w:cs="Verdana"/>
        </w:rPr>
        <w:tab/>
        <w:t>Risk allele frequency in SiGN</w:t>
      </w:r>
    </w:p>
    <w:p w:rsidR="002C6034" w:rsidRDefault="00C1744D">
      <w:pPr>
        <w:rPr>
          <w:rFonts w:ascii="Verdana" w:eastAsia="Verdana" w:hAnsi="Verdana" w:cs="Verdana"/>
        </w:rPr>
      </w:pPr>
      <w:proofErr w:type="spellStart"/>
      <w:r>
        <w:rPr>
          <w:rFonts w:ascii="Verdana" w:eastAsia="Verdana" w:hAnsi="Verdana" w:cs="Verdana"/>
        </w:rPr>
        <w:t>SiGN_INFO</w:t>
      </w:r>
      <w:proofErr w:type="spellEnd"/>
      <w:r>
        <w:rPr>
          <w:rFonts w:ascii="Verdana" w:eastAsia="Verdana" w:hAnsi="Verdana" w:cs="Verdana"/>
        </w:rPr>
        <w:tab/>
      </w:r>
      <w:r>
        <w:rPr>
          <w:rFonts w:ascii="Verdana" w:eastAsia="Verdana" w:hAnsi="Verdana" w:cs="Verdana"/>
        </w:rPr>
        <w:tab/>
        <w:t>Imputation quality (info score) in SiGN</w:t>
      </w:r>
    </w:p>
    <w:p w:rsidR="002C6034" w:rsidRDefault="00C1744D">
      <w:pPr>
        <w:rPr>
          <w:rFonts w:ascii="Verdana" w:eastAsia="Verdana" w:hAnsi="Verdana" w:cs="Verdana"/>
        </w:rPr>
      </w:pPr>
      <w:proofErr w:type="spellStart"/>
      <w:r>
        <w:rPr>
          <w:rFonts w:ascii="Verdana" w:eastAsia="Verdana" w:hAnsi="Verdana" w:cs="Verdana"/>
        </w:rPr>
        <w:t>SiGN_BOLT_BETA</w:t>
      </w:r>
      <w:proofErr w:type="spellEnd"/>
      <w:r>
        <w:rPr>
          <w:rFonts w:ascii="Verdana" w:eastAsia="Verdana" w:hAnsi="Verdana" w:cs="Verdana"/>
        </w:rPr>
        <w:tab/>
        <w:t xml:space="preserve">Beta of the SNP taken from BOLT-LMM; note that this is a beta </w:t>
      </w:r>
    </w:p>
    <w:p w:rsidR="002C6034" w:rsidRDefault="00C1744D">
      <w:pPr>
        <w:ind w:left="1440" w:firstLine="720"/>
        <w:rPr>
          <w:rFonts w:ascii="Verdana" w:eastAsia="Verdana" w:hAnsi="Verdana" w:cs="Verdana"/>
        </w:rPr>
      </w:pPr>
      <w:r>
        <w:rPr>
          <w:rFonts w:ascii="Verdana" w:eastAsia="Verdana" w:hAnsi="Verdana" w:cs="Verdana"/>
        </w:rPr>
        <w:t>that results from a linear mixed model</w:t>
      </w:r>
    </w:p>
    <w:p w:rsidR="002C6034" w:rsidRDefault="00C1744D">
      <w:pPr>
        <w:rPr>
          <w:rFonts w:ascii="Verdana" w:eastAsia="Verdana" w:hAnsi="Verdana" w:cs="Verdana"/>
        </w:rPr>
      </w:pPr>
      <w:proofErr w:type="spellStart"/>
      <w:r>
        <w:rPr>
          <w:rFonts w:ascii="Verdana" w:eastAsia="Verdana" w:hAnsi="Verdana" w:cs="Verdana"/>
        </w:rPr>
        <w:t>SiGN_LIAB_BETA</w:t>
      </w:r>
      <w:proofErr w:type="spellEnd"/>
      <w:r>
        <w:rPr>
          <w:rFonts w:ascii="Verdana" w:eastAsia="Verdana" w:hAnsi="Verdana" w:cs="Verdana"/>
        </w:rPr>
        <w:tab/>
        <w:t>The beta, converted to the liability scale</w:t>
      </w:r>
    </w:p>
    <w:p w:rsidR="002C6034" w:rsidRDefault="00C1744D">
      <w:pPr>
        <w:rPr>
          <w:rFonts w:ascii="Verdana" w:eastAsia="Verdana" w:hAnsi="Verdana" w:cs="Verdana"/>
        </w:rPr>
      </w:pPr>
      <w:proofErr w:type="spellStart"/>
      <w:r>
        <w:rPr>
          <w:rFonts w:ascii="Verdana" w:eastAsia="Verdana" w:hAnsi="Verdana" w:cs="Verdana"/>
        </w:rPr>
        <w:t>SiGN_OR</w:t>
      </w:r>
      <w:proofErr w:type="spellEnd"/>
      <w:r>
        <w:rPr>
          <w:rFonts w:ascii="Verdana" w:eastAsia="Verdana" w:hAnsi="Verdana" w:cs="Verdana"/>
        </w:rPr>
        <w:tab/>
      </w:r>
      <w:r>
        <w:rPr>
          <w:rFonts w:ascii="Verdana" w:eastAsia="Verdana" w:hAnsi="Verdana" w:cs="Verdana"/>
        </w:rPr>
        <w:tab/>
        <w:t>Odds ratio in SiGN</w:t>
      </w:r>
    </w:p>
    <w:p w:rsidR="002C6034" w:rsidRDefault="00C1744D">
      <w:pPr>
        <w:rPr>
          <w:rFonts w:ascii="Verdana" w:eastAsia="Verdana" w:hAnsi="Verdana" w:cs="Verdana"/>
        </w:rPr>
      </w:pPr>
      <w:proofErr w:type="spellStart"/>
      <w:r>
        <w:rPr>
          <w:rFonts w:ascii="Verdana" w:eastAsia="Verdana" w:hAnsi="Verdana" w:cs="Verdana"/>
        </w:rPr>
        <w:t>SiGN_SE</w:t>
      </w:r>
      <w:proofErr w:type="spellEnd"/>
      <w:r>
        <w:rPr>
          <w:rFonts w:ascii="Verdana" w:eastAsia="Verdana" w:hAnsi="Verdana" w:cs="Verdana"/>
        </w:rPr>
        <w:tab/>
      </w:r>
      <w:r>
        <w:rPr>
          <w:rFonts w:ascii="Verdana" w:eastAsia="Verdana" w:hAnsi="Verdana" w:cs="Verdana"/>
        </w:rPr>
        <w:tab/>
        <w:t>Standard error of SIGN_BOLT_BETA</w:t>
      </w:r>
    </w:p>
    <w:p w:rsidR="002C6034" w:rsidRDefault="00C1744D">
      <w:pPr>
        <w:rPr>
          <w:rFonts w:ascii="Verdana" w:eastAsia="Verdana" w:hAnsi="Verdana" w:cs="Verdana"/>
        </w:rPr>
      </w:pPr>
      <w:proofErr w:type="spellStart"/>
      <w:r>
        <w:rPr>
          <w:rFonts w:ascii="Verdana" w:eastAsia="Verdana" w:hAnsi="Verdana" w:cs="Verdana"/>
        </w:rPr>
        <w:t>SiGN_P_BOLT</w:t>
      </w:r>
      <w:proofErr w:type="spellEnd"/>
      <w:r>
        <w:rPr>
          <w:rFonts w:ascii="Verdana" w:eastAsia="Verdana" w:hAnsi="Verdana" w:cs="Verdana"/>
        </w:rPr>
        <w:tab/>
        <w:t>P-value from BOLT-LMM (for the infinitesimal model only)</w:t>
      </w:r>
    </w:p>
    <w:p w:rsidR="002C6034" w:rsidRDefault="00C1744D">
      <w:pPr>
        <w:jc w:val="both"/>
        <w:rPr>
          <w:rFonts w:ascii="Verdana" w:eastAsia="Verdana" w:hAnsi="Verdana" w:cs="Verdana"/>
          <w:b/>
          <w:sz w:val="20"/>
          <w:szCs w:val="20"/>
        </w:rPr>
      </w:pPr>
      <w:r>
        <w:br w:type="page"/>
      </w:r>
    </w:p>
    <w:p w:rsidR="002C6034" w:rsidRDefault="00C1744D">
      <w:pPr>
        <w:jc w:val="both"/>
        <w:rPr>
          <w:rFonts w:ascii="Verdana" w:eastAsia="Verdana" w:hAnsi="Verdana" w:cs="Verdana"/>
          <w:sz w:val="20"/>
          <w:szCs w:val="20"/>
        </w:rPr>
      </w:pPr>
      <w:r>
        <w:rPr>
          <w:rFonts w:ascii="Verdana" w:eastAsia="Verdana" w:hAnsi="Verdana" w:cs="Verdana"/>
          <w:b/>
          <w:sz w:val="20"/>
          <w:szCs w:val="20"/>
        </w:rPr>
        <w:lastRenderedPageBreak/>
        <w:t xml:space="preserve">Supplementary Table 3 | Genetic correlations between atrial fibrillation and ischemic stroke subtypes. </w:t>
      </w:r>
      <w:r>
        <w:rPr>
          <w:rFonts w:ascii="Verdana" w:eastAsia="Verdana" w:hAnsi="Verdana" w:cs="Verdana"/>
          <w:sz w:val="20"/>
          <w:szCs w:val="20"/>
        </w:rPr>
        <w:t>To estimate genetic correlation between atrial fibrillation and ischemic stroke subtypes, we calculated Pearson's r between SNP z-scores in the Atrial Fibrillation Genetics (</w:t>
      </w:r>
      <w:proofErr w:type="spellStart"/>
      <w:r>
        <w:rPr>
          <w:rFonts w:ascii="Verdana" w:eastAsia="Verdana" w:hAnsi="Verdana" w:cs="Verdana"/>
          <w:sz w:val="20"/>
          <w:szCs w:val="20"/>
        </w:rPr>
        <w:t>AFGen</w:t>
      </w:r>
      <w:proofErr w:type="spellEnd"/>
      <w:r>
        <w:rPr>
          <w:rFonts w:ascii="Verdana" w:eastAsia="Verdana" w:hAnsi="Verdana" w:cs="Verdana"/>
          <w:sz w:val="20"/>
          <w:szCs w:val="20"/>
        </w:rPr>
        <w:t>) GWAS of atrial fibrillation and in GWAS of ischemic stroke subtypes and atrial fibrillation performed here in the SiGN data. The correlation calculations are provided in this table, which is split into two parts and is available to download in text format here:</w:t>
      </w:r>
    </w:p>
    <w:p w:rsidR="002C6034" w:rsidRDefault="002C6034">
      <w:pPr>
        <w:jc w:val="both"/>
        <w:rPr>
          <w:rFonts w:ascii="Verdana" w:eastAsia="Verdana" w:hAnsi="Verdana" w:cs="Verdana"/>
          <w:b/>
          <w:sz w:val="20"/>
          <w:szCs w:val="20"/>
        </w:rPr>
      </w:pPr>
    </w:p>
    <w:p w:rsidR="002C6034" w:rsidRDefault="00C1744D">
      <w:pPr>
        <w:rPr>
          <w:rFonts w:ascii="Verdana" w:eastAsia="Verdana" w:hAnsi="Verdana" w:cs="Verdana"/>
          <w:sz w:val="20"/>
          <w:szCs w:val="20"/>
        </w:rPr>
      </w:pPr>
      <w:r>
        <w:rPr>
          <w:rFonts w:ascii="Verdana" w:eastAsia="Verdana" w:hAnsi="Verdana" w:cs="Verdana"/>
          <w:sz w:val="20"/>
          <w:szCs w:val="20"/>
        </w:rPr>
        <w:t>Part A: correlations calculated across all genome-wide SNPs</w:t>
      </w:r>
      <w:r>
        <w:rPr>
          <w:rFonts w:ascii="Verdana" w:eastAsia="Verdana" w:hAnsi="Verdana" w:cs="Verdana"/>
          <w:b/>
          <w:sz w:val="20"/>
          <w:szCs w:val="20"/>
        </w:rPr>
        <w:t xml:space="preserve"> </w:t>
      </w:r>
      <w:hyperlink r:id="rId27">
        <w:r>
          <w:rPr>
            <w:rFonts w:ascii="Verdana" w:eastAsia="Verdana" w:hAnsi="Verdana" w:cs="Verdana"/>
            <w:color w:val="1155CC"/>
            <w:sz w:val="20"/>
            <w:szCs w:val="20"/>
            <w:u w:val="single"/>
          </w:rPr>
          <w:t>https://github.com/saralpulit/Afib-Stroke-Overlap/blob/master/SuppTable4.partA.SiGN.AFGen.trait.correlations.txt</w:t>
        </w:r>
      </w:hyperlink>
    </w:p>
    <w:p w:rsidR="002C6034" w:rsidRDefault="002C6034">
      <w:pPr>
        <w:jc w:val="both"/>
        <w:rPr>
          <w:rFonts w:ascii="Verdana" w:eastAsia="Verdana" w:hAnsi="Verdana" w:cs="Verdana"/>
          <w:b/>
          <w:sz w:val="20"/>
          <w:szCs w:val="20"/>
        </w:rPr>
      </w:pPr>
    </w:p>
    <w:p w:rsidR="002C6034" w:rsidRDefault="00C1744D">
      <w:pPr>
        <w:jc w:val="both"/>
        <w:rPr>
          <w:rFonts w:ascii="Verdana" w:eastAsia="Verdana" w:hAnsi="Verdana" w:cs="Verdana"/>
          <w:sz w:val="20"/>
          <w:szCs w:val="20"/>
        </w:rPr>
      </w:pPr>
      <w:r>
        <w:rPr>
          <w:rFonts w:ascii="Verdana" w:eastAsia="Verdana" w:hAnsi="Verdana" w:cs="Verdana"/>
          <w:sz w:val="20"/>
          <w:szCs w:val="20"/>
        </w:rPr>
        <w:t>Part B: correlations calculated across all genome-wide SNPs except those ±2Mb from the PITX2 and ZFHX3 index SNPs provided in Supplementary Table 2</w:t>
      </w:r>
    </w:p>
    <w:p w:rsidR="002C6034" w:rsidRDefault="008F7EBC">
      <w:pPr>
        <w:jc w:val="both"/>
        <w:rPr>
          <w:rFonts w:ascii="Verdana" w:eastAsia="Verdana" w:hAnsi="Verdana" w:cs="Verdana"/>
          <w:sz w:val="20"/>
          <w:szCs w:val="20"/>
        </w:rPr>
      </w:pPr>
      <w:hyperlink r:id="rId28">
        <w:r w:rsidR="00C1744D">
          <w:rPr>
            <w:rFonts w:ascii="Verdana" w:eastAsia="Verdana" w:hAnsi="Verdana" w:cs="Verdana"/>
            <w:color w:val="1155CC"/>
            <w:sz w:val="20"/>
            <w:szCs w:val="20"/>
            <w:u w:val="single"/>
          </w:rPr>
          <w:t>https://github.com/saralpulit/Afib-Stroke-Overlap/blob/master/SuppTable4.partB.SiGN.AFGen.trait.correlations.drop-pitx2-zfhx3.txt</w:t>
        </w:r>
      </w:hyperlink>
    </w:p>
    <w:p w:rsidR="002C6034" w:rsidRDefault="002C6034">
      <w:pPr>
        <w:jc w:val="both"/>
        <w:rPr>
          <w:rFonts w:ascii="Verdana" w:eastAsia="Verdana" w:hAnsi="Verdana" w:cs="Verdana"/>
          <w:b/>
          <w:sz w:val="20"/>
          <w:szCs w:val="20"/>
        </w:rPr>
      </w:pPr>
    </w:p>
    <w:p w:rsidR="002C6034" w:rsidRDefault="00C1744D">
      <w:pPr>
        <w:jc w:val="both"/>
        <w:rPr>
          <w:rFonts w:ascii="Verdana" w:eastAsia="Verdana" w:hAnsi="Verdana" w:cs="Verdana"/>
          <w:color w:val="24292E"/>
          <w:sz w:val="20"/>
          <w:szCs w:val="20"/>
          <w:highlight w:val="white"/>
        </w:rPr>
      </w:pPr>
      <w:r>
        <w:rPr>
          <w:rFonts w:ascii="Verdana" w:eastAsia="Verdana" w:hAnsi="Verdana" w:cs="Verdana"/>
          <w:sz w:val="20"/>
          <w:szCs w:val="20"/>
        </w:rPr>
        <w:t>The headers of the two files are exactly the same:</w:t>
      </w:r>
    </w:p>
    <w:tbl>
      <w:tblPr>
        <w:tblStyle w:val="a4"/>
        <w:tblW w:w="984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7650"/>
      </w:tblGrid>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b/>
                <w:color w:val="24292E"/>
                <w:sz w:val="18"/>
                <w:szCs w:val="18"/>
                <w:highlight w:val="white"/>
              </w:rPr>
            </w:pPr>
          </w:p>
          <w:p w:rsidR="002C6034" w:rsidRDefault="00C1744D">
            <w:pPr>
              <w:widowControl w:val="0"/>
              <w:spacing w:line="240" w:lineRule="auto"/>
              <w:rPr>
                <w:rFonts w:ascii="Verdana" w:eastAsia="Verdana" w:hAnsi="Verdana" w:cs="Verdana"/>
                <w:b/>
                <w:color w:val="24292E"/>
                <w:sz w:val="18"/>
                <w:szCs w:val="18"/>
                <w:highlight w:val="white"/>
              </w:rPr>
            </w:pPr>
            <w:r>
              <w:rPr>
                <w:rFonts w:ascii="Verdana" w:eastAsia="Verdana" w:hAnsi="Verdana" w:cs="Verdana"/>
                <w:b/>
                <w:color w:val="24292E"/>
                <w:sz w:val="18"/>
                <w:szCs w:val="18"/>
                <w:highlight w:val="white"/>
              </w:rPr>
              <w:t>Column</w:t>
            </w:r>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b/>
                <w:color w:val="24292E"/>
                <w:sz w:val="18"/>
                <w:szCs w:val="18"/>
                <w:highlight w:val="white"/>
              </w:rPr>
            </w:pPr>
          </w:p>
          <w:p w:rsidR="002C6034" w:rsidRDefault="00C1744D">
            <w:pPr>
              <w:widowControl w:val="0"/>
              <w:spacing w:line="240" w:lineRule="auto"/>
              <w:rPr>
                <w:rFonts w:ascii="Verdana" w:eastAsia="Verdana" w:hAnsi="Verdana" w:cs="Verdana"/>
                <w:b/>
                <w:color w:val="24292E"/>
                <w:sz w:val="18"/>
                <w:szCs w:val="18"/>
                <w:highlight w:val="white"/>
              </w:rPr>
            </w:pPr>
            <w:r>
              <w:rPr>
                <w:rFonts w:ascii="Verdana" w:eastAsia="Verdana" w:hAnsi="Verdana" w:cs="Verdana"/>
                <w:b/>
                <w:color w:val="24292E"/>
                <w:sz w:val="18"/>
                <w:szCs w:val="18"/>
                <w:highlight w:val="white"/>
              </w:rPr>
              <w:t>Definition</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proofErr w:type="gramStart"/>
            <w:r>
              <w:rPr>
                <w:rFonts w:ascii="Verdana" w:eastAsia="Verdana" w:hAnsi="Verdana" w:cs="Verdana"/>
                <w:color w:val="24292E"/>
                <w:sz w:val="18"/>
                <w:szCs w:val="18"/>
                <w:highlight w:val="white"/>
              </w:rPr>
              <w:t>Z.threshold</w:t>
            </w:r>
            <w:proofErr w:type="spellEnd"/>
            <w:proofErr w:type="gram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 xml:space="preserve">Z-score threshold used to subset </w:t>
            </w:r>
            <w:proofErr w:type="spellStart"/>
            <w:r>
              <w:rPr>
                <w:rFonts w:ascii="Verdana" w:eastAsia="Verdana" w:hAnsi="Verdana" w:cs="Verdana"/>
                <w:color w:val="24292E"/>
                <w:sz w:val="18"/>
                <w:szCs w:val="18"/>
                <w:highlight w:val="white"/>
              </w:rPr>
              <w:t>AFGen</w:t>
            </w:r>
            <w:proofErr w:type="spellEnd"/>
            <w:r>
              <w:rPr>
                <w:rFonts w:ascii="Verdana" w:eastAsia="Verdana" w:hAnsi="Verdana" w:cs="Verdana"/>
                <w:color w:val="24292E"/>
                <w:sz w:val="18"/>
                <w:szCs w:val="18"/>
                <w:highlight w:val="white"/>
              </w:rPr>
              <w:t xml:space="preserve"> SNPs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r>
              <w:rPr>
                <w:rFonts w:ascii="Verdana" w:eastAsia="Verdana" w:hAnsi="Verdana" w:cs="Verdana"/>
                <w:color w:val="24292E"/>
                <w:sz w:val="18"/>
                <w:szCs w:val="18"/>
                <w:highlight w:val="white"/>
              </w:rPr>
              <w:t>EduYrs.Z</w:t>
            </w:r>
            <w:proofErr w:type="spell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Correlation with z-scores from educational attainment GWAS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proofErr w:type="gramStart"/>
            <w:r>
              <w:rPr>
                <w:rFonts w:ascii="Verdana" w:eastAsia="Verdana" w:hAnsi="Verdana" w:cs="Verdana"/>
                <w:color w:val="24292E"/>
                <w:sz w:val="18"/>
                <w:szCs w:val="18"/>
                <w:highlight w:val="white"/>
              </w:rPr>
              <w:t>afib.broad</w:t>
            </w:r>
            <w:proofErr w:type="gramEnd"/>
            <w:r>
              <w:rPr>
                <w:rFonts w:ascii="Verdana" w:eastAsia="Verdana" w:hAnsi="Verdana" w:cs="Verdana"/>
                <w:color w:val="24292E"/>
                <w:sz w:val="18"/>
                <w:szCs w:val="18"/>
                <w:highlight w:val="white"/>
              </w:rPr>
              <w:t>.Z</w:t>
            </w:r>
            <w:proofErr w:type="spell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Correlation with z-scores from atrial fibrillation (broadly defined phenotype) GWAS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proofErr w:type="gramStart"/>
            <w:r>
              <w:rPr>
                <w:rFonts w:ascii="Verdana" w:eastAsia="Verdana" w:hAnsi="Verdana" w:cs="Verdana"/>
                <w:color w:val="24292E"/>
                <w:sz w:val="18"/>
                <w:szCs w:val="18"/>
                <w:highlight w:val="white"/>
              </w:rPr>
              <w:t>allstroke.Z</w:t>
            </w:r>
            <w:proofErr w:type="spellEnd"/>
            <w:proofErr w:type="gram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Correlation with z-scores from all stroke GWAS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r>
              <w:rPr>
                <w:rFonts w:ascii="Verdana" w:eastAsia="Verdana" w:hAnsi="Verdana" w:cs="Verdana"/>
                <w:color w:val="24292E"/>
                <w:sz w:val="18"/>
                <w:szCs w:val="18"/>
                <w:highlight w:val="white"/>
              </w:rPr>
              <w:t>CCScCEmajor.Z</w:t>
            </w:r>
            <w:proofErr w:type="spell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 xml:space="preserve">Correlation with z-scores from </w:t>
            </w:r>
            <w:proofErr w:type="spellStart"/>
            <w:r>
              <w:rPr>
                <w:rFonts w:ascii="Verdana" w:eastAsia="Verdana" w:hAnsi="Verdana" w:cs="Verdana"/>
                <w:color w:val="24292E"/>
                <w:sz w:val="18"/>
                <w:szCs w:val="18"/>
                <w:highlight w:val="white"/>
              </w:rPr>
              <w:t>CCSc</w:t>
            </w:r>
            <w:proofErr w:type="spellEnd"/>
            <w:r>
              <w:rPr>
                <w:rFonts w:ascii="Verdana" w:eastAsia="Verdana" w:hAnsi="Verdana" w:cs="Verdana"/>
                <w:color w:val="24292E"/>
                <w:sz w:val="18"/>
                <w:szCs w:val="18"/>
                <w:highlight w:val="white"/>
              </w:rPr>
              <w:t xml:space="preserve"> CE GWAS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r>
              <w:rPr>
                <w:rFonts w:ascii="Verdana" w:eastAsia="Verdana" w:hAnsi="Verdana" w:cs="Verdana"/>
                <w:color w:val="24292E"/>
                <w:sz w:val="18"/>
                <w:szCs w:val="18"/>
                <w:highlight w:val="white"/>
              </w:rPr>
              <w:t>CCScCRYPTCE.Z</w:t>
            </w:r>
            <w:proofErr w:type="spell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 xml:space="preserve">Correlation with z-scores from </w:t>
            </w:r>
            <w:proofErr w:type="spellStart"/>
            <w:r>
              <w:rPr>
                <w:rFonts w:ascii="Verdana" w:eastAsia="Verdana" w:hAnsi="Verdana" w:cs="Verdana"/>
                <w:color w:val="24292E"/>
                <w:sz w:val="18"/>
                <w:szCs w:val="18"/>
                <w:highlight w:val="white"/>
              </w:rPr>
              <w:t>CCSc</w:t>
            </w:r>
            <w:proofErr w:type="spellEnd"/>
            <w:r>
              <w:rPr>
                <w:rFonts w:ascii="Verdana" w:eastAsia="Verdana" w:hAnsi="Verdana" w:cs="Verdana"/>
                <w:color w:val="24292E"/>
                <w:sz w:val="18"/>
                <w:szCs w:val="18"/>
                <w:highlight w:val="white"/>
              </w:rPr>
              <w:t xml:space="preserve"> CRYPTCE GWAS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r>
              <w:rPr>
                <w:rFonts w:ascii="Verdana" w:eastAsia="Verdana" w:hAnsi="Verdana" w:cs="Verdana"/>
                <w:color w:val="24292E"/>
                <w:sz w:val="18"/>
                <w:szCs w:val="18"/>
                <w:highlight w:val="white"/>
              </w:rPr>
              <w:t>CCScINCUNC.Z</w:t>
            </w:r>
            <w:proofErr w:type="spell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 xml:space="preserve">Correlation with z-scores from </w:t>
            </w:r>
            <w:proofErr w:type="spellStart"/>
            <w:r>
              <w:rPr>
                <w:rFonts w:ascii="Verdana" w:eastAsia="Verdana" w:hAnsi="Verdana" w:cs="Verdana"/>
                <w:color w:val="24292E"/>
                <w:sz w:val="18"/>
                <w:szCs w:val="18"/>
                <w:highlight w:val="white"/>
              </w:rPr>
              <w:t>CCSc</w:t>
            </w:r>
            <w:proofErr w:type="spellEnd"/>
            <w:r>
              <w:rPr>
                <w:rFonts w:ascii="Verdana" w:eastAsia="Verdana" w:hAnsi="Verdana" w:cs="Verdana"/>
                <w:color w:val="24292E"/>
                <w:sz w:val="18"/>
                <w:szCs w:val="18"/>
                <w:highlight w:val="white"/>
              </w:rPr>
              <w:t xml:space="preserve"> INCUNC GWAS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r>
              <w:rPr>
                <w:rFonts w:ascii="Verdana" w:eastAsia="Verdana" w:hAnsi="Verdana" w:cs="Verdana"/>
                <w:color w:val="24292E"/>
                <w:sz w:val="18"/>
                <w:szCs w:val="18"/>
                <w:highlight w:val="white"/>
              </w:rPr>
              <w:t>CCScLAA.Z</w:t>
            </w:r>
            <w:proofErr w:type="spell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 xml:space="preserve">Correlation with z-scores from </w:t>
            </w:r>
            <w:proofErr w:type="spellStart"/>
            <w:r>
              <w:rPr>
                <w:rFonts w:ascii="Verdana" w:eastAsia="Verdana" w:hAnsi="Verdana" w:cs="Verdana"/>
                <w:color w:val="24292E"/>
                <w:sz w:val="18"/>
                <w:szCs w:val="18"/>
                <w:highlight w:val="white"/>
              </w:rPr>
              <w:t>CCSc</w:t>
            </w:r>
            <w:proofErr w:type="spellEnd"/>
            <w:r>
              <w:rPr>
                <w:rFonts w:ascii="Verdana" w:eastAsia="Verdana" w:hAnsi="Verdana" w:cs="Verdana"/>
                <w:color w:val="24292E"/>
                <w:sz w:val="18"/>
                <w:szCs w:val="18"/>
                <w:highlight w:val="white"/>
              </w:rPr>
              <w:t xml:space="preserve"> LAA GWAS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r>
              <w:rPr>
                <w:rFonts w:ascii="Verdana" w:eastAsia="Verdana" w:hAnsi="Verdana" w:cs="Verdana"/>
                <w:color w:val="24292E"/>
                <w:sz w:val="18"/>
                <w:szCs w:val="18"/>
                <w:highlight w:val="white"/>
              </w:rPr>
              <w:t>CCScSAO.Z</w:t>
            </w:r>
            <w:proofErr w:type="spell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 xml:space="preserve">Correlation with z-scores from </w:t>
            </w:r>
            <w:proofErr w:type="spellStart"/>
            <w:r>
              <w:rPr>
                <w:rFonts w:ascii="Verdana" w:eastAsia="Verdana" w:hAnsi="Verdana" w:cs="Verdana"/>
                <w:color w:val="24292E"/>
                <w:sz w:val="18"/>
                <w:szCs w:val="18"/>
                <w:highlight w:val="white"/>
              </w:rPr>
              <w:t>CCSc</w:t>
            </w:r>
            <w:proofErr w:type="spellEnd"/>
            <w:r>
              <w:rPr>
                <w:rFonts w:ascii="Verdana" w:eastAsia="Verdana" w:hAnsi="Verdana" w:cs="Verdana"/>
                <w:color w:val="24292E"/>
                <w:sz w:val="18"/>
                <w:szCs w:val="18"/>
                <w:highlight w:val="white"/>
              </w:rPr>
              <w:t xml:space="preserve"> SAO GWAS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r>
              <w:rPr>
                <w:rFonts w:ascii="Verdana" w:eastAsia="Verdana" w:hAnsi="Verdana" w:cs="Verdana"/>
                <w:color w:val="24292E"/>
                <w:sz w:val="18"/>
                <w:szCs w:val="18"/>
                <w:highlight w:val="white"/>
              </w:rPr>
              <w:t>CCScUNDETER.Z</w:t>
            </w:r>
            <w:proofErr w:type="spell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 xml:space="preserve">Correlation with z-scores from </w:t>
            </w:r>
            <w:proofErr w:type="spellStart"/>
            <w:r>
              <w:rPr>
                <w:rFonts w:ascii="Verdana" w:eastAsia="Verdana" w:hAnsi="Verdana" w:cs="Verdana"/>
                <w:color w:val="24292E"/>
                <w:sz w:val="18"/>
                <w:szCs w:val="18"/>
                <w:highlight w:val="white"/>
              </w:rPr>
              <w:t>CCSc</w:t>
            </w:r>
            <w:proofErr w:type="spellEnd"/>
            <w:r>
              <w:rPr>
                <w:rFonts w:ascii="Verdana" w:eastAsia="Verdana" w:hAnsi="Verdana" w:cs="Verdana"/>
                <w:color w:val="24292E"/>
                <w:sz w:val="18"/>
                <w:szCs w:val="18"/>
                <w:highlight w:val="white"/>
              </w:rPr>
              <w:t xml:space="preserve"> UNDETER GWAS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r>
              <w:rPr>
                <w:rFonts w:ascii="Verdana" w:eastAsia="Verdana" w:hAnsi="Verdana" w:cs="Verdana"/>
                <w:color w:val="24292E"/>
                <w:sz w:val="18"/>
                <w:szCs w:val="18"/>
                <w:highlight w:val="white"/>
              </w:rPr>
              <w:t>CCSpCEmajincl.Z</w:t>
            </w:r>
            <w:proofErr w:type="spell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 xml:space="preserve">Correlation with z-scores from </w:t>
            </w:r>
            <w:proofErr w:type="spellStart"/>
            <w:r>
              <w:rPr>
                <w:rFonts w:ascii="Verdana" w:eastAsia="Verdana" w:hAnsi="Verdana" w:cs="Verdana"/>
                <w:color w:val="24292E"/>
                <w:sz w:val="18"/>
                <w:szCs w:val="18"/>
                <w:highlight w:val="white"/>
              </w:rPr>
              <w:t>CCSp</w:t>
            </w:r>
            <w:proofErr w:type="spellEnd"/>
            <w:r>
              <w:rPr>
                <w:rFonts w:ascii="Verdana" w:eastAsia="Verdana" w:hAnsi="Verdana" w:cs="Verdana"/>
                <w:color w:val="24292E"/>
                <w:sz w:val="18"/>
                <w:szCs w:val="18"/>
                <w:highlight w:val="white"/>
              </w:rPr>
              <w:t xml:space="preserve"> CE GWAS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r>
              <w:rPr>
                <w:rFonts w:ascii="Verdana" w:eastAsia="Verdana" w:hAnsi="Verdana" w:cs="Verdana"/>
                <w:color w:val="24292E"/>
                <w:sz w:val="18"/>
                <w:szCs w:val="18"/>
                <w:highlight w:val="white"/>
              </w:rPr>
              <w:t>CCSpCryptoincl.Z</w:t>
            </w:r>
            <w:proofErr w:type="spell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 xml:space="preserve">Correlation with z-scores from </w:t>
            </w:r>
            <w:proofErr w:type="spellStart"/>
            <w:r>
              <w:rPr>
                <w:rFonts w:ascii="Verdana" w:eastAsia="Verdana" w:hAnsi="Verdana" w:cs="Verdana"/>
                <w:color w:val="24292E"/>
                <w:sz w:val="18"/>
                <w:szCs w:val="18"/>
                <w:highlight w:val="white"/>
              </w:rPr>
              <w:t>CCSp</w:t>
            </w:r>
            <w:proofErr w:type="spellEnd"/>
            <w:r>
              <w:rPr>
                <w:rFonts w:ascii="Verdana" w:eastAsia="Verdana" w:hAnsi="Verdana" w:cs="Verdana"/>
                <w:color w:val="24292E"/>
                <w:sz w:val="18"/>
                <w:szCs w:val="18"/>
                <w:highlight w:val="white"/>
              </w:rPr>
              <w:t xml:space="preserve"> Cryptogenic GWAS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r>
              <w:rPr>
                <w:rFonts w:ascii="Verdana" w:eastAsia="Verdana" w:hAnsi="Verdana" w:cs="Verdana"/>
                <w:color w:val="24292E"/>
                <w:sz w:val="18"/>
                <w:szCs w:val="18"/>
                <w:highlight w:val="white"/>
              </w:rPr>
              <w:t>CCSpLAAmajincl.Z</w:t>
            </w:r>
            <w:proofErr w:type="spell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 xml:space="preserve">Correlation with z-scores from </w:t>
            </w:r>
            <w:proofErr w:type="spellStart"/>
            <w:r>
              <w:rPr>
                <w:rFonts w:ascii="Verdana" w:eastAsia="Verdana" w:hAnsi="Verdana" w:cs="Verdana"/>
                <w:color w:val="24292E"/>
                <w:sz w:val="18"/>
                <w:szCs w:val="18"/>
                <w:highlight w:val="white"/>
              </w:rPr>
              <w:t>CCSp</w:t>
            </w:r>
            <w:proofErr w:type="spellEnd"/>
            <w:r>
              <w:rPr>
                <w:rFonts w:ascii="Verdana" w:eastAsia="Verdana" w:hAnsi="Verdana" w:cs="Verdana"/>
                <w:color w:val="24292E"/>
                <w:sz w:val="18"/>
                <w:szCs w:val="18"/>
                <w:highlight w:val="white"/>
              </w:rPr>
              <w:t xml:space="preserve"> LAA GWAS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r>
              <w:rPr>
                <w:rFonts w:ascii="Verdana" w:eastAsia="Verdana" w:hAnsi="Verdana" w:cs="Verdana"/>
                <w:color w:val="24292E"/>
                <w:sz w:val="18"/>
                <w:szCs w:val="18"/>
                <w:highlight w:val="white"/>
              </w:rPr>
              <w:t>CCSpSAOmajincl.Z</w:t>
            </w:r>
            <w:proofErr w:type="spellEnd"/>
            <w:r>
              <w:rPr>
                <w:rFonts w:ascii="Verdana" w:eastAsia="Verdana" w:hAnsi="Verdana" w:cs="Verdana"/>
                <w:color w:val="24292E"/>
                <w:sz w:val="18"/>
                <w:szCs w:val="18"/>
                <w:highlight w:val="white"/>
              </w:rPr>
              <w:t xml:space="preserve"> </w:t>
            </w:r>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 xml:space="preserve">Correlation with z-scores from </w:t>
            </w:r>
            <w:proofErr w:type="spellStart"/>
            <w:r>
              <w:rPr>
                <w:rFonts w:ascii="Verdana" w:eastAsia="Verdana" w:hAnsi="Verdana" w:cs="Verdana"/>
                <w:color w:val="24292E"/>
                <w:sz w:val="18"/>
                <w:szCs w:val="18"/>
                <w:highlight w:val="white"/>
              </w:rPr>
              <w:t>CCSp</w:t>
            </w:r>
            <w:proofErr w:type="spellEnd"/>
            <w:r>
              <w:rPr>
                <w:rFonts w:ascii="Verdana" w:eastAsia="Verdana" w:hAnsi="Verdana" w:cs="Verdana"/>
                <w:color w:val="24292E"/>
                <w:sz w:val="18"/>
                <w:szCs w:val="18"/>
                <w:highlight w:val="white"/>
              </w:rPr>
              <w:t xml:space="preserve"> SAO GWAS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r>
              <w:rPr>
                <w:rFonts w:ascii="Verdana" w:eastAsia="Verdana" w:hAnsi="Verdana" w:cs="Verdana"/>
                <w:color w:val="24292E"/>
                <w:sz w:val="18"/>
                <w:szCs w:val="18"/>
                <w:highlight w:val="white"/>
              </w:rPr>
              <w:t>toastCE.Z</w:t>
            </w:r>
            <w:proofErr w:type="spell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Correlation with z-scores from TOAST CE GWAS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r>
              <w:rPr>
                <w:rFonts w:ascii="Verdana" w:eastAsia="Verdana" w:hAnsi="Verdana" w:cs="Verdana"/>
                <w:color w:val="24292E"/>
                <w:sz w:val="18"/>
                <w:szCs w:val="18"/>
                <w:highlight w:val="white"/>
              </w:rPr>
              <w:t>toastLAA.Z</w:t>
            </w:r>
            <w:proofErr w:type="spell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Correlation with z-scores from TOAST LAA GWAS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r>
              <w:rPr>
                <w:rFonts w:ascii="Verdana" w:eastAsia="Verdana" w:hAnsi="Verdana" w:cs="Verdana"/>
                <w:color w:val="24292E"/>
                <w:sz w:val="18"/>
                <w:szCs w:val="18"/>
                <w:highlight w:val="white"/>
              </w:rPr>
              <w:t>toastSAO.Z</w:t>
            </w:r>
            <w:proofErr w:type="spell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Correlation with z-scores from TOAST SAO GWAS</w:t>
            </w:r>
          </w:p>
        </w:tc>
      </w:tr>
      <w:tr w:rsidR="002C6034">
        <w:tc>
          <w:tcPr>
            <w:tcW w:w="219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jc w:val="both"/>
              <w:rPr>
                <w:rFonts w:ascii="Verdana" w:eastAsia="Verdana" w:hAnsi="Verdana" w:cs="Verdana"/>
                <w:color w:val="24292E"/>
                <w:sz w:val="18"/>
                <w:szCs w:val="18"/>
                <w:highlight w:val="white"/>
              </w:rPr>
            </w:pPr>
            <w:proofErr w:type="spellStart"/>
            <w:r>
              <w:rPr>
                <w:rFonts w:ascii="Verdana" w:eastAsia="Verdana" w:hAnsi="Verdana" w:cs="Verdana"/>
                <w:color w:val="24292E"/>
                <w:sz w:val="18"/>
                <w:szCs w:val="18"/>
                <w:highlight w:val="white"/>
              </w:rPr>
              <w:t>toastUNDETER.Z</w:t>
            </w:r>
            <w:proofErr w:type="spellEnd"/>
          </w:p>
        </w:tc>
        <w:tc>
          <w:tcPr>
            <w:tcW w:w="7650" w:type="dxa"/>
            <w:tcBorders>
              <w:top w:val="nil"/>
              <w:left w:val="nil"/>
              <w:bottom w:val="nil"/>
              <w:right w:val="nil"/>
            </w:tcBorders>
            <w:shd w:val="clear" w:color="auto" w:fill="auto"/>
            <w:tcMar>
              <w:top w:w="28" w:type="dxa"/>
              <w:left w:w="28" w:type="dxa"/>
              <w:bottom w:w="28" w:type="dxa"/>
              <w:right w:w="28" w:type="dxa"/>
            </w:tcMar>
            <w:vAlign w:val="center"/>
          </w:tcPr>
          <w:p w:rsidR="002C6034" w:rsidRDefault="00C1744D">
            <w:pPr>
              <w:widowControl w:val="0"/>
              <w:spacing w:line="240" w:lineRule="auto"/>
              <w:rPr>
                <w:rFonts w:ascii="Verdana" w:eastAsia="Verdana" w:hAnsi="Verdana" w:cs="Verdana"/>
                <w:color w:val="24292E"/>
                <w:sz w:val="18"/>
                <w:szCs w:val="18"/>
                <w:highlight w:val="white"/>
              </w:rPr>
            </w:pPr>
            <w:r>
              <w:rPr>
                <w:rFonts w:ascii="Verdana" w:eastAsia="Verdana" w:hAnsi="Verdana" w:cs="Verdana"/>
                <w:color w:val="24292E"/>
                <w:sz w:val="18"/>
                <w:szCs w:val="18"/>
                <w:highlight w:val="white"/>
              </w:rPr>
              <w:t>Correlation with z-scores from TOAST UNDETER GWAS</w:t>
            </w:r>
          </w:p>
        </w:tc>
      </w:tr>
    </w:tbl>
    <w:p w:rsidR="002C6034" w:rsidRDefault="002C6034">
      <w:pPr>
        <w:jc w:val="both"/>
        <w:rPr>
          <w:rFonts w:ascii="Verdana" w:eastAsia="Verdana" w:hAnsi="Verdana" w:cs="Verdana"/>
          <w:color w:val="24292E"/>
          <w:highlight w:val="white"/>
        </w:rPr>
      </w:pPr>
    </w:p>
    <w:p w:rsidR="002C6034" w:rsidRDefault="00C1744D">
      <w:pPr>
        <w:jc w:val="both"/>
        <w:rPr>
          <w:rFonts w:ascii="Verdana" w:eastAsia="Verdana" w:hAnsi="Verdana" w:cs="Verdana"/>
          <w:b/>
          <w:sz w:val="20"/>
          <w:szCs w:val="20"/>
        </w:rPr>
      </w:pPr>
      <w:proofErr w:type="spellStart"/>
      <w:r>
        <w:rPr>
          <w:rFonts w:ascii="Verdana" w:eastAsia="Verdana" w:hAnsi="Verdana" w:cs="Verdana"/>
          <w:sz w:val="18"/>
          <w:szCs w:val="18"/>
        </w:rPr>
        <w:t>CCSc</w:t>
      </w:r>
      <w:proofErr w:type="spellEnd"/>
      <w:r>
        <w:rPr>
          <w:rFonts w:ascii="Verdana" w:eastAsia="Verdana" w:hAnsi="Verdana" w:cs="Verdana"/>
          <w:sz w:val="18"/>
          <w:szCs w:val="18"/>
        </w:rPr>
        <w:t xml:space="preserve">, CCS Causative subtyping system; </w:t>
      </w:r>
      <w:proofErr w:type="spellStart"/>
      <w:r>
        <w:rPr>
          <w:rFonts w:ascii="Verdana" w:eastAsia="Verdana" w:hAnsi="Verdana" w:cs="Verdana"/>
          <w:sz w:val="18"/>
          <w:szCs w:val="18"/>
        </w:rPr>
        <w:t>CCSp</w:t>
      </w:r>
      <w:proofErr w:type="spellEnd"/>
      <w:r>
        <w:rPr>
          <w:rFonts w:ascii="Verdana" w:eastAsia="Verdana" w:hAnsi="Verdana" w:cs="Verdana"/>
          <w:sz w:val="18"/>
          <w:szCs w:val="18"/>
        </w:rPr>
        <w:t>, CCS Phenotypic subtyping system; TOAST, TOAST subtyping system; CE, cardioembolic stroke; LAA, large artery atherosclerosis; SAO, small artery occlusion; UNDETER, undetermined; INCUNC, incomplete/unclassified; CRYPTCE, cryptogenic and CE minor.</w:t>
      </w:r>
      <w:r>
        <w:br w:type="page"/>
      </w:r>
    </w:p>
    <w:p w:rsidR="002C6034" w:rsidRDefault="00C1744D">
      <w:pPr>
        <w:jc w:val="both"/>
        <w:rPr>
          <w:rFonts w:ascii="Verdana" w:eastAsia="Verdana" w:hAnsi="Verdana" w:cs="Verdana"/>
          <w:sz w:val="20"/>
          <w:szCs w:val="20"/>
        </w:rPr>
      </w:pPr>
      <w:r>
        <w:rPr>
          <w:rFonts w:ascii="Verdana" w:eastAsia="Verdana" w:hAnsi="Verdana" w:cs="Verdana"/>
          <w:b/>
          <w:sz w:val="20"/>
          <w:szCs w:val="20"/>
        </w:rPr>
        <w:lastRenderedPageBreak/>
        <w:t xml:space="preserve">Supplementary Table 4 | Heritability calculations in atrial fibrillation and ischemic stroke subtypes. </w:t>
      </w:r>
      <w:r>
        <w:rPr>
          <w:rFonts w:ascii="Verdana" w:eastAsia="Verdana" w:hAnsi="Verdana" w:cs="Verdana"/>
          <w:sz w:val="20"/>
          <w:szCs w:val="20"/>
        </w:rPr>
        <w:t>(a) We calculated the SNP-based heritability (</w:t>
      </w:r>
      <m:oMath>
        <m:sSubSup>
          <m:sSubSupPr>
            <m:ctrlPr>
              <w:rPr>
                <w:rFonts w:ascii="Verdana" w:eastAsia="Verdana" w:hAnsi="Verdana" w:cs="Verdana"/>
                <w:sz w:val="20"/>
                <w:szCs w:val="20"/>
              </w:rPr>
            </m:ctrlPr>
          </m:sSubSupPr>
          <m:e>
            <m:r>
              <w:rPr>
                <w:rFonts w:ascii="Verdana" w:eastAsia="Verdana" w:hAnsi="Verdana" w:cs="Verdana"/>
                <w:sz w:val="20"/>
                <w:szCs w:val="20"/>
              </w:rPr>
              <m:t>h</m:t>
            </m:r>
          </m:e>
          <m:sub>
            <m:r>
              <w:rPr>
                <w:rFonts w:ascii="Verdana" w:eastAsia="Verdana" w:hAnsi="Verdana" w:cs="Verdana"/>
                <w:sz w:val="20"/>
                <w:szCs w:val="20"/>
              </w:rPr>
              <m:t>g</m:t>
            </m:r>
          </m:sub>
          <m:sup>
            <m:r>
              <w:rPr>
                <w:rFonts w:ascii="Verdana" w:eastAsia="Verdana" w:hAnsi="Verdana" w:cs="Verdana"/>
                <w:sz w:val="20"/>
                <w:szCs w:val="20"/>
              </w:rPr>
              <m:t>2</m:t>
            </m:r>
          </m:sup>
        </m:sSubSup>
      </m:oMath>
      <w:r>
        <w:rPr>
          <w:rFonts w:ascii="Verdana" w:eastAsia="Verdana" w:hAnsi="Verdana" w:cs="Verdana"/>
          <w:sz w:val="20"/>
          <w:szCs w:val="20"/>
        </w:rPr>
        <w:t>) of atrial fibrillation, all ischemic stroke, and the stroke subtypes using GCTA</w:t>
      </w:r>
      <w:hyperlink r:id="rId29">
        <w:r>
          <w:rPr>
            <w:rFonts w:ascii="Verdana" w:eastAsia="Verdana" w:hAnsi="Verdana" w:cs="Verdana"/>
            <w:color w:val="000000"/>
            <w:sz w:val="20"/>
            <w:szCs w:val="20"/>
            <w:vertAlign w:val="superscript"/>
          </w:rPr>
          <w:t>2</w:t>
        </w:r>
      </w:hyperlink>
      <w:r>
        <w:rPr>
          <w:rFonts w:ascii="Verdana" w:eastAsia="Verdana" w:hAnsi="Verdana" w:cs="Verdana"/>
          <w:sz w:val="20"/>
          <w:szCs w:val="20"/>
        </w:rPr>
        <w:t xml:space="preserve">. All SNPs used had minor allele frequency &gt; 1% and imputation quality &gt; 0.8 (for imputed SNPs). Imputed SNPs were converted to best-guess genotypes. We assumed a trait prevalence of 1% for all phenotypes and tested the robustness of </w:t>
      </w:r>
      <m:oMath>
        <m:sSubSup>
          <m:sSubSupPr>
            <m:ctrlPr>
              <w:rPr>
                <w:rFonts w:ascii="Verdana" w:eastAsia="Verdana" w:hAnsi="Verdana" w:cs="Verdana"/>
                <w:sz w:val="20"/>
                <w:szCs w:val="20"/>
              </w:rPr>
            </m:ctrlPr>
          </m:sSubSupPr>
          <m:e>
            <m:r>
              <w:rPr>
                <w:rFonts w:ascii="Verdana" w:eastAsia="Verdana" w:hAnsi="Verdana" w:cs="Verdana"/>
                <w:sz w:val="20"/>
                <w:szCs w:val="20"/>
              </w:rPr>
              <m:t>h</m:t>
            </m:r>
          </m:e>
          <m:sub>
            <m:r>
              <w:rPr>
                <w:rFonts w:ascii="Verdana" w:eastAsia="Verdana" w:hAnsi="Verdana" w:cs="Verdana"/>
                <w:sz w:val="20"/>
                <w:szCs w:val="20"/>
              </w:rPr>
              <m:t>g</m:t>
            </m:r>
          </m:sub>
          <m:sup>
            <m:r>
              <w:rPr>
                <w:rFonts w:ascii="Verdana" w:eastAsia="Verdana" w:hAnsi="Verdana" w:cs="Verdana"/>
                <w:sz w:val="20"/>
                <w:szCs w:val="20"/>
              </w:rPr>
              <m:t>2</m:t>
            </m:r>
          </m:sup>
        </m:sSubSup>
      </m:oMath>
      <w:r>
        <w:rPr>
          <w:rFonts w:ascii="Verdana" w:eastAsia="Verdana" w:hAnsi="Verdana" w:cs="Verdana"/>
          <w:sz w:val="20"/>
          <w:szCs w:val="20"/>
          <w:vertAlign w:val="superscript"/>
        </w:rPr>
        <w:t xml:space="preserve"> </w:t>
      </w:r>
      <w:r>
        <w:rPr>
          <w:rFonts w:ascii="Verdana" w:eastAsia="Verdana" w:hAnsi="Verdana" w:cs="Verdana"/>
          <w:sz w:val="20"/>
          <w:szCs w:val="20"/>
        </w:rPr>
        <w:t>estimates to SNPs included in the GRM by using four different GRMs: (</w:t>
      </w:r>
      <w:proofErr w:type="spellStart"/>
      <w:r>
        <w:rPr>
          <w:rFonts w:ascii="Verdana" w:eastAsia="Verdana" w:hAnsi="Verdana" w:cs="Verdana"/>
          <w:sz w:val="20"/>
          <w:szCs w:val="20"/>
        </w:rPr>
        <w:t>i</w:t>
      </w:r>
      <w:proofErr w:type="spellEnd"/>
      <w:r>
        <w:rPr>
          <w:rFonts w:ascii="Verdana" w:eastAsia="Verdana" w:hAnsi="Verdana" w:cs="Verdana"/>
          <w:sz w:val="20"/>
          <w:szCs w:val="20"/>
        </w:rPr>
        <w:t xml:space="preserve">) genotyped only; (ii) genotyped, pruned, and filtered (see </w:t>
      </w:r>
      <w:r>
        <w:rPr>
          <w:rFonts w:ascii="Verdana" w:eastAsia="Verdana" w:hAnsi="Verdana" w:cs="Verdana"/>
          <w:b/>
          <w:sz w:val="20"/>
          <w:szCs w:val="20"/>
        </w:rPr>
        <w:t>Supplemental Methods</w:t>
      </w:r>
      <w:r>
        <w:rPr>
          <w:rFonts w:ascii="Verdana" w:eastAsia="Verdana" w:hAnsi="Verdana" w:cs="Verdana"/>
          <w:sz w:val="20"/>
          <w:szCs w:val="20"/>
        </w:rPr>
        <w:t xml:space="preserve">); (iii) imputed; and (iv) imputed, pruned, and filtered. (b) We performed the exact same analysis but using BOLT-LMM to estimate </w:t>
      </w:r>
      <m:oMath>
        <m:sSubSup>
          <m:sSubSupPr>
            <m:ctrlPr>
              <w:rPr>
                <w:rFonts w:ascii="Verdana" w:eastAsia="Verdana" w:hAnsi="Verdana" w:cs="Verdana"/>
                <w:sz w:val="20"/>
                <w:szCs w:val="20"/>
              </w:rPr>
            </m:ctrlPr>
          </m:sSubSupPr>
          <m:e>
            <m:r>
              <w:rPr>
                <w:rFonts w:ascii="Verdana" w:eastAsia="Verdana" w:hAnsi="Verdana" w:cs="Verdana"/>
                <w:sz w:val="20"/>
                <w:szCs w:val="20"/>
              </w:rPr>
              <m:t>h</m:t>
            </m:r>
          </m:e>
          <m:sub>
            <m:r>
              <w:rPr>
                <w:rFonts w:ascii="Verdana" w:eastAsia="Verdana" w:hAnsi="Verdana" w:cs="Verdana"/>
                <w:sz w:val="20"/>
                <w:szCs w:val="20"/>
              </w:rPr>
              <m:t>g</m:t>
            </m:r>
          </m:sub>
          <m:sup>
            <m:r>
              <w:rPr>
                <w:rFonts w:ascii="Verdana" w:eastAsia="Verdana" w:hAnsi="Verdana" w:cs="Verdana"/>
                <w:sz w:val="20"/>
                <w:szCs w:val="20"/>
              </w:rPr>
              <m:t>2</m:t>
            </m:r>
          </m:sup>
        </m:sSubSup>
      </m:oMath>
      <w:r>
        <w:rPr>
          <w:rFonts w:ascii="Verdana" w:eastAsia="Verdana" w:hAnsi="Verdana" w:cs="Verdana"/>
          <w:sz w:val="20"/>
          <w:szCs w:val="20"/>
        </w:rPr>
        <w:t xml:space="preserve">. BOLT-LMM estimates were converted to the liability scale (see </w:t>
      </w:r>
      <w:r>
        <w:rPr>
          <w:rFonts w:ascii="Verdana" w:eastAsia="Verdana" w:hAnsi="Verdana" w:cs="Verdana"/>
          <w:b/>
          <w:sz w:val="20"/>
          <w:szCs w:val="20"/>
        </w:rPr>
        <w:t>Supplemental Methods</w:t>
      </w:r>
      <w:r>
        <w:rPr>
          <w:rFonts w:ascii="Verdana" w:eastAsia="Verdana" w:hAnsi="Verdana" w:cs="Verdana"/>
          <w:sz w:val="20"/>
          <w:szCs w:val="20"/>
        </w:rPr>
        <w:t xml:space="preserve">). </w:t>
      </w:r>
    </w:p>
    <w:p w:rsidR="002C6034" w:rsidRDefault="002C6034">
      <w:pPr>
        <w:jc w:val="both"/>
        <w:rPr>
          <w:rFonts w:ascii="Verdana" w:eastAsia="Verdana" w:hAnsi="Verdana" w:cs="Verdana"/>
          <w:sz w:val="16"/>
          <w:szCs w:val="16"/>
        </w:rPr>
      </w:pPr>
    </w:p>
    <w:p w:rsidR="002C6034" w:rsidRDefault="00C1744D">
      <w:pPr>
        <w:jc w:val="both"/>
        <w:rPr>
          <w:rFonts w:ascii="Verdana" w:eastAsia="Verdana" w:hAnsi="Verdana" w:cs="Verdana"/>
          <w:sz w:val="18"/>
          <w:szCs w:val="18"/>
        </w:rPr>
      </w:pPr>
      <w:r>
        <w:rPr>
          <w:rFonts w:ascii="Verdana" w:eastAsia="Verdana" w:hAnsi="Verdana" w:cs="Verdana"/>
          <w:sz w:val="18"/>
          <w:szCs w:val="18"/>
        </w:rPr>
        <w:t xml:space="preserve">Geno, genotyped; SE, standard error; </w:t>
      </w:r>
      <w:proofErr w:type="spellStart"/>
      <w:r>
        <w:rPr>
          <w:rFonts w:ascii="Verdana" w:eastAsia="Verdana" w:hAnsi="Verdana" w:cs="Verdana"/>
          <w:sz w:val="18"/>
          <w:szCs w:val="18"/>
        </w:rPr>
        <w:t>CCSc</w:t>
      </w:r>
      <w:proofErr w:type="spellEnd"/>
      <w:r>
        <w:rPr>
          <w:rFonts w:ascii="Verdana" w:eastAsia="Verdana" w:hAnsi="Verdana" w:cs="Verdana"/>
          <w:sz w:val="18"/>
          <w:szCs w:val="18"/>
        </w:rPr>
        <w:t xml:space="preserve">, CCS Causative; </w:t>
      </w:r>
      <w:proofErr w:type="spellStart"/>
      <w:r>
        <w:rPr>
          <w:rFonts w:ascii="Verdana" w:eastAsia="Verdana" w:hAnsi="Verdana" w:cs="Verdana"/>
          <w:sz w:val="18"/>
          <w:szCs w:val="18"/>
        </w:rPr>
        <w:t>CCSp</w:t>
      </w:r>
      <w:proofErr w:type="spellEnd"/>
      <w:r>
        <w:rPr>
          <w:rFonts w:ascii="Verdana" w:eastAsia="Verdana" w:hAnsi="Verdana" w:cs="Verdana"/>
          <w:sz w:val="18"/>
          <w:szCs w:val="18"/>
        </w:rPr>
        <w:t>, CCS Phenotypic</w:t>
      </w:r>
    </w:p>
    <w:p w:rsidR="002C6034" w:rsidRDefault="002C6034">
      <w:pPr>
        <w:rPr>
          <w:rFonts w:ascii="Verdana" w:eastAsia="Verdana" w:hAnsi="Verdana" w:cs="Verdana"/>
          <w:b/>
        </w:rPr>
      </w:pPr>
    </w:p>
    <w:p w:rsidR="002C6034" w:rsidRDefault="008F7EBC">
      <w:pPr>
        <w:numPr>
          <w:ilvl w:val="0"/>
          <w:numId w:val="3"/>
        </w:numPr>
        <w:contextualSpacing/>
        <w:rPr>
          <w:rFonts w:ascii="Verdana" w:eastAsia="Verdana" w:hAnsi="Verdana" w:cs="Verdana"/>
          <w:i/>
        </w:rPr>
      </w:pPr>
      <m:oMath>
        <m:sSubSup>
          <m:sSubSupPr>
            <m:ctrlPr>
              <w:rPr>
                <w:rFonts w:ascii="Verdana" w:eastAsia="Verdana" w:hAnsi="Verdana" w:cs="Verdana"/>
              </w:rPr>
            </m:ctrlPr>
          </m:sSubSupPr>
          <m:e>
            <m:r>
              <w:rPr>
                <w:rFonts w:ascii="Verdana" w:eastAsia="Verdana" w:hAnsi="Verdana" w:cs="Verdana"/>
              </w:rPr>
              <m:t>h</m:t>
            </m:r>
          </m:e>
          <m:sub>
            <m:r>
              <w:rPr>
                <w:rFonts w:ascii="Verdana" w:eastAsia="Verdana" w:hAnsi="Verdana" w:cs="Verdana"/>
              </w:rPr>
              <m:t>g</m:t>
            </m:r>
          </m:sub>
          <m:sup>
            <m:r>
              <w:rPr>
                <w:rFonts w:ascii="Verdana" w:eastAsia="Verdana" w:hAnsi="Verdana" w:cs="Verdana"/>
              </w:rPr>
              <m:t>2</m:t>
            </m:r>
          </m:sup>
        </m:sSubSup>
      </m:oMath>
      <w:r w:rsidR="00C1744D">
        <w:rPr>
          <w:rFonts w:ascii="Verdana" w:eastAsia="Verdana" w:hAnsi="Verdana" w:cs="Verdana"/>
          <w:i/>
        </w:rPr>
        <w:t xml:space="preserve"> estimates in GCTA</w:t>
      </w:r>
    </w:p>
    <w:p w:rsidR="002C6034" w:rsidRDefault="002C6034">
      <w:pPr>
        <w:rPr>
          <w:rFonts w:ascii="Verdana" w:eastAsia="Verdana" w:hAnsi="Verdana" w:cs="Verdana"/>
          <w:i/>
        </w:rPr>
      </w:pPr>
    </w:p>
    <w:tbl>
      <w:tblPr>
        <w:tblStyle w:val="a5"/>
        <w:tblW w:w="10080" w:type="dxa"/>
        <w:tblInd w:w="-360" w:type="dxa"/>
        <w:tblBorders>
          <w:top w:val="nil"/>
          <w:left w:val="nil"/>
          <w:bottom w:val="nil"/>
          <w:right w:val="nil"/>
          <w:insideH w:val="nil"/>
          <w:insideV w:val="nil"/>
        </w:tblBorders>
        <w:tblLayout w:type="fixed"/>
        <w:tblLook w:val="0600" w:firstRow="0" w:lastRow="0" w:firstColumn="0" w:lastColumn="0" w:noHBand="1" w:noVBand="1"/>
      </w:tblPr>
      <w:tblGrid>
        <w:gridCol w:w="1201"/>
        <w:gridCol w:w="1516"/>
        <w:gridCol w:w="975"/>
        <w:gridCol w:w="1597"/>
        <w:gridCol w:w="1597"/>
        <w:gridCol w:w="1597"/>
        <w:gridCol w:w="1597"/>
      </w:tblGrid>
      <w:tr w:rsidR="002C6034" w:rsidTr="005941E8">
        <w:trPr>
          <w:trHeight w:val="340"/>
        </w:trPr>
        <w:tc>
          <w:tcPr>
            <w:tcW w:w="1201" w:type="dxa"/>
            <w:tcBorders>
              <w:top w:val="single" w:sz="8" w:space="0" w:color="000000"/>
              <w:left w:val="single" w:sz="8" w:space="0" w:color="000000"/>
              <w:bottom w:val="single" w:sz="8" w:space="0" w:color="000000"/>
              <w:right w:val="single" w:sz="8" w:space="0" w:color="000000"/>
            </w:tcBorders>
            <w:shd w:val="clear" w:color="auto" w:fill="EFEFEF"/>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Subtype</w:t>
            </w:r>
          </w:p>
        </w:tc>
        <w:tc>
          <w:tcPr>
            <w:tcW w:w="1516" w:type="dxa"/>
            <w:tcBorders>
              <w:top w:val="single" w:sz="8" w:space="0" w:color="000000"/>
              <w:left w:val="single" w:sz="8" w:space="0" w:color="000000"/>
              <w:bottom w:val="single" w:sz="8" w:space="0" w:color="000000"/>
              <w:right w:val="single" w:sz="8" w:space="0" w:color="000000"/>
            </w:tcBorders>
            <w:shd w:val="clear" w:color="auto" w:fill="EFEFEF"/>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 xml:space="preserve">Subtyping </w:t>
            </w:r>
          </w:p>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system</w:t>
            </w:r>
          </w:p>
        </w:tc>
        <w:tc>
          <w:tcPr>
            <w:tcW w:w="975" w:type="dxa"/>
            <w:tcBorders>
              <w:top w:val="single" w:sz="8" w:space="0" w:color="000000"/>
              <w:left w:val="single" w:sz="8" w:space="0" w:color="000000"/>
              <w:bottom w:val="single" w:sz="8" w:space="0" w:color="000000"/>
              <w:right w:val="single" w:sz="8" w:space="0" w:color="000000"/>
            </w:tcBorders>
            <w:shd w:val="clear" w:color="auto" w:fill="EFEFEF"/>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Cases</w:t>
            </w:r>
          </w:p>
        </w:tc>
        <w:tc>
          <w:tcPr>
            <w:tcW w:w="1597" w:type="dxa"/>
            <w:tcBorders>
              <w:top w:val="single" w:sz="8" w:space="0" w:color="000000"/>
              <w:left w:val="single" w:sz="8" w:space="0" w:color="000000"/>
              <w:bottom w:val="single" w:sz="8" w:space="0" w:color="000000"/>
              <w:right w:val="single" w:sz="8" w:space="0" w:color="000000"/>
            </w:tcBorders>
            <w:shd w:val="clear" w:color="auto" w:fill="EFEFEF"/>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 xml:space="preserve">Geno </w:t>
            </w:r>
            <m:oMath>
              <m:sSubSup>
                <m:sSubSupPr>
                  <m:ctrlPr>
                    <w:rPr>
                      <w:rFonts w:ascii="Verdana" w:eastAsia="Verdana" w:hAnsi="Verdana" w:cs="Verdana"/>
                      <w:sz w:val="16"/>
                      <w:szCs w:val="16"/>
                    </w:rPr>
                  </m:ctrlPr>
                </m:sSubSupPr>
                <m:e>
                  <m:r>
                    <w:rPr>
                      <w:rFonts w:ascii="Verdana" w:eastAsia="Verdana" w:hAnsi="Verdana" w:cs="Verdana"/>
                      <w:sz w:val="16"/>
                      <w:szCs w:val="16"/>
                    </w:rPr>
                    <m:t>h</m:t>
                  </m:r>
                </m:e>
                <m:sub>
                  <m:r>
                    <w:rPr>
                      <w:rFonts w:ascii="Verdana" w:eastAsia="Verdana" w:hAnsi="Verdana" w:cs="Verdana"/>
                      <w:sz w:val="16"/>
                      <w:szCs w:val="16"/>
                    </w:rPr>
                    <m:t>g</m:t>
                  </m:r>
                </m:sub>
                <m:sup>
                  <m:r>
                    <w:rPr>
                      <w:rFonts w:ascii="Verdana" w:eastAsia="Verdana" w:hAnsi="Verdana" w:cs="Verdana"/>
                      <w:sz w:val="16"/>
                      <w:szCs w:val="16"/>
                    </w:rPr>
                    <m:t>2</m:t>
                  </m:r>
                </m:sup>
              </m:sSubSup>
            </m:oMath>
            <w:r>
              <w:rPr>
                <w:rFonts w:ascii="Verdana" w:eastAsia="Verdana" w:hAnsi="Verdana" w:cs="Verdana"/>
                <w:sz w:val="16"/>
                <w:szCs w:val="16"/>
              </w:rPr>
              <w:t xml:space="preserve"> (SE)</w:t>
            </w:r>
          </w:p>
        </w:tc>
        <w:tc>
          <w:tcPr>
            <w:tcW w:w="1597" w:type="dxa"/>
            <w:tcBorders>
              <w:top w:val="single" w:sz="8" w:space="0" w:color="000000"/>
              <w:left w:val="single" w:sz="8" w:space="0" w:color="000000"/>
              <w:bottom w:val="single" w:sz="8" w:space="0" w:color="000000"/>
              <w:right w:val="single" w:sz="8" w:space="0" w:color="000000"/>
            </w:tcBorders>
            <w:shd w:val="clear" w:color="auto" w:fill="EFEFEF"/>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 xml:space="preserve">Geno, filtered </w:t>
            </w:r>
            <m:oMath>
              <m:sSubSup>
                <m:sSubSupPr>
                  <m:ctrlPr>
                    <w:rPr>
                      <w:rFonts w:ascii="Verdana" w:eastAsia="Verdana" w:hAnsi="Verdana" w:cs="Verdana"/>
                      <w:sz w:val="16"/>
                      <w:szCs w:val="16"/>
                    </w:rPr>
                  </m:ctrlPr>
                </m:sSubSupPr>
                <m:e>
                  <m:r>
                    <w:rPr>
                      <w:rFonts w:ascii="Verdana" w:eastAsia="Verdana" w:hAnsi="Verdana" w:cs="Verdana"/>
                      <w:sz w:val="16"/>
                      <w:szCs w:val="16"/>
                    </w:rPr>
                    <m:t>h</m:t>
                  </m:r>
                </m:e>
                <m:sub>
                  <m:r>
                    <w:rPr>
                      <w:rFonts w:ascii="Verdana" w:eastAsia="Verdana" w:hAnsi="Verdana" w:cs="Verdana"/>
                      <w:sz w:val="16"/>
                      <w:szCs w:val="16"/>
                    </w:rPr>
                    <m:t>g</m:t>
                  </m:r>
                </m:sub>
                <m:sup>
                  <m:r>
                    <w:rPr>
                      <w:rFonts w:ascii="Verdana" w:eastAsia="Verdana" w:hAnsi="Verdana" w:cs="Verdana"/>
                      <w:sz w:val="16"/>
                      <w:szCs w:val="16"/>
                    </w:rPr>
                    <m:t>2</m:t>
                  </m:r>
                </m:sup>
              </m:sSubSup>
            </m:oMath>
            <w:r>
              <w:rPr>
                <w:rFonts w:ascii="Verdana" w:eastAsia="Verdana" w:hAnsi="Verdana" w:cs="Verdana"/>
                <w:sz w:val="16"/>
                <w:szCs w:val="16"/>
              </w:rPr>
              <w:t xml:space="preserve"> (SE)</w:t>
            </w:r>
          </w:p>
        </w:tc>
        <w:tc>
          <w:tcPr>
            <w:tcW w:w="1597" w:type="dxa"/>
            <w:tcBorders>
              <w:top w:val="single" w:sz="8" w:space="0" w:color="000000"/>
              <w:left w:val="single" w:sz="8" w:space="0" w:color="000000"/>
              <w:bottom w:val="single" w:sz="8" w:space="0" w:color="000000"/>
              <w:right w:val="single" w:sz="8" w:space="0" w:color="000000"/>
            </w:tcBorders>
            <w:shd w:val="clear" w:color="auto" w:fill="EFEFEF"/>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Imputed h</w:t>
            </w:r>
            <w:r>
              <w:rPr>
                <w:rFonts w:ascii="Verdana" w:eastAsia="Verdana" w:hAnsi="Verdana" w:cs="Verdana"/>
                <w:sz w:val="16"/>
                <w:szCs w:val="16"/>
                <w:vertAlign w:val="superscript"/>
              </w:rPr>
              <w:t>2</w:t>
            </w:r>
            <w:r>
              <w:rPr>
                <w:rFonts w:ascii="Verdana" w:eastAsia="Verdana" w:hAnsi="Verdana" w:cs="Verdana"/>
                <w:sz w:val="16"/>
                <w:szCs w:val="16"/>
              </w:rPr>
              <w:t xml:space="preserve"> (SE)</w:t>
            </w:r>
          </w:p>
        </w:tc>
        <w:tc>
          <w:tcPr>
            <w:tcW w:w="1597" w:type="dxa"/>
            <w:tcBorders>
              <w:top w:val="single" w:sz="8" w:space="0" w:color="000000"/>
              <w:left w:val="single" w:sz="8" w:space="0" w:color="000000"/>
              <w:bottom w:val="single" w:sz="8" w:space="0" w:color="000000"/>
              <w:right w:val="single" w:sz="8" w:space="0" w:color="000000"/>
            </w:tcBorders>
            <w:shd w:val="clear" w:color="auto" w:fill="EFEFEF"/>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 xml:space="preserve">Imputed, filtered </w:t>
            </w:r>
            <m:oMath>
              <m:sSubSup>
                <m:sSubSupPr>
                  <m:ctrlPr>
                    <w:rPr>
                      <w:rFonts w:ascii="Verdana" w:eastAsia="Verdana" w:hAnsi="Verdana" w:cs="Verdana"/>
                      <w:sz w:val="16"/>
                      <w:szCs w:val="16"/>
                    </w:rPr>
                  </m:ctrlPr>
                </m:sSubSupPr>
                <m:e>
                  <m:r>
                    <w:rPr>
                      <w:rFonts w:ascii="Verdana" w:eastAsia="Verdana" w:hAnsi="Verdana" w:cs="Verdana"/>
                      <w:sz w:val="16"/>
                      <w:szCs w:val="16"/>
                    </w:rPr>
                    <m:t>h</m:t>
                  </m:r>
                </m:e>
                <m:sub>
                  <m:r>
                    <w:rPr>
                      <w:rFonts w:ascii="Verdana" w:eastAsia="Verdana" w:hAnsi="Verdana" w:cs="Verdana"/>
                      <w:sz w:val="16"/>
                      <w:szCs w:val="16"/>
                    </w:rPr>
                    <m:t>g</m:t>
                  </m:r>
                </m:sub>
                <m:sup>
                  <m:r>
                    <w:rPr>
                      <w:rFonts w:ascii="Verdana" w:eastAsia="Verdana" w:hAnsi="Verdana" w:cs="Verdana"/>
                      <w:sz w:val="16"/>
                      <w:szCs w:val="16"/>
                    </w:rPr>
                    <m:t>2</m:t>
                  </m:r>
                </m:sup>
              </m:sSubSup>
            </m:oMath>
            <w:r>
              <w:rPr>
                <w:rFonts w:ascii="Verdana" w:eastAsia="Verdana" w:hAnsi="Verdana" w:cs="Verdana"/>
                <w:sz w:val="16"/>
                <w:szCs w:val="16"/>
              </w:rPr>
              <w:t xml:space="preserve"> (SE)</w:t>
            </w:r>
          </w:p>
        </w:tc>
      </w:tr>
      <w:tr w:rsidR="002C6034" w:rsidTr="005941E8">
        <w:trPr>
          <w:trHeight w:val="340"/>
        </w:trPr>
        <w:tc>
          <w:tcPr>
            <w:tcW w:w="1201" w:type="dxa"/>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 xml:space="preserve">Large artery </w:t>
            </w:r>
            <w:proofErr w:type="spellStart"/>
            <w:r>
              <w:rPr>
                <w:rFonts w:ascii="Verdana" w:eastAsia="Verdana" w:hAnsi="Verdana" w:cs="Verdana"/>
                <w:sz w:val="16"/>
                <w:szCs w:val="16"/>
              </w:rPr>
              <w:t>athero</w:t>
            </w:r>
            <w:proofErr w:type="spellEnd"/>
            <w:r>
              <w:rPr>
                <w:rFonts w:ascii="Verdana" w:eastAsia="Verdana" w:hAnsi="Verdana" w:cs="Verdana"/>
                <w:sz w:val="16"/>
                <w:szCs w:val="16"/>
              </w:rPr>
              <w:t>-</w:t>
            </w:r>
          </w:p>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sclerosis</w:t>
            </w:r>
          </w:p>
        </w:tc>
        <w:tc>
          <w:tcPr>
            <w:tcW w:w="151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CCSc</w:t>
            </w:r>
            <w:proofErr w:type="spellEnd"/>
          </w:p>
        </w:tc>
        <w:tc>
          <w:tcPr>
            <w:tcW w:w="975" w:type="dxa"/>
            <w:tcBorders>
              <w:top w:val="single" w:sz="8" w:space="0" w:color="00000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2,385</w:t>
            </w:r>
          </w:p>
        </w:tc>
        <w:tc>
          <w:tcPr>
            <w:tcW w:w="159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0.115 (0.020)</w:t>
            </w:r>
          </w:p>
        </w:tc>
        <w:tc>
          <w:tcPr>
            <w:tcW w:w="159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0.124 (0.020)</w:t>
            </w:r>
          </w:p>
        </w:tc>
        <w:tc>
          <w:tcPr>
            <w:tcW w:w="159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0.127 (0.020)</w:t>
            </w:r>
          </w:p>
        </w:tc>
        <w:tc>
          <w:tcPr>
            <w:tcW w:w="159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0.160 (0.024)</w:t>
            </w:r>
          </w:p>
        </w:tc>
      </w:tr>
      <w:tr w:rsidR="002C6034" w:rsidTr="005941E8">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CCSp</w:t>
            </w:r>
            <w:proofErr w:type="spellEnd"/>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2,449</w:t>
            </w:r>
          </w:p>
        </w:tc>
        <w:tc>
          <w:tcPr>
            <w:tcW w:w="1597" w:type="dxa"/>
            <w:tcBorders>
              <w:top w:val="single" w:sz="8" w:space="0" w:color="00000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0.117 (0.020)</w:t>
            </w:r>
          </w:p>
        </w:tc>
        <w:tc>
          <w:tcPr>
            <w:tcW w:w="1597" w:type="dxa"/>
            <w:tcBorders>
              <w:top w:val="single" w:sz="8" w:space="0" w:color="00000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0.113 (0.019)</w:t>
            </w:r>
          </w:p>
        </w:tc>
        <w:tc>
          <w:tcPr>
            <w:tcW w:w="1597" w:type="dxa"/>
            <w:tcBorders>
              <w:top w:val="single" w:sz="8" w:space="0" w:color="00000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0.140 (0.020)</w:t>
            </w:r>
          </w:p>
        </w:tc>
        <w:tc>
          <w:tcPr>
            <w:tcW w:w="1597" w:type="dxa"/>
            <w:tcBorders>
              <w:top w:val="single" w:sz="8" w:space="0" w:color="00000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0.149 (0.023)</w:t>
            </w:r>
          </w:p>
        </w:tc>
      </w:tr>
      <w:tr w:rsidR="002C6034" w:rsidTr="005941E8">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TOAST</w:t>
            </w:r>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2,318</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0.139 (0.021)</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0.135 (0.021)</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0.169 (0.022)</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0.282 (0.025)</w:t>
            </w:r>
          </w:p>
        </w:tc>
      </w:tr>
      <w:tr w:rsidR="002C6034" w:rsidTr="005941E8">
        <w:trPr>
          <w:trHeight w:val="340"/>
        </w:trPr>
        <w:tc>
          <w:tcPr>
            <w:tcW w:w="1201" w:type="dxa"/>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Cardio-</w:t>
            </w:r>
          </w:p>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embolic</w:t>
            </w:r>
          </w:p>
        </w:tc>
        <w:tc>
          <w:tcPr>
            <w:tcW w:w="151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CCSc</w:t>
            </w:r>
            <w:proofErr w:type="spellEnd"/>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3,000</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0.166 (0.017)</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0.139 (0.016)</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0.172 (0.017)</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0.219 (0.019)</w:t>
            </w:r>
          </w:p>
        </w:tc>
      </w:tr>
      <w:tr w:rsidR="002C6034" w:rsidTr="005941E8">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CCSp</w:t>
            </w:r>
            <w:proofErr w:type="spellEnd"/>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3,608</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0.145 (0.014)</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0.125 (0.014)</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0.136 (0.014)</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0.181 (0.016)</w:t>
            </w:r>
          </w:p>
        </w:tc>
      </w:tr>
      <w:tr w:rsidR="002C6034" w:rsidTr="005941E8">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TOAST</w:t>
            </w:r>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3,333</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0.139 (0.015)</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0.115 (0.015)</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0.156 (0.016)</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0.224 (0.018)</w:t>
            </w:r>
          </w:p>
        </w:tc>
      </w:tr>
      <w:tr w:rsidR="002C6034" w:rsidTr="005941E8">
        <w:trPr>
          <w:trHeight w:val="340"/>
        </w:trPr>
        <w:tc>
          <w:tcPr>
            <w:tcW w:w="1201" w:type="dxa"/>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Small artery occlusion</w:t>
            </w:r>
          </w:p>
        </w:tc>
        <w:tc>
          <w:tcPr>
            <w:tcW w:w="151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CCSc</w:t>
            </w:r>
            <w:proofErr w:type="spellEnd"/>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2,262</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0.118 (0.021)</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0.114 (0.020)</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0.121 (0.021)</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0.144 (0.024)</w:t>
            </w:r>
          </w:p>
        </w:tc>
      </w:tr>
      <w:tr w:rsidR="002C6034" w:rsidTr="005941E8">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CCSp</w:t>
            </w:r>
            <w:proofErr w:type="spellEnd"/>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2,419</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0.106 (0.020)</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0.097 (0.019)</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0.114 (0.019)</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0.122 (0.022)</w:t>
            </w:r>
          </w:p>
        </w:tc>
      </w:tr>
      <w:tr w:rsidR="002C6034" w:rsidTr="005941E8">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TOAST</w:t>
            </w:r>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2,631</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0.122 (0.019)</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0.120 (0.018)</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0.135 (0.019)</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0.162 (0.021)</w:t>
            </w:r>
          </w:p>
        </w:tc>
      </w:tr>
      <w:tr w:rsidR="002C6034" w:rsidTr="005941E8">
        <w:trPr>
          <w:trHeight w:val="340"/>
        </w:trPr>
        <w:tc>
          <w:tcPr>
            <w:tcW w:w="1201" w:type="dxa"/>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Undeter</w:t>
            </w:r>
            <w:proofErr w:type="spellEnd"/>
            <w:r>
              <w:rPr>
                <w:rFonts w:ascii="Verdana" w:eastAsia="Verdana" w:hAnsi="Verdana" w:cs="Verdana"/>
                <w:sz w:val="16"/>
                <w:szCs w:val="16"/>
              </w:rPr>
              <w:t>-</w:t>
            </w:r>
          </w:p>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mined</w:t>
            </w:r>
          </w:p>
        </w:tc>
        <w:tc>
          <w:tcPr>
            <w:tcW w:w="151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CCSc</w:t>
            </w:r>
            <w:proofErr w:type="spellEnd"/>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4,574</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0.087 (0.012)</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0.077 (0.011)</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0.120 (0.012)</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0.168 (0.014)</w:t>
            </w:r>
          </w:p>
        </w:tc>
      </w:tr>
      <w:tr w:rsidR="002C6034" w:rsidTr="005941E8">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(INCUNC)</w:t>
            </w:r>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2,280</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0.123 (0.021)</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0.118 (0.021)</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0.205 (0.022)</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0.284 (0.024)</w:t>
            </w:r>
          </w:p>
        </w:tc>
      </w:tr>
      <w:tr w:rsidR="002C6034" w:rsidTr="005941E8">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(CRYPTCE)</w:t>
            </w:r>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2,294</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0.092 (0.021)</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0.086 (0.020)</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0.109 (0.021)</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0.179 (0.025)</w:t>
            </w:r>
          </w:p>
        </w:tc>
      </w:tr>
      <w:tr w:rsidR="002C6034" w:rsidTr="005941E8">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CCSp</w:t>
            </w:r>
            <w:proofErr w:type="spellEnd"/>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1,096</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0.132 (0.042)</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0.091 (0.040)</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0.159 (0.041)</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0.249 (0.050)</w:t>
            </w:r>
          </w:p>
        </w:tc>
      </w:tr>
      <w:tr w:rsidR="002C6034" w:rsidTr="005941E8">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TOAST</w:t>
            </w:r>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3,479</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0.096 (0.015)</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0.089 (0.014)</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0.141 (0.015)</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0.214 (0.017)</w:t>
            </w:r>
          </w:p>
        </w:tc>
      </w:tr>
      <w:tr w:rsidR="002C6034" w:rsidTr="005941E8">
        <w:trPr>
          <w:trHeight w:val="340"/>
        </w:trPr>
        <w:tc>
          <w:tcPr>
            <w:tcW w:w="120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w:t>
            </w:r>
          </w:p>
        </w:tc>
        <w:tc>
          <w:tcPr>
            <w:tcW w:w="151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All stroke</w:t>
            </w:r>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13,390</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0.069 (0.005)</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0.059 (0.005)</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0.082 (0.005)</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0.107 (0.006)</w:t>
            </w:r>
          </w:p>
        </w:tc>
      </w:tr>
      <w:tr w:rsidR="002C6034" w:rsidTr="005941E8">
        <w:trPr>
          <w:trHeight w:val="340"/>
        </w:trPr>
        <w:tc>
          <w:tcPr>
            <w:tcW w:w="120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w:t>
            </w:r>
          </w:p>
        </w:tc>
        <w:tc>
          <w:tcPr>
            <w:tcW w:w="151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Atrial fibrillation</w:t>
            </w:r>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3,190</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0.182 (0.016)</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0.156 (0.015)</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0.178 (0.016)</w:t>
            </w:r>
          </w:p>
        </w:tc>
        <w:tc>
          <w:tcPr>
            <w:tcW w:w="1597"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0.228 (0.019)</w:t>
            </w:r>
          </w:p>
        </w:tc>
      </w:tr>
    </w:tbl>
    <w:p w:rsidR="002C6034" w:rsidRDefault="002C6034">
      <w:pPr>
        <w:rPr>
          <w:rFonts w:ascii="Verdana" w:eastAsia="Verdana" w:hAnsi="Verdana" w:cs="Verdana"/>
          <w:i/>
        </w:rPr>
      </w:pPr>
    </w:p>
    <w:p w:rsidR="002C6034" w:rsidRDefault="008F7EBC">
      <w:pPr>
        <w:numPr>
          <w:ilvl w:val="0"/>
          <w:numId w:val="3"/>
        </w:numPr>
        <w:contextualSpacing/>
        <w:rPr>
          <w:rFonts w:ascii="Verdana" w:eastAsia="Verdana" w:hAnsi="Verdana" w:cs="Verdana"/>
          <w:i/>
        </w:rPr>
      </w:pPr>
      <m:oMath>
        <m:sSubSup>
          <m:sSubSupPr>
            <m:ctrlPr>
              <w:rPr>
                <w:rFonts w:ascii="Verdana" w:eastAsia="Verdana" w:hAnsi="Verdana" w:cs="Verdana"/>
              </w:rPr>
            </m:ctrlPr>
          </m:sSubSupPr>
          <m:e>
            <m:r>
              <w:rPr>
                <w:rFonts w:ascii="Verdana" w:eastAsia="Verdana" w:hAnsi="Verdana" w:cs="Verdana"/>
              </w:rPr>
              <m:t>h</m:t>
            </m:r>
          </m:e>
          <m:sub>
            <m:r>
              <w:rPr>
                <w:rFonts w:ascii="Verdana" w:eastAsia="Verdana" w:hAnsi="Verdana" w:cs="Verdana"/>
              </w:rPr>
              <m:t>g</m:t>
            </m:r>
          </m:sub>
          <m:sup>
            <m:r>
              <w:rPr>
                <w:rFonts w:ascii="Verdana" w:eastAsia="Verdana" w:hAnsi="Verdana" w:cs="Verdana"/>
              </w:rPr>
              <m:t>2</m:t>
            </m:r>
          </m:sup>
        </m:sSubSup>
      </m:oMath>
      <w:r w:rsidR="00C1744D">
        <w:rPr>
          <w:rFonts w:ascii="Verdana" w:eastAsia="Verdana" w:hAnsi="Verdana" w:cs="Verdana"/>
          <w:i/>
        </w:rPr>
        <w:t xml:space="preserve"> estimates in BOLT-LMM</w:t>
      </w:r>
    </w:p>
    <w:p w:rsidR="002C6034" w:rsidRDefault="002C6034">
      <w:pPr>
        <w:rPr>
          <w:rFonts w:ascii="Verdana" w:eastAsia="Verdana" w:hAnsi="Verdana" w:cs="Verdana"/>
          <w:i/>
        </w:rPr>
      </w:pPr>
    </w:p>
    <w:tbl>
      <w:tblPr>
        <w:tblStyle w:val="a6"/>
        <w:tblW w:w="9735" w:type="dxa"/>
        <w:tblBorders>
          <w:top w:val="nil"/>
          <w:left w:val="nil"/>
          <w:bottom w:val="nil"/>
          <w:right w:val="nil"/>
          <w:insideH w:val="nil"/>
          <w:insideV w:val="nil"/>
        </w:tblBorders>
        <w:tblLayout w:type="fixed"/>
        <w:tblLook w:val="0600" w:firstRow="0" w:lastRow="0" w:firstColumn="0" w:lastColumn="0" w:noHBand="1" w:noVBand="1"/>
      </w:tblPr>
      <w:tblGrid>
        <w:gridCol w:w="1201"/>
        <w:gridCol w:w="1515"/>
        <w:gridCol w:w="975"/>
        <w:gridCol w:w="1511"/>
        <w:gridCol w:w="1511"/>
        <w:gridCol w:w="1511"/>
        <w:gridCol w:w="1511"/>
      </w:tblGrid>
      <w:tr w:rsidR="002C6034" w:rsidTr="00DE7F01">
        <w:trPr>
          <w:trHeight w:val="340"/>
        </w:trPr>
        <w:tc>
          <w:tcPr>
            <w:tcW w:w="1201" w:type="dxa"/>
            <w:tcBorders>
              <w:top w:val="single" w:sz="8" w:space="0" w:color="000000"/>
              <w:left w:val="single" w:sz="8" w:space="0" w:color="000000"/>
              <w:bottom w:val="single" w:sz="8" w:space="0" w:color="000000"/>
              <w:right w:val="single" w:sz="8" w:space="0" w:color="000000"/>
            </w:tcBorders>
            <w:shd w:val="clear" w:color="auto" w:fill="EFEFEF"/>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Subtype</w:t>
            </w:r>
          </w:p>
        </w:tc>
        <w:tc>
          <w:tcPr>
            <w:tcW w:w="1515" w:type="dxa"/>
            <w:tcBorders>
              <w:top w:val="single" w:sz="8" w:space="0" w:color="000000"/>
              <w:left w:val="single" w:sz="8" w:space="0" w:color="000000"/>
              <w:bottom w:val="single" w:sz="8" w:space="0" w:color="000000"/>
              <w:right w:val="single" w:sz="8" w:space="0" w:color="000000"/>
            </w:tcBorders>
            <w:shd w:val="clear" w:color="auto" w:fill="EFEFEF"/>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 xml:space="preserve">Subtyping </w:t>
            </w:r>
          </w:p>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system</w:t>
            </w:r>
          </w:p>
        </w:tc>
        <w:tc>
          <w:tcPr>
            <w:tcW w:w="975" w:type="dxa"/>
            <w:tcBorders>
              <w:top w:val="single" w:sz="8" w:space="0" w:color="000000"/>
              <w:left w:val="single" w:sz="8" w:space="0" w:color="000000"/>
              <w:bottom w:val="single" w:sz="8" w:space="0" w:color="000000"/>
              <w:right w:val="single" w:sz="8" w:space="0" w:color="000000"/>
            </w:tcBorders>
            <w:shd w:val="clear" w:color="auto" w:fill="EFEFEF"/>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Cases</w:t>
            </w:r>
          </w:p>
        </w:tc>
        <w:tc>
          <w:tcPr>
            <w:tcW w:w="1511" w:type="dxa"/>
            <w:tcBorders>
              <w:top w:val="single" w:sz="8" w:space="0" w:color="000000"/>
              <w:left w:val="single" w:sz="8" w:space="0" w:color="000000"/>
              <w:bottom w:val="single" w:sz="8" w:space="0" w:color="000000"/>
              <w:right w:val="single" w:sz="8" w:space="0" w:color="000000"/>
            </w:tcBorders>
            <w:shd w:val="clear" w:color="auto" w:fill="EFEFEF"/>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 xml:space="preserve">Geno </w:t>
            </w:r>
            <m:oMath>
              <m:sSubSup>
                <m:sSubSupPr>
                  <m:ctrlPr>
                    <w:rPr>
                      <w:rFonts w:ascii="Verdana" w:eastAsia="Verdana" w:hAnsi="Verdana" w:cs="Verdana"/>
                      <w:sz w:val="16"/>
                      <w:szCs w:val="16"/>
                    </w:rPr>
                  </m:ctrlPr>
                </m:sSubSupPr>
                <m:e>
                  <m:r>
                    <w:rPr>
                      <w:rFonts w:ascii="Verdana" w:eastAsia="Verdana" w:hAnsi="Verdana" w:cs="Verdana"/>
                      <w:sz w:val="16"/>
                      <w:szCs w:val="16"/>
                    </w:rPr>
                    <m:t>h</m:t>
                  </m:r>
                </m:e>
                <m:sub>
                  <m:r>
                    <w:rPr>
                      <w:rFonts w:ascii="Verdana" w:eastAsia="Verdana" w:hAnsi="Verdana" w:cs="Verdana"/>
                      <w:sz w:val="16"/>
                      <w:szCs w:val="16"/>
                    </w:rPr>
                    <m:t>g</m:t>
                  </m:r>
                </m:sub>
                <m:sup>
                  <m:r>
                    <w:rPr>
                      <w:rFonts w:ascii="Verdana" w:eastAsia="Verdana" w:hAnsi="Verdana" w:cs="Verdana"/>
                      <w:sz w:val="16"/>
                      <w:szCs w:val="16"/>
                    </w:rPr>
                    <m:t>2</m:t>
                  </m:r>
                </m:sup>
              </m:sSubSup>
            </m:oMath>
            <w:r>
              <w:rPr>
                <w:rFonts w:ascii="Verdana" w:eastAsia="Verdana" w:hAnsi="Verdana" w:cs="Verdana"/>
                <w:sz w:val="16"/>
                <w:szCs w:val="16"/>
              </w:rPr>
              <w:t xml:space="preserve"> (SE)</w:t>
            </w:r>
          </w:p>
        </w:tc>
        <w:tc>
          <w:tcPr>
            <w:tcW w:w="1511" w:type="dxa"/>
            <w:tcBorders>
              <w:top w:val="single" w:sz="8" w:space="0" w:color="000000"/>
              <w:left w:val="single" w:sz="8" w:space="0" w:color="000000"/>
              <w:bottom w:val="single" w:sz="8" w:space="0" w:color="000000"/>
              <w:right w:val="single" w:sz="8" w:space="0" w:color="000000"/>
            </w:tcBorders>
            <w:shd w:val="clear" w:color="auto" w:fill="EFEFEF"/>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 xml:space="preserve">Geno, filtered </w:t>
            </w:r>
            <m:oMath>
              <m:sSubSup>
                <m:sSubSupPr>
                  <m:ctrlPr>
                    <w:rPr>
                      <w:rFonts w:ascii="Verdana" w:eastAsia="Verdana" w:hAnsi="Verdana" w:cs="Verdana"/>
                      <w:sz w:val="16"/>
                      <w:szCs w:val="16"/>
                    </w:rPr>
                  </m:ctrlPr>
                </m:sSubSupPr>
                <m:e>
                  <m:r>
                    <w:rPr>
                      <w:rFonts w:ascii="Verdana" w:eastAsia="Verdana" w:hAnsi="Verdana" w:cs="Verdana"/>
                      <w:sz w:val="16"/>
                      <w:szCs w:val="16"/>
                    </w:rPr>
                    <m:t>h</m:t>
                  </m:r>
                </m:e>
                <m:sub>
                  <m:r>
                    <w:rPr>
                      <w:rFonts w:ascii="Verdana" w:eastAsia="Verdana" w:hAnsi="Verdana" w:cs="Verdana"/>
                      <w:sz w:val="16"/>
                      <w:szCs w:val="16"/>
                    </w:rPr>
                    <m:t>g</m:t>
                  </m:r>
                </m:sub>
                <m:sup>
                  <m:r>
                    <w:rPr>
                      <w:rFonts w:ascii="Verdana" w:eastAsia="Verdana" w:hAnsi="Verdana" w:cs="Verdana"/>
                      <w:sz w:val="16"/>
                      <w:szCs w:val="16"/>
                    </w:rPr>
                    <m:t>2</m:t>
                  </m:r>
                </m:sup>
              </m:sSubSup>
            </m:oMath>
            <w:r>
              <w:rPr>
                <w:rFonts w:ascii="Verdana" w:eastAsia="Verdana" w:hAnsi="Verdana" w:cs="Verdana"/>
                <w:sz w:val="16"/>
                <w:szCs w:val="16"/>
              </w:rPr>
              <w:t xml:space="preserve"> (SE)</w:t>
            </w:r>
          </w:p>
        </w:tc>
        <w:tc>
          <w:tcPr>
            <w:tcW w:w="1511" w:type="dxa"/>
            <w:tcBorders>
              <w:top w:val="single" w:sz="8" w:space="0" w:color="000000"/>
              <w:left w:val="single" w:sz="8" w:space="0" w:color="000000"/>
              <w:bottom w:val="single" w:sz="8" w:space="0" w:color="000000"/>
              <w:right w:val="single" w:sz="8" w:space="0" w:color="000000"/>
            </w:tcBorders>
            <w:shd w:val="clear" w:color="auto" w:fill="EFEFEF"/>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Imputed h</w:t>
            </w:r>
            <w:r>
              <w:rPr>
                <w:rFonts w:ascii="Verdana" w:eastAsia="Verdana" w:hAnsi="Verdana" w:cs="Verdana"/>
                <w:sz w:val="16"/>
                <w:szCs w:val="16"/>
                <w:vertAlign w:val="superscript"/>
              </w:rPr>
              <w:t>2</w:t>
            </w:r>
            <w:r>
              <w:rPr>
                <w:rFonts w:ascii="Verdana" w:eastAsia="Verdana" w:hAnsi="Verdana" w:cs="Verdana"/>
                <w:sz w:val="16"/>
                <w:szCs w:val="16"/>
              </w:rPr>
              <w:t xml:space="preserve"> (SE)</w:t>
            </w:r>
          </w:p>
        </w:tc>
        <w:tc>
          <w:tcPr>
            <w:tcW w:w="1511" w:type="dxa"/>
            <w:tcBorders>
              <w:top w:val="single" w:sz="8" w:space="0" w:color="000000"/>
              <w:left w:val="single" w:sz="8" w:space="0" w:color="000000"/>
              <w:bottom w:val="single" w:sz="8" w:space="0" w:color="000000"/>
              <w:right w:val="single" w:sz="8" w:space="0" w:color="000000"/>
            </w:tcBorders>
            <w:shd w:val="clear" w:color="auto" w:fill="EFEFEF"/>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 xml:space="preserve">Imputed, filtered </w:t>
            </w:r>
            <m:oMath>
              <m:sSubSup>
                <m:sSubSupPr>
                  <m:ctrlPr>
                    <w:rPr>
                      <w:rFonts w:ascii="Verdana" w:eastAsia="Verdana" w:hAnsi="Verdana" w:cs="Verdana"/>
                      <w:sz w:val="16"/>
                      <w:szCs w:val="16"/>
                    </w:rPr>
                  </m:ctrlPr>
                </m:sSubSupPr>
                <m:e>
                  <m:r>
                    <w:rPr>
                      <w:rFonts w:ascii="Verdana" w:eastAsia="Verdana" w:hAnsi="Verdana" w:cs="Verdana"/>
                      <w:sz w:val="16"/>
                      <w:szCs w:val="16"/>
                    </w:rPr>
                    <m:t>h</m:t>
                  </m:r>
                </m:e>
                <m:sub>
                  <m:r>
                    <w:rPr>
                      <w:rFonts w:ascii="Verdana" w:eastAsia="Verdana" w:hAnsi="Verdana" w:cs="Verdana"/>
                      <w:sz w:val="16"/>
                      <w:szCs w:val="16"/>
                    </w:rPr>
                    <m:t>g</m:t>
                  </m:r>
                </m:sub>
                <m:sup>
                  <m:r>
                    <w:rPr>
                      <w:rFonts w:ascii="Verdana" w:eastAsia="Verdana" w:hAnsi="Verdana" w:cs="Verdana"/>
                      <w:sz w:val="16"/>
                      <w:szCs w:val="16"/>
                    </w:rPr>
                    <m:t>2</m:t>
                  </m:r>
                </m:sup>
              </m:sSubSup>
            </m:oMath>
            <w:r>
              <w:rPr>
                <w:rFonts w:ascii="Verdana" w:eastAsia="Verdana" w:hAnsi="Verdana" w:cs="Verdana"/>
                <w:sz w:val="16"/>
                <w:szCs w:val="16"/>
              </w:rPr>
              <w:t xml:space="preserve"> (SE)</w:t>
            </w:r>
          </w:p>
        </w:tc>
      </w:tr>
      <w:tr w:rsidR="002C6034" w:rsidTr="00DE7F01">
        <w:trPr>
          <w:trHeight w:val="340"/>
        </w:trPr>
        <w:tc>
          <w:tcPr>
            <w:tcW w:w="1201" w:type="dxa"/>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 xml:space="preserve">Large artery </w:t>
            </w:r>
            <w:proofErr w:type="spellStart"/>
            <w:r>
              <w:rPr>
                <w:rFonts w:ascii="Verdana" w:eastAsia="Verdana" w:hAnsi="Verdana" w:cs="Verdana"/>
                <w:sz w:val="16"/>
                <w:szCs w:val="16"/>
              </w:rPr>
              <w:t>athero</w:t>
            </w:r>
            <w:proofErr w:type="spellEnd"/>
            <w:r>
              <w:rPr>
                <w:rFonts w:ascii="Verdana" w:eastAsia="Verdana" w:hAnsi="Verdana" w:cs="Verdana"/>
                <w:sz w:val="16"/>
                <w:szCs w:val="16"/>
              </w:rPr>
              <w:t>-</w:t>
            </w:r>
          </w:p>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sclerosis</w:t>
            </w:r>
          </w:p>
        </w:tc>
        <w:tc>
          <w:tcPr>
            <w:tcW w:w="15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CCSc</w:t>
            </w:r>
            <w:proofErr w:type="spellEnd"/>
          </w:p>
        </w:tc>
        <w:tc>
          <w:tcPr>
            <w:tcW w:w="975" w:type="dxa"/>
            <w:tcBorders>
              <w:top w:val="single" w:sz="8" w:space="0" w:color="00000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2,385</w:t>
            </w:r>
          </w:p>
        </w:tc>
        <w:tc>
          <w:tcPr>
            <w:tcW w:w="151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0.116 (0.020)</w:t>
            </w:r>
          </w:p>
        </w:tc>
        <w:tc>
          <w:tcPr>
            <w:tcW w:w="151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0.120 (0.020)</w:t>
            </w:r>
          </w:p>
        </w:tc>
        <w:tc>
          <w:tcPr>
            <w:tcW w:w="151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0.120 (0.020)</w:t>
            </w:r>
          </w:p>
        </w:tc>
        <w:tc>
          <w:tcPr>
            <w:tcW w:w="151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0.155 (0.024)</w:t>
            </w:r>
          </w:p>
        </w:tc>
      </w:tr>
      <w:tr w:rsidR="002C6034" w:rsidTr="00DE7F01">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CCSp</w:t>
            </w:r>
            <w:proofErr w:type="spellEnd"/>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2,449</w:t>
            </w:r>
          </w:p>
        </w:tc>
        <w:tc>
          <w:tcPr>
            <w:tcW w:w="1511" w:type="dxa"/>
            <w:tcBorders>
              <w:top w:val="single" w:sz="8" w:space="0" w:color="00000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0.121 (0.020)</w:t>
            </w:r>
          </w:p>
        </w:tc>
        <w:tc>
          <w:tcPr>
            <w:tcW w:w="1511" w:type="dxa"/>
            <w:tcBorders>
              <w:top w:val="single" w:sz="8" w:space="0" w:color="00000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0.119 (0.019)</w:t>
            </w:r>
          </w:p>
        </w:tc>
        <w:tc>
          <w:tcPr>
            <w:tcW w:w="1511" w:type="dxa"/>
            <w:tcBorders>
              <w:top w:val="single" w:sz="8" w:space="0" w:color="00000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0.142 (0.020)</w:t>
            </w:r>
          </w:p>
        </w:tc>
        <w:tc>
          <w:tcPr>
            <w:tcW w:w="1511" w:type="dxa"/>
            <w:tcBorders>
              <w:top w:val="single" w:sz="8" w:space="0" w:color="00000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0.152 (0.023)</w:t>
            </w:r>
          </w:p>
        </w:tc>
      </w:tr>
      <w:tr w:rsidR="002C6034" w:rsidTr="00DE7F01">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TOAST</w:t>
            </w:r>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2,318</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0.130 (0.021)</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0.121 (0.020)</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0.145 (0.021)</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0.241 (0.025)</w:t>
            </w:r>
          </w:p>
        </w:tc>
      </w:tr>
      <w:tr w:rsidR="002C6034" w:rsidTr="00DE7F01">
        <w:trPr>
          <w:trHeight w:val="340"/>
        </w:trPr>
        <w:tc>
          <w:tcPr>
            <w:tcW w:w="1201" w:type="dxa"/>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Cardio-</w:t>
            </w:r>
          </w:p>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embolic</w:t>
            </w:r>
          </w:p>
        </w:tc>
        <w:tc>
          <w:tcPr>
            <w:tcW w:w="15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CCSc</w:t>
            </w:r>
            <w:proofErr w:type="spellEnd"/>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3,000</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0.157 (0.017)</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0.129 (0.016)</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0.159 (0.017)</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0.195 (0.019)</w:t>
            </w:r>
          </w:p>
        </w:tc>
      </w:tr>
      <w:tr w:rsidR="002C6034" w:rsidTr="00DE7F01">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CCSp</w:t>
            </w:r>
            <w:proofErr w:type="spellEnd"/>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3,608</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0.138 (0.014)</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0.117 (0.014)</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0.127 (0.014)</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0.164 (0.016)</w:t>
            </w:r>
          </w:p>
        </w:tc>
      </w:tr>
      <w:tr w:rsidR="002C6034" w:rsidTr="00DE7F01">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TOAST</w:t>
            </w:r>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3,333</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0.131 (0.015)</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0.108 (0.015)</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0.144 (0.015)</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0.210 (0.018)</w:t>
            </w:r>
          </w:p>
        </w:tc>
      </w:tr>
      <w:tr w:rsidR="002C6034" w:rsidTr="00DE7F01">
        <w:trPr>
          <w:trHeight w:val="340"/>
        </w:trPr>
        <w:tc>
          <w:tcPr>
            <w:tcW w:w="1201" w:type="dxa"/>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Small artery occlusion</w:t>
            </w:r>
          </w:p>
        </w:tc>
        <w:tc>
          <w:tcPr>
            <w:tcW w:w="15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CCSc</w:t>
            </w:r>
            <w:proofErr w:type="spellEnd"/>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2,262</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0.147 (0.021)</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0.151 (0.020)</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0.179 (0.022)</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0.230 (0.026)</w:t>
            </w:r>
          </w:p>
        </w:tc>
      </w:tr>
      <w:tr w:rsidR="002C6034" w:rsidTr="00DE7F01">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CCSp</w:t>
            </w:r>
            <w:proofErr w:type="spellEnd"/>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2,419</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0.133 (0.020)</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0.127 (0.019)</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0.161 (0.020)</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0.196 (0.024)</w:t>
            </w:r>
          </w:p>
        </w:tc>
      </w:tr>
      <w:tr w:rsidR="002C6034" w:rsidTr="00DE7F01">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TOAST</w:t>
            </w:r>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2,631</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0.142 (0.019)</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0.142 (0.018)</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0.168 (0.019)</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0.211 (0.022)</w:t>
            </w:r>
          </w:p>
        </w:tc>
      </w:tr>
      <w:tr w:rsidR="002C6034" w:rsidTr="00DE7F01">
        <w:trPr>
          <w:trHeight w:val="340"/>
        </w:trPr>
        <w:tc>
          <w:tcPr>
            <w:tcW w:w="1201" w:type="dxa"/>
            <w:vMerge w:val="restar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Undeter</w:t>
            </w:r>
            <w:proofErr w:type="spellEnd"/>
            <w:r>
              <w:rPr>
                <w:rFonts w:ascii="Verdana" w:eastAsia="Verdana" w:hAnsi="Verdana" w:cs="Verdana"/>
                <w:sz w:val="16"/>
                <w:szCs w:val="16"/>
              </w:rPr>
              <w:t>-</w:t>
            </w:r>
          </w:p>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mined</w:t>
            </w:r>
          </w:p>
        </w:tc>
        <w:tc>
          <w:tcPr>
            <w:tcW w:w="15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CCSc</w:t>
            </w:r>
            <w:proofErr w:type="spellEnd"/>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4,574</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0.090 (0.012)</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0.086 (0.011)</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0.130 (0.012)</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0.182 (0.014)</w:t>
            </w:r>
          </w:p>
        </w:tc>
      </w:tr>
      <w:tr w:rsidR="002C6034" w:rsidTr="00DE7F01">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(INCUNC)</w:t>
            </w:r>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2,280</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0.133 (0.021)</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0.118 (0.021)</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0.128 (0.021)</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0.282 (0.024)</w:t>
            </w:r>
          </w:p>
        </w:tc>
      </w:tr>
      <w:tr w:rsidR="002C6034" w:rsidTr="00DE7F01">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(CRYPTCE)</w:t>
            </w:r>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2,294</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0.112 (0.021)</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0.112 (0.021)</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0.143 (0.021)</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0.237 (0.026)</w:t>
            </w:r>
          </w:p>
        </w:tc>
      </w:tr>
      <w:tr w:rsidR="002C6034" w:rsidTr="00DE7F01">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proofErr w:type="spellStart"/>
            <w:r>
              <w:rPr>
                <w:rFonts w:ascii="Verdana" w:eastAsia="Verdana" w:hAnsi="Verdana" w:cs="Verdana"/>
                <w:sz w:val="16"/>
                <w:szCs w:val="16"/>
              </w:rPr>
              <w:t>CCSp</w:t>
            </w:r>
            <w:proofErr w:type="spellEnd"/>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1,096</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0.159 (0.042)</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0.136 (0.041)</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0.213 (0.042)</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0.341 (0.052)</w:t>
            </w:r>
          </w:p>
        </w:tc>
      </w:tr>
      <w:tr w:rsidR="002C6034" w:rsidTr="00DE7F01">
        <w:trPr>
          <w:trHeight w:val="340"/>
        </w:trPr>
        <w:tc>
          <w:tcPr>
            <w:tcW w:w="1201"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2C6034">
            <w:pPr>
              <w:widowControl w:val="0"/>
              <w:spacing w:line="240" w:lineRule="auto"/>
              <w:rPr>
                <w:rFonts w:ascii="Verdana" w:eastAsia="Verdana" w:hAnsi="Verdana" w:cs="Verdana"/>
                <w:sz w:val="16"/>
                <w:szCs w:val="16"/>
              </w:rPr>
            </w:pPr>
          </w:p>
        </w:tc>
        <w:tc>
          <w:tcPr>
            <w:tcW w:w="15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TOAST</w:t>
            </w:r>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3,479</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0.101 (0.015)</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0.099 (0.014)</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0.153 (0.015)</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0.228 (0.017)</w:t>
            </w:r>
          </w:p>
        </w:tc>
      </w:tr>
      <w:tr w:rsidR="002C6034" w:rsidTr="00DE7F01">
        <w:trPr>
          <w:trHeight w:val="340"/>
        </w:trPr>
        <w:tc>
          <w:tcPr>
            <w:tcW w:w="120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w:t>
            </w:r>
          </w:p>
        </w:tc>
        <w:tc>
          <w:tcPr>
            <w:tcW w:w="15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All stroke</w:t>
            </w:r>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13,390</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0.169 (0.012)</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 xml:space="preserve"> 0.059 (0.005)</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0.084 (0.005)</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0.114 (0.006)</w:t>
            </w:r>
          </w:p>
        </w:tc>
      </w:tr>
      <w:tr w:rsidR="002C6034" w:rsidTr="00DE7F01">
        <w:trPr>
          <w:trHeight w:val="340"/>
        </w:trPr>
        <w:tc>
          <w:tcPr>
            <w:tcW w:w="120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w:t>
            </w:r>
          </w:p>
        </w:tc>
        <w:tc>
          <w:tcPr>
            <w:tcW w:w="151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Atrial fibrillation</w:t>
            </w:r>
          </w:p>
        </w:tc>
        <w:tc>
          <w:tcPr>
            <w:tcW w:w="975" w:type="dxa"/>
            <w:tcBorders>
              <w:top w:val="single" w:sz="8" w:space="0" w:color="808080"/>
              <w:left w:val="single" w:sz="8" w:space="0" w:color="000000"/>
              <w:bottom w:val="single" w:sz="8" w:space="0" w:color="808080"/>
              <w:right w:val="single" w:sz="8" w:space="0" w:color="808080"/>
            </w:tcBorders>
            <w:tcMar>
              <w:top w:w="57" w:type="dxa"/>
              <w:left w:w="57" w:type="dxa"/>
              <w:bottom w:w="57" w:type="dxa"/>
              <w:right w:w="57"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3,190</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0.169 (0.016)</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0.140 (0.015)</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0.156 (0.016)</w:t>
            </w:r>
          </w:p>
        </w:tc>
        <w:tc>
          <w:tcPr>
            <w:tcW w:w="1511" w:type="dxa"/>
            <w:tcBorders>
              <w:top w:val="single" w:sz="8" w:space="0" w:color="808080"/>
              <w:left w:val="single" w:sz="8" w:space="0" w:color="000000"/>
              <w:bottom w:val="single" w:sz="8" w:space="0" w:color="808080"/>
              <w:right w:val="single" w:sz="8" w:space="0" w:color="808080"/>
            </w:tcBorders>
            <w:tcMar>
              <w:top w:w="28" w:type="dxa"/>
              <w:left w:w="28" w:type="dxa"/>
              <w:bottom w:w="28" w:type="dxa"/>
              <w:right w:w="28"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0.200 (0.018)</w:t>
            </w:r>
          </w:p>
        </w:tc>
      </w:tr>
    </w:tbl>
    <w:p w:rsidR="002C6034" w:rsidRDefault="00C1744D">
      <w:pPr>
        <w:rPr>
          <w:rFonts w:ascii="Verdana" w:eastAsia="Verdana" w:hAnsi="Verdana" w:cs="Verdana"/>
          <w:b/>
        </w:rPr>
      </w:pPr>
      <w:r>
        <w:br w:type="page"/>
      </w:r>
    </w:p>
    <w:p w:rsidR="002C6034" w:rsidRDefault="00C1744D">
      <w:pPr>
        <w:jc w:val="both"/>
        <w:rPr>
          <w:rFonts w:ascii="Verdana" w:eastAsia="Verdana" w:hAnsi="Verdana" w:cs="Verdana"/>
          <w:sz w:val="20"/>
          <w:szCs w:val="20"/>
        </w:rPr>
      </w:pPr>
      <w:r>
        <w:rPr>
          <w:rFonts w:ascii="Verdana" w:eastAsia="Verdana" w:hAnsi="Verdana" w:cs="Verdana"/>
          <w:b/>
          <w:sz w:val="20"/>
          <w:szCs w:val="20"/>
        </w:rPr>
        <w:lastRenderedPageBreak/>
        <w:t xml:space="preserve">Supplementary Table 5 | Association between the atrial fibrillation polygenic risk score and ischemic stroke subtypes. </w:t>
      </w:r>
      <w:r>
        <w:rPr>
          <w:rFonts w:ascii="Verdana" w:eastAsia="Verdana" w:hAnsi="Verdana" w:cs="Verdana"/>
          <w:sz w:val="20"/>
          <w:szCs w:val="20"/>
        </w:rPr>
        <w:t>We tested the association between a polygenic risk score (PRS) constructed from atrial fibrillation-associated SNPs and all stroke subtypes. The results of those association tests are shown here. We used two groups of controls: all available controls (N = 28,026 in the model without clinical covariates; N = 14,357 in the model with clinical covariates) and all controls that were free of atrial fibrillation (AF, N = 3,860 in the model without clinical covariates; N = 3,786 in the model with clinical covariates). All analyses were adjusted for sex and principal components (PCs). Regression analyses were optionally adjusted for clinical covariates (age, cardiovascular disease, type 2 diabetes status, smoking status, and hypertension).</w:t>
      </w:r>
    </w:p>
    <w:p w:rsidR="002C6034" w:rsidRDefault="002C6034">
      <w:pPr>
        <w:jc w:val="both"/>
        <w:rPr>
          <w:rFonts w:ascii="Verdana" w:eastAsia="Verdana" w:hAnsi="Verdana" w:cs="Verdana"/>
          <w:sz w:val="20"/>
          <w:szCs w:val="20"/>
        </w:rPr>
      </w:pPr>
    </w:p>
    <w:p w:rsidR="002C6034" w:rsidRDefault="00C1744D">
      <w:pPr>
        <w:jc w:val="both"/>
        <w:rPr>
          <w:rFonts w:ascii="Verdana" w:eastAsia="Verdana" w:hAnsi="Verdana" w:cs="Verdana"/>
          <w:sz w:val="20"/>
          <w:szCs w:val="20"/>
        </w:rPr>
      </w:pPr>
      <w:r>
        <w:rPr>
          <w:rFonts w:ascii="Verdana" w:eastAsia="Verdana" w:hAnsi="Verdana" w:cs="Verdana"/>
          <w:sz w:val="20"/>
          <w:szCs w:val="20"/>
        </w:rPr>
        <w:t>Significant results (p = 0.0062, Bonferroni-corrected for four subtype groups and two independent subtyping classifications -- CCS and TOAST -- are bolded).</w:t>
      </w:r>
    </w:p>
    <w:p w:rsidR="002C6034" w:rsidRDefault="002C6034">
      <w:pPr>
        <w:jc w:val="both"/>
        <w:rPr>
          <w:rFonts w:ascii="Verdana" w:eastAsia="Verdana" w:hAnsi="Verdana" w:cs="Verdana"/>
          <w:sz w:val="16"/>
          <w:szCs w:val="16"/>
        </w:rPr>
      </w:pPr>
    </w:p>
    <w:p w:rsidR="002C6034" w:rsidRDefault="00C1744D">
      <w:pPr>
        <w:jc w:val="both"/>
        <w:rPr>
          <w:rFonts w:ascii="Verdana" w:eastAsia="Verdana" w:hAnsi="Verdana" w:cs="Verdana"/>
          <w:sz w:val="18"/>
          <w:szCs w:val="18"/>
        </w:rPr>
      </w:pPr>
      <w:r>
        <w:rPr>
          <w:rFonts w:ascii="Verdana" w:eastAsia="Verdana" w:hAnsi="Verdana" w:cs="Verdana"/>
          <w:sz w:val="18"/>
          <w:szCs w:val="18"/>
        </w:rPr>
        <w:t xml:space="preserve">SE, standard error; </w:t>
      </w:r>
      <w:proofErr w:type="spellStart"/>
      <w:r>
        <w:rPr>
          <w:rFonts w:ascii="Verdana" w:eastAsia="Verdana" w:hAnsi="Verdana" w:cs="Verdana"/>
          <w:sz w:val="18"/>
          <w:szCs w:val="18"/>
        </w:rPr>
        <w:t>CCSc</w:t>
      </w:r>
      <w:proofErr w:type="spellEnd"/>
      <w:r>
        <w:rPr>
          <w:rFonts w:ascii="Verdana" w:eastAsia="Verdana" w:hAnsi="Verdana" w:cs="Verdana"/>
          <w:sz w:val="18"/>
          <w:szCs w:val="18"/>
        </w:rPr>
        <w:t xml:space="preserve">, CCS Causative; </w:t>
      </w:r>
      <w:proofErr w:type="spellStart"/>
      <w:r>
        <w:rPr>
          <w:rFonts w:ascii="Verdana" w:eastAsia="Verdana" w:hAnsi="Verdana" w:cs="Verdana"/>
          <w:sz w:val="18"/>
          <w:szCs w:val="18"/>
        </w:rPr>
        <w:t>CCSp</w:t>
      </w:r>
      <w:proofErr w:type="spellEnd"/>
      <w:r>
        <w:rPr>
          <w:rFonts w:ascii="Verdana" w:eastAsia="Verdana" w:hAnsi="Verdana" w:cs="Verdana"/>
          <w:sz w:val="18"/>
          <w:szCs w:val="18"/>
        </w:rPr>
        <w:t xml:space="preserve">, CCS Phenotypic; </w:t>
      </w:r>
      <w:proofErr w:type="spellStart"/>
      <w:r>
        <w:rPr>
          <w:rFonts w:ascii="Verdana" w:eastAsia="Verdana" w:hAnsi="Verdana" w:cs="Verdana"/>
          <w:sz w:val="18"/>
          <w:szCs w:val="18"/>
        </w:rPr>
        <w:t>covar</w:t>
      </w:r>
      <w:proofErr w:type="spellEnd"/>
      <w:r>
        <w:rPr>
          <w:rFonts w:ascii="Verdana" w:eastAsia="Verdana" w:hAnsi="Verdana" w:cs="Verdana"/>
          <w:sz w:val="18"/>
          <w:szCs w:val="18"/>
        </w:rPr>
        <w:t>, covariates.</w:t>
      </w:r>
    </w:p>
    <w:p w:rsidR="002C6034" w:rsidRDefault="002C6034">
      <w:pPr>
        <w:rPr>
          <w:rFonts w:ascii="Verdana" w:eastAsia="Verdana" w:hAnsi="Verdana" w:cs="Verdana"/>
          <w:i/>
        </w:rPr>
      </w:pPr>
    </w:p>
    <w:p w:rsidR="002C6034" w:rsidRDefault="00C1744D">
      <w:pPr>
        <w:rPr>
          <w:rFonts w:ascii="Verdana" w:eastAsia="Verdana" w:hAnsi="Verdana" w:cs="Verdana"/>
          <w:i/>
          <w:sz w:val="16"/>
          <w:szCs w:val="16"/>
        </w:rPr>
      </w:pPr>
      <w:r>
        <w:rPr>
          <w:rFonts w:ascii="Verdana" w:eastAsia="Verdana" w:hAnsi="Verdana" w:cs="Verdana"/>
          <w:i/>
        </w:rPr>
        <w:t>Large artery atherosclerosis (LAA):</w:t>
      </w:r>
    </w:p>
    <w:p w:rsidR="002C6034" w:rsidRDefault="00C1744D">
      <w:pPr>
        <w:rPr>
          <w:rFonts w:ascii="Verdana" w:eastAsia="Verdana" w:hAnsi="Verdana" w:cs="Verdana"/>
          <w:i/>
          <w:sz w:val="16"/>
          <w:szCs w:val="16"/>
        </w:rPr>
      </w:pPr>
      <w:r>
        <w:rPr>
          <w:rFonts w:ascii="Verdana" w:eastAsia="Verdana" w:hAnsi="Verdana" w:cs="Verdana"/>
          <w:i/>
          <w:sz w:val="16"/>
          <w:szCs w:val="16"/>
        </w:rPr>
        <w:t>All controls included in model without clinical covariates, N = 28,026; with clinical covariates, N = 14,357</w:t>
      </w:r>
    </w:p>
    <w:p w:rsidR="002C6034" w:rsidRDefault="00C1744D">
      <w:pPr>
        <w:rPr>
          <w:rFonts w:ascii="Verdana" w:eastAsia="Verdana" w:hAnsi="Verdana" w:cs="Verdana"/>
          <w:i/>
          <w:sz w:val="16"/>
          <w:szCs w:val="16"/>
        </w:rPr>
      </w:pPr>
      <w:r>
        <w:rPr>
          <w:rFonts w:ascii="Verdana" w:eastAsia="Verdana" w:hAnsi="Verdana" w:cs="Verdana"/>
          <w:i/>
          <w:sz w:val="16"/>
          <w:szCs w:val="16"/>
        </w:rPr>
        <w:t>Non-AF controls included in model without clinical covariates, N = 3,860; with clinical covariates, N = 3,786</w:t>
      </w:r>
    </w:p>
    <w:p w:rsidR="002C6034" w:rsidRDefault="002C6034">
      <w:pPr>
        <w:rPr>
          <w:rFonts w:ascii="Verdana" w:eastAsia="Verdana" w:hAnsi="Verdana" w:cs="Verdana"/>
          <w:i/>
          <w:sz w:val="16"/>
          <w:szCs w:val="16"/>
        </w:rPr>
      </w:pPr>
    </w:p>
    <w:tbl>
      <w:tblPr>
        <w:tblStyle w:val="a7"/>
        <w:tblW w:w="9936" w:type="dxa"/>
        <w:tblLayout w:type="fixed"/>
        <w:tblLook w:val="0600" w:firstRow="0" w:lastRow="0" w:firstColumn="0" w:lastColumn="0" w:noHBand="1" w:noVBand="1"/>
      </w:tblPr>
      <w:tblGrid>
        <w:gridCol w:w="1126"/>
        <w:gridCol w:w="1426"/>
        <w:gridCol w:w="923"/>
        <w:gridCol w:w="923"/>
        <w:gridCol w:w="923"/>
        <w:gridCol w:w="923"/>
        <w:gridCol w:w="923"/>
        <w:gridCol w:w="923"/>
        <w:gridCol w:w="923"/>
        <w:gridCol w:w="923"/>
      </w:tblGrid>
      <w:tr w:rsidR="002C6034" w:rsidTr="00DE7F01">
        <w:trPr>
          <w:trHeight w:val="260"/>
        </w:trPr>
        <w:tc>
          <w:tcPr>
            <w:tcW w:w="1126"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Case definition</w:t>
            </w:r>
          </w:p>
        </w:tc>
        <w:tc>
          <w:tcPr>
            <w:tcW w:w="1426"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Control definition</w:t>
            </w:r>
          </w:p>
        </w:tc>
        <w:tc>
          <w:tcPr>
            <w:tcW w:w="1846" w:type="dxa"/>
            <w:gridSpan w:val="2"/>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Cases</w:t>
            </w:r>
          </w:p>
        </w:tc>
        <w:tc>
          <w:tcPr>
            <w:tcW w:w="2769" w:type="dxa"/>
            <w:gridSpan w:val="3"/>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Logistic regression, adjusted for PCs and sex</w:t>
            </w:r>
          </w:p>
        </w:tc>
        <w:tc>
          <w:tcPr>
            <w:tcW w:w="2769" w:type="dxa"/>
            <w:gridSpan w:val="3"/>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Logistic regression, adjusted for PCs, sex, and clinical covariates</w:t>
            </w:r>
          </w:p>
        </w:tc>
      </w:tr>
      <w:tr w:rsidR="002C6034" w:rsidTr="00DE7F01">
        <w:trPr>
          <w:trHeight w:val="40"/>
        </w:trPr>
        <w:tc>
          <w:tcPr>
            <w:tcW w:w="1126"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spacing w:line="240" w:lineRule="auto"/>
              <w:jc w:val="center"/>
              <w:rPr>
                <w:rFonts w:ascii="Verdana" w:eastAsia="Verdana" w:hAnsi="Verdana" w:cs="Verdana"/>
                <w:sz w:val="16"/>
                <w:szCs w:val="16"/>
              </w:rPr>
            </w:pPr>
          </w:p>
        </w:tc>
        <w:tc>
          <w:tcPr>
            <w:tcW w:w="1426"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spacing w:line="240" w:lineRule="auto"/>
              <w:jc w:val="center"/>
              <w:rPr>
                <w:rFonts w:ascii="Verdana" w:eastAsia="Verdana" w:hAnsi="Verdana" w:cs="Verdana"/>
                <w:sz w:val="16"/>
                <w:szCs w:val="16"/>
              </w:rPr>
            </w:pPr>
          </w:p>
        </w:tc>
        <w:tc>
          <w:tcPr>
            <w:tcW w:w="92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 xml:space="preserve">w/out clinical </w:t>
            </w:r>
            <w:proofErr w:type="spellStart"/>
            <w:r>
              <w:rPr>
                <w:rFonts w:ascii="Verdana" w:eastAsia="Verdana" w:hAnsi="Verdana" w:cs="Verdana"/>
                <w:sz w:val="16"/>
                <w:szCs w:val="16"/>
              </w:rPr>
              <w:t>covars</w:t>
            </w:r>
            <w:proofErr w:type="spellEnd"/>
          </w:p>
        </w:tc>
        <w:tc>
          <w:tcPr>
            <w:tcW w:w="92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 xml:space="preserve">with clinical </w:t>
            </w:r>
            <w:proofErr w:type="spellStart"/>
            <w:r>
              <w:rPr>
                <w:rFonts w:ascii="Verdana" w:eastAsia="Verdana" w:hAnsi="Verdana" w:cs="Verdana"/>
                <w:sz w:val="16"/>
                <w:szCs w:val="16"/>
              </w:rPr>
              <w:t>covars</w:t>
            </w:r>
            <w:proofErr w:type="spellEnd"/>
          </w:p>
        </w:tc>
        <w:tc>
          <w:tcPr>
            <w:tcW w:w="92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Beta</w:t>
            </w:r>
          </w:p>
        </w:tc>
        <w:tc>
          <w:tcPr>
            <w:tcW w:w="92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SE</w:t>
            </w:r>
          </w:p>
        </w:tc>
        <w:tc>
          <w:tcPr>
            <w:tcW w:w="92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P-value</w:t>
            </w:r>
          </w:p>
        </w:tc>
        <w:tc>
          <w:tcPr>
            <w:tcW w:w="92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Beta</w:t>
            </w:r>
          </w:p>
        </w:tc>
        <w:tc>
          <w:tcPr>
            <w:tcW w:w="92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SE</w:t>
            </w:r>
          </w:p>
        </w:tc>
        <w:tc>
          <w:tcPr>
            <w:tcW w:w="92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P-value</w:t>
            </w:r>
          </w:p>
        </w:tc>
      </w:tr>
      <w:tr w:rsidR="002C6034" w:rsidTr="00DE7F01">
        <w:trPr>
          <w:trHeight w:val="220"/>
        </w:trPr>
        <w:tc>
          <w:tcPr>
            <w:tcW w:w="11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LAA</w:t>
            </w:r>
          </w:p>
        </w:tc>
        <w:tc>
          <w:tcPr>
            <w:tcW w:w="14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controls</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2,385</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2,093</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0.008</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0.015</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0.600</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0.002</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0.018</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0.929</w:t>
            </w:r>
          </w:p>
        </w:tc>
      </w:tr>
      <w:tr w:rsidR="002C6034" w:rsidTr="00DE7F01">
        <w:trPr>
          <w:trHeight w:val="100"/>
        </w:trPr>
        <w:tc>
          <w:tcPr>
            <w:tcW w:w="11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LAA</w:t>
            </w:r>
          </w:p>
        </w:tc>
        <w:tc>
          <w:tcPr>
            <w:tcW w:w="14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controls</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2,385</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2,093</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-0.002</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0.012</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0.885</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-0.004</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0.013</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0.786</w:t>
            </w:r>
          </w:p>
        </w:tc>
      </w:tr>
      <w:tr w:rsidR="002C6034" w:rsidTr="00DE7F01">
        <w:trPr>
          <w:trHeight w:val="80"/>
        </w:trPr>
        <w:tc>
          <w:tcPr>
            <w:tcW w:w="11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CCSp</w:t>
            </w:r>
            <w:proofErr w:type="spellEnd"/>
            <w:r>
              <w:rPr>
                <w:rFonts w:ascii="Verdana" w:eastAsia="Verdana" w:hAnsi="Verdana" w:cs="Verdana"/>
                <w:sz w:val="16"/>
                <w:szCs w:val="16"/>
              </w:rPr>
              <w:t xml:space="preserve"> LAA</w:t>
            </w:r>
          </w:p>
        </w:tc>
        <w:tc>
          <w:tcPr>
            <w:tcW w:w="14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controls</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2,449</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2,149</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0.016</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0.016</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0.315</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0.010</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0.018</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0.570</w:t>
            </w:r>
          </w:p>
        </w:tc>
      </w:tr>
      <w:tr w:rsidR="002C6034" w:rsidTr="00DE7F01">
        <w:tc>
          <w:tcPr>
            <w:tcW w:w="11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CCSp</w:t>
            </w:r>
            <w:proofErr w:type="spellEnd"/>
            <w:r>
              <w:rPr>
                <w:rFonts w:ascii="Verdana" w:eastAsia="Verdana" w:hAnsi="Verdana" w:cs="Verdana"/>
                <w:sz w:val="16"/>
                <w:szCs w:val="16"/>
              </w:rPr>
              <w:t xml:space="preserve"> LAA</w:t>
            </w:r>
          </w:p>
        </w:tc>
        <w:tc>
          <w:tcPr>
            <w:tcW w:w="14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controls</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2,449</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2,149</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0.004</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0.011</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0.694</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0.002</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0.013</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0.850</w:t>
            </w:r>
          </w:p>
        </w:tc>
      </w:tr>
      <w:tr w:rsidR="002C6034" w:rsidTr="00DE7F01">
        <w:trPr>
          <w:trHeight w:val="80"/>
        </w:trPr>
        <w:tc>
          <w:tcPr>
            <w:tcW w:w="11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TOAST LAA</w:t>
            </w:r>
          </w:p>
        </w:tc>
        <w:tc>
          <w:tcPr>
            <w:tcW w:w="14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controls</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2,318</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1,884</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0.010</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0.016</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0.528</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0.000</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0.018</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0.980</w:t>
            </w:r>
          </w:p>
        </w:tc>
      </w:tr>
      <w:tr w:rsidR="002C6034" w:rsidTr="00DE7F01">
        <w:tc>
          <w:tcPr>
            <w:tcW w:w="11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TOAST LAA</w:t>
            </w:r>
          </w:p>
        </w:tc>
        <w:tc>
          <w:tcPr>
            <w:tcW w:w="14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controls</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2,318</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1,884</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-0.006</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0.012</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0.594</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-0.008</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0.014</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0.550</w:t>
            </w:r>
          </w:p>
        </w:tc>
      </w:tr>
      <w:tr w:rsidR="002C6034" w:rsidTr="00DE7F01">
        <w:trPr>
          <w:trHeight w:val="240"/>
        </w:trPr>
        <w:tc>
          <w:tcPr>
            <w:tcW w:w="9936" w:type="dxa"/>
            <w:gridSpan w:val="10"/>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i/>
                <w:sz w:val="16"/>
                <w:szCs w:val="16"/>
              </w:rPr>
            </w:pPr>
            <w:r>
              <w:rPr>
                <w:rFonts w:ascii="Verdana" w:eastAsia="Verdana" w:hAnsi="Verdana" w:cs="Verdana"/>
                <w:i/>
                <w:sz w:val="16"/>
                <w:szCs w:val="16"/>
              </w:rPr>
              <w:t>Results after standardizing PRS to a z-score</w:t>
            </w:r>
          </w:p>
        </w:tc>
      </w:tr>
      <w:tr w:rsidR="002C6034" w:rsidTr="00DE7F01">
        <w:tc>
          <w:tcPr>
            <w:tcW w:w="11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LAA</w:t>
            </w:r>
          </w:p>
        </w:tc>
        <w:tc>
          <w:tcPr>
            <w:tcW w:w="14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controls</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2,385</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2,093</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0.016</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0.030</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0.600</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0.003</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0.035</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0.929</w:t>
            </w:r>
          </w:p>
        </w:tc>
      </w:tr>
      <w:tr w:rsidR="002C6034" w:rsidTr="00DE7F01">
        <w:tc>
          <w:tcPr>
            <w:tcW w:w="11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LAA</w:t>
            </w:r>
          </w:p>
        </w:tc>
        <w:tc>
          <w:tcPr>
            <w:tcW w:w="14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controls</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2,385</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2,093</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-0.003</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0.022</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0.885</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-0.007</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0.026</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0.786</w:t>
            </w:r>
          </w:p>
        </w:tc>
      </w:tr>
      <w:tr w:rsidR="002C6034" w:rsidTr="00DE7F01">
        <w:tc>
          <w:tcPr>
            <w:tcW w:w="11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CCSp</w:t>
            </w:r>
            <w:proofErr w:type="spellEnd"/>
            <w:r>
              <w:rPr>
                <w:rFonts w:ascii="Verdana" w:eastAsia="Verdana" w:hAnsi="Verdana" w:cs="Verdana"/>
                <w:sz w:val="16"/>
                <w:szCs w:val="16"/>
              </w:rPr>
              <w:t xml:space="preserve"> LAA</w:t>
            </w:r>
          </w:p>
        </w:tc>
        <w:tc>
          <w:tcPr>
            <w:tcW w:w="14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controls</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2,449</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2,149</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0.031</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0.030</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0.315</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0.020</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0.035</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0.570</w:t>
            </w:r>
          </w:p>
        </w:tc>
      </w:tr>
      <w:tr w:rsidR="002C6034" w:rsidTr="00DE7F01">
        <w:tc>
          <w:tcPr>
            <w:tcW w:w="11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CCSp</w:t>
            </w:r>
            <w:proofErr w:type="spellEnd"/>
            <w:r>
              <w:rPr>
                <w:rFonts w:ascii="Verdana" w:eastAsia="Verdana" w:hAnsi="Verdana" w:cs="Verdana"/>
                <w:sz w:val="16"/>
                <w:szCs w:val="16"/>
              </w:rPr>
              <w:t xml:space="preserve"> LAA</w:t>
            </w:r>
          </w:p>
        </w:tc>
        <w:tc>
          <w:tcPr>
            <w:tcW w:w="14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controls</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2,449</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2,149</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0.009</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0.022</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0.694</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0.005</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0.026</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0.850</w:t>
            </w:r>
          </w:p>
        </w:tc>
      </w:tr>
      <w:tr w:rsidR="002C6034" w:rsidTr="00DE7F01">
        <w:tc>
          <w:tcPr>
            <w:tcW w:w="11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TOAST LAA</w:t>
            </w:r>
          </w:p>
        </w:tc>
        <w:tc>
          <w:tcPr>
            <w:tcW w:w="14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controls</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2,318</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1,884</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0.019</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0.031</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0.528</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-0.001</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0.036</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0.980</w:t>
            </w:r>
          </w:p>
        </w:tc>
      </w:tr>
      <w:tr w:rsidR="002C6034" w:rsidTr="00DE7F01">
        <w:tc>
          <w:tcPr>
            <w:tcW w:w="11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TOAST LAA</w:t>
            </w:r>
          </w:p>
        </w:tc>
        <w:tc>
          <w:tcPr>
            <w:tcW w:w="14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controls</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2,318</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1,884</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-0.012</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0.023</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0.594</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-0.016</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0.027</w:t>
            </w:r>
          </w:p>
        </w:tc>
        <w:tc>
          <w:tcPr>
            <w:tcW w:w="92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0.550</w:t>
            </w:r>
          </w:p>
        </w:tc>
      </w:tr>
    </w:tbl>
    <w:p w:rsidR="002C6034" w:rsidRDefault="002C6034">
      <w:pPr>
        <w:rPr>
          <w:rFonts w:ascii="Verdana" w:eastAsia="Verdana" w:hAnsi="Verdana" w:cs="Verdana"/>
        </w:rPr>
      </w:pPr>
    </w:p>
    <w:p w:rsidR="002C6034" w:rsidRDefault="002C6034">
      <w:pPr>
        <w:rPr>
          <w:rFonts w:ascii="Verdana" w:eastAsia="Verdana" w:hAnsi="Verdana" w:cs="Verdana"/>
          <w:i/>
        </w:rPr>
      </w:pPr>
    </w:p>
    <w:p w:rsidR="002C6034" w:rsidRDefault="00C1744D">
      <w:pPr>
        <w:rPr>
          <w:rFonts w:ascii="Verdana" w:eastAsia="Verdana" w:hAnsi="Verdana" w:cs="Verdana"/>
          <w:i/>
        </w:rPr>
      </w:pPr>
      <w:r>
        <w:br w:type="page"/>
      </w:r>
    </w:p>
    <w:p w:rsidR="002C6034" w:rsidRDefault="00C1744D">
      <w:pPr>
        <w:rPr>
          <w:rFonts w:ascii="Verdana" w:eastAsia="Verdana" w:hAnsi="Verdana" w:cs="Verdana"/>
          <w:i/>
          <w:sz w:val="16"/>
          <w:szCs w:val="16"/>
        </w:rPr>
      </w:pPr>
      <w:r>
        <w:rPr>
          <w:rFonts w:ascii="Verdana" w:eastAsia="Verdana" w:hAnsi="Verdana" w:cs="Verdana"/>
          <w:i/>
        </w:rPr>
        <w:lastRenderedPageBreak/>
        <w:t>Cardioembolic stroke (CE):</w:t>
      </w:r>
    </w:p>
    <w:p w:rsidR="002C6034" w:rsidRDefault="00C1744D">
      <w:pPr>
        <w:rPr>
          <w:rFonts w:ascii="Verdana" w:eastAsia="Verdana" w:hAnsi="Verdana" w:cs="Verdana"/>
          <w:i/>
          <w:sz w:val="16"/>
          <w:szCs w:val="16"/>
        </w:rPr>
      </w:pPr>
      <w:r>
        <w:rPr>
          <w:rFonts w:ascii="Verdana" w:eastAsia="Verdana" w:hAnsi="Verdana" w:cs="Verdana"/>
          <w:i/>
          <w:sz w:val="16"/>
          <w:szCs w:val="16"/>
        </w:rPr>
        <w:t>All controls included in model without clinical covariates, N = 28,026; with clinical covariates, N = 14,357</w:t>
      </w:r>
    </w:p>
    <w:p w:rsidR="002C6034" w:rsidRDefault="00C1744D">
      <w:pPr>
        <w:rPr>
          <w:rFonts w:ascii="Verdana" w:eastAsia="Verdana" w:hAnsi="Verdana" w:cs="Verdana"/>
          <w:i/>
          <w:sz w:val="16"/>
          <w:szCs w:val="16"/>
        </w:rPr>
      </w:pPr>
      <w:r>
        <w:rPr>
          <w:rFonts w:ascii="Verdana" w:eastAsia="Verdana" w:hAnsi="Verdana" w:cs="Verdana"/>
          <w:i/>
          <w:sz w:val="16"/>
          <w:szCs w:val="16"/>
        </w:rPr>
        <w:t>Non-AF controls included in model without clinical covariates, N = 3,860; with clinical covariates, N = 3,786</w:t>
      </w:r>
    </w:p>
    <w:p w:rsidR="002C6034" w:rsidRDefault="002C6034">
      <w:pPr>
        <w:rPr>
          <w:rFonts w:ascii="Verdana" w:eastAsia="Verdana" w:hAnsi="Verdana" w:cs="Verdana"/>
          <w:i/>
        </w:rPr>
      </w:pPr>
    </w:p>
    <w:tbl>
      <w:tblPr>
        <w:tblStyle w:val="a8"/>
        <w:tblW w:w="9923" w:type="dxa"/>
        <w:tblLayout w:type="fixed"/>
        <w:tblLook w:val="0600" w:firstRow="0" w:lastRow="0" w:firstColumn="0" w:lastColumn="0" w:noHBand="1" w:noVBand="1"/>
      </w:tblPr>
      <w:tblGrid>
        <w:gridCol w:w="1022"/>
        <w:gridCol w:w="1412"/>
        <w:gridCol w:w="937"/>
        <w:gridCol w:w="936"/>
        <w:gridCol w:w="936"/>
        <w:gridCol w:w="936"/>
        <w:gridCol w:w="936"/>
        <w:gridCol w:w="936"/>
        <w:gridCol w:w="936"/>
        <w:gridCol w:w="936"/>
      </w:tblGrid>
      <w:tr w:rsidR="002C6034" w:rsidTr="00DE7F01">
        <w:trPr>
          <w:trHeight w:val="220"/>
        </w:trPr>
        <w:tc>
          <w:tcPr>
            <w:tcW w:w="1022"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Case definition</w:t>
            </w:r>
          </w:p>
        </w:tc>
        <w:tc>
          <w:tcPr>
            <w:tcW w:w="1412"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Control definition (N)</w:t>
            </w:r>
          </w:p>
        </w:tc>
        <w:tc>
          <w:tcPr>
            <w:tcW w:w="937"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Cases</w:t>
            </w:r>
          </w:p>
        </w:tc>
        <w:tc>
          <w:tcPr>
            <w:tcW w:w="936"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spacing w:line="240" w:lineRule="auto"/>
              <w:jc w:val="center"/>
              <w:rPr>
                <w:rFonts w:ascii="Verdana" w:eastAsia="Verdana" w:hAnsi="Verdana" w:cs="Verdana"/>
                <w:sz w:val="16"/>
                <w:szCs w:val="16"/>
              </w:rPr>
            </w:pPr>
          </w:p>
        </w:tc>
        <w:tc>
          <w:tcPr>
            <w:tcW w:w="2808" w:type="dxa"/>
            <w:gridSpan w:val="3"/>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Logistic regression, adjusted for PCs and sex</w:t>
            </w:r>
          </w:p>
        </w:tc>
        <w:tc>
          <w:tcPr>
            <w:tcW w:w="2808" w:type="dxa"/>
            <w:gridSpan w:val="3"/>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Logistic regression, adjusted for PCs, sex, and clinical covariates</w:t>
            </w:r>
          </w:p>
        </w:tc>
      </w:tr>
      <w:tr w:rsidR="002C6034" w:rsidTr="00DE7F01">
        <w:trPr>
          <w:trHeight w:val="120"/>
        </w:trPr>
        <w:tc>
          <w:tcPr>
            <w:tcW w:w="1022"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spacing w:line="240" w:lineRule="auto"/>
              <w:jc w:val="center"/>
              <w:rPr>
                <w:rFonts w:ascii="Verdana" w:eastAsia="Verdana" w:hAnsi="Verdana" w:cs="Verdana"/>
                <w:sz w:val="16"/>
                <w:szCs w:val="16"/>
              </w:rPr>
            </w:pPr>
          </w:p>
        </w:tc>
        <w:tc>
          <w:tcPr>
            <w:tcW w:w="1412"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spacing w:line="240" w:lineRule="auto"/>
              <w:jc w:val="center"/>
              <w:rPr>
                <w:rFonts w:ascii="Verdana" w:eastAsia="Verdana" w:hAnsi="Verdana" w:cs="Verdana"/>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spacing w:line="240" w:lineRule="auto"/>
              <w:jc w:val="center"/>
              <w:rPr>
                <w:rFonts w:ascii="Verdana" w:eastAsia="Verdana" w:hAnsi="Verdana" w:cs="Verdana"/>
                <w:sz w:val="16"/>
                <w:szCs w:val="16"/>
              </w:rPr>
            </w:pPr>
          </w:p>
        </w:tc>
        <w:tc>
          <w:tcPr>
            <w:tcW w:w="936"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spacing w:line="240" w:lineRule="auto"/>
              <w:jc w:val="center"/>
              <w:rPr>
                <w:rFonts w:ascii="Verdana" w:eastAsia="Verdana" w:hAnsi="Verdana" w:cs="Verdana"/>
                <w:sz w:val="16"/>
                <w:szCs w:val="16"/>
              </w:rPr>
            </w:pPr>
          </w:p>
        </w:tc>
        <w:tc>
          <w:tcPr>
            <w:tcW w:w="936"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Beta</w:t>
            </w:r>
          </w:p>
        </w:tc>
        <w:tc>
          <w:tcPr>
            <w:tcW w:w="936"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SE</w:t>
            </w:r>
          </w:p>
        </w:tc>
        <w:tc>
          <w:tcPr>
            <w:tcW w:w="936"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P-value</w:t>
            </w:r>
          </w:p>
        </w:tc>
        <w:tc>
          <w:tcPr>
            <w:tcW w:w="936"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Beta</w:t>
            </w:r>
          </w:p>
        </w:tc>
        <w:tc>
          <w:tcPr>
            <w:tcW w:w="936"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SE</w:t>
            </w:r>
          </w:p>
        </w:tc>
        <w:tc>
          <w:tcPr>
            <w:tcW w:w="936"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P-value</w:t>
            </w:r>
          </w:p>
        </w:tc>
      </w:tr>
      <w:tr w:rsidR="002C6034" w:rsidTr="00DE7F01">
        <w:tc>
          <w:tcPr>
            <w:tcW w:w="102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CE</w:t>
            </w:r>
          </w:p>
        </w:tc>
        <w:tc>
          <w:tcPr>
            <w:tcW w:w="141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93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3,000</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2,725</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0.187</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0.014</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1.59E-42</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0.218</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0.018</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1.40E-34</w:t>
            </w:r>
          </w:p>
        </w:tc>
      </w:tr>
      <w:tr w:rsidR="002C6034" w:rsidTr="00DE7F01">
        <w:tc>
          <w:tcPr>
            <w:tcW w:w="102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CE</w:t>
            </w:r>
          </w:p>
        </w:tc>
        <w:tc>
          <w:tcPr>
            <w:tcW w:w="141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93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3,000</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2,725</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0.169</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0.010</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1.01E-65</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0.173</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0.012</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1.45E-48</w:t>
            </w:r>
          </w:p>
        </w:tc>
      </w:tr>
      <w:tr w:rsidR="002C6034" w:rsidTr="00DE7F01">
        <w:tc>
          <w:tcPr>
            <w:tcW w:w="102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CCSp</w:t>
            </w:r>
            <w:proofErr w:type="spellEnd"/>
            <w:r>
              <w:rPr>
                <w:rFonts w:ascii="Verdana" w:eastAsia="Verdana" w:hAnsi="Verdana" w:cs="Verdana"/>
                <w:sz w:val="16"/>
                <w:szCs w:val="16"/>
              </w:rPr>
              <w:t xml:space="preserve"> CE</w:t>
            </w:r>
          </w:p>
        </w:tc>
        <w:tc>
          <w:tcPr>
            <w:tcW w:w="141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93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3,608</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3,281</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0.178</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0.013</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6.98E-43</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0.203</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0.017</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8.34E-34</w:t>
            </w:r>
          </w:p>
        </w:tc>
      </w:tr>
      <w:tr w:rsidR="002C6034" w:rsidTr="00DE7F01">
        <w:tc>
          <w:tcPr>
            <w:tcW w:w="102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CCSp</w:t>
            </w:r>
            <w:proofErr w:type="spellEnd"/>
            <w:r>
              <w:rPr>
                <w:rFonts w:ascii="Verdana" w:eastAsia="Verdana" w:hAnsi="Verdana" w:cs="Verdana"/>
                <w:sz w:val="16"/>
                <w:szCs w:val="16"/>
              </w:rPr>
              <w:t xml:space="preserve"> CE</w:t>
            </w:r>
          </w:p>
        </w:tc>
        <w:tc>
          <w:tcPr>
            <w:tcW w:w="141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93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3,608</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3,281</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0.161</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0.009</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2.43E-70</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0.163</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0.011</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1.05E-49</w:t>
            </w:r>
          </w:p>
        </w:tc>
      </w:tr>
      <w:tr w:rsidR="002C6034" w:rsidTr="00DE7F01">
        <w:tc>
          <w:tcPr>
            <w:tcW w:w="102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TOAST CE</w:t>
            </w:r>
          </w:p>
        </w:tc>
        <w:tc>
          <w:tcPr>
            <w:tcW w:w="141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93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3,333</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3,074</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0.171</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0.013</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3.17E-37</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0.172</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0.015</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3.22E-29</w:t>
            </w:r>
          </w:p>
        </w:tc>
      </w:tr>
      <w:tr w:rsidR="002C6034" w:rsidTr="00DE7F01">
        <w:tc>
          <w:tcPr>
            <w:tcW w:w="102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TOAST CE</w:t>
            </w:r>
          </w:p>
        </w:tc>
        <w:tc>
          <w:tcPr>
            <w:tcW w:w="141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93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3,333</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3,074</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0.149</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0.009</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3.00E-56</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0.146</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0.011</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4.43E-41</w:t>
            </w:r>
          </w:p>
        </w:tc>
      </w:tr>
      <w:tr w:rsidR="002C6034" w:rsidTr="00DE7F01">
        <w:tc>
          <w:tcPr>
            <w:tcW w:w="9923" w:type="dxa"/>
            <w:gridSpan w:val="10"/>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i/>
                <w:sz w:val="16"/>
                <w:szCs w:val="16"/>
              </w:rPr>
            </w:pPr>
            <w:r>
              <w:rPr>
                <w:rFonts w:ascii="Verdana" w:eastAsia="Verdana" w:hAnsi="Verdana" w:cs="Verdana"/>
                <w:i/>
                <w:sz w:val="16"/>
                <w:szCs w:val="16"/>
              </w:rPr>
              <w:t>Results after standardizing PRS to a z-score</w:t>
            </w:r>
          </w:p>
        </w:tc>
      </w:tr>
      <w:tr w:rsidR="002C6034" w:rsidTr="00DE7F01">
        <w:trPr>
          <w:trHeight w:val="60"/>
        </w:trPr>
        <w:tc>
          <w:tcPr>
            <w:tcW w:w="102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CE</w:t>
            </w:r>
          </w:p>
        </w:tc>
        <w:tc>
          <w:tcPr>
            <w:tcW w:w="141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93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3,000</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2,725</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0.365</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0.027</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1.59E-42</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0.425</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0.035</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1.40E-34</w:t>
            </w:r>
          </w:p>
        </w:tc>
      </w:tr>
      <w:tr w:rsidR="002C6034" w:rsidTr="00DE7F01">
        <w:tc>
          <w:tcPr>
            <w:tcW w:w="102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CE</w:t>
            </w:r>
          </w:p>
        </w:tc>
        <w:tc>
          <w:tcPr>
            <w:tcW w:w="141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93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3,000</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2,725</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0.329</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0.019</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1.01E-65</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0.337</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0.023</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1.45E-48</w:t>
            </w:r>
          </w:p>
        </w:tc>
      </w:tr>
      <w:tr w:rsidR="002C6034" w:rsidTr="00DE7F01">
        <w:tc>
          <w:tcPr>
            <w:tcW w:w="102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CCSp</w:t>
            </w:r>
            <w:proofErr w:type="spellEnd"/>
            <w:r>
              <w:rPr>
                <w:rFonts w:ascii="Verdana" w:eastAsia="Verdana" w:hAnsi="Verdana" w:cs="Verdana"/>
                <w:sz w:val="16"/>
                <w:szCs w:val="16"/>
              </w:rPr>
              <w:t xml:space="preserve"> CE</w:t>
            </w:r>
          </w:p>
        </w:tc>
        <w:tc>
          <w:tcPr>
            <w:tcW w:w="141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93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3,608</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3,281</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0.348</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0.025</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6.98E-43</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0.397</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0.033</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8.34E-34</w:t>
            </w:r>
          </w:p>
        </w:tc>
      </w:tr>
      <w:tr w:rsidR="002C6034" w:rsidTr="00DE7F01">
        <w:tc>
          <w:tcPr>
            <w:tcW w:w="102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CCSp</w:t>
            </w:r>
            <w:proofErr w:type="spellEnd"/>
            <w:r>
              <w:rPr>
                <w:rFonts w:ascii="Verdana" w:eastAsia="Verdana" w:hAnsi="Verdana" w:cs="Verdana"/>
                <w:sz w:val="16"/>
                <w:szCs w:val="16"/>
              </w:rPr>
              <w:t xml:space="preserve"> CE</w:t>
            </w:r>
          </w:p>
        </w:tc>
        <w:tc>
          <w:tcPr>
            <w:tcW w:w="141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93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3,608</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3,281</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0.315</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0.018</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2.43E-70</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0.318</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0.021</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1.05E-49</w:t>
            </w:r>
          </w:p>
        </w:tc>
      </w:tr>
      <w:tr w:rsidR="002C6034" w:rsidTr="00DE7F01">
        <w:tc>
          <w:tcPr>
            <w:tcW w:w="102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TOAST CE</w:t>
            </w:r>
          </w:p>
        </w:tc>
        <w:tc>
          <w:tcPr>
            <w:tcW w:w="141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93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3,333</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3,074</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0.334</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0.026</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3.17E-37</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0.335</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0.030</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3.22E-29</w:t>
            </w:r>
          </w:p>
        </w:tc>
      </w:tr>
      <w:tr w:rsidR="002C6034" w:rsidTr="00DE7F01">
        <w:tc>
          <w:tcPr>
            <w:tcW w:w="102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TOAST CE</w:t>
            </w:r>
          </w:p>
        </w:tc>
        <w:tc>
          <w:tcPr>
            <w:tcW w:w="1412"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937"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3,333</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3,074</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0.291</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0.018</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3.00E-56</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0.284</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0.021</w:t>
            </w:r>
          </w:p>
        </w:tc>
        <w:tc>
          <w:tcPr>
            <w:tcW w:w="93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4.43E-41</w:t>
            </w:r>
          </w:p>
        </w:tc>
      </w:tr>
    </w:tbl>
    <w:p w:rsidR="002C6034" w:rsidRDefault="002C6034">
      <w:pPr>
        <w:rPr>
          <w:rFonts w:ascii="Verdana" w:eastAsia="Verdana" w:hAnsi="Verdana" w:cs="Verdana"/>
          <w:i/>
        </w:rPr>
      </w:pPr>
    </w:p>
    <w:p w:rsidR="002C6034" w:rsidRDefault="00C1744D">
      <w:pPr>
        <w:rPr>
          <w:rFonts w:ascii="Verdana" w:eastAsia="Verdana" w:hAnsi="Verdana" w:cs="Verdana"/>
          <w:i/>
          <w:sz w:val="16"/>
          <w:szCs w:val="16"/>
        </w:rPr>
      </w:pPr>
      <w:r>
        <w:rPr>
          <w:rFonts w:ascii="Verdana" w:eastAsia="Verdana" w:hAnsi="Verdana" w:cs="Verdana"/>
          <w:i/>
        </w:rPr>
        <w:t>Small artery occlusion (SAO):</w:t>
      </w:r>
    </w:p>
    <w:p w:rsidR="002C6034" w:rsidRDefault="00C1744D">
      <w:pPr>
        <w:rPr>
          <w:rFonts w:ascii="Verdana" w:eastAsia="Verdana" w:hAnsi="Verdana" w:cs="Verdana"/>
          <w:i/>
          <w:sz w:val="16"/>
          <w:szCs w:val="16"/>
        </w:rPr>
      </w:pPr>
      <w:r>
        <w:rPr>
          <w:rFonts w:ascii="Verdana" w:eastAsia="Verdana" w:hAnsi="Verdana" w:cs="Verdana"/>
          <w:i/>
          <w:sz w:val="16"/>
          <w:szCs w:val="16"/>
        </w:rPr>
        <w:t>All controls included in model without clinical covariates, N = 28,026; with clinical covariates, N = 14,357</w:t>
      </w:r>
    </w:p>
    <w:p w:rsidR="002C6034" w:rsidRDefault="00C1744D">
      <w:pPr>
        <w:rPr>
          <w:rFonts w:ascii="Verdana" w:eastAsia="Verdana" w:hAnsi="Verdana" w:cs="Verdana"/>
          <w:i/>
          <w:sz w:val="16"/>
          <w:szCs w:val="16"/>
        </w:rPr>
      </w:pPr>
      <w:r>
        <w:rPr>
          <w:rFonts w:ascii="Verdana" w:eastAsia="Verdana" w:hAnsi="Verdana" w:cs="Verdana"/>
          <w:i/>
          <w:sz w:val="16"/>
          <w:szCs w:val="16"/>
        </w:rPr>
        <w:t>Non-AF controls included in model without clinical covariates, N = 3,860; with clinical covariates, N = 3,786</w:t>
      </w:r>
    </w:p>
    <w:p w:rsidR="002C6034" w:rsidRDefault="002C6034">
      <w:pPr>
        <w:rPr>
          <w:rFonts w:ascii="Verdana" w:eastAsia="Verdana" w:hAnsi="Verdana" w:cs="Verdana"/>
          <w:i/>
        </w:rPr>
      </w:pPr>
    </w:p>
    <w:tbl>
      <w:tblPr>
        <w:tblStyle w:val="a9"/>
        <w:tblW w:w="9930" w:type="dxa"/>
        <w:tblLayout w:type="fixed"/>
        <w:tblLook w:val="0600" w:firstRow="0" w:lastRow="0" w:firstColumn="0" w:lastColumn="0" w:noHBand="1" w:noVBand="1"/>
      </w:tblPr>
      <w:tblGrid>
        <w:gridCol w:w="1050"/>
        <w:gridCol w:w="1440"/>
        <w:gridCol w:w="930"/>
        <w:gridCol w:w="930"/>
        <w:gridCol w:w="930"/>
        <w:gridCol w:w="930"/>
        <w:gridCol w:w="930"/>
        <w:gridCol w:w="930"/>
        <w:gridCol w:w="930"/>
        <w:gridCol w:w="930"/>
      </w:tblGrid>
      <w:tr w:rsidR="002C6034" w:rsidTr="00DE7F01">
        <w:trPr>
          <w:trHeight w:val="240"/>
        </w:trPr>
        <w:tc>
          <w:tcPr>
            <w:tcW w:w="1050"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Case definition</w:t>
            </w:r>
          </w:p>
        </w:tc>
        <w:tc>
          <w:tcPr>
            <w:tcW w:w="1440"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Control definition (N)</w:t>
            </w:r>
          </w:p>
        </w:tc>
        <w:tc>
          <w:tcPr>
            <w:tcW w:w="930"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Cases</w:t>
            </w:r>
          </w:p>
        </w:tc>
        <w:tc>
          <w:tcPr>
            <w:tcW w:w="930"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jc w:val="center"/>
              <w:rPr>
                <w:rFonts w:ascii="Verdana" w:eastAsia="Verdana" w:hAnsi="Verdana" w:cs="Verdana"/>
                <w:sz w:val="16"/>
                <w:szCs w:val="16"/>
              </w:rPr>
            </w:pPr>
          </w:p>
        </w:tc>
        <w:tc>
          <w:tcPr>
            <w:tcW w:w="2790" w:type="dxa"/>
            <w:gridSpan w:val="3"/>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Logistic regression, adjusted for PCs and sex</w:t>
            </w:r>
          </w:p>
        </w:tc>
        <w:tc>
          <w:tcPr>
            <w:tcW w:w="2790" w:type="dxa"/>
            <w:gridSpan w:val="3"/>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Logistic regression, adjusted for PCs, sex, and clinical covariates</w:t>
            </w:r>
          </w:p>
        </w:tc>
      </w:tr>
      <w:tr w:rsidR="002C6034" w:rsidTr="00DE7F01">
        <w:tc>
          <w:tcPr>
            <w:tcW w:w="1050"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jc w:val="center"/>
              <w:rPr>
                <w:rFonts w:ascii="Verdana" w:eastAsia="Verdana" w:hAnsi="Verdana" w:cs="Verdana"/>
                <w:sz w:val="16"/>
                <w:szCs w:val="16"/>
              </w:rPr>
            </w:pPr>
          </w:p>
        </w:tc>
        <w:tc>
          <w:tcPr>
            <w:tcW w:w="1440"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spacing w:line="240" w:lineRule="auto"/>
              <w:jc w:val="center"/>
              <w:rPr>
                <w:rFonts w:ascii="Verdana" w:eastAsia="Verdana" w:hAnsi="Verdana" w:cs="Verdana"/>
                <w:sz w:val="16"/>
                <w:szCs w:val="16"/>
              </w:rPr>
            </w:pPr>
          </w:p>
        </w:tc>
        <w:tc>
          <w:tcPr>
            <w:tcW w:w="930"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jc w:val="center"/>
              <w:rPr>
                <w:rFonts w:ascii="Verdana" w:eastAsia="Verdana" w:hAnsi="Verdana" w:cs="Verdana"/>
                <w:sz w:val="16"/>
                <w:szCs w:val="16"/>
              </w:rPr>
            </w:pPr>
          </w:p>
        </w:tc>
        <w:tc>
          <w:tcPr>
            <w:tcW w:w="930"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jc w:val="center"/>
              <w:rPr>
                <w:rFonts w:ascii="Verdana" w:eastAsia="Verdana" w:hAnsi="Verdana" w:cs="Verdana"/>
                <w:sz w:val="16"/>
                <w:szCs w:val="16"/>
              </w:rPr>
            </w:pPr>
          </w:p>
        </w:tc>
        <w:tc>
          <w:tcPr>
            <w:tcW w:w="930"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Beta</w:t>
            </w:r>
          </w:p>
        </w:tc>
        <w:tc>
          <w:tcPr>
            <w:tcW w:w="930"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SE</w:t>
            </w:r>
          </w:p>
        </w:tc>
        <w:tc>
          <w:tcPr>
            <w:tcW w:w="930"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P-value</w:t>
            </w:r>
          </w:p>
        </w:tc>
        <w:tc>
          <w:tcPr>
            <w:tcW w:w="930"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Beta</w:t>
            </w:r>
          </w:p>
        </w:tc>
        <w:tc>
          <w:tcPr>
            <w:tcW w:w="930"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SE</w:t>
            </w:r>
          </w:p>
        </w:tc>
        <w:tc>
          <w:tcPr>
            <w:tcW w:w="930"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jc w:val="center"/>
              <w:rPr>
                <w:rFonts w:ascii="Verdana" w:eastAsia="Verdana" w:hAnsi="Verdana" w:cs="Verdana"/>
                <w:sz w:val="16"/>
                <w:szCs w:val="16"/>
              </w:rPr>
            </w:pPr>
            <w:r>
              <w:rPr>
                <w:rFonts w:ascii="Verdana" w:eastAsia="Verdana" w:hAnsi="Verdana" w:cs="Verdana"/>
                <w:sz w:val="16"/>
                <w:szCs w:val="16"/>
              </w:rPr>
              <w:t>P-value</w:t>
            </w:r>
          </w:p>
        </w:tc>
      </w:tr>
      <w:tr w:rsidR="002C6034" w:rsidTr="00DE7F01">
        <w:trPr>
          <w:trHeight w:val="160"/>
        </w:trPr>
        <w:tc>
          <w:tcPr>
            <w:tcW w:w="105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SAO</w:t>
            </w:r>
          </w:p>
        </w:tc>
        <w:tc>
          <w:tcPr>
            <w:tcW w:w="14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2,262</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2,124</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0.023</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0.017</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0.170</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0.026</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0.019</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0.163</w:t>
            </w:r>
          </w:p>
        </w:tc>
      </w:tr>
      <w:tr w:rsidR="002C6034" w:rsidTr="00DE7F01">
        <w:tc>
          <w:tcPr>
            <w:tcW w:w="105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SAO</w:t>
            </w:r>
          </w:p>
        </w:tc>
        <w:tc>
          <w:tcPr>
            <w:tcW w:w="14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2,262</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2,124</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0.002</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0.012</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0.842</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0.006</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0.013</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0.660</w:t>
            </w:r>
          </w:p>
        </w:tc>
      </w:tr>
      <w:tr w:rsidR="002C6034" w:rsidTr="00DE7F01">
        <w:trPr>
          <w:trHeight w:val="120"/>
        </w:trPr>
        <w:tc>
          <w:tcPr>
            <w:tcW w:w="105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rPr>
                <w:rFonts w:ascii="Verdana" w:eastAsia="Verdana" w:hAnsi="Verdana" w:cs="Verdana"/>
                <w:sz w:val="16"/>
                <w:szCs w:val="16"/>
              </w:rPr>
            </w:pPr>
            <w:proofErr w:type="spellStart"/>
            <w:r>
              <w:rPr>
                <w:rFonts w:ascii="Verdana" w:eastAsia="Verdana" w:hAnsi="Verdana" w:cs="Verdana"/>
                <w:sz w:val="16"/>
                <w:szCs w:val="16"/>
              </w:rPr>
              <w:t>CCSp</w:t>
            </w:r>
            <w:proofErr w:type="spellEnd"/>
            <w:r>
              <w:rPr>
                <w:rFonts w:ascii="Verdana" w:eastAsia="Verdana" w:hAnsi="Verdana" w:cs="Verdana"/>
                <w:sz w:val="16"/>
                <w:szCs w:val="16"/>
              </w:rPr>
              <w:t xml:space="preserve"> SAO</w:t>
            </w:r>
          </w:p>
        </w:tc>
        <w:tc>
          <w:tcPr>
            <w:tcW w:w="14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2,419</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2,267</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0.025</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0.016</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0.124</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0.029</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0.018</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0.109</w:t>
            </w:r>
          </w:p>
        </w:tc>
      </w:tr>
      <w:tr w:rsidR="002C6034" w:rsidTr="00DE7F01">
        <w:trPr>
          <w:trHeight w:val="40"/>
        </w:trPr>
        <w:tc>
          <w:tcPr>
            <w:tcW w:w="105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rPr>
                <w:rFonts w:ascii="Verdana" w:eastAsia="Verdana" w:hAnsi="Verdana" w:cs="Verdana"/>
                <w:sz w:val="16"/>
                <w:szCs w:val="16"/>
              </w:rPr>
            </w:pPr>
            <w:proofErr w:type="spellStart"/>
            <w:r>
              <w:rPr>
                <w:rFonts w:ascii="Verdana" w:eastAsia="Verdana" w:hAnsi="Verdana" w:cs="Verdana"/>
                <w:sz w:val="16"/>
                <w:szCs w:val="16"/>
              </w:rPr>
              <w:t>CCSp</w:t>
            </w:r>
            <w:proofErr w:type="spellEnd"/>
            <w:r>
              <w:rPr>
                <w:rFonts w:ascii="Verdana" w:eastAsia="Verdana" w:hAnsi="Verdana" w:cs="Verdana"/>
                <w:sz w:val="16"/>
                <w:szCs w:val="16"/>
              </w:rPr>
              <w:t xml:space="preserve"> SAO</w:t>
            </w:r>
          </w:p>
        </w:tc>
        <w:tc>
          <w:tcPr>
            <w:tcW w:w="14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2,419</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2,267</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0.003</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0.012</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0.787</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0.007</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0.013</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0.602</w:t>
            </w:r>
          </w:p>
        </w:tc>
      </w:tr>
      <w:tr w:rsidR="002C6034" w:rsidTr="00DE7F01">
        <w:trPr>
          <w:trHeight w:val="200"/>
        </w:trPr>
        <w:tc>
          <w:tcPr>
            <w:tcW w:w="105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rPr>
                <w:rFonts w:ascii="Verdana" w:eastAsia="Verdana" w:hAnsi="Verdana" w:cs="Verdana"/>
                <w:sz w:val="16"/>
                <w:szCs w:val="16"/>
              </w:rPr>
            </w:pPr>
            <w:r>
              <w:rPr>
                <w:rFonts w:ascii="Verdana" w:eastAsia="Verdana" w:hAnsi="Verdana" w:cs="Verdana"/>
                <w:sz w:val="16"/>
                <w:szCs w:val="16"/>
              </w:rPr>
              <w:t>TOAST SAO</w:t>
            </w:r>
          </w:p>
        </w:tc>
        <w:tc>
          <w:tcPr>
            <w:tcW w:w="14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2,631</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2,415</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0.021</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0.016</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0.209</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0.019</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0.018</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0.289</w:t>
            </w:r>
          </w:p>
        </w:tc>
      </w:tr>
      <w:tr w:rsidR="002C6034" w:rsidTr="00DE7F01">
        <w:tc>
          <w:tcPr>
            <w:tcW w:w="105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rPr>
                <w:rFonts w:ascii="Verdana" w:eastAsia="Verdana" w:hAnsi="Verdana" w:cs="Verdana"/>
                <w:sz w:val="16"/>
                <w:szCs w:val="16"/>
              </w:rPr>
            </w:pPr>
            <w:r>
              <w:rPr>
                <w:rFonts w:ascii="Verdana" w:eastAsia="Verdana" w:hAnsi="Verdana" w:cs="Verdana"/>
                <w:sz w:val="16"/>
                <w:szCs w:val="16"/>
              </w:rPr>
              <w:t>TOAST SAO</w:t>
            </w:r>
          </w:p>
        </w:tc>
        <w:tc>
          <w:tcPr>
            <w:tcW w:w="14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2,631</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2,415</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0.001</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0.011</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0.902</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0.003</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0.013</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0.826</w:t>
            </w:r>
          </w:p>
        </w:tc>
      </w:tr>
      <w:tr w:rsidR="002C6034" w:rsidTr="00DE7F01">
        <w:tc>
          <w:tcPr>
            <w:tcW w:w="9930" w:type="dxa"/>
            <w:gridSpan w:val="10"/>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i/>
                <w:sz w:val="16"/>
                <w:szCs w:val="16"/>
              </w:rPr>
            </w:pPr>
            <w:r>
              <w:rPr>
                <w:rFonts w:ascii="Verdana" w:eastAsia="Verdana" w:hAnsi="Verdana" w:cs="Verdana"/>
                <w:i/>
                <w:sz w:val="16"/>
                <w:szCs w:val="16"/>
              </w:rPr>
              <w:t>Results after standardizing PRS to a z-score</w:t>
            </w:r>
          </w:p>
        </w:tc>
      </w:tr>
      <w:tr w:rsidR="002C6034" w:rsidTr="00DE7F01">
        <w:tc>
          <w:tcPr>
            <w:tcW w:w="105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SAO</w:t>
            </w:r>
          </w:p>
        </w:tc>
        <w:tc>
          <w:tcPr>
            <w:tcW w:w="14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2,262</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2,124</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0.046</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0.033</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0.170</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0.051</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0.036</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0.163</w:t>
            </w:r>
          </w:p>
        </w:tc>
      </w:tr>
      <w:tr w:rsidR="002C6034" w:rsidTr="00DE7F01">
        <w:tc>
          <w:tcPr>
            <w:tcW w:w="105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SAO</w:t>
            </w:r>
          </w:p>
        </w:tc>
        <w:tc>
          <w:tcPr>
            <w:tcW w:w="14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2,262</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2,124</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0.005</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0.023</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0.842</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0.012</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0.026</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0.660</w:t>
            </w:r>
          </w:p>
        </w:tc>
      </w:tr>
      <w:tr w:rsidR="002C6034" w:rsidTr="00DE7F01">
        <w:tc>
          <w:tcPr>
            <w:tcW w:w="105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rPr>
                <w:rFonts w:ascii="Verdana" w:eastAsia="Verdana" w:hAnsi="Verdana" w:cs="Verdana"/>
                <w:sz w:val="16"/>
                <w:szCs w:val="16"/>
              </w:rPr>
            </w:pPr>
            <w:proofErr w:type="spellStart"/>
            <w:r>
              <w:rPr>
                <w:rFonts w:ascii="Verdana" w:eastAsia="Verdana" w:hAnsi="Verdana" w:cs="Verdana"/>
                <w:sz w:val="16"/>
                <w:szCs w:val="16"/>
              </w:rPr>
              <w:t>CCSp</w:t>
            </w:r>
            <w:proofErr w:type="spellEnd"/>
            <w:r>
              <w:rPr>
                <w:rFonts w:ascii="Verdana" w:eastAsia="Verdana" w:hAnsi="Verdana" w:cs="Verdana"/>
                <w:sz w:val="16"/>
                <w:szCs w:val="16"/>
              </w:rPr>
              <w:t xml:space="preserve"> SAO</w:t>
            </w:r>
          </w:p>
        </w:tc>
        <w:tc>
          <w:tcPr>
            <w:tcW w:w="14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2,419</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2,267</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0.049</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0.032</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0.124</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0.057</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0.035</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0.109</w:t>
            </w:r>
          </w:p>
        </w:tc>
      </w:tr>
      <w:tr w:rsidR="002C6034" w:rsidTr="00DE7F01">
        <w:tc>
          <w:tcPr>
            <w:tcW w:w="105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rPr>
                <w:rFonts w:ascii="Verdana" w:eastAsia="Verdana" w:hAnsi="Verdana" w:cs="Verdana"/>
                <w:sz w:val="16"/>
                <w:szCs w:val="16"/>
              </w:rPr>
            </w:pPr>
            <w:proofErr w:type="spellStart"/>
            <w:r>
              <w:rPr>
                <w:rFonts w:ascii="Verdana" w:eastAsia="Verdana" w:hAnsi="Verdana" w:cs="Verdana"/>
                <w:sz w:val="16"/>
                <w:szCs w:val="16"/>
              </w:rPr>
              <w:t>CCSp</w:t>
            </w:r>
            <w:proofErr w:type="spellEnd"/>
            <w:r>
              <w:rPr>
                <w:rFonts w:ascii="Verdana" w:eastAsia="Verdana" w:hAnsi="Verdana" w:cs="Verdana"/>
                <w:sz w:val="16"/>
                <w:szCs w:val="16"/>
              </w:rPr>
              <w:t xml:space="preserve"> SAO</w:t>
            </w:r>
          </w:p>
        </w:tc>
        <w:tc>
          <w:tcPr>
            <w:tcW w:w="14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2,419</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2,267</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0.006</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0.023</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0.787</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0.013</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0.025</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0.602</w:t>
            </w:r>
          </w:p>
        </w:tc>
      </w:tr>
      <w:tr w:rsidR="002C6034" w:rsidTr="00DE7F01">
        <w:tc>
          <w:tcPr>
            <w:tcW w:w="105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rPr>
                <w:rFonts w:ascii="Verdana" w:eastAsia="Verdana" w:hAnsi="Verdana" w:cs="Verdana"/>
                <w:sz w:val="16"/>
                <w:szCs w:val="16"/>
              </w:rPr>
            </w:pPr>
            <w:r>
              <w:rPr>
                <w:rFonts w:ascii="Verdana" w:eastAsia="Verdana" w:hAnsi="Verdana" w:cs="Verdana"/>
                <w:sz w:val="16"/>
                <w:szCs w:val="16"/>
              </w:rPr>
              <w:t>TOAST SAO</w:t>
            </w:r>
          </w:p>
        </w:tc>
        <w:tc>
          <w:tcPr>
            <w:tcW w:w="14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2,631</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2,415</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0.040</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0.032</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0.209</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0.037</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0.035</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0.289</w:t>
            </w:r>
          </w:p>
        </w:tc>
      </w:tr>
      <w:tr w:rsidR="002C6034" w:rsidTr="00DE7F01">
        <w:tc>
          <w:tcPr>
            <w:tcW w:w="105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rPr>
                <w:rFonts w:ascii="Verdana" w:eastAsia="Verdana" w:hAnsi="Verdana" w:cs="Verdana"/>
                <w:sz w:val="16"/>
                <w:szCs w:val="16"/>
              </w:rPr>
            </w:pPr>
            <w:r>
              <w:rPr>
                <w:rFonts w:ascii="Verdana" w:eastAsia="Verdana" w:hAnsi="Verdana" w:cs="Verdana"/>
                <w:sz w:val="16"/>
                <w:szCs w:val="16"/>
              </w:rPr>
              <w:t>TOAST SAO</w:t>
            </w:r>
          </w:p>
        </w:tc>
        <w:tc>
          <w:tcPr>
            <w:tcW w:w="14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2,631</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2,415</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0.003</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0.022</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0.902</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0.005</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0.025</w:t>
            </w:r>
          </w:p>
        </w:tc>
        <w:tc>
          <w:tcPr>
            <w:tcW w:w="9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jc w:val="right"/>
              <w:rPr>
                <w:rFonts w:ascii="Verdana" w:eastAsia="Verdana" w:hAnsi="Verdana" w:cs="Verdana"/>
                <w:sz w:val="16"/>
                <w:szCs w:val="16"/>
              </w:rPr>
            </w:pPr>
            <w:r>
              <w:rPr>
                <w:rFonts w:ascii="Verdana" w:eastAsia="Verdana" w:hAnsi="Verdana" w:cs="Verdana"/>
                <w:sz w:val="16"/>
                <w:szCs w:val="16"/>
              </w:rPr>
              <w:t>0.826</w:t>
            </w:r>
          </w:p>
        </w:tc>
      </w:tr>
    </w:tbl>
    <w:p w:rsidR="002C6034" w:rsidRDefault="00C1744D">
      <w:pPr>
        <w:rPr>
          <w:rFonts w:ascii="Verdana" w:eastAsia="Verdana" w:hAnsi="Verdana" w:cs="Verdana"/>
        </w:rPr>
      </w:pPr>
      <w:r>
        <w:br w:type="page"/>
      </w:r>
    </w:p>
    <w:p w:rsidR="002C6034" w:rsidRDefault="00C1744D">
      <w:pPr>
        <w:rPr>
          <w:rFonts w:ascii="Verdana" w:eastAsia="Verdana" w:hAnsi="Verdana" w:cs="Verdana"/>
          <w:i/>
          <w:sz w:val="16"/>
          <w:szCs w:val="16"/>
        </w:rPr>
      </w:pPr>
      <w:r>
        <w:rPr>
          <w:rFonts w:ascii="Verdana" w:eastAsia="Verdana" w:hAnsi="Verdana" w:cs="Verdana"/>
          <w:i/>
        </w:rPr>
        <w:lastRenderedPageBreak/>
        <w:t>Undetermined strokes:</w:t>
      </w:r>
    </w:p>
    <w:p w:rsidR="002C6034" w:rsidRDefault="00C1744D">
      <w:pPr>
        <w:rPr>
          <w:rFonts w:ascii="Verdana" w:eastAsia="Verdana" w:hAnsi="Verdana" w:cs="Verdana"/>
          <w:i/>
          <w:sz w:val="16"/>
          <w:szCs w:val="16"/>
        </w:rPr>
      </w:pPr>
      <w:r>
        <w:rPr>
          <w:rFonts w:ascii="Verdana" w:eastAsia="Verdana" w:hAnsi="Verdana" w:cs="Verdana"/>
          <w:i/>
          <w:sz w:val="16"/>
          <w:szCs w:val="16"/>
        </w:rPr>
        <w:t>All controls included in model without clinical covariates, N = 28,026; with clinical covariates, N = 14,357</w:t>
      </w:r>
    </w:p>
    <w:p w:rsidR="002C6034" w:rsidRDefault="00C1744D">
      <w:pPr>
        <w:rPr>
          <w:rFonts w:ascii="Verdana" w:eastAsia="Verdana" w:hAnsi="Verdana" w:cs="Verdana"/>
          <w:i/>
          <w:sz w:val="16"/>
          <w:szCs w:val="16"/>
        </w:rPr>
      </w:pPr>
      <w:r>
        <w:rPr>
          <w:rFonts w:ascii="Verdana" w:eastAsia="Verdana" w:hAnsi="Verdana" w:cs="Verdana"/>
          <w:i/>
          <w:sz w:val="16"/>
          <w:szCs w:val="16"/>
        </w:rPr>
        <w:t>Non-AF controls included in model without clinical covariates, N = 3,860; with clinical covariates, N = 3,786</w:t>
      </w:r>
    </w:p>
    <w:p w:rsidR="002C6034" w:rsidRDefault="002C6034">
      <w:pPr>
        <w:rPr>
          <w:rFonts w:ascii="Verdana" w:eastAsia="Verdana" w:hAnsi="Verdana" w:cs="Verdana"/>
          <w:i/>
        </w:rPr>
      </w:pPr>
    </w:p>
    <w:tbl>
      <w:tblPr>
        <w:tblStyle w:val="aa"/>
        <w:tblW w:w="9986" w:type="dxa"/>
        <w:tblLayout w:type="fixed"/>
        <w:tblLook w:val="0600" w:firstRow="0" w:lastRow="0" w:firstColumn="0" w:lastColumn="0" w:noHBand="1" w:noVBand="1"/>
      </w:tblPr>
      <w:tblGrid>
        <w:gridCol w:w="1501"/>
        <w:gridCol w:w="1501"/>
        <w:gridCol w:w="873"/>
        <w:gridCol w:w="873"/>
        <w:gridCol w:w="873"/>
        <w:gridCol w:w="873"/>
        <w:gridCol w:w="873"/>
        <w:gridCol w:w="873"/>
        <w:gridCol w:w="873"/>
        <w:gridCol w:w="873"/>
      </w:tblGrid>
      <w:tr w:rsidR="002C6034" w:rsidTr="00DE7F01">
        <w:trPr>
          <w:trHeight w:val="340"/>
        </w:trPr>
        <w:tc>
          <w:tcPr>
            <w:tcW w:w="1501"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Case definition</w:t>
            </w:r>
          </w:p>
        </w:tc>
        <w:tc>
          <w:tcPr>
            <w:tcW w:w="1501"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Control definition (N)</w:t>
            </w:r>
          </w:p>
        </w:tc>
        <w:tc>
          <w:tcPr>
            <w:tcW w:w="87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Cases</w:t>
            </w:r>
          </w:p>
        </w:tc>
        <w:tc>
          <w:tcPr>
            <w:tcW w:w="87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spacing w:line="240" w:lineRule="auto"/>
              <w:jc w:val="center"/>
              <w:rPr>
                <w:rFonts w:ascii="Verdana" w:eastAsia="Verdana" w:hAnsi="Verdana" w:cs="Verdana"/>
                <w:sz w:val="16"/>
                <w:szCs w:val="16"/>
              </w:rPr>
            </w:pPr>
          </w:p>
        </w:tc>
        <w:tc>
          <w:tcPr>
            <w:tcW w:w="2619" w:type="dxa"/>
            <w:gridSpan w:val="3"/>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Logistic regression, adjusted for PCs and sex</w:t>
            </w:r>
          </w:p>
        </w:tc>
        <w:tc>
          <w:tcPr>
            <w:tcW w:w="2619" w:type="dxa"/>
            <w:gridSpan w:val="3"/>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Logistic regression, adjusted for PCs, sex, and clinical covariates</w:t>
            </w:r>
          </w:p>
        </w:tc>
      </w:tr>
      <w:tr w:rsidR="002C6034" w:rsidTr="00DE7F01">
        <w:trPr>
          <w:trHeight w:val="140"/>
        </w:trPr>
        <w:tc>
          <w:tcPr>
            <w:tcW w:w="1501"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spacing w:line="240" w:lineRule="auto"/>
              <w:jc w:val="center"/>
              <w:rPr>
                <w:rFonts w:ascii="Verdana" w:eastAsia="Verdana" w:hAnsi="Verdana" w:cs="Verdana"/>
                <w:sz w:val="16"/>
                <w:szCs w:val="16"/>
              </w:rPr>
            </w:pPr>
          </w:p>
        </w:tc>
        <w:tc>
          <w:tcPr>
            <w:tcW w:w="1501"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spacing w:line="240" w:lineRule="auto"/>
              <w:jc w:val="center"/>
              <w:rPr>
                <w:rFonts w:ascii="Verdana" w:eastAsia="Verdana" w:hAnsi="Verdana" w:cs="Verdana"/>
                <w:sz w:val="16"/>
                <w:szCs w:val="16"/>
              </w:rPr>
            </w:pPr>
          </w:p>
        </w:tc>
        <w:tc>
          <w:tcPr>
            <w:tcW w:w="87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spacing w:line="240" w:lineRule="auto"/>
              <w:jc w:val="center"/>
              <w:rPr>
                <w:rFonts w:ascii="Verdana" w:eastAsia="Verdana" w:hAnsi="Verdana" w:cs="Verdana"/>
                <w:sz w:val="16"/>
                <w:szCs w:val="16"/>
              </w:rPr>
            </w:pPr>
          </w:p>
        </w:tc>
        <w:tc>
          <w:tcPr>
            <w:tcW w:w="87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2C6034">
            <w:pPr>
              <w:widowControl w:val="0"/>
              <w:spacing w:line="240" w:lineRule="auto"/>
              <w:jc w:val="center"/>
              <w:rPr>
                <w:rFonts w:ascii="Verdana" w:eastAsia="Verdana" w:hAnsi="Verdana" w:cs="Verdana"/>
                <w:sz w:val="16"/>
                <w:szCs w:val="16"/>
              </w:rPr>
            </w:pPr>
          </w:p>
        </w:tc>
        <w:tc>
          <w:tcPr>
            <w:tcW w:w="87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Beta</w:t>
            </w:r>
          </w:p>
        </w:tc>
        <w:tc>
          <w:tcPr>
            <w:tcW w:w="87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SE</w:t>
            </w:r>
          </w:p>
        </w:tc>
        <w:tc>
          <w:tcPr>
            <w:tcW w:w="87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P-value</w:t>
            </w:r>
          </w:p>
        </w:tc>
        <w:tc>
          <w:tcPr>
            <w:tcW w:w="87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Beta</w:t>
            </w:r>
          </w:p>
        </w:tc>
        <w:tc>
          <w:tcPr>
            <w:tcW w:w="87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SE</w:t>
            </w:r>
          </w:p>
        </w:tc>
        <w:tc>
          <w:tcPr>
            <w:tcW w:w="873"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vAlign w:val="center"/>
          </w:tcPr>
          <w:p w:rsidR="002C6034" w:rsidRDefault="00C1744D">
            <w:pPr>
              <w:widowControl w:val="0"/>
              <w:spacing w:line="240" w:lineRule="auto"/>
              <w:jc w:val="center"/>
              <w:rPr>
                <w:rFonts w:ascii="Verdana" w:eastAsia="Verdana" w:hAnsi="Verdana" w:cs="Verdana"/>
                <w:sz w:val="16"/>
                <w:szCs w:val="16"/>
              </w:rPr>
            </w:pPr>
            <w:r>
              <w:rPr>
                <w:rFonts w:ascii="Verdana" w:eastAsia="Verdana" w:hAnsi="Verdana" w:cs="Verdana"/>
                <w:sz w:val="16"/>
                <w:szCs w:val="16"/>
              </w:rPr>
              <w:t>P-value</w:t>
            </w:r>
          </w:p>
        </w:tc>
      </w:tr>
      <w:tr w:rsidR="002C6034" w:rsidTr="00DE7F01">
        <w:trPr>
          <w:trHeight w:val="16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UNDETER</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4,574</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4,169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0.004</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0.031</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0.014</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0.022</w:t>
            </w:r>
          </w:p>
        </w:tc>
      </w:tr>
      <w:tr w:rsidR="002C6034" w:rsidTr="00DE7F01">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UNDETER</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4,574</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4,169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0.021</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0.009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0.021</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0.010</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0.030</w:t>
            </w:r>
          </w:p>
        </w:tc>
      </w:tr>
      <w:tr w:rsidR="002C6034" w:rsidTr="00DE7F01">
        <w:trPr>
          <w:trHeight w:val="16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INCUNC</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2,280</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2,093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0.046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0.003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0.045</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0.017</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0.010</w:t>
            </w:r>
          </w:p>
        </w:tc>
      </w:tr>
      <w:tr w:rsidR="002C6034" w:rsidTr="00DE7F01">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INCUNC</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2,280</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2,093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0.028</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0.012</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0.015</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0.025</w:t>
            </w:r>
          </w:p>
        </w:tc>
      </w:tr>
      <w:tr w:rsidR="002C6034" w:rsidTr="00DE7F01">
        <w:trPr>
          <w:trHeight w:val="12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CRYPTCE</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2,294</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2,076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0.030</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0.051</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0.017</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0.124</w:t>
            </w:r>
          </w:p>
        </w:tc>
      </w:tr>
      <w:tr w:rsidR="002C6034" w:rsidTr="00DE7F01">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CRYPTCE</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2,294</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2,076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0.015</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0.012</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0.212</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0.017</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0.192</w:t>
            </w:r>
          </w:p>
        </w:tc>
      </w:tr>
      <w:tr w:rsidR="002C6034" w:rsidTr="00DE7F01">
        <w:trPr>
          <w:trHeight w:val="14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CCSp</w:t>
            </w:r>
            <w:proofErr w:type="spellEnd"/>
            <w:r>
              <w:rPr>
                <w:rFonts w:ascii="Verdana" w:eastAsia="Verdana" w:hAnsi="Verdana" w:cs="Verdana"/>
                <w:sz w:val="16"/>
                <w:szCs w:val="16"/>
              </w:rPr>
              <w:t xml:space="preserve"> Crypto</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1,096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972</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0.035</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0.020</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0.090</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0.022</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0.195</w:t>
            </w:r>
          </w:p>
        </w:tc>
      </w:tr>
      <w:tr w:rsidR="002C6034" w:rsidTr="00DE7F01">
        <w:trPr>
          <w:trHeight w:val="4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CCSp</w:t>
            </w:r>
            <w:proofErr w:type="spellEnd"/>
            <w:r>
              <w:rPr>
                <w:rFonts w:ascii="Verdana" w:eastAsia="Verdana" w:hAnsi="Verdana" w:cs="Verdana"/>
                <w:sz w:val="16"/>
                <w:szCs w:val="16"/>
              </w:rPr>
              <w:t xml:space="preserve"> Crypto</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1,096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972</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0.258</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0.021</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0.018</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0.245</w:t>
            </w:r>
          </w:p>
        </w:tc>
      </w:tr>
      <w:tr w:rsidR="002C6034" w:rsidTr="00DE7F01">
        <w:trPr>
          <w:trHeight w:val="2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TOAST UNDETER</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3,479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3,216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0.015</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0.028</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0.014</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0.055</w:t>
            </w:r>
          </w:p>
        </w:tc>
      </w:tr>
      <w:tr w:rsidR="002C6034" w:rsidTr="00DE7F01">
        <w:trPr>
          <w:trHeight w:val="6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TOAST UNDETER</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3,479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3,216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0.021</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0.010</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0.027</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0.022</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0.011</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0.042</w:t>
            </w:r>
          </w:p>
        </w:tc>
      </w:tr>
      <w:tr w:rsidR="002C6034" w:rsidTr="00DE7F01">
        <w:trPr>
          <w:trHeight w:val="60"/>
        </w:trPr>
        <w:tc>
          <w:tcPr>
            <w:tcW w:w="9986" w:type="dxa"/>
            <w:gridSpan w:val="10"/>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i/>
                <w:sz w:val="16"/>
                <w:szCs w:val="16"/>
              </w:rPr>
            </w:pPr>
            <w:r>
              <w:rPr>
                <w:rFonts w:ascii="Verdana" w:eastAsia="Verdana" w:hAnsi="Verdana" w:cs="Verdana"/>
                <w:i/>
                <w:sz w:val="16"/>
                <w:szCs w:val="16"/>
              </w:rPr>
              <w:t>Results after standardizing PRS to a z-score</w:t>
            </w:r>
          </w:p>
        </w:tc>
      </w:tr>
      <w:tr w:rsidR="002C6034" w:rsidTr="00DE7F01">
        <w:trPr>
          <w:trHeight w:val="6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UNDETER</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4,574</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4,169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0.071</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0.025</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0.004</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0.061</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0.027</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0.022</w:t>
            </w:r>
          </w:p>
        </w:tc>
      </w:tr>
      <w:tr w:rsidR="002C6034" w:rsidTr="00DE7F01">
        <w:trPr>
          <w:trHeight w:val="6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UNDETER</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4,574</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4,169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0.041</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0.017</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0.041</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0.030</w:t>
            </w:r>
          </w:p>
        </w:tc>
      </w:tr>
      <w:tr w:rsidR="002C6034" w:rsidTr="00DE7F01">
        <w:trPr>
          <w:trHeight w:val="6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INCUNC</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2,280</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2,093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0.090</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0.030</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b/>
                <w:sz w:val="16"/>
                <w:szCs w:val="16"/>
              </w:rPr>
            </w:pPr>
            <w:r>
              <w:rPr>
                <w:rFonts w:ascii="Verdana" w:eastAsia="Verdana" w:hAnsi="Verdana" w:cs="Verdana"/>
                <w:b/>
                <w:sz w:val="16"/>
                <w:szCs w:val="16"/>
              </w:rPr>
              <w:t>0.003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0.088</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0.034</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0.010</w:t>
            </w:r>
          </w:p>
        </w:tc>
      </w:tr>
      <w:tr w:rsidR="002C6034" w:rsidTr="00DE7F01">
        <w:trPr>
          <w:trHeight w:val="6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INCUNC</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2,280</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2,093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0.055</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0.015</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0.056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0.025</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0.025</w:t>
            </w:r>
          </w:p>
        </w:tc>
      </w:tr>
      <w:tr w:rsidR="002C6034" w:rsidTr="00DE7F01">
        <w:trPr>
          <w:trHeight w:val="6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CRYPTCE</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2,294</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2,076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0.059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0.030</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0.051</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0.051</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0.124</w:t>
            </w:r>
          </w:p>
        </w:tc>
      </w:tr>
      <w:tr w:rsidR="002C6034" w:rsidTr="00DE7F01">
        <w:trPr>
          <w:trHeight w:val="6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CCSc</w:t>
            </w:r>
            <w:proofErr w:type="spellEnd"/>
            <w:r>
              <w:rPr>
                <w:rFonts w:ascii="Verdana" w:eastAsia="Verdana" w:hAnsi="Verdana" w:cs="Verdana"/>
                <w:sz w:val="16"/>
                <w:szCs w:val="16"/>
              </w:rPr>
              <w:t xml:space="preserve"> CRYPTCE</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2,294</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2,076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0.028</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0.212</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0.033</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0.025</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0.192</w:t>
            </w:r>
          </w:p>
        </w:tc>
      </w:tr>
      <w:tr w:rsidR="002C6034" w:rsidTr="00DE7F01">
        <w:trPr>
          <w:trHeight w:val="6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CCSp</w:t>
            </w:r>
            <w:proofErr w:type="spellEnd"/>
            <w:r>
              <w:rPr>
                <w:rFonts w:ascii="Verdana" w:eastAsia="Verdana" w:hAnsi="Verdana" w:cs="Verdana"/>
                <w:sz w:val="16"/>
                <w:szCs w:val="16"/>
              </w:rPr>
              <w:t xml:space="preserve"> Crypto</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1,096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972</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0.068</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0.040</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0.090</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0.057</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0.044</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0.195</w:t>
            </w:r>
          </w:p>
        </w:tc>
      </w:tr>
      <w:tr w:rsidR="002C6034" w:rsidTr="00DE7F01">
        <w:trPr>
          <w:trHeight w:val="6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proofErr w:type="spellStart"/>
            <w:r>
              <w:rPr>
                <w:rFonts w:ascii="Verdana" w:eastAsia="Verdana" w:hAnsi="Verdana" w:cs="Verdana"/>
                <w:sz w:val="16"/>
                <w:szCs w:val="16"/>
              </w:rPr>
              <w:t>CCSp</w:t>
            </w:r>
            <w:proofErr w:type="spellEnd"/>
            <w:r>
              <w:rPr>
                <w:rFonts w:ascii="Verdana" w:eastAsia="Verdana" w:hAnsi="Verdana" w:cs="Verdana"/>
                <w:sz w:val="16"/>
                <w:szCs w:val="16"/>
              </w:rPr>
              <w:t xml:space="preserve"> Crypto</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1,096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972</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0.032</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0.258</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0.041</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0.035</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0.245</w:t>
            </w:r>
          </w:p>
        </w:tc>
      </w:tr>
      <w:tr w:rsidR="002C6034" w:rsidTr="00DE7F01">
        <w:trPr>
          <w:trHeight w:val="6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TOAST UNDETER</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Non-AF (3,869)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3,479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3,216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0.064</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0.015</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0.054</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0.028</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0.055</w:t>
            </w:r>
          </w:p>
        </w:tc>
      </w:tr>
      <w:tr w:rsidR="002C6034" w:rsidTr="00DE7F01">
        <w:trPr>
          <w:trHeight w:val="60"/>
        </w:trPr>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TOAST UNDETER</w:t>
            </w:r>
          </w:p>
        </w:tc>
        <w:tc>
          <w:tcPr>
            <w:tcW w:w="1501"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rPr>
                <w:rFonts w:ascii="Verdana" w:eastAsia="Verdana" w:hAnsi="Verdana" w:cs="Verdana"/>
                <w:sz w:val="16"/>
                <w:szCs w:val="16"/>
              </w:rPr>
            </w:pPr>
            <w:r>
              <w:rPr>
                <w:rFonts w:ascii="Verdana" w:eastAsia="Verdana" w:hAnsi="Verdana" w:cs="Verdana"/>
                <w:sz w:val="16"/>
                <w:szCs w:val="16"/>
              </w:rPr>
              <w:t>All (28,026)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3,479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3,216</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0.042</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0.019</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0.027</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0.042</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0.021</w:t>
            </w:r>
          </w:p>
        </w:tc>
        <w:tc>
          <w:tcPr>
            <w:tcW w:w="873"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rsidR="002C6034" w:rsidRDefault="00C1744D">
            <w:pPr>
              <w:widowControl w:val="0"/>
              <w:spacing w:line="240" w:lineRule="auto"/>
              <w:jc w:val="right"/>
              <w:rPr>
                <w:rFonts w:ascii="Verdana" w:eastAsia="Verdana" w:hAnsi="Verdana" w:cs="Verdana"/>
                <w:sz w:val="16"/>
                <w:szCs w:val="16"/>
              </w:rPr>
            </w:pPr>
            <w:r>
              <w:rPr>
                <w:rFonts w:ascii="Verdana" w:eastAsia="Verdana" w:hAnsi="Verdana" w:cs="Verdana"/>
                <w:sz w:val="16"/>
                <w:szCs w:val="16"/>
              </w:rPr>
              <w:t>0.042</w:t>
            </w:r>
          </w:p>
        </w:tc>
      </w:tr>
    </w:tbl>
    <w:p w:rsidR="002C6034" w:rsidRDefault="002C6034">
      <w:pPr>
        <w:rPr>
          <w:rFonts w:ascii="Verdana" w:eastAsia="Verdana" w:hAnsi="Verdana" w:cs="Verdana"/>
          <w:sz w:val="18"/>
          <w:szCs w:val="18"/>
        </w:rPr>
      </w:pPr>
    </w:p>
    <w:p w:rsidR="002C6034" w:rsidRDefault="00C1744D">
      <w:pPr>
        <w:rPr>
          <w:rFonts w:ascii="Verdana" w:eastAsia="Verdana" w:hAnsi="Verdana" w:cs="Verdana"/>
          <w:sz w:val="18"/>
          <w:szCs w:val="18"/>
        </w:rPr>
      </w:pPr>
      <w:r>
        <w:rPr>
          <w:rFonts w:ascii="Verdana" w:eastAsia="Verdana" w:hAnsi="Verdana" w:cs="Verdana"/>
          <w:sz w:val="18"/>
          <w:szCs w:val="18"/>
        </w:rPr>
        <w:t>UNDETER, undetermined; INCUNC, incomplete and unclassified; CRYPTCE, cryptogenic and CE minor; Crypto, cryptogenic</w:t>
      </w:r>
    </w:p>
    <w:p w:rsidR="002C6034" w:rsidRDefault="002C6034">
      <w:pPr>
        <w:rPr>
          <w:rFonts w:ascii="Verdana" w:eastAsia="Verdana" w:hAnsi="Verdana" w:cs="Verdana"/>
        </w:rPr>
      </w:pPr>
    </w:p>
    <w:p w:rsidR="002C6034" w:rsidRDefault="002C6034">
      <w:pPr>
        <w:rPr>
          <w:rFonts w:ascii="Verdana" w:eastAsia="Verdana" w:hAnsi="Verdana" w:cs="Verdana"/>
        </w:rPr>
      </w:pPr>
    </w:p>
    <w:p w:rsidR="002C6034" w:rsidRDefault="00C1744D">
      <w:pPr>
        <w:rPr>
          <w:rFonts w:ascii="Verdana" w:eastAsia="Verdana" w:hAnsi="Verdana" w:cs="Verdana"/>
        </w:rPr>
      </w:pPr>
      <w:r>
        <w:br w:type="page"/>
      </w:r>
    </w:p>
    <w:p w:rsidR="002C6034" w:rsidRDefault="00C1744D">
      <w:pPr>
        <w:jc w:val="both"/>
        <w:rPr>
          <w:rFonts w:ascii="Verdana" w:eastAsia="Verdana" w:hAnsi="Verdana" w:cs="Verdana"/>
          <w:sz w:val="20"/>
          <w:szCs w:val="20"/>
        </w:rPr>
      </w:pPr>
      <w:r>
        <w:rPr>
          <w:rFonts w:ascii="Verdana" w:eastAsia="Verdana" w:hAnsi="Verdana" w:cs="Verdana"/>
          <w:b/>
          <w:sz w:val="20"/>
          <w:szCs w:val="20"/>
        </w:rPr>
        <w:lastRenderedPageBreak/>
        <w:t xml:space="preserve">Supplementary Table 6 | Sensitivity analysis for the atrial fibrillation polygenic risk score. </w:t>
      </w:r>
      <w:r>
        <w:rPr>
          <w:rFonts w:ascii="Verdana" w:eastAsia="Verdana" w:hAnsi="Verdana" w:cs="Verdana"/>
          <w:sz w:val="20"/>
          <w:szCs w:val="20"/>
        </w:rPr>
        <w:t>As a sensitivity analysis for the polygenic risk score (PRS), we constructed 3 additional PRSs, including SNPs +/- 25kb, +/- 50kb, and +/- 100kb from the SNPs included in the original score. All scores remain highly significant when tested for association with cardioembolic strok</w:t>
      </w:r>
      <w:r w:rsidR="00416EF1">
        <w:rPr>
          <w:rFonts w:ascii="Verdana" w:eastAsia="Verdana" w:hAnsi="Verdana" w:cs="Verdana"/>
          <w:sz w:val="20"/>
          <w:szCs w:val="20"/>
        </w:rPr>
        <w:t xml:space="preserve">e (using a logistic regression </w:t>
      </w:r>
      <w:r>
        <w:rPr>
          <w:rFonts w:ascii="Verdana" w:eastAsia="Verdana" w:hAnsi="Verdana" w:cs="Verdana"/>
          <w:sz w:val="20"/>
          <w:szCs w:val="20"/>
        </w:rPr>
        <w:t>model). P-values after additionally adjusting for clinical covariates are also shown. Clinical covariates: age, cardiovascular disease, type 2 diabetes status, smoking status, and hypertension.</w:t>
      </w:r>
    </w:p>
    <w:p w:rsidR="002C6034" w:rsidRDefault="002C6034">
      <w:pPr>
        <w:jc w:val="both"/>
        <w:rPr>
          <w:rFonts w:ascii="Verdana" w:eastAsia="Verdana" w:hAnsi="Verdana" w:cs="Verdana"/>
          <w:sz w:val="16"/>
          <w:szCs w:val="16"/>
        </w:rPr>
      </w:pPr>
    </w:p>
    <w:p w:rsidR="002C6034" w:rsidRDefault="00C1744D">
      <w:pPr>
        <w:jc w:val="both"/>
        <w:rPr>
          <w:rFonts w:ascii="Verdana" w:eastAsia="Verdana" w:hAnsi="Verdana" w:cs="Verdana"/>
          <w:sz w:val="18"/>
          <w:szCs w:val="18"/>
        </w:rPr>
      </w:pPr>
      <w:r>
        <w:rPr>
          <w:rFonts w:ascii="Verdana" w:eastAsia="Verdana" w:hAnsi="Verdana" w:cs="Verdana"/>
          <w:sz w:val="18"/>
          <w:szCs w:val="18"/>
        </w:rPr>
        <w:t>PCs, principal components; MAF, minor allele frequency; INFO, imputation (info) score.</w:t>
      </w:r>
    </w:p>
    <w:p w:rsidR="002C6034" w:rsidRDefault="002C6034">
      <w:pPr>
        <w:rPr>
          <w:rFonts w:ascii="Verdana" w:eastAsia="Verdana" w:hAnsi="Verdana" w:cs="Verdana"/>
        </w:rPr>
      </w:pPr>
    </w:p>
    <w:tbl>
      <w:tblPr>
        <w:tblStyle w:val="ab"/>
        <w:tblW w:w="950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1230"/>
        <w:gridCol w:w="1350"/>
        <w:gridCol w:w="2190"/>
        <w:gridCol w:w="2242"/>
      </w:tblGrid>
      <w:tr w:rsidR="002C6034">
        <w:trPr>
          <w:trHeight w:val="380"/>
        </w:trPr>
        <w:tc>
          <w:tcPr>
            <w:tcW w:w="2490" w:type="dxa"/>
            <w:shd w:val="clear" w:color="auto" w:fill="EFEFEF"/>
            <w:tcMar>
              <w:top w:w="100" w:type="dxa"/>
              <w:left w:w="100" w:type="dxa"/>
              <w:bottom w:w="100" w:type="dxa"/>
              <w:right w:w="100" w:type="dxa"/>
            </w:tcMar>
          </w:tcPr>
          <w:p w:rsidR="002C6034" w:rsidRDefault="00C1744D">
            <w:pPr>
              <w:widowControl w:val="0"/>
              <w:spacing w:line="240" w:lineRule="auto"/>
              <w:rPr>
                <w:rFonts w:ascii="Verdana" w:eastAsia="Verdana" w:hAnsi="Verdana" w:cs="Verdana"/>
                <w:b/>
                <w:sz w:val="18"/>
                <w:szCs w:val="18"/>
              </w:rPr>
            </w:pPr>
            <w:r>
              <w:rPr>
                <w:rFonts w:ascii="Verdana" w:eastAsia="Verdana" w:hAnsi="Verdana" w:cs="Verdana"/>
                <w:b/>
                <w:sz w:val="18"/>
                <w:szCs w:val="18"/>
              </w:rPr>
              <w:t>PRS SNPs</w:t>
            </w:r>
          </w:p>
        </w:tc>
        <w:tc>
          <w:tcPr>
            <w:tcW w:w="1230" w:type="dxa"/>
            <w:shd w:val="clear" w:color="auto" w:fill="EFEFEF"/>
            <w:tcMar>
              <w:top w:w="100" w:type="dxa"/>
              <w:left w:w="100" w:type="dxa"/>
              <w:bottom w:w="100" w:type="dxa"/>
              <w:right w:w="100" w:type="dxa"/>
            </w:tcMar>
          </w:tcPr>
          <w:p w:rsidR="002C6034" w:rsidRDefault="00C1744D">
            <w:pPr>
              <w:widowControl w:val="0"/>
              <w:spacing w:line="240" w:lineRule="auto"/>
              <w:rPr>
                <w:rFonts w:ascii="Verdana" w:eastAsia="Verdana" w:hAnsi="Verdana" w:cs="Verdana"/>
                <w:b/>
                <w:sz w:val="18"/>
                <w:szCs w:val="18"/>
              </w:rPr>
            </w:pPr>
            <w:r>
              <w:rPr>
                <w:rFonts w:ascii="Verdana" w:eastAsia="Verdana" w:hAnsi="Verdana" w:cs="Verdana"/>
                <w:b/>
                <w:sz w:val="18"/>
                <w:szCs w:val="18"/>
              </w:rPr>
              <w:t>Filters</w:t>
            </w:r>
          </w:p>
        </w:tc>
        <w:tc>
          <w:tcPr>
            <w:tcW w:w="1350" w:type="dxa"/>
            <w:shd w:val="clear" w:color="auto" w:fill="EFEFEF"/>
            <w:tcMar>
              <w:top w:w="100" w:type="dxa"/>
              <w:left w:w="100" w:type="dxa"/>
              <w:bottom w:w="100" w:type="dxa"/>
              <w:right w:w="100" w:type="dxa"/>
            </w:tcMar>
          </w:tcPr>
          <w:p w:rsidR="002C6034" w:rsidRDefault="00C1744D">
            <w:pPr>
              <w:widowControl w:val="0"/>
              <w:spacing w:line="240" w:lineRule="auto"/>
              <w:rPr>
                <w:rFonts w:ascii="Verdana" w:eastAsia="Verdana" w:hAnsi="Verdana" w:cs="Verdana"/>
                <w:b/>
                <w:sz w:val="18"/>
                <w:szCs w:val="18"/>
              </w:rPr>
            </w:pPr>
            <w:r>
              <w:rPr>
                <w:rFonts w:ascii="Verdana" w:eastAsia="Verdana" w:hAnsi="Verdana" w:cs="Verdana"/>
                <w:b/>
                <w:sz w:val="18"/>
                <w:szCs w:val="18"/>
              </w:rPr>
              <w:t>Total SNPs</w:t>
            </w:r>
          </w:p>
        </w:tc>
        <w:tc>
          <w:tcPr>
            <w:tcW w:w="4432" w:type="dxa"/>
            <w:gridSpan w:val="2"/>
            <w:shd w:val="clear" w:color="auto" w:fill="EFEFEF"/>
            <w:tcMar>
              <w:top w:w="100" w:type="dxa"/>
              <w:left w:w="100" w:type="dxa"/>
              <w:bottom w:w="100" w:type="dxa"/>
              <w:right w:w="100" w:type="dxa"/>
            </w:tcMar>
          </w:tcPr>
          <w:p w:rsidR="002C6034" w:rsidRDefault="00C1744D">
            <w:pPr>
              <w:widowControl w:val="0"/>
              <w:spacing w:line="240" w:lineRule="auto"/>
              <w:jc w:val="center"/>
              <w:rPr>
                <w:rFonts w:ascii="Verdana" w:eastAsia="Verdana" w:hAnsi="Verdana" w:cs="Verdana"/>
                <w:b/>
                <w:sz w:val="18"/>
                <w:szCs w:val="18"/>
              </w:rPr>
            </w:pPr>
            <w:r>
              <w:rPr>
                <w:rFonts w:ascii="Verdana" w:eastAsia="Verdana" w:hAnsi="Verdana" w:cs="Verdana"/>
                <w:b/>
                <w:sz w:val="18"/>
                <w:szCs w:val="18"/>
              </w:rPr>
              <w:t>PRS p-value</w:t>
            </w:r>
          </w:p>
        </w:tc>
      </w:tr>
      <w:tr w:rsidR="002C6034">
        <w:tc>
          <w:tcPr>
            <w:tcW w:w="2490" w:type="dxa"/>
            <w:shd w:val="clear" w:color="auto" w:fill="auto"/>
            <w:tcMar>
              <w:top w:w="100" w:type="dxa"/>
              <w:left w:w="100" w:type="dxa"/>
              <w:bottom w:w="100" w:type="dxa"/>
              <w:right w:w="100" w:type="dxa"/>
            </w:tcMar>
          </w:tcPr>
          <w:p w:rsidR="002C6034" w:rsidRDefault="002C6034">
            <w:pPr>
              <w:widowControl w:val="0"/>
              <w:spacing w:line="240" w:lineRule="auto"/>
              <w:rPr>
                <w:rFonts w:ascii="Verdana" w:eastAsia="Verdana" w:hAnsi="Verdana" w:cs="Verdana"/>
                <w:sz w:val="18"/>
                <w:szCs w:val="18"/>
              </w:rPr>
            </w:pPr>
          </w:p>
        </w:tc>
        <w:tc>
          <w:tcPr>
            <w:tcW w:w="1230" w:type="dxa"/>
            <w:shd w:val="clear" w:color="auto" w:fill="auto"/>
            <w:tcMar>
              <w:top w:w="100" w:type="dxa"/>
              <w:left w:w="100" w:type="dxa"/>
              <w:bottom w:w="100" w:type="dxa"/>
              <w:right w:w="100" w:type="dxa"/>
            </w:tcMar>
          </w:tcPr>
          <w:p w:rsidR="002C6034" w:rsidRDefault="002C6034">
            <w:pPr>
              <w:widowControl w:val="0"/>
              <w:spacing w:line="240" w:lineRule="auto"/>
              <w:rPr>
                <w:rFonts w:ascii="Verdana" w:eastAsia="Verdana" w:hAnsi="Verdana" w:cs="Verdana"/>
                <w:sz w:val="18"/>
                <w:szCs w:val="18"/>
              </w:rPr>
            </w:pPr>
          </w:p>
        </w:tc>
        <w:tc>
          <w:tcPr>
            <w:tcW w:w="1350" w:type="dxa"/>
            <w:shd w:val="clear" w:color="auto" w:fill="auto"/>
            <w:tcMar>
              <w:top w:w="100" w:type="dxa"/>
              <w:left w:w="100" w:type="dxa"/>
              <w:bottom w:w="100" w:type="dxa"/>
              <w:right w:w="100" w:type="dxa"/>
            </w:tcMar>
          </w:tcPr>
          <w:p w:rsidR="002C6034" w:rsidRDefault="002C6034">
            <w:pPr>
              <w:widowControl w:val="0"/>
              <w:spacing w:line="240" w:lineRule="auto"/>
              <w:rPr>
                <w:rFonts w:ascii="Verdana" w:eastAsia="Verdana" w:hAnsi="Verdana" w:cs="Verdana"/>
                <w:sz w:val="18"/>
                <w:szCs w:val="18"/>
              </w:rPr>
            </w:pPr>
          </w:p>
        </w:tc>
        <w:tc>
          <w:tcPr>
            <w:tcW w:w="2190" w:type="dxa"/>
            <w:shd w:val="clear" w:color="auto" w:fill="auto"/>
            <w:tcMar>
              <w:top w:w="100" w:type="dxa"/>
              <w:left w:w="100" w:type="dxa"/>
              <w:bottom w:w="100" w:type="dxa"/>
              <w:right w:w="100" w:type="dxa"/>
            </w:tcMar>
          </w:tcPr>
          <w:p w:rsidR="002C6034" w:rsidRDefault="00C1744D">
            <w:pPr>
              <w:widowControl w:val="0"/>
              <w:spacing w:line="240" w:lineRule="auto"/>
              <w:rPr>
                <w:rFonts w:ascii="Verdana" w:eastAsia="Verdana" w:hAnsi="Verdana" w:cs="Verdana"/>
                <w:i/>
                <w:sz w:val="18"/>
                <w:szCs w:val="18"/>
              </w:rPr>
            </w:pPr>
            <w:r>
              <w:rPr>
                <w:rFonts w:ascii="Verdana" w:eastAsia="Verdana" w:hAnsi="Verdana" w:cs="Verdana"/>
                <w:i/>
                <w:sz w:val="18"/>
                <w:szCs w:val="18"/>
              </w:rPr>
              <w:t>Adjusted for PCs, sex</w:t>
            </w:r>
          </w:p>
        </w:tc>
        <w:tc>
          <w:tcPr>
            <w:tcW w:w="2242" w:type="dxa"/>
            <w:shd w:val="clear" w:color="auto" w:fill="auto"/>
            <w:tcMar>
              <w:top w:w="100" w:type="dxa"/>
              <w:left w:w="100" w:type="dxa"/>
              <w:bottom w:w="100" w:type="dxa"/>
              <w:right w:w="100" w:type="dxa"/>
            </w:tcMar>
          </w:tcPr>
          <w:p w:rsidR="002C6034" w:rsidRDefault="00C1744D">
            <w:pPr>
              <w:widowControl w:val="0"/>
              <w:spacing w:line="240" w:lineRule="auto"/>
              <w:rPr>
                <w:rFonts w:ascii="Verdana" w:eastAsia="Verdana" w:hAnsi="Verdana" w:cs="Verdana"/>
                <w:i/>
                <w:sz w:val="18"/>
                <w:szCs w:val="18"/>
              </w:rPr>
            </w:pPr>
            <w:r>
              <w:rPr>
                <w:rFonts w:ascii="Verdana" w:eastAsia="Verdana" w:hAnsi="Verdana" w:cs="Verdana"/>
                <w:i/>
                <w:sz w:val="18"/>
                <w:szCs w:val="18"/>
              </w:rPr>
              <w:t>Adjusted for PCs, sex, clinical covariates</w:t>
            </w:r>
          </w:p>
        </w:tc>
      </w:tr>
      <w:tr w:rsidR="002C6034">
        <w:tc>
          <w:tcPr>
            <w:tcW w:w="24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Original SNPs</w:t>
            </w:r>
          </w:p>
        </w:tc>
        <w:tc>
          <w:tcPr>
            <w:tcW w:w="123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MAF &gt; 1%</w:t>
            </w:r>
          </w:p>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Info &gt; 0.8</w:t>
            </w:r>
          </w:p>
        </w:tc>
        <w:tc>
          <w:tcPr>
            <w:tcW w:w="1350" w:type="dxa"/>
            <w:shd w:val="clear" w:color="auto" w:fill="auto"/>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975</w:t>
            </w:r>
          </w:p>
        </w:tc>
        <w:tc>
          <w:tcPr>
            <w:tcW w:w="2190" w:type="dxa"/>
            <w:shd w:val="clear" w:color="auto" w:fill="auto"/>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vertAlign w:val="superscript"/>
              </w:rPr>
            </w:pPr>
            <w:r>
              <w:rPr>
                <w:rFonts w:ascii="Verdana" w:eastAsia="Verdana" w:hAnsi="Verdana" w:cs="Verdana"/>
                <w:sz w:val="18"/>
                <w:szCs w:val="18"/>
              </w:rPr>
              <w:t>1.01 x 10</w:t>
            </w:r>
            <w:r>
              <w:rPr>
                <w:rFonts w:ascii="Verdana" w:eastAsia="Verdana" w:hAnsi="Verdana" w:cs="Verdana"/>
                <w:sz w:val="18"/>
                <w:szCs w:val="18"/>
                <w:vertAlign w:val="superscript"/>
              </w:rPr>
              <w:t>-65</w:t>
            </w:r>
          </w:p>
        </w:tc>
        <w:tc>
          <w:tcPr>
            <w:tcW w:w="2242" w:type="dxa"/>
            <w:shd w:val="clear" w:color="auto" w:fill="auto"/>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vertAlign w:val="superscript"/>
              </w:rPr>
            </w:pPr>
            <w:r>
              <w:rPr>
                <w:rFonts w:ascii="Verdana" w:eastAsia="Verdana" w:hAnsi="Verdana" w:cs="Verdana"/>
                <w:sz w:val="18"/>
                <w:szCs w:val="18"/>
              </w:rPr>
              <w:t>1.44 x 10</w:t>
            </w:r>
            <w:r>
              <w:rPr>
                <w:rFonts w:ascii="Verdana" w:eastAsia="Verdana" w:hAnsi="Verdana" w:cs="Verdana"/>
                <w:sz w:val="18"/>
                <w:szCs w:val="18"/>
                <w:vertAlign w:val="superscript"/>
              </w:rPr>
              <w:t>-48</w:t>
            </w:r>
          </w:p>
        </w:tc>
      </w:tr>
      <w:tr w:rsidR="002C6034">
        <w:tc>
          <w:tcPr>
            <w:tcW w:w="24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Original SNPs +/- 25kb</w:t>
            </w:r>
          </w:p>
        </w:tc>
        <w:tc>
          <w:tcPr>
            <w:tcW w:w="123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MAF &gt; 1%</w:t>
            </w:r>
          </w:p>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Info &gt; 0.8</w:t>
            </w:r>
          </w:p>
        </w:tc>
        <w:tc>
          <w:tcPr>
            <w:tcW w:w="1350" w:type="dxa"/>
            <w:shd w:val="clear" w:color="auto" w:fill="auto"/>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146,631</w:t>
            </w:r>
          </w:p>
        </w:tc>
        <w:tc>
          <w:tcPr>
            <w:tcW w:w="2190" w:type="dxa"/>
            <w:shd w:val="clear" w:color="auto" w:fill="auto"/>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vertAlign w:val="superscript"/>
              </w:rPr>
            </w:pPr>
            <w:r>
              <w:rPr>
                <w:rFonts w:ascii="Verdana" w:eastAsia="Verdana" w:hAnsi="Verdana" w:cs="Verdana"/>
                <w:sz w:val="18"/>
                <w:szCs w:val="18"/>
              </w:rPr>
              <w:t>9.13 x 10</w:t>
            </w:r>
            <w:r>
              <w:rPr>
                <w:rFonts w:ascii="Verdana" w:eastAsia="Verdana" w:hAnsi="Verdana" w:cs="Verdana"/>
                <w:sz w:val="18"/>
                <w:szCs w:val="18"/>
                <w:vertAlign w:val="superscript"/>
              </w:rPr>
              <w:t>-50</w:t>
            </w:r>
          </w:p>
        </w:tc>
        <w:tc>
          <w:tcPr>
            <w:tcW w:w="2242" w:type="dxa"/>
            <w:shd w:val="clear" w:color="auto" w:fill="auto"/>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vertAlign w:val="superscript"/>
              </w:rPr>
            </w:pPr>
            <w:r>
              <w:rPr>
                <w:rFonts w:ascii="Verdana" w:eastAsia="Verdana" w:hAnsi="Verdana" w:cs="Verdana"/>
                <w:sz w:val="18"/>
                <w:szCs w:val="18"/>
              </w:rPr>
              <w:t>1.32 x 10</w:t>
            </w:r>
            <w:r>
              <w:rPr>
                <w:rFonts w:ascii="Verdana" w:eastAsia="Verdana" w:hAnsi="Verdana" w:cs="Verdana"/>
                <w:sz w:val="18"/>
                <w:szCs w:val="18"/>
                <w:vertAlign w:val="superscript"/>
              </w:rPr>
              <w:t>-37</w:t>
            </w:r>
          </w:p>
        </w:tc>
      </w:tr>
      <w:tr w:rsidR="002C6034">
        <w:tc>
          <w:tcPr>
            <w:tcW w:w="24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Original SNPs +/- 50kb</w:t>
            </w:r>
          </w:p>
        </w:tc>
        <w:tc>
          <w:tcPr>
            <w:tcW w:w="123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MAF &gt; 1%</w:t>
            </w:r>
          </w:p>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Info &gt; 0.8</w:t>
            </w:r>
          </w:p>
        </w:tc>
        <w:tc>
          <w:tcPr>
            <w:tcW w:w="1350" w:type="dxa"/>
            <w:shd w:val="clear" w:color="auto" w:fill="auto"/>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258,870</w:t>
            </w:r>
          </w:p>
        </w:tc>
        <w:tc>
          <w:tcPr>
            <w:tcW w:w="2190" w:type="dxa"/>
            <w:shd w:val="clear" w:color="auto" w:fill="auto"/>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vertAlign w:val="superscript"/>
              </w:rPr>
            </w:pPr>
            <w:r>
              <w:rPr>
                <w:rFonts w:ascii="Verdana" w:eastAsia="Verdana" w:hAnsi="Verdana" w:cs="Verdana"/>
                <w:sz w:val="18"/>
                <w:szCs w:val="18"/>
              </w:rPr>
              <w:t>5.76 x 10</w:t>
            </w:r>
            <w:r>
              <w:rPr>
                <w:rFonts w:ascii="Verdana" w:eastAsia="Verdana" w:hAnsi="Verdana" w:cs="Verdana"/>
                <w:sz w:val="18"/>
                <w:szCs w:val="18"/>
                <w:vertAlign w:val="superscript"/>
              </w:rPr>
              <w:t>-48</w:t>
            </w:r>
          </w:p>
        </w:tc>
        <w:tc>
          <w:tcPr>
            <w:tcW w:w="2242" w:type="dxa"/>
            <w:shd w:val="clear" w:color="auto" w:fill="auto"/>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vertAlign w:val="superscript"/>
              </w:rPr>
            </w:pPr>
            <w:r>
              <w:rPr>
                <w:rFonts w:ascii="Verdana" w:eastAsia="Verdana" w:hAnsi="Verdana" w:cs="Verdana"/>
                <w:sz w:val="18"/>
                <w:szCs w:val="18"/>
              </w:rPr>
              <w:t>1.40 x 10</w:t>
            </w:r>
            <w:r>
              <w:rPr>
                <w:rFonts w:ascii="Verdana" w:eastAsia="Verdana" w:hAnsi="Verdana" w:cs="Verdana"/>
                <w:sz w:val="18"/>
                <w:szCs w:val="18"/>
                <w:vertAlign w:val="superscript"/>
              </w:rPr>
              <w:t>-36</w:t>
            </w:r>
          </w:p>
        </w:tc>
      </w:tr>
      <w:tr w:rsidR="002C6034">
        <w:tc>
          <w:tcPr>
            <w:tcW w:w="24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Original SNPs +/- 100kb</w:t>
            </w:r>
          </w:p>
        </w:tc>
        <w:tc>
          <w:tcPr>
            <w:tcW w:w="123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MAF &gt; 1%</w:t>
            </w:r>
          </w:p>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Info &gt; 0.8</w:t>
            </w:r>
          </w:p>
        </w:tc>
        <w:tc>
          <w:tcPr>
            <w:tcW w:w="1350" w:type="dxa"/>
            <w:shd w:val="clear" w:color="auto" w:fill="auto"/>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462,146</w:t>
            </w:r>
          </w:p>
        </w:tc>
        <w:tc>
          <w:tcPr>
            <w:tcW w:w="2190" w:type="dxa"/>
            <w:shd w:val="clear" w:color="auto" w:fill="auto"/>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vertAlign w:val="superscript"/>
              </w:rPr>
            </w:pPr>
            <w:r>
              <w:rPr>
                <w:rFonts w:ascii="Verdana" w:eastAsia="Verdana" w:hAnsi="Verdana" w:cs="Verdana"/>
                <w:sz w:val="18"/>
                <w:szCs w:val="18"/>
              </w:rPr>
              <w:t>4.47 x 10</w:t>
            </w:r>
            <w:r>
              <w:rPr>
                <w:rFonts w:ascii="Verdana" w:eastAsia="Verdana" w:hAnsi="Verdana" w:cs="Verdana"/>
                <w:sz w:val="18"/>
                <w:szCs w:val="18"/>
                <w:vertAlign w:val="superscript"/>
              </w:rPr>
              <w:t>-44</w:t>
            </w:r>
          </w:p>
        </w:tc>
        <w:tc>
          <w:tcPr>
            <w:tcW w:w="2242" w:type="dxa"/>
            <w:shd w:val="clear" w:color="auto" w:fill="auto"/>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vertAlign w:val="superscript"/>
              </w:rPr>
            </w:pPr>
            <w:r>
              <w:rPr>
                <w:rFonts w:ascii="Verdana" w:eastAsia="Verdana" w:hAnsi="Verdana" w:cs="Verdana"/>
                <w:sz w:val="18"/>
                <w:szCs w:val="18"/>
              </w:rPr>
              <w:t>1.77 x 10</w:t>
            </w:r>
            <w:r>
              <w:rPr>
                <w:rFonts w:ascii="Verdana" w:eastAsia="Verdana" w:hAnsi="Verdana" w:cs="Verdana"/>
                <w:sz w:val="18"/>
                <w:szCs w:val="18"/>
                <w:vertAlign w:val="superscript"/>
              </w:rPr>
              <w:t>-32</w:t>
            </w:r>
          </w:p>
        </w:tc>
      </w:tr>
    </w:tbl>
    <w:p w:rsidR="002C6034" w:rsidRDefault="002C6034">
      <w:pPr>
        <w:rPr>
          <w:rFonts w:ascii="Verdana" w:eastAsia="Verdana" w:hAnsi="Verdana" w:cs="Verdana"/>
        </w:rPr>
      </w:pPr>
    </w:p>
    <w:p w:rsidR="002C6034" w:rsidRDefault="002C6034">
      <w:pPr>
        <w:rPr>
          <w:rFonts w:ascii="Verdana" w:eastAsia="Verdana" w:hAnsi="Verdana" w:cs="Verdana"/>
          <w:b/>
        </w:rPr>
      </w:pPr>
    </w:p>
    <w:p w:rsidR="002C6034" w:rsidRDefault="002C6034">
      <w:pPr>
        <w:rPr>
          <w:rFonts w:ascii="Verdana" w:eastAsia="Verdana" w:hAnsi="Verdana" w:cs="Verdana"/>
        </w:rPr>
      </w:pPr>
    </w:p>
    <w:p w:rsidR="002C6034" w:rsidRDefault="002C6034">
      <w:pPr>
        <w:rPr>
          <w:rFonts w:ascii="Verdana" w:eastAsia="Verdana" w:hAnsi="Verdana" w:cs="Verdana"/>
        </w:rPr>
      </w:pPr>
    </w:p>
    <w:p w:rsidR="002C6034" w:rsidRDefault="002C6034">
      <w:pPr>
        <w:rPr>
          <w:rFonts w:ascii="Verdana" w:eastAsia="Verdana" w:hAnsi="Verdana" w:cs="Verdana"/>
        </w:rPr>
      </w:pPr>
    </w:p>
    <w:p w:rsidR="002C6034" w:rsidRDefault="00C1744D">
      <w:pPr>
        <w:rPr>
          <w:rFonts w:ascii="Verdana" w:eastAsia="Verdana" w:hAnsi="Verdana" w:cs="Verdana"/>
        </w:rPr>
      </w:pPr>
      <w:r>
        <w:br w:type="page"/>
      </w:r>
    </w:p>
    <w:p w:rsidR="002C6034" w:rsidRDefault="00C1744D">
      <w:pPr>
        <w:jc w:val="both"/>
        <w:rPr>
          <w:rFonts w:ascii="Verdana" w:eastAsia="Verdana" w:hAnsi="Verdana" w:cs="Verdana"/>
          <w:sz w:val="20"/>
          <w:szCs w:val="20"/>
        </w:rPr>
      </w:pPr>
      <w:r>
        <w:rPr>
          <w:rFonts w:ascii="Verdana" w:eastAsia="Verdana" w:hAnsi="Verdana" w:cs="Verdana"/>
          <w:b/>
          <w:sz w:val="20"/>
          <w:szCs w:val="20"/>
        </w:rPr>
        <w:lastRenderedPageBreak/>
        <w:t xml:space="preserve">Supplementary Table 7 | Clinical covariates available in the SiGN data. </w:t>
      </w:r>
      <w:r>
        <w:rPr>
          <w:rFonts w:ascii="Verdana" w:eastAsia="Verdana" w:hAnsi="Verdana" w:cs="Verdana"/>
          <w:sz w:val="20"/>
          <w:szCs w:val="20"/>
        </w:rPr>
        <w:t>We adjusted our analyses of a polygenic risk score for a series of clinical covariates that are associated with atrial fibrillation. Summary-statistics on these covariates are shown below for those samples classified as (a) cardioembolic stroke or (b) undetermined stroke. The number of samples with missing data are provided in parentheses where relevant.</w:t>
      </w:r>
    </w:p>
    <w:p w:rsidR="002C6034" w:rsidRDefault="002C6034">
      <w:pPr>
        <w:rPr>
          <w:rFonts w:ascii="Verdana" w:eastAsia="Verdana" w:hAnsi="Verdana" w:cs="Verdana"/>
        </w:rPr>
      </w:pPr>
    </w:p>
    <w:p w:rsidR="002C6034" w:rsidRDefault="00C1744D">
      <w:pPr>
        <w:rPr>
          <w:rFonts w:ascii="Verdana" w:eastAsia="Verdana" w:hAnsi="Verdana" w:cs="Verdana"/>
          <w:i/>
        </w:rPr>
      </w:pPr>
      <w:r>
        <w:rPr>
          <w:rFonts w:ascii="Verdana" w:eastAsia="Verdana" w:hAnsi="Verdana" w:cs="Verdana"/>
          <w:i/>
        </w:rPr>
        <w:t>Cardioembolic</w:t>
      </w:r>
    </w:p>
    <w:p w:rsidR="002C6034" w:rsidRDefault="002C6034">
      <w:pPr>
        <w:rPr>
          <w:rFonts w:ascii="Verdana" w:eastAsia="Verdana" w:hAnsi="Verdana" w:cs="Verdana"/>
          <w:i/>
        </w:rPr>
      </w:pPr>
    </w:p>
    <w:tbl>
      <w:tblPr>
        <w:tblStyle w:val="ac"/>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1890"/>
        <w:gridCol w:w="1890"/>
        <w:gridCol w:w="1890"/>
      </w:tblGrid>
      <w:tr w:rsidR="002C6034" w:rsidTr="00DE7F01">
        <w:trPr>
          <w:trHeight w:val="29"/>
        </w:trPr>
        <w:tc>
          <w:tcPr>
            <w:tcW w:w="3645" w:type="dxa"/>
            <w:shd w:val="clear" w:color="auto" w:fill="EFEFEF"/>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Phenotype</w:t>
            </w:r>
          </w:p>
        </w:tc>
        <w:tc>
          <w:tcPr>
            <w:tcW w:w="1890"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CCS Causative</w:t>
            </w:r>
          </w:p>
        </w:tc>
        <w:tc>
          <w:tcPr>
            <w:tcW w:w="1890"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CCS Phenotypic</w:t>
            </w:r>
          </w:p>
        </w:tc>
        <w:tc>
          <w:tcPr>
            <w:tcW w:w="1890"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TOAST</w:t>
            </w:r>
          </w:p>
        </w:tc>
      </w:tr>
      <w:tr w:rsidR="002C6034" w:rsidTr="00DE7F01">
        <w:trPr>
          <w:trHeight w:val="205"/>
        </w:trPr>
        <w:tc>
          <w:tcPr>
            <w:tcW w:w="364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Female</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1,588</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1,859</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1,618</w:t>
            </w:r>
          </w:p>
        </w:tc>
      </w:tr>
      <w:tr w:rsidR="002C6034" w:rsidTr="00DE7F01">
        <w:trPr>
          <w:trHeight w:val="140"/>
        </w:trPr>
        <w:tc>
          <w:tcPr>
            <w:tcW w:w="364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Male</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1,247</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1,541</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1,520</w:t>
            </w:r>
          </w:p>
        </w:tc>
      </w:tr>
      <w:tr w:rsidR="002C6034" w:rsidTr="00DE7F01">
        <w:trPr>
          <w:trHeight w:val="120"/>
        </w:trPr>
        <w:tc>
          <w:tcPr>
            <w:tcW w:w="364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Age: mean (</w:t>
            </w:r>
            <w:proofErr w:type="spellStart"/>
            <w:r>
              <w:rPr>
                <w:rFonts w:ascii="Verdana" w:eastAsia="Verdana" w:hAnsi="Verdana" w:cs="Verdana"/>
                <w:sz w:val="18"/>
                <w:szCs w:val="18"/>
              </w:rPr>
              <w:t>sd</w:t>
            </w:r>
            <w:proofErr w:type="spellEnd"/>
            <w:r>
              <w:rPr>
                <w:rFonts w:ascii="Verdana" w:eastAsia="Verdana" w:hAnsi="Verdana" w:cs="Verdana"/>
                <w:sz w:val="18"/>
                <w:szCs w:val="18"/>
              </w:rPr>
              <w:t>)</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74.7 (12.4)</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74.5 (12.3)</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71.0 (15.1)</w:t>
            </w:r>
          </w:p>
        </w:tc>
      </w:tr>
      <w:tr w:rsidR="002C6034" w:rsidTr="00DE7F01">
        <w:trPr>
          <w:trHeight w:val="180"/>
        </w:trPr>
        <w:tc>
          <w:tcPr>
            <w:tcW w:w="364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Hypertensive (missing)</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2,195 (18)</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2,665 (21)</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2,272 (16)</w:t>
            </w:r>
          </w:p>
        </w:tc>
      </w:tr>
      <w:tr w:rsidR="002C6034" w:rsidTr="00DE7F01">
        <w:tc>
          <w:tcPr>
            <w:tcW w:w="364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Diabetes mellitus (missing)</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763 (26)</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950 (29)</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799 (8)</w:t>
            </w:r>
          </w:p>
        </w:tc>
      </w:tr>
      <w:tr w:rsidR="002C6034" w:rsidTr="00DE7F01">
        <w:tc>
          <w:tcPr>
            <w:tcW w:w="364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CAD (missing)</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989 (64)</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1206 (83)</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911 (119)</w:t>
            </w:r>
          </w:p>
        </w:tc>
      </w:tr>
      <w:tr w:rsidR="002C6034" w:rsidTr="00DE7F01">
        <w:trPr>
          <w:trHeight w:val="438"/>
        </w:trPr>
        <w:tc>
          <w:tcPr>
            <w:tcW w:w="364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Smoking</w:t>
            </w:r>
          </w:p>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  Current</w:t>
            </w:r>
          </w:p>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  Former</w:t>
            </w:r>
          </w:p>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  Never</w:t>
            </w:r>
          </w:p>
        </w:tc>
        <w:tc>
          <w:tcPr>
            <w:tcW w:w="1890" w:type="dxa"/>
            <w:shd w:val="clear" w:color="auto" w:fill="auto"/>
            <w:tcMar>
              <w:top w:w="100" w:type="dxa"/>
              <w:left w:w="100" w:type="dxa"/>
              <w:bottom w:w="100" w:type="dxa"/>
              <w:right w:w="100" w:type="dxa"/>
            </w:tcMar>
            <w:vAlign w:val="center"/>
          </w:tcPr>
          <w:p w:rsidR="002C6034" w:rsidRDefault="002C6034">
            <w:pPr>
              <w:widowControl w:val="0"/>
              <w:spacing w:line="240" w:lineRule="auto"/>
              <w:jc w:val="right"/>
              <w:rPr>
                <w:rFonts w:ascii="Verdana" w:eastAsia="Verdana" w:hAnsi="Verdana" w:cs="Verdana"/>
                <w:sz w:val="18"/>
                <w:szCs w:val="18"/>
              </w:rPr>
            </w:pP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379</w:t>
            </w: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694</w:t>
            </w: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1,737</w:t>
            </w:r>
          </w:p>
        </w:tc>
        <w:tc>
          <w:tcPr>
            <w:tcW w:w="1890" w:type="dxa"/>
            <w:shd w:val="clear" w:color="auto" w:fill="auto"/>
            <w:tcMar>
              <w:top w:w="100" w:type="dxa"/>
              <w:left w:w="100" w:type="dxa"/>
              <w:bottom w:w="100" w:type="dxa"/>
              <w:right w:w="100" w:type="dxa"/>
            </w:tcMar>
            <w:vAlign w:val="center"/>
          </w:tcPr>
          <w:p w:rsidR="002C6034" w:rsidRDefault="002C6034">
            <w:pPr>
              <w:widowControl w:val="0"/>
              <w:spacing w:line="240" w:lineRule="auto"/>
              <w:jc w:val="right"/>
              <w:rPr>
                <w:rFonts w:ascii="Verdana" w:eastAsia="Verdana" w:hAnsi="Verdana" w:cs="Verdana"/>
                <w:sz w:val="18"/>
                <w:szCs w:val="18"/>
              </w:rPr>
            </w:pP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468</w:t>
            </w: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865</w:t>
            </w: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2,055</w:t>
            </w:r>
          </w:p>
        </w:tc>
        <w:tc>
          <w:tcPr>
            <w:tcW w:w="1890" w:type="dxa"/>
            <w:shd w:val="clear" w:color="auto" w:fill="auto"/>
            <w:tcMar>
              <w:top w:w="100" w:type="dxa"/>
              <w:left w:w="100" w:type="dxa"/>
              <w:bottom w:w="100" w:type="dxa"/>
              <w:right w:w="100" w:type="dxa"/>
            </w:tcMar>
            <w:vAlign w:val="center"/>
          </w:tcPr>
          <w:p w:rsidR="002C6034" w:rsidRDefault="002C6034">
            <w:pPr>
              <w:widowControl w:val="0"/>
              <w:spacing w:line="240" w:lineRule="auto"/>
              <w:jc w:val="right"/>
              <w:rPr>
                <w:rFonts w:ascii="Verdana" w:eastAsia="Verdana" w:hAnsi="Verdana" w:cs="Verdana"/>
                <w:sz w:val="18"/>
                <w:szCs w:val="18"/>
              </w:rPr>
            </w:pP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513</w:t>
            </w: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776</w:t>
            </w: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1,905</w:t>
            </w:r>
          </w:p>
        </w:tc>
      </w:tr>
      <w:tr w:rsidR="002C6034" w:rsidTr="00DE7F01">
        <w:trPr>
          <w:trHeight w:val="29"/>
        </w:trPr>
        <w:tc>
          <w:tcPr>
            <w:tcW w:w="364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Total</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3,000</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3,608</w:t>
            </w:r>
          </w:p>
        </w:tc>
        <w:tc>
          <w:tcPr>
            <w:tcW w:w="1890"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3,333</w:t>
            </w:r>
          </w:p>
        </w:tc>
      </w:tr>
    </w:tbl>
    <w:p w:rsidR="002C6034" w:rsidRDefault="002C6034">
      <w:pPr>
        <w:rPr>
          <w:rFonts w:ascii="Verdana" w:eastAsia="Verdana" w:hAnsi="Verdana" w:cs="Verdana"/>
        </w:rPr>
      </w:pPr>
    </w:p>
    <w:p w:rsidR="002C6034" w:rsidRDefault="00C1744D">
      <w:pPr>
        <w:rPr>
          <w:rFonts w:ascii="Verdana" w:eastAsia="Verdana" w:hAnsi="Verdana" w:cs="Verdana"/>
          <w:i/>
        </w:rPr>
      </w:pPr>
      <w:r>
        <w:rPr>
          <w:rFonts w:ascii="Verdana" w:eastAsia="Verdana" w:hAnsi="Verdana" w:cs="Verdana"/>
          <w:i/>
        </w:rPr>
        <w:t>Undetermined</w:t>
      </w:r>
    </w:p>
    <w:p w:rsidR="002C6034" w:rsidRDefault="002C6034">
      <w:pPr>
        <w:rPr>
          <w:rFonts w:ascii="Verdana" w:eastAsia="Verdana" w:hAnsi="Verdana" w:cs="Verdana"/>
          <w:i/>
        </w:rPr>
      </w:pPr>
    </w:p>
    <w:tbl>
      <w:tblPr>
        <w:tblStyle w:val="ad"/>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1365"/>
        <w:gridCol w:w="1365"/>
        <w:gridCol w:w="1365"/>
        <w:gridCol w:w="1365"/>
        <w:gridCol w:w="1365"/>
      </w:tblGrid>
      <w:tr w:rsidR="002C6034" w:rsidTr="00DE7F01">
        <w:trPr>
          <w:trHeight w:val="91"/>
        </w:trPr>
        <w:tc>
          <w:tcPr>
            <w:tcW w:w="2490" w:type="dxa"/>
            <w:shd w:val="clear" w:color="auto" w:fill="EFEFEF"/>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Phenotype</w:t>
            </w:r>
          </w:p>
        </w:tc>
        <w:tc>
          <w:tcPr>
            <w:tcW w:w="1365"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CCS Causative</w:t>
            </w:r>
          </w:p>
        </w:tc>
        <w:tc>
          <w:tcPr>
            <w:tcW w:w="1365"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CCS Causative</w:t>
            </w:r>
          </w:p>
        </w:tc>
        <w:tc>
          <w:tcPr>
            <w:tcW w:w="1365"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CCS Causative</w:t>
            </w:r>
          </w:p>
        </w:tc>
        <w:tc>
          <w:tcPr>
            <w:tcW w:w="1365"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CCS Phenotypic</w:t>
            </w:r>
          </w:p>
        </w:tc>
        <w:tc>
          <w:tcPr>
            <w:tcW w:w="1365" w:type="dxa"/>
            <w:shd w:val="clear" w:color="auto" w:fill="EFEFEF"/>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18"/>
                <w:szCs w:val="18"/>
              </w:rPr>
            </w:pPr>
            <w:r>
              <w:rPr>
                <w:rFonts w:ascii="Verdana" w:eastAsia="Verdana" w:hAnsi="Verdana" w:cs="Verdana"/>
                <w:sz w:val="18"/>
                <w:szCs w:val="18"/>
              </w:rPr>
              <w:t>TOAST</w:t>
            </w:r>
          </w:p>
        </w:tc>
      </w:tr>
      <w:tr w:rsidR="002C6034" w:rsidTr="00DE7F01">
        <w:tc>
          <w:tcPr>
            <w:tcW w:w="24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Female</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1,880</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1,024</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856</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420</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1,445</w:t>
            </w:r>
          </w:p>
        </w:tc>
      </w:tr>
      <w:tr w:rsidR="002C6034" w:rsidTr="00DE7F01">
        <w:trPr>
          <w:trHeight w:val="29"/>
        </w:trPr>
        <w:tc>
          <w:tcPr>
            <w:tcW w:w="24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Male</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2,151</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1,014</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1,137</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543</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1,635</w:t>
            </w:r>
          </w:p>
        </w:tc>
      </w:tr>
      <w:tr w:rsidR="002C6034" w:rsidTr="00DE7F01">
        <w:trPr>
          <w:trHeight w:val="140"/>
        </w:trPr>
        <w:tc>
          <w:tcPr>
            <w:tcW w:w="24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Age: mean (</w:t>
            </w:r>
            <w:proofErr w:type="spellStart"/>
            <w:r>
              <w:rPr>
                <w:rFonts w:ascii="Verdana" w:eastAsia="Verdana" w:hAnsi="Verdana" w:cs="Verdana"/>
                <w:sz w:val="18"/>
                <w:szCs w:val="18"/>
              </w:rPr>
              <w:t>sd</w:t>
            </w:r>
            <w:proofErr w:type="spellEnd"/>
            <w:r>
              <w:rPr>
                <w:rFonts w:ascii="Verdana" w:eastAsia="Verdana" w:hAnsi="Verdana" w:cs="Verdana"/>
                <w:sz w:val="18"/>
                <w:szCs w:val="18"/>
              </w:rPr>
              <w:t>)</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63.9 (15.4)</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67.7 (13.9)</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69.0 (15.9)</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58.9 (15.7)</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63.7 (16.1)</w:t>
            </w:r>
          </w:p>
        </w:tc>
      </w:tr>
      <w:tr w:rsidR="002C6034" w:rsidTr="00DE7F01">
        <w:trPr>
          <w:trHeight w:val="120"/>
        </w:trPr>
        <w:tc>
          <w:tcPr>
            <w:tcW w:w="24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Hypertensive (missing)</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2,833 (23)</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1,512 (14)</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1,321 (9)</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612 (3)</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2,110 (29)</w:t>
            </w:r>
          </w:p>
        </w:tc>
      </w:tr>
      <w:tr w:rsidR="002C6034" w:rsidTr="00DE7F01">
        <w:trPr>
          <w:trHeight w:val="180"/>
        </w:trPr>
        <w:tc>
          <w:tcPr>
            <w:tcW w:w="24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Diabetes mellitus (missing)</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958 (26)</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513 (14)</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445 (12)</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202 (4)</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708 (25)</w:t>
            </w:r>
          </w:p>
        </w:tc>
      </w:tr>
      <w:tr w:rsidR="002C6034" w:rsidTr="00DE7F01">
        <w:tc>
          <w:tcPr>
            <w:tcW w:w="24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CAD (missing)</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739 (169)</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421 (86)</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318 (83)</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115 (46)</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573 (100)</w:t>
            </w:r>
          </w:p>
        </w:tc>
      </w:tr>
      <w:tr w:rsidR="002C6034" w:rsidTr="00DE7F01">
        <w:tc>
          <w:tcPr>
            <w:tcW w:w="24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Smoking</w:t>
            </w:r>
          </w:p>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  Current</w:t>
            </w:r>
          </w:p>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  Former</w:t>
            </w:r>
          </w:p>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 xml:space="preserve">  Never</w:t>
            </w:r>
          </w:p>
        </w:tc>
        <w:tc>
          <w:tcPr>
            <w:tcW w:w="1365" w:type="dxa"/>
            <w:shd w:val="clear" w:color="auto" w:fill="auto"/>
            <w:tcMar>
              <w:top w:w="100" w:type="dxa"/>
              <w:left w:w="100" w:type="dxa"/>
              <w:bottom w:w="100" w:type="dxa"/>
              <w:right w:w="100" w:type="dxa"/>
            </w:tcMar>
            <w:vAlign w:val="center"/>
          </w:tcPr>
          <w:p w:rsidR="002C6034" w:rsidRDefault="002C6034">
            <w:pPr>
              <w:widowControl w:val="0"/>
              <w:spacing w:line="240" w:lineRule="auto"/>
              <w:jc w:val="right"/>
              <w:rPr>
                <w:rFonts w:ascii="Verdana" w:eastAsia="Verdana" w:hAnsi="Verdana" w:cs="Verdana"/>
                <w:sz w:val="18"/>
                <w:szCs w:val="18"/>
              </w:rPr>
            </w:pP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1,090</w:t>
            </w: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1,050</w:t>
            </w: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2,202</w:t>
            </w:r>
          </w:p>
        </w:tc>
        <w:tc>
          <w:tcPr>
            <w:tcW w:w="1365" w:type="dxa"/>
            <w:shd w:val="clear" w:color="auto" w:fill="auto"/>
            <w:tcMar>
              <w:top w:w="100" w:type="dxa"/>
              <w:left w:w="100" w:type="dxa"/>
              <w:bottom w:w="100" w:type="dxa"/>
              <w:right w:w="100" w:type="dxa"/>
            </w:tcMar>
            <w:vAlign w:val="center"/>
          </w:tcPr>
          <w:p w:rsidR="002C6034" w:rsidRDefault="002C6034">
            <w:pPr>
              <w:widowControl w:val="0"/>
              <w:spacing w:line="240" w:lineRule="auto"/>
              <w:jc w:val="right"/>
              <w:rPr>
                <w:rFonts w:ascii="Verdana" w:eastAsia="Verdana" w:hAnsi="Verdana" w:cs="Verdana"/>
                <w:sz w:val="18"/>
                <w:szCs w:val="18"/>
              </w:rPr>
            </w:pP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582</w:t>
            </w: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516</w:t>
            </w: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1,081</w:t>
            </w:r>
          </w:p>
        </w:tc>
        <w:tc>
          <w:tcPr>
            <w:tcW w:w="1365" w:type="dxa"/>
            <w:shd w:val="clear" w:color="auto" w:fill="auto"/>
            <w:tcMar>
              <w:top w:w="100" w:type="dxa"/>
              <w:left w:w="100" w:type="dxa"/>
              <w:bottom w:w="100" w:type="dxa"/>
              <w:right w:w="100" w:type="dxa"/>
            </w:tcMar>
            <w:vAlign w:val="center"/>
          </w:tcPr>
          <w:p w:rsidR="002C6034" w:rsidRDefault="002C6034">
            <w:pPr>
              <w:widowControl w:val="0"/>
              <w:spacing w:line="240" w:lineRule="auto"/>
              <w:jc w:val="right"/>
              <w:rPr>
                <w:rFonts w:ascii="Verdana" w:eastAsia="Verdana" w:hAnsi="Verdana" w:cs="Verdana"/>
                <w:sz w:val="18"/>
                <w:szCs w:val="18"/>
              </w:rPr>
            </w:pP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508</w:t>
            </w: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534</w:t>
            </w: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1,121</w:t>
            </w:r>
          </w:p>
        </w:tc>
        <w:tc>
          <w:tcPr>
            <w:tcW w:w="1365" w:type="dxa"/>
            <w:shd w:val="clear" w:color="auto" w:fill="auto"/>
            <w:tcMar>
              <w:top w:w="100" w:type="dxa"/>
              <w:left w:w="100" w:type="dxa"/>
              <w:bottom w:w="100" w:type="dxa"/>
              <w:right w:w="100" w:type="dxa"/>
            </w:tcMar>
            <w:vAlign w:val="center"/>
          </w:tcPr>
          <w:p w:rsidR="002C6034" w:rsidRDefault="002C6034">
            <w:pPr>
              <w:widowControl w:val="0"/>
              <w:spacing w:line="240" w:lineRule="auto"/>
              <w:jc w:val="right"/>
              <w:rPr>
                <w:rFonts w:ascii="Verdana" w:eastAsia="Verdana" w:hAnsi="Verdana" w:cs="Verdana"/>
                <w:sz w:val="18"/>
                <w:szCs w:val="18"/>
              </w:rPr>
            </w:pP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239</w:t>
            </w: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235</w:t>
            </w: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548</w:t>
            </w:r>
          </w:p>
        </w:tc>
        <w:tc>
          <w:tcPr>
            <w:tcW w:w="1365" w:type="dxa"/>
            <w:shd w:val="clear" w:color="auto" w:fill="auto"/>
            <w:tcMar>
              <w:top w:w="100" w:type="dxa"/>
              <w:left w:w="100" w:type="dxa"/>
              <w:bottom w:w="100" w:type="dxa"/>
              <w:right w:w="100" w:type="dxa"/>
            </w:tcMar>
            <w:vAlign w:val="center"/>
          </w:tcPr>
          <w:p w:rsidR="002C6034" w:rsidRDefault="002C6034">
            <w:pPr>
              <w:widowControl w:val="0"/>
              <w:spacing w:line="240" w:lineRule="auto"/>
              <w:jc w:val="right"/>
              <w:rPr>
                <w:rFonts w:ascii="Verdana" w:eastAsia="Verdana" w:hAnsi="Verdana" w:cs="Verdana"/>
                <w:sz w:val="18"/>
                <w:szCs w:val="18"/>
              </w:rPr>
            </w:pP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813</w:t>
            </w: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772</w:t>
            </w:r>
          </w:p>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1,711</w:t>
            </w:r>
          </w:p>
        </w:tc>
      </w:tr>
      <w:tr w:rsidR="002C6034" w:rsidTr="00DE7F01">
        <w:tc>
          <w:tcPr>
            <w:tcW w:w="2490"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18"/>
                <w:szCs w:val="18"/>
              </w:rPr>
            </w:pPr>
            <w:r>
              <w:rPr>
                <w:rFonts w:ascii="Verdana" w:eastAsia="Verdana" w:hAnsi="Verdana" w:cs="Verdana"/>
                <w:sz w:val="18"/>
                <w:szCs w:val="18"/>
              </w:rPr>
              <w:t>Total</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4,574</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2,280</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2,294</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1,096</w:t>
            </w:r>
          </w:p>
        </w:tc>
        <w:tc>
          <w:tcPr>
            <w:tcW w:w="136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18"/>
                <w:szCs w:val="18"/>
              </w:rPr>
            </w:pPr>
            <w:r>
              <w:rPr>
                <w:rFonts w:ascii="Verdana" w:eastAsia="Verdana" w:hAnsi="Verdana" w:cs="Verdana"/>
                <w:sz w:val="18"/>
                <w:szCs w:val="18"/>
              </w:rPr>
              <w:t>3,479</w:t>
            </w:r>
          </w:p>
        </w:tc>
      </w:tr>
    </w:tbl>
    <w:p w:rsidR="002C6034" w:rsidRDefault="00C1744D">
      <w:pPr>
        <w:jc w:val="both"/>
        <w:rPr>
          <w:rFonts w:ascii="Verdana" w:eastAsia="Verdana" w:hAnsi="Verdana" w:cs="Verdana"/>
          <w:sz w:val="20"/>
          <w:szCs w:val="20"/>
        </w:rPr>
      </w:pPr>
      <w:r>
        <w:rPr>
          <w:rFonts w:ascii="Verdana" w:eastAsia="Verdana" w:hAnsi="Verdana" w:cs="Verdana"/>
          <w:b/>
          <w:sz w:val="20"/>
          <w:szCs w:val="20"/>
        </w:rPr>
        <w:lastRenderedPageBreak/>
        <w:t>Supplementary Table 8: Variance explained by the atrial fibrillation polygenic risk score in cardioembolic stroke.</w:t>
      </w:r>
      <w:r>
        <w:rPr>
          <w:rFonts w:ascii="Verdana" w:eastAsia="Verdana" w:hAnsi="Verdana" w:cs="Verdana"/>
          <w:sz w:val="20"/>
          <w:szCs w:val="20"/>
        </w:rPr>
        <w:t xml:space="preserve"> To determine the variance explained by the atrial fibrillation polygenic risk score (PRS) in cardioembolic stroke, we constructed a model in BOLT-LMM that consisted of two variance components: (1) a variance component made up of SNPs for the genetic relationship matrix, and (2) a variance component made up of SNPs from the PRS. After computing the estimated variance explained for each component in BOLT-LMM, we converted the estimate to the liability score. Below is variance explained for each of the cardioembolic stroke phenotypes as determined by the three subtyping systems available in SiGN: CCS Causative, CCS Phenotypic, and TOAST. Standard errors of each estimate appear in parentheses. Explained variance is shown for a PRS including the </w:t>
      </w:r>
      <w:r>
        <w:rPr>
          <w:rFonts w:ascii="Verdana" w:eastAsia="Verdana" w:hAnsi="Verdana" w:cs="Verdana"/>
          <w:i/>
          <w:sz w:val="20"/>
          <w:szCs w:val="20"/>
        </w:rPr>
        <w:t>PITX2</w:t>
      </w:r>
      <w:r>
        <w:rPr>
          <w:rFonts w:ascii="Verdana" w:eastAsia="Verdana" w:hAnsi="Verdana" w:cs="Verdana"/>
          <w:sz w:val="20"/>
          <w:szCs w:val="20"/>
        </w:rPr>
        <w:t xml:space="preserve"> (chromosome 4) and </w:t>
      </w:r>
      <w:r>
        <w:rPr>
          <w:rFonts w:ascii="Verdana" w:eastAsia="Verdana" w:hAnsi="Verdana" w:cs="Verdana"/>
          <w:i/>
          <w:sz w:val="20"/>
          <w:szCs w:val="20"/>
        </w:rPr>
        <w:t>ZFHX3</w:t>
      </w:r>
      <w:r>
        <w:rPr>
          <w:rFonts w:ascii="Verdana" w:eastAsia="Verdana" w:hAnsi="Verdana" w:cs="Verdana"/>
          <w:sz w:val="20"/>
          <w:szCs w:val="20"/>
        </w:rPr>
        <w:t xml:space="preserve"> (chromosome 16) loci, as well as excluding ±2Mb around these loci (see </w:t>
      </w:r>
      <w:hyperlink r:id="rId30">
        <w:r>
          <w:rPr>
            <w:rFonts w:ascii="Verdana" w:eastAsia="Verdana" w:hAnsi="Verdana" w:cs="Verdana"/>
            <w:color w:val="1155CC"/>
            <w:sz w:val="20"/>
            <w:szCs w:val="20"/>
            <w:u w:val="single"/>
          </w:rPr>
          <w:t>https://github.com/UMCUGenetics/Afib-Stroke-Overlap</w:t>
        </w:r>
      </w:hyperlink>
      <w:r>
        <w:rPr>
          <w:rFonts w:ascii="Verdana" w:eastAsia="Verdana" w:hAnsi="Verdana" w:cs="Verdana"/>
          <w:sz w:val="20"/>
          <w:szCs w:val="20"/>
        </w:rPr>
        <w:t xml:space="preserve"> for lists of SNPs that fall in these regions). Because a large number of SNPs is needed to construct a variance component to calculate variance explained, we performed the calculation using the atrial fibrillation PRS including SNPs ±100kb from the original PRS SNPs, and then pruning SNPs a linkage disequilibrium of 0.2.</w:t>
      </w:r>
    </w:p>
    <w:p w:rsidR="002C6034" w:rsidRDefault="002C6034">
      <w:pPr>
        <w:jc w:val="both"/>
        <w:rPr>
          <w:rFonts w:ascii="Verdana" w:eastAsia="Verdana" w:hAnsi="Verdana" w:cs="Verdana"/>
        </w:rPr>
      </w:pPr>
    </w:p>
    <w:p w:rsidR="002C6034" w:rsidRDefault="00C1744D">
      <w:pPr>
        <w:jc w:val="both"/>
        <w:rPr>
          <w:rFonts w:ascii="Verdana" w:eastAsia="Verdana" w:hAnsi="Verdana" w:cs="Verdana"/>
          <w:sz w:val="18"/>
          <w:szCs w:val="18"/>
        </w:rPr>
      </w:pPr>
      <w:r>
        <w:rPr>
          <w:rFonts w:ascii="Verdana" w:eastAsia="Verdana" w:hAnsi="Verdana" w:cs="Verdana"/>
          <w:sz w:val="18"/>
          <w:szCs w:val="18"/>
        </w:rPr>
        <w:t xml:space="preserve">CE, cardioembolic; </w:t>
      </w:r>
      <w:r>
        <w:rPr>
          <w:rFonts w:ascii="Verdana" w:eastAsia="Verdana" w:hAnsi="Verdana" w:cs="Verdana"/>
          <w:sz w:val="20"/>
          <w:szCs w:val="20"/>
        </w:rPr>
        <w:t>PRS</w:t>
      </w:r>
      <w:r>
        <w:rPr>
          <w:rFonts w:ascii="Verdana" w:eastAsia="Verdana" w:hAnsi="Verdana" w:cs="Verdana"/>
          <w:sz w:val="18"/>
          <w:szCs w:val="18"/>
        </w:rPr>
        <w:t>, polygenic risk score; AF, atrial fibrillation</w:t>
      </w:r>
    </w:p>
    <w:p w:rsidR="002C6034" w:rsidRDefault="002C6034">
      <w:pPr>
        <w:jc w:val="both"/>
        <w:rPr>
          <w:rFonts w:ascii="Verdana" w:eastAsia="Verdana" w:hAnsi="Verdana" w:cs="Verdana"/>
        </w:rPr>
      </w:pPr>
    </w:p>
    <w:tbl>
      <w:tblPr>
        <w:tblStyle w:val="ae"/>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2535"/>
        <w:gridCol w:w="2715"/>
        <w:gridCol w:w="2715"/>
      </w:tblGrid>
      <w:tr w:rsidR="002C6034">
        <w:trPr>
          <w:trHeight w:val="140"/>
        </w:trPr>
        <w:tc>
          <w:tcPr>
            <w:tcW w:w="139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20"/>
                <w:szCs w:val="20"/>
              </w:rPr>
            </w:pPr>
            <w:r>
              <w:rPr>
                <w:rFonts w:ascii="Verdana" w:eastAsia="Verdana" w:hAnsi="Verdana" w:cs="Verdana"/>
                <w:sz w:val="20"/>
                <w:szCs w:val="20"/>
              </w:rPr>
              <w:t>Subtyping System</w:t>
            </w:r>
          </w:p>
        </w:tc>
        <w:tc>
          <w:tcPr>
            <w:tcW w:w="2535" w:type="dxa"/>
            <w:shd w:val="clear" w:color="auto" w:fill="auto"/>
            <w:tcMar>
              <w:top w:w="100" w:type="dxa"/>
              <w:left w:w="100" w:type="dxa"/>
              <w:bottom w:w="100" w:type="dxa"/>
              <w:right w:w="100" w:type="dxa"/>
            </w:tcMar>
            <w:vAlign w:val="center"/>
          </w:tcPr>
          <w:p w:rsidR="002C6034" w:rsidRDefault="008F7EBC">
            <w:pPr>
              <w:widowControl w:val="0"/>
              <w:spacing w:line="240" w:lineRule="auto"/>
              <w:jc w:val="center"/>
              <w:rPr>
                <w:rFonts w:ascii="Verdana" w:eastAsia="Verdana" w:hAnsi="Verdana" w:cs="Verdana"/>
                <w:sz w:val="20"/>
                <w:szCs w:val="20"/>
              </w:rPr>
            </w:pPr>
            <m:oMath>
              <m:sSubSup>
                <m:sSubSupPr>
                  <m:ctrlPr>
                    <w:rPr>
                      <w:rFonts w:ascii="Verdana" w:eastAsia="Verdana" w:hAnsi="Verdana" w:cs="Verdana"/>
                      <w:sz w:val="20"/>
                      <w:szCs w:val="20"/>
                    </w:rPr>
                  </m:ctrlPr>
                </m:sSubSupPr>
                <m:e>
                  <m:r>
                    <w:rPr>
                      <w:rFonts w:ascii="Verdana" w:eastAsia="Verdana" w:hAnsi="Verdana" w:cs="Verdana"/>
                      <w:sz w:val="20"/>
                      <w:szCs w:val="20"/>
                    </w:rPr>
                    <m:t>h</m:t>
                  </m:r>
                </m:e>
                <m:sub>
                  <m:r>
                    <w:rPr>
                      <w:rFonts w:ascii="Verdana" w:eastAsia="Verdana" w:hAnsi="Verdana" w:cs="Verdana"/>
                      <w:sz w:val="20"/>
                      <w:szCs w:val="20"/>
                    </w:rPr>
                    <m:t>g</m:t>
                  </m:r>
                </m:sub>
                <m:sup>
                  <m:r>
                    <w:rPr>
                      <w:rFonts w:ascii="Verdana" w:eastAsia="Verdana" w:hAnsi="Verdana" w:cs="Verdana"/>
                      <w:sz w:val="20"/>
                      <w:szCs w:val="20"/>
                    </w:rPr>
                    <m:t>2</m:t>
                  </m:r>
                </m:sup>
              </m:sSubSup>
            </m:oMath>
            <w:r w:rsidR="00C1744D">
              <w:rPr>
                <w:rFonts w:ascii="Verdana" w:eastAsia="Verdana" w:hAnsi="Verdana" w:cs="Verdana"/>
                <w:sz w:val="20"/>
                <w:szCs w:val="20"/>
              </w:rPr>
              <w:t xml:space="preserve"> CE stroke </w:t>
            </w:r>
          </w:p>
        </w:tc>
        <w:tc>
          <w:tcPr>
            <w:tcW w:w="2715" w:type="dxa"/>
            <w:shd w:val="clear" w:color="auto" w:fill="auto"/>
            <w:tcMar>
              <w:top w:w="100" w:type="dxa"/>
              <w:left w:w="100" w:type="dxa"/>
              <w:bottom w:w="100" w:type="dxa"/>
              <w:right w:w="100" w:type="dxa"/>
            </w:tcMar>
            <w:vAlign w:val="center"/>
          </w:tcPr>
          <w:p w:rsidR="002C6034" w:rsidRDefault="008F7EBC">
            <w:pPr>
              <w:widowControl w:val="0"/>
              <w:spacing w:line="240" w:lineRule="auto"/>
              <w:jc w:val="center"/>
              <w:rPr>
                <w:rFonts w:ascii="Verdana" w:eastAsia="Verdana" w:hAnsi="Verdana" w:cs="Verdana"/>
                <w:sz w:val="20"/>
                <w:szCs w:val="20"/>
              </w:rPr>
            </w:pPr>
            <m:oMath>
              <m:sSubSup>
                <m:sSubSupPr>
                  <m:ctrlPr>
                    <w:rPr>
                      <w:rFonts w:ascii="Verdana" w:eastAsia="Verdana" w:hAnsi="Verdana" w:cs="Verdana"/>
                      <w:sz w:val="20"/>
                      <w:szCs w:val="20"/>
                    </w:rPr>
                  </m:ctrlPr>
                </m:sSubSupPr>
                <m:e>
                  <m:r>
                    <w:rPr>
                      <w:rFonts w:ascii="Verdana" w:eastAsia="Verdana" w:hAnsi="Verdana" w:cs="Verdana"/>
                      <w:sz w:val="20"/>
                      <w:szCs w:val="20"/>
                    </w:rPr>
                    <m:t>h</m:t>
                  </m:r>
                </m:e>
                <m:sub>
                  <m:r>
                    <w:rPr>
                      <w:rFonts w:ascii="Verdana" w:eastAsia="Verdana" w:hAnsi="Verdana" w:cs="Verdana"/>
                      <w:sz w:val="20"/>
                      <w:szCs w:val="20"/>
                    </w:rPr>
                    <m:t>g</m:t>
                  </m:r>
                </m:sub>
                <m:sup>
                  <m:r>
                    <w:rPr>
                      <w:rFonts w:ascii="Verdana" w:eastAsia="Verdana" w:hAnsi="Verdana" w:cs="Verdana"/>
                      <w:sz w:val="20"/>
                      <w:szCs w:val="20"/>
                    </w:rPr>
                    <m:t>2</m:t>
                  </m:r>
                </m:sup>
              </m:sSubSup>
            </m:oMath>
            <w:r w:rsidR="00C1744D">
              <w:rPr>
                <w:rFonts w:ascii="Verdana" w:eastAsia="Verdana" w:hAnsi="Verdana" w:cs="Verdana"/>
                <w:sz w:val="20"/>
                <w:szCs w:val="20"/>
              </w:rPr>
              <w:t xml:space="preserve"> atrial fibrillation PRS ±100kb</w:t>
            </w:r>
          </w:p>
        </w:tc>
        <w:tc>
          <w:tcPr>
            <w:tcW w:w="2715" w:type="dxa"/>
            <w:shd w:val="clear" w:color="auto" w:fill="auto"/>
            <w:tcMar>
              <w:top w:w="100" w:type="dxa"/>
              <w:left w:w="100" w:type="dxa"/>
              <w:bottom w:w="100" w:type="dxa"/>
              <w:right w:w="100" w:type="dxa"/>
            </w:tcMar>
            <w:vAlign w:val="center"/>
          </w:tcPr>
          <w:p w:rsidR="002C6034" w:rsidRDefault="00C1744D">
            <w:pPr>
              <w:widowControl w:val="0"/>
              <w:spacing w:line="240" w:lineRule="auto"/>
              <w:jc w:val="center"/>
              <w:rPr>
                <w:rFonts w:ascii="Verdana" w:eastAsia="Verdana" w:hAnsi="Verdana" w:cs="Verdana"/>
                <w:sz w:val="20"/>
                <w:szCs w:val="20"/>
              </w:rPr>
            </w:pPr>
            <w:r>
              <w:rPr>
                <w:rFonts w:ascii="Verdana" w:eastAsia="Verdana" w:hAnsi="Verdana" w:cs="Verdana"/>
                <w:sz w:val="20"/>
                <w:szCs w:val="20"/>
              </w:rPr>
              <w:t xml:space="preserve">Proportion of CE </w:t>
            </w:r>
            <m:oMath>
              <m:sSubSup>
                <m:sSubSupPr>
                  <m:ctrlPr>
                    <w:rPr>
                      <w:rFonts w:ascii="Verdana" w:eastAsia="Verdana" w:hAnsi="Verdana" w:cs="Verdana"/>
                      <w:sz w:val="20"/>
                      <w:szCs w:val="20"/>
                    </w:rPr>
                  </m:ctrlPr>
                </m:sSubSupPr>
                <m:e>
                  <m:r>
                    <w:rPr>
                      <w:rFonts w:ascii="Verdana" w:eastAsia="Verdana" w:hAnsi="Verdana" w:cs="Verdana"/>
                      <w:sz w:val="20"/>
                      <w:szCs w:val="20"/>
                    </w:rPr>
                    <m:t>h</m:t>
                  </m:r>
                </m:e>
                <m:sub>
                  <m:r>
                    <w:rPr>
                      <w:rFonts w:ascii="Verdana" w:eastAsia="Verdana" w:hAnsi="Verdana" w:cs="Verdana"/>
                      <w:sz w:val="20"/>
                      <w:szCs w:val="20"/>
                    </w:rPr>
                    <m:t>g</m:t>
                  </m:r>
                </m:sub>
                <m:sup>
                  <m:r>
                    <w:rPr>
                      <w:rFonts w:ascii="Verdana" w:eastAsia="Verdana" w:hAnsi="Verdana" w:cs="Verdana"/>
                      <w:sz w:val="20"/>
                      <w:szCs w:val="20"/>
                    </w:rPr>
                    <m:t>2</m:t>
                  </m:r>
                </m:sup>
              </m:sSubSup>
            </m:oMath>
            <w:r>
              <w:rPr>
                <w:rFonts w:ascii="Verdana" w:eastAsia="Verdana" w:hAnsi="Verdana" w:cs="Verdana"/>
                <w:sz w:val="20"/>
                <w:szCs w:val="20"/>
              </w:rPr>
              <w:t xml:space="preserve"> explained by AF PRS</w:t>
            </w:r>
          </w:p>
        </w:tc>
      </w:tr>
      <w:tr w:rsidR="002C6034">
        <w:trPr>
          <w:trHeight w:val="140"/>
        </w:trPr>
        <w:tc>
          <w:tcPr>
            <w:tcW w:w="9360" w:type="dxa"/>
            <w:gridSpan w:val="4"/>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i/>
                <w:sz w:val="20"/>
                <w:szCs w:val="20"/>
              </w:rPr>
            </w:pPr>
            <w:r>
              <w:rPr>
                <w:rFonts w:ascii="Verdana" w:eastAsia="Verdana" w:hAnsi="Verdana" w:cs="Verdana"/>
                <w:i/>
                <w:sz w:val="20"/>
                <w:szCs w:val="20"/>
              </w:rPr>
              <w:t>PRS including the PITX2 and ZFHX3 loci</w:t>
            </w:r>
          </w:p>
        </w:tc>
      </w:tr>
      <w:tr w:rsidR="002C6034">
        <w:trPr>
          <w:trHeight w:val="140"/>
        </w:trPr>
        <w:tc>
          <w:tcPr>
            <w:tcW w:w="139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20"/>
                <w:szCs w:val="20"/>
              </w:rPr>
            </w:pPr>
            <w:proofErr w:type="spellStart"/>
            <w:r>
              <w:rPr>
                <w:rFonts w:ascii="Verdana" w:eastAsia="Verdana" w:hAnsi="Verdana" w:cs="Verdana"/>
                <w:sz w:val="20"/>
                <w:szCs w:val="20"/>
              </w:rPr>
              <w:t>CCSc</w:t>
            </w:r>
            <w:proofErr w:type="spellEnd"/>
          </w:p>
        </w:tc>
        <w:tc>
          <w:tcPr>
            <w:tcW w:w="2535" w:type="dxa"/>
            <w:tcMar>
              <w:top w:w="99" w:type="dxa"/>
              <w:left w:w="99" w:type="dxa"/>
              <w:bottom w:w="99" w:type="dxa"/>
              <w:right w:w="99" w:type="dxa"/>
            </w:tcMar>
            <w:vAlign w:val="center"/>
          </w:tcPr>
          <w:p w:rsidR="002C6034" w:rsidRDefault="00C1744D">
            <w:pPr>
              <w:widowControl w:val="0"/>
              <w:jc w:val="right"/>
              <w:rPr>
                <w:rFonts w:ascii="Verdana" w:eastAsia="Verdana" w:hAnsi="Verdana" w:cs="Verdana"/>
                <w:sz w:val="20"/>
                <w:szCs w:val="20"/>
              </w:rPr>
            </w:pPr>
            <w:r>
              <w:rPr>
                <w:rFonts w:ascii="Verdana" w:eastAsia="Verdana" w:hAnsi="Verdana" w:cs="Verdana"/>
                <w:sz w:val="20"/>
                <w:szCs w:val="20"/>
              </w:rPr>
              <w:t>0.195 (0.019)</w:t>
            </w:r>
          </w:p>
        </w:tc>
        <w:tc>
          <w:tcPr>
            <w:tcW w:w="271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20"/>
                <w:szCs w:val="20"/>
              </w:rPr>
            </w:pPr>
            <w:r>
              <w:rPr>
                <w:rFonts w:ascii="Verdana" w:eastAsia="Verdana" w:hAnsi="Verdana" w:cs="Verdana"/>
                <w:sz w:val="20"/>
                <w:szCs w:val="20"/>
              </w:rPr>
              <w:t>0.045 (0.010)</w:t>
            </w:r>
          </w:p>
        </w:tc>
        <w:tc>
          <w:tcPr>
            <w:tcW w:w="271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20"/>
                <w:szCs w:val="20"/>
              </w:rPr>
            </w:pPr>
            <w:r>
              <w:rPr>
                <w:rFonts w:ascii="Verdana" w:eastAsia="Verdana" w:hAnsi="Verdana" w:cs="Verdana"/>
                <w:sz w:val="20"/>
                <w:szCs w:val="20"/>
              </w:rPr>
              <w:t>23.1%</w:t>
            </w:r>
          </w:p>
        </w:tc>
      </w:tr>
      <w:tr w:rsidR="002C6034">
        <w:trPr>
          <w:trHeight w:val="140"/>
        </w:trPr>
        <w:tc>
          <w:tcPr>
            <w:tcW w:w="139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20"/>
                <w:szCs w:val="20"/>
              </w:rPr>
            </w:pPr>
            <w:proofErr w:type="spellStart"/>
            <w:r>
              <w:rPr>
                <w:rFonts w:ascii="Verdana" w:eastAsia="Verdana" w:hAnsi="Verdana" w:cs="Verdana"/>
                <w:sz w:val="20"/>
                <w:szCs w:val="20"/>
              </w:rPr>
              <w:t>CCSp</w:t>
            </w:r>
            <w:proofErr w:type="spellEnd"/>
          </w:p>
        </w:tc>
        <w:tc>
          <w:tcPr>
            <w:tcW w:w="2535" w:type="dxa"/>
            <w:tcMar>
              <w:top w:w="99" w:type="dxa"/>
              <w:left w:w="99" w:type="dxa"/>
              <w:bottom w:w="99" w:type="dxa"/>
              <w:right w:w="99" w:type="dxa"/>
            </w:tcMar>
            <w:vAlign w:val="center"/>
          </w:tcPr>
          <w:p w:rsidR="002C6034" w:rsidRDefault="00C1744D">
            <w:pPr>
              <w:widowControl w:val="0"/>
              <w:jc w:val="right"/>
              <w:rPr>
                <w:rFonts w:ascii="Verdana" w:eastAsia="Verdana" w:hAnsi="Verdana" w:cs="Verdana"/>
                <w:sz w:val="20"/>
                <w:szCs w:val="20"/>
              </w:rPr>
            </w:pPr>
            <w:r>
              <w:rPr>
                <w:rFonts w:ascii="Verdana" w:eastAsia="Verdana" w:hAnsi="Verdana" w:cs="Verdana"/>
                <w:sz w:val="20"/>
                <w:szCs w:val="20"/>
              </w:rPr>
              <w:t>0.164 (0.016)</w:t>
            </w:r>
          </w:p>
        </w:tc>
        <w:tc>
          <w:tcPr>
            <w:tcW w:w="271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20"/>
                <w:szCs w:val="20"/>
              </w:rPr>
            </w:pPr>
            <w:r>
              <w:rPr>
                <w:rFonts w:ascii="Verdana" w:eastAsia="Verdana" w:hAnsi="Verdana" w:cs="Verdana"/>
                <w:sz w:val="20"/>
                <w:szCs w:val="20"/>
              </w:rPr>
              <w:t>0.040 (0.008)</w:t>
            </w:r>
          </w:p>
        </w:tc>
        <w:tc>
          <w:tcPr>
            <w:tcW w:w="271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20"/>
                <w:szCs w:val="20"/>
              </w:rPr>
            </w:pPr>
            <w:r>
              <w:rPr>
                <w:rFonts w:ascii="Verdana" w:eastAsia="Verdana" w:hAnsi="Verdana" w:cs="Verdana"/>
                <w:sz w:val="20"/>
                <w:szCs w:val="20"/>
              </w:rPr>
              <w:t>24.4%</w:t>
            </w:r>
          </w:p>
        </w:tc>
      </w:tr>
      <w:tr w:rsidR="002C6034">
        <w:trPr>
          <w:trHeight w:val="140"/>
        </w:trPr>
        <w:tc>
          <w:tcPr>
            <w:tcW w:w="139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20"/>
                <w:szCs w:val="20"/>
              </w:rPr>
            </w:pPr>
            <w:r>
              <w:rPr>
                <w:rFonts w:ascii="Verdana" w:eastAsia="Verdana" w:hAnsi="Verdana" w:cs="Verdana"/>
                <w:sz w:val="20"/>
                <w:szCs w:val="20"/>
              </w:rPr>
              <w:t>TOAST</w:t>
            </w:r>
          </w:p>
        </w:tc>
        <w:tc>
          <w:tcPr>
            <w:tcW w:w="2535" w:type="dxa"/>
            <w:tcMar>
              <w:top w:w="99" w:type="dxa"/>
              <w:left w:w="99" w:type="dxa"/>
              <w:bottom w:w="99" w:type="dxa"/>
              <w:right w:w="99" w:type="dxa"/>
            </w:tcMar>
            <w:vAlign w:val="center"/>
          </w:tcPr>
          <w:p w:rsidR="002C6034" w:rsidRDefault="00C1744D">
            <w:pPr>
              <w:widowControl w:val="0"/>
              <w:jc w:val="right"/>
              <w:rPr>
                <w:rFonts w:ascii="Verdana" w:eastAsia="Verdana" w:hAnsi="Verdana" w:cs="Verdana"/>
                <w:sz w:val="20"/>
                <w:szCs w:val="20"/>
              </w:rPr>
            </w:pPr>
            <w:r>
              <w:rPr>
                <w:rFonts w:ascii="Verdana" w:eastAsia="Verdana" w:hAnsi="Verdana" w:cs="Verdana"/>
                <w:sz w:val="20"/>
                <w:szCs w:val="20"/>
              </w:rPr>
              <w:t>0.210 (0.018)</w:t>
            </w:r>
          </w:p>
        </w:tc>
        <w:tc>
          <w:tcPr>
            <w:tcW w:w="271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20"/>
                <w:szCs w:val="20"/>
              </w:rPr>
            </w:pPr>
            <w:r>
              <w:rPr>
                <w:rFonts w:ascii="Verdana" w:eastAsia="Verdana" w:hAnsi="Verdana" w:cs="Verdana"/>
                <w:sz w:val="20"/>
                <w:szCs w:val="20"/>
              </w:rPr>
              <w:t>0.051 (0.01)</w:t>
            </w:r>
          </w:p>
        </w:tc>
        <w:tc>
          <w:tcPr>
            <w:tcW w:w="271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20"/>
                <w:szCs w:val="20"/>
              </w:rPr>
            </w:pPr>
            <w:r>
              <w:rPr>
                <w:rFonts w:ascii="Verdana" w:eastAsia="Verdana" w:hAnsi="Verdana" w:cs="Verdana"/>
                <w:sz w:val="20"/>
                <w:szCs w:val="20"/>
              </w:rPr>
              <w:t>24.3%</w:t>
            </w:r>
          </w:p>
        </w:tc>
      </w:tr>
      <w:tr w:rsidR="002C6034">
        <w:trPr>
          <w:trHeight w:val="140"/>
        </w:trPr>
        <w:tc>
          <w:tcPr>
            <w:tcW w:w="9360" w:type="dxa"/>
            <w:gridSpan w:val="4"/>
            <w:shd w:val="clear" w:color="auto" w:fill="auto"/>
            <w:tcMar>
              <w:top w:w="99" w:type="dxa"/>
              <w:left w:w="99" w:type="dxa"/>
              <w:bottom w:w="99" w:type="dxa"/>
              <w:right w:w="99" w:type="dxa"/>
            </w:tcMar>
            <w:vAlign w:val="center"/>
          </w:tcPr>
          <w:p w:rsidR="002C6034" w:rsidRDefault="00C1744D">
            <w:pPr>
              <w:widowControl w:val="0"/>
              <w:spacing w:line="240" w:lineRule="auto"/>
              <w:rPr>
                <w:rFonts w:ascii="Verdana" w:eastAsia="Verdana" w:hAnsi="Verdana" w:cs="Verdana"/>
                <w:i/>
                <w:sz w:val="20"/>
                <w:szCs w:val="20"/>
              </w:rPr>
            </w:pPr>
            <w:r>
              <w:rPr>
                <w:rFonts w:ascii="Verdana" w:eastAsia="Verdana" w:hAnsi="Verdana" w:cs="Verdana"/>
                <w:i/>
                <w:sz w:val="20"/>
                <w:szCs w:val="20"/>
              </w:rPr>
              <w:t>PRS excluding the PITX2 and ZFHX3 loci</w:t>
            </w:r>
          </w:p>
        </w:tc>
      </w:tr>
      <w:tr w:rsidR="002C6034">
        <w:trPr>
          <w:trHeight w:val="140"/>
        </w:trPr>
        <w:tc>
          <w:tcPr>
            <w:tcW w:w="139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20"/>
                <w:szCs w:val="20"/>
              </w:rPr>
            </w:pPr>
            <w:proofErr w:type="spellStart"/>
            <w:r>
              <w:rPr>
                <w:rFonts w:ascii="Verdana" w:eastAsia="Verdana" w:hAnsi="Verdana" w:cs="Verdana"/>
                <w:sz w:val="20"/>
                <w:szCs w:val="20"/>
              </w:rPr>
              <w:t>CCSc</w:t>
            </w:r>
            <w:proofErr w:type="spellEnd"/>
          </w:p>
        </w:tc>
        <w:tc>
          <w:tcPr>
            <w:tcW w:w="2535" w:type="dxa"/>
            <w:tcMar>
              <w:top w:w="99" w:type="dxa"/>
              <w:left w:w="99" w:type="dxa"/>
              <w:bottom w:w="99" w:type="dxa"/>
              <w:right w:w="99" w:type="dxa"/>
            </w:tcMar>
            <w:vAlign w:val="center"/>
          </w:tcPr>
          <w:p w:rsidR="002C6034" w:rsidRDefault="00C1744D">
            <w:pPr>
              <w:widowControl w:val="0"/>
              <w:jc w:val="right"/>
              <w:rPr>
                <w:rFonts w:ascii="Verdana" w:eastAsia="Verdana" w:hAnsi="Verdana" w:cs="Verdana"/>
                <w:sz w:val="20"/>
                <w:szCs w:val="20"/>
              </w:rPr>
            </w:pPr>
            <w:r>
              <w:rPr>
                <w:rFonts w:ascii="Verdana" w:eastAsia="Verdana" w:hAnsi="Verdana" w:cs="Verdana"/>
                <w:sz w:val="20"/>
                <w:szCs w:val="20"/>
              </w:rPr>
              <w:t>0.195 (0.019)</w:t>
            </w:r>
          </w:p>
        </w:tc>
        <w:tc>
          <w:tcPr>
            <w:tcW w:w="271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20"/>
                <w:szCs w:val="20"/>
              </w:rPr>
            </w:pPr>
            <w:r>
              <w:rPr>
                <w:rFonts w:ascii="Verdana" w:eastAsia="Verdana" w:hAnsi="Verdana" w:cs="Verdana"/>
                <w:sz w:val="20"/>
                <w:szCs w:val="20"/>
              </w:rPr>
              <w:t>0.037 (0.010)</w:t>
            </w:r>
          </w:p>
        </w:tc>
        <w:tc>
          <w:tcPr>
            <w:tcW w:w="271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20"/>
                <w:szCs w:val="20"/>
              </w:rPr>
            </w:pPr>
            <w:r>
              <w:rPr>
                <w:rFonts w:ascii="Verdana" w:eastAsia="Verdana" w:hAnsi="Verdana" w:cs="Verdana"/>
                <w:sz w:val="20"/>
                <w:szCs w:val="20"/>
              </w:rPr>
              <w:t>19.0%</w:t>
            </w:r>
          </w:p>
        </w:tc>
      </w:tr>
      <w:tr w:rsidR="002C6034">
        <w:trPr>
          <w:trHeight w:val="140"/>
        </w:trPr>
        <w:tc>
          <w:tcPr>
            <w:tcW w:w="139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20"/>
                <w:szCs w:val="20"/>
              </w:rPr>
            </w:pPr>
            <w:proofErr w:type="spellStart"/>
            <w:r>
              <w:rPr>
                <w:rFonts w:ascii="Verdana" w:eastAsia="Verdana" w:hAnsi="Verdana" w:cs="Verdana"/>
                <w:sz w:val="20"/>
                <w:szCs w:val="20"/>
              </w:rPr>
              <w:t>CCSp</w:t>
            </w:r>
            <w:proofErr w:type="spellEnd"/>
          </w:p>
        </w:tc>
        <w:tc>
          <w:tcPr>
            <w:tcW w:w="2535" w:type="dxa"/>
            <w:tcMar>
              <w:top w:w="99" w:type="dxa"/>
              <w:left w:w="99" w:type="dxa"/>
              <w:bottom w:w="99" w:type="dxa"/>
              <w:right w:w="99" w:type="dxa"/>
            </w:tcMar>
            <w:vAlign w:val="center"/>
          </w:tcPr>
          <w:p w:rsidR="002C6034" w:rsidRDefault="00C1744D">
            <w:pPr>
              <w:widowControl w:val="0"/>
              <w:jc w:val="right"/>
              <w:rPr>
                <w:rFonts w:ascii="Verdana" w:eastAsia="Verdana" w:hAnsi="Verdana" w:cs="Verdana"/>
                <w:sz w:val="20"/>
                <w:szCs w:val="20"/>
              </w:rPr>
            </w:pPr>
            <w:r>
              <w:rPr>
                <w:rFonts w:ascii="Verdana" w:eastAsia="Verdana" w:hAnsi="Verdana" w:cs="Verdana"/>
                <w:sz w:val="20"/>
                <w:szCs w:val="20"/>
              </w:rPr>
              <w:t>0.164 (0.016)</w:t>
            </w:r>
          </w:p>
        </w:tc>
        <w:tc>
          <w:tcPr>
            <w:tcW w:w="271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20"/>
                <w:szCs w:val="20"/>
              </w:rPr>
            </w:pPr>
            <w:r>
              <w:rPr>
                <w:rFonts w:ascii="Verdana" w:eastAsia="Verdana" w:hAnsi="Verdana" w:cs="Verdana"/>
                <w:sz w:val="20"/>
                <w:szCs w:val="20"/>
              </w:rPr>
              <w:t>0.032 (0.008)</w:t>
            </w:r>
          </w:p>
        </w:tc>
        <w:tc>
          <w:tcPr>
            <w:tcW w:w="271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20"/>
                <w:szCs w:val="20"/>
              </w:rPr>
            </w:pPr>
            <w:r>
              <w:rPr>
                <w:rFonts w:ascii="Verdana" w:eastAsia="Verdana" w:hAnsi="Verdana" w:cs="Verdana"/>
                <w:sz w:val="20"/>
                <w:szCs w:val="20"/>
              </w:rPr>
              <w:t>19.5%</w:t>
            </w:r>
          </w:p>
        </w:tc>
      </w:tr>
      <w:tr w:rsidR="002C6034">
        <w:trPr>
          <w:trHeight w:val="140"/>
        </w:trPr>
        <w:tc>
          <w:tcPr>
            <w:tcW w:w="1395" w:type="dxa"/>
            <w:shd w:val="clear" w:color="auto" w:fill="auto"/>
            <w:tcMar>
              <w:top w:w="100" w:type="dxa"/>
              <w:left w:w="100" w:type="dxa"/>
              <w:bottom w:w="100" w:type="dxa"/>
              <w:right w:w="100" w:type="dxa"/>
            </w:tcMar>
            <w:vAlign w:val="center"/>
          </w:tcPr>
          <w:p w:rsidR="002C6034" w:rsidRDefault="00C1744D">
            <w:pPr>
              <w:widowControl w:val="0"/>
              <w:spacing w:line="240" w:lineRule="auto"/>
              <w:rPr>
                <w:rFonts w:ascii="Verdana" w:eastAsia="Verdana" w:hAnsi="Verdana" w:cs="Verdana"/>
                <w:sz w:val="20"/>
                <w:szCs w:val="20"/>
              </w:rPr>
            </w:pPr>
            <w:r>
              <w:rPr>
                <w:rFonts w:ascii="Verdana" w:eastAsia="Verdana" w:hAnsi="Verdana" w:cs="Verdana"/>
                <w:sz w:val="20"/>
                <w:szCs w:val="20"/>
              </w:rPr>
              <w:t>TOAST</w:t>
            </w:r>
          </w:p>
        </w:tc>
        <w:tc>
          <w:tcPr>
            <w:tcW w:w="2535" w:type="dxa"/>
            <w:tcMar>
              <w:top w:w="99" w:type="dxa"/>
              <w:left w:w="99" w:type="dxa"/>
              <w:bottom w:w="99" w:type="dxa"/>
              <w:right w:w="99" w:type="dxa"/>
            </w:tcMar>
            <w:vAlign w:val="center"/>
          </w:tcPr>
          <w:p w:rsidR="002C6034" w:rsidRDefault="00C1744D">
            <w:pPr>
              <w:widowControl w:val="0"/>
              <w:jc w:val="right"/>
              <w:rPr>
                <w:rFonts w:ascii="Verdana" w:eastAsia="Verdana" w:hAnsi="Verdana" w:cs="Verdana"/>
                <w:sz w:val="20"/>
                <w:szCs w:val="20"/>
              </w:rPr>
            </w:pPr>
            <w:r>
              <w:rPr>
                <w:rFonts w:ascii="Verdana" w:eastAsia="Verdana" w:hAnsi="Verdana" w:cs="Verdana"/>
                <w:sz w:val="20"/>
                <w:szCs w:val="20"/>
              </w:rPr>
              <w:t>0.210 (0.018)</w:t>
            </w:r>
          </w:p>
        </w:tc>
        <w:tc>
          <w:tcPr>
            <w:tcW w:w="271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20"/>
                <w:szCs w:val="20"/>
              </w:rPr>
            </w:pPr>
            <w:r>
              <w:rPr>
                <w:rFonts w:ascii="Verdana" w:eastAsia="Verdana" w:hAnsi="Verdana" w:cs="Verdana"/>
                <w:sz w:val="20"/>
                <w:szCs w:val="20"/>
              </w:rPr>
              <w:t>0.044 (0.009)</w:t>
            </w:r>
          </w:p>
        </w:tc>
        <w:tc>
          <w:tcPr>
            <w:tcW w:w="2715" w:type="dxa"/>
            <w:shd w:val="clear" w:color="auto" w:fill="auto"/>
            <w:tcMar>
              <w:top w:w="100" w:type="dxa"/>
              <w:left w:w="100" w:type="dxa"/>
              <w:bottom w:w="100" w:type="dxa"/>
              <w:right w:w="100" w:type="dxa"/>
            </w:tcMar>
            <w:vAlign w:val="center"/>
          </w:tcPr>
          <w:p w:rsidR="002C6034" w:rsidRDefault="00C1744D">
            <w:pPr>
              <w:widowControl w:val="0"/>
              <w:spacing w:line="240" w:lineRule="auto"/>
              <w:jc w:val="right"/>
              <w:rPr>
                <w:rFonts w:ascii="Verdana" w:eastAsia="Verdana" w:hAnsi="Verdana" w:cs="Verdana"/>
                <w:sz w:val="20"/>
                <w:szCs w:val="20"/>
              </w:rPr>
            </w:pPr>
            <w:r>
              <w:rPr>
                <w:rFonts w:ascii="Verdana" w:eastAsia="Verdana" w:hAnsi="Verdana" w:cs="Verdana"/>
                <w:sz w:val="20"/>
                <w:szCs w:val="20"/>
              </w:rPr>
              <w:t>21.0%</w:t>
            </w:r>
          </w:p>
        </w:tc>
      </w:tr>
    </w:tbl>
    <w:p w:rsidR="002C6034" w:rsidRDefault="002C6034">
      <w:pPr>
        <w:jc w:val="both"/>
        <w:rPr>
          <w:rFonts w:ascii="Verdana" w:eastAsia="Verdana" w:hAnsi="Verdana" w:cs="Verdana"/>
          <w:sz w:val="20"/>
          <w:szCs w:val="20"/>
        </w:rPr>
      </w:pPr>
    </w:p>
    <w:p w:rsidR="002C6034" w:rsidRDefault="00C1744D">
      <w:pPr>
        <w:jc w:val="both"/>
        <w:rPr>
          <w:rFonts w:ascii="Verdana" w:eastAsia="Verdana" w:hAnsi="Verdana" w:cs="Verdana"/>
          <w:b/>
          <w:color w:val="45818E"/>
          <w:sz w:val="36"/>
          <w:szCs w:val="36"/>
        </w:rPr>
      </w:pPr>
      <w:r>
        <w:br w:type="page"/>
      </w:r>
      <w:r>
        <w:rPr>
          <w:rFonts w:ascii="Verdana" w:eastAsia="Verdana" w:hAnsi="Verdana" w:cs="Verdana"/>
          <w:b/>
          <w:color w:val="45818E"/>
          <w:sz w:val="36"/>
          <w:szCs w:val="36"/>
        </w:rPr>
        <w:lastRenderedPageBreak/>
        <w:t>Supplementary Methods</w:t>
      </w:r>
    </w:p>
    <w:p w:rsidR="002C6034" w:rsidRDefault="002C6034">
      <w:pPr>
        <w:jc w:val="both"/>
        <w:rPr>
          <w:rFonts w:ascii="Verdana" w:eastAsia="Verdana" w:hAnsi="Verdana" w:cs="Verdana"/>
        </w:rPr>
      </w:pPr>
    </w:p>
    <w:p w:rsidR="002C6034" w:rsidRDefault="00C1744D">
      <w:pPr>
        <w:jc w:val="both"/>
        <w:rPr>
          <w:rFonts w:ascii="Verdana" w:eastAsia="Verdana" w:hAnsi="Verdana" w:cs="Verdana"/>
        </w:rPr>
      </w:pPr>
      <w:r>
        <w:rPr>
          <w:rFonts w:ascii="Verdana" w:eastAsia="Verdana" w:hAnsi="Verdana" w:cs="Verdana"/>
          <w:b/>
          <w:i/>
        </w:rPr>
        <w:t>GitHub repository and data availability</w:t>
      </w:r>
    </w:p>
    <w:p w:rsidR="002C6034" w:rsidRDefault="002C6034">
      <w:pPr>
        <w:jc w:val="both"/>
        <w:rPr>
          <w:rFonts w:ascii="Verdana" w:eastAsia="Verdana" w:hAnsi="Verdana" w:cs="Verdana"/>
        </w:rPr>
      </w:pPr>
    </w:p>
    <w:p w:rsidR="002C6034" w:rsidRDefault="00C1744D">
      <w:pPr>
        <w:numPr>
          <w:ilvl w:val="0"/>
          <w:numId w:val="2"/>
        </w:numPr>
        <w:contextualSpacing/>
        <w:jc w:val="both"/>
        <w:rPr>
          <w:rFonts w:ascii="Verdana" w:eastAsia="Verdana" w:hAnsi="Verdana" w:cs="Verdana"/>
          <w:i/>
        </w:rPr>
      </w:pPr>
      <w:r>
        <w:rPr>
          <w:rFonts w:ascii="Verdana" w:eastAsia="Verdana" w:hAnsi="Verdana" w:cs="Verdana"/>
          <w:i/>
        </w:rPr>
        <w:t>GitHub repository and additional supporting data</w:t>
      </w:r>
    </w:p>
    <w:p w:rsidR="002C6034" w:rsidRDefault="002C6034">
      <w:pPr>
        <w:jc w:val="both"/>
        <w:rPr>
          <w:rFonts w:ascii="Verdana" w:eastAsia="Verdana" w:hAnsi="Verdana" w:cs="Verdana"/>
        </w:rPr>
      </w:pPr>
    </w:p>
    <w:p w:rsidR="002C6034" w:rsidRDefault="00C1744D">
      <w:pPr>
        <w:jc w:val="both"/>
        <w:rPr>
          <w:rFonts w:ascii="Verdana" w:eastAsia="Verdana" w:hAnsi="Verdana" w:cs="Verdana"/>
          <w:i/>
          <w:color w:val="0000FF"/>
        </w:rPr>
      </w:pPr>
      <w:r>
        <w:rPr>
          <w:rFonts w:ascii="Verdana" w:eastAsia="Verdana" w:hAnsi="Verdana" w:cs="Verdana"/>
          <w:i/>
          <w:color w:val="0000FF"/>
        </w:rPr>
        <w:t xml:space="preserve">Relevant code for the analyses performed in this paper can be found here: </w:t>
      </w:r>
      <w:hyperlink r:id="rId31">
        <w:r>
          <w:rPr>
            <w:rFonts w:ascii="Verdana" w:eastAsia="Verdana" w:hAnsi="Verdana" w:cs="Verdana"/>
            <w:i/>
            <w:color w:val="1155CC"/>
            <w:u w:val="single"/>
          </w:rPr>
          <w:t>https://github.com/saralpulit/Afib-Stroke-Overlap</w:t>
        </w:r>
      </w:hyperlink>
      <w:r>
        <w:rPr>
          <w:rFonts w:ascii="Verdana" w:eastAsia="Verdana" w:hAnsi="Verdana" w:cs="Verdana"/>
          <w:i/>
          <w:color w:val="0000FF"/>
        </w:rPr>
        <w:t xml:space="preserve">. </w:t>
      </w:r>
    </w:p>
    <w:p w:rsidR="002C6034" w:rsidRDefault="002C6034">
      <w:pPr>
        <w:jc w:val="both"/>
        <w:rPr>
          <w:rFonts w:ascii="Verdana" w:eastAsia="Verdana" w:hAnsi="Verdana" w:cs="Verdana"/>
        </w:rPr>
      </w:pPr>
    </w:p>
    <w:p w:rsidR="002C6034" w:rsidRDefault="00C1744D">
      <w:pPr>
        <w:jc w:val="both"/>
        <w:rPr>
          <w:rFonts w:ascii="Verdana" w:eastAsia="Verdana" w:hAnsi="Verdana" w:cs="Verdana"/>
        </w:rPr>
      </w:pPr>
      <w:r>
        <w:rPr>
          <w:rFonts w:ascii="Verdana" w:eastAsia="Verdana" w:hAnsi="Verdana" w:cs="Verdana"/>
        </w:rPr>
        <w:t>This repository primarily consists of:</w:t>
      </w:r>
    </w:p>
    <w:p w:rsidR="002C6034" w:rsidRDefault="002C6034">
      <w:pPr>
        <w:jc w:val="both"/>
        <w:rPr>
          <w:rFonts w:ascii="Verdana" w:eastAsia="Verdana" w:hAnsi="Verdana" w:cs="Verdana"/>
        </w:rPr>
      </w:pPr>
    </w:p>
    <w:tbl>
      <w:tblPr>
        <w:tblStyle w:val="af"/>
        <w:tblW w:w="8940" w:type="dxa"/>
        <w:tblInd w:w="448" w:type="dxa"/>
        <w:tblLayout w:type="fixed"/>
        <w:tblLook w:val="0600" w:firstRow="0" w:lastRow="0" w:firstColumn="0" w:lastColumn="0" w:noHBand="1" w:noVBand="1"/>
      </w:tblPr>
      <w:tblGrid>
        <w:gridCol w:w="8940"/>
      </w:tblGrid>
      <w:tr w:rsidR="002C6034">
        <w:tc>
          <w:tcPr>
            <w:tcW w:w="8940" w:type="dxa"/>
            <w:tcBorders>
              <w:top w:val="nil"/>
              <w:left w:val="nil"/>
              <w:bottom w:val="nil"/>
              <w:right w:val="nil"/>
            </w:tcBorders>
            <w:shd w:val="clear" w:color="auto" w:fill="auto"/>
            <w:tcMar>
              <w:top w:w="28" w:type="dxa"/>
              <w:left w:w="28" w:type="dxa"/>
              <w:bottom w:w="28" w:type="dxa"/>
              <w:right w:w="28" w:type="dxa"/>
            </w:tcMar>
          </w:tcPr>
          <w:p w:rsidR="002C6034" w:rsidRDefault="00C1744D">
            <w:pPr>
              <w:jc w:val="both"/>
              <w:rPr>
                <w:rFonts w:ascii="Verdana" w:eastAsia="Verdana" w:hAnsi="Verdana" w:cs="Verdana"/>
              </w:rPr>
            </w:pPr>
            <w:r>
              <w:rPr>
                <w:rFonts w:ascii="Verdana" w:eastAsia="Verdana" w:hAnsi="Verdana" w:cs="Verdana"/>
              </w:rPr>
              <w:t>Call to BOLT-LMM to run GWAS</w:t>
            </w:r>
          </w:p>
        </w:tc>
      </w:tr>
      <w:tr w:rsidR="002C6034">
        <w:tc>
          <w:tcPr>
            <w:tcW w:w="8940" w:type="dxa"/>
            <w:tcBorders>
              <w:top w:val="nil"/>
              <w:left w:val="nil"/>
              <w:bottom w:val="nil"/>
              <w:right w:val="nil"/>
            </w:tcBorders>
            <w:shd w:val="clear" w:color="auto" w:fill="auto"/>
            <w:tcMar>
              <w:top w:w="28" w:type="dxa"/>
              <w:left w:w="28" w:type="dxa"/>
              <w:bottom w:w="28" w:type="dxa"/>
              <w:right w:w="28" w:type="dxa"/>
            </w:tcMar>
          </w:tcPr>
          <w:p w:rsidR="002C6034" w:rsidRDefault="00C1744D">
            <w:pPr>
              <w:jc w:val="both"/>
              <w:rPr>
                <w:rFonts w:ascii="Verdana" w:eastAsia="Verdana" w:hAnsi="Verdana" w:cs="Verdana"/>
              </w:rPr>
            </w:pPr>
            <w:r>
              <w:rPr>
                <w:rFonts w:ascii="Verdana" w:eastAsia="Verdana" w:hAnsi="Verdana" w:cs="Verdana"/>
              </w:rPr>
              <w:t>Call to GCTA and BOLT-LMM to calculate heritability</w:t>
            </w:r>
          </w:p>
        </w:tc>
      </w:tr>
      <w:tr w:rsidR="002C6034">
        <w:tc>
          <w:tcPr>
            <w:tcW w:w="8940" w:type="dxa"/>
            <w:tcBorders>
              <w:top w:val="nil"/>
              <w:left w:val="nil"/>
              <w:bottom w:val="nil"/>
              <w:right w:val="nil"/>
            </w:tcBorders>
            <w:shd w:val="clear" w:color="auto" w:fill="auto"/>
            <w:tcMar>
              <w:top w:w="28" w:type="dxa"/>
              <w:left w:w="28" w:type="dxa"/>
              <w:bottom w:w="28" w:type="dxa"/>
              <w:right w:w="28" w:type="dxa"/>
            </w:tcMar>
          </w:tcPr>
          <w:p w:rsidR="002C6034" w:rsidRDefault="00C1744D">
            <w:pPr>
              <w:jc w:val="both"/>
              <w:rPr>
                <w:rFonts w:ascii="Verdana" w:eastAsia="Verdana" w:hAnsi="Verdana" w:cs="Verdana"/>
              </w:rPr>
            </w:pPr>
            <w:r>
              <w:rPr>
                <w:rFonts w:ascii="Verdana" w:eastAsia="Verdana" w:hAnsi="Verdana" w:cs="Verdana"/>
              </w:rPr>
              <w:t>Call to PLINK</w:t>
            </w:r>
            <w:hyperlink r:id="rId32">
              <w:r>
                <w:rPr>
                  <w:rFonts w:ascii="Verdana" w:eastAsia="Verdana" w:hAnsi="Verdana" w:cs="Verdana"/>
                  <w:color w:val="000000"/>
                  <w:vertAlign w:val="superscript"/>
                </w:rPr>
                <w:t>3,4</w:t>
              </w:r>
            </w:hyperlink>
            <w:r>
              <w:rPr>
                <w:rFonts w:ascii="Verdana" w:eastAsia="Verdana" w:hAnsi="Verdana" w:cs="Verdana"/>
              </w:rPr>
              <w:t xml:space="preserve"> to calculate the polygenic risk score (PRS)</w:t>
            </w:r>
          </w:p>
        </w:tc>
      </w:tr>
      <w:tr w:rsidR="002C6034">
        <w:tc>
          <w:tcPr>
            <w:tcW w:w="8940" w:type="dxa"/>
            <w:tcBorders>
              <w:top w:val="nil"/>
              <w:left w:val="nil"/>
              <w:bottom w:val="nil"/>
              <w:right w:val="nil"/>
            </w:tcBorders>
            <w:shd w:val="clear" w:color="auto" w:fill="auto"/>
            <w:tcMar>
              <w:top w:w="28" w:type="dxa"/>
              <w:left w:w="28" w:type="dxa"/>
              <w:bottom w:w="28" w:type="dxa"/>
              <w:right w:w="28" w:type="dxa"/>
            </w:tcMar>
          </w:tcPr>
          <w:p w:rsidR="002C6034" w:rsidRDefault="00C1744D">
            <w:pPr>
              <w:jc w:val="both"/>
              <w:rPr>
                <w:rFonts w:ascii="Verdana" w:eastAsia="Verdana" w:hAnsi="Verdana" w:cs="Verdana"/>
              </w:rPr>
            </w:pPr>
            <w:r>
              <w:rPr>
                <w:rFonts w:ascii="Verdana" w:eastAsia="Verdana" w:hAnsi="Verdana" w:cs="Verdana"/>
              </w:rPr>
              <w:t>An R script for converting observed heritability in BOLT-LMM to the liability scale (see below)</w:t>
            </w:r>
          </w:p>
        </w:tc>
      </w:tr>
      <w:tr w:rsidR="002C6034">
        <w:tc>
          <w:tcPr>
            <w:tcW w:w="8940" w:type="dxa"/>
            <w:tcBorders>
              <w:top w:val="nil"/>
              <w:left w:val="nil"/>
              <w:bottom w:val="nil"/>
              <w:right w:val="nil"/>
            </w:tcBorders>
            <w:shd w:val="clear" w:color="auto" w:fill="auto"/>
            <w:tcMar>
              <w:top w:w="28" w:type="dxa"/>
              <w:left w:w="28" w:type="dxa"/>
              <w:bottom w:w="28" w:type="dxa"/>
              <w:right w:w="28" w:type="dxa"/>
            </w:tcMar>
          </w:tcPr>
          <w:p w:rsidR="002C6034" w:rsidRDefault="00C1744D">
            <w:pPr>
              <w:jc w:val="both"/>
              <w:rPr>
                <w:rFonts w:ascii="Verdana" w:eastAsia="Verdana" w:hAnsi="Verdana" w:cs="Verdana"/>
              </w:rPr>
            </w:pPr>
            <w:r>
              <w:rPr>
                <w:rFonts w:ascii="Verdana" w:eastAsia="Verdana" w:hAnsi="Verdana" w:cs="Verdana"/>
              </w:rPr>
              <w:t>A script in R to check association between the PRS and various phenotypes.</w:t>
            </w:r>
          </w:p>
        </w:tc>
      </w:tr>
      <w:tr w:rsidR="002C6034">
        <w:tc>
          <w:tcPr>
            <w:tcW w:w="8940" w:type="dxa"/>
            <w:tcBorders>
              <w:top w:val="nil"/>
              <w:left w:val="nil"/>
              <w:bottom w:val="nil"/>
              <w:right w:val="nil"/>
            </w:tcBorders>
            <w:shd w:val="clear" w:color="auto" w:fill="auto"/>
            <w:tcMar>
              <w:top w:w="28" w:type="dxa"/>
              <w:left w:w="28" w:type="dxa"/>
              <w:bottom w:w="28" w:type="dxa"/>
              <w:right w:w="28" w:type="dxa"/>
            </w:tcMar>
          </w:tcPr>
          <w:p w:rsidR="002C6034" w:rsidRDefault="00C1744D">
            <w:pPr>
              <w:jc w:val="both"/>
              <w:rPr>
                <w:rFonts w:ascii="Verdana" w:eastAsia="Verdana" w:hAnsi="Verdana" w:cs="Verdana"/>
              </w:rPr>
            </w:pPr>
            <w:r>
              <w:rPr>
                <w:rFonts w:ascii="Verdana" w:eastAsia="Verdana" w:hAnsi="Verdana" w:cs="Verdana"/>
              </w:rPr>
              <w:t>A call to PLINK</w:t>
            </w:r>
            <w:hyperlink r:id="rId33">
              <w:r>
                <w:rPr>
                  <w:rFonts w:ascii="Verdana" w:eastAsia="Verdana" w:hAnsi="Verdana" w:cs="Verdana"/>
                  <w:color w:val="000000"/>
                  <w:vertAlign w:val="superscript"/>
                </w:rPr>
                <w:t>3,4</w:t>
              </w:r>
            </w:hyperlink>
            <w:r>
              <w:rPr>
                <w:rFonts w:ascii="Verdana" w:eastAsia="Verdana" w:hAnsi="Verdana" w:cs="Verdana"/>
              </w:rPr>
              <w:t xml:space="preserve"> to calculate a GRM to run GCTA</w:t>
            </w:r>
          </w:p>
        </w:tc>
      </w:tr>
      <w:tr w:rsidR="002C6034">
        <w:tc>
          <w:tcPr>
            <w:tcW w:w="8940" w:type="dxa"/>
            <w:tcBorders>
              <w:top w:val="nil"/>
              <w:left w:val="nil"/>
              <w:bottom w:val="nil"/>
              <w:right w:val="nil"/>
            </w:tcBorders>
            <w:shd w:val="clear" w:color="auto" w:fill="auto"/>
            <w:tcMar>
              <w:top w:w="28" w:type="dxa"/>
              <w:left w:w="28" w:type="dxa"/>
              <w:bottom w:w="28" w:type="dxa"/>
              <w:right w:w="28" w:type="dxa"/>
            </w:tcMar>
          </w:tcPr>
          <w:p w:rsidR="002C6034" w:rsidRDefault="00C1744D">
            <w:pPr>
              <w:jc w:val="both"/>
              <w:rPr>
                <w:rFonts w:ascii="Verdana" w:eastAsia="Verdana" w:hAnsi="Verdana" w:cs="Verdana"/>
              </w:rPr>
            </w:pPr>
            <w:r>
              <w:rPr>
                <w:rFonts w:ascii="Verdana" w:eastAsia="Verdana" w:hAnsi="Verdana" w:cs="Verdana"/>
              </w:rPr>
              <w:t>Sample identifiers for those individuals analyzed in this paper</w:t>
            </w:r>
          </w:p>
        </w:tc>
      </w:tr>
      <w:tr w:rsidR="002C6034">
        <w:tc>
          <w:tcPr>
            <w:tcW w:w="8940" w:type="dxa"/>
            <w:tcBorders>
              <w:top w:val="nil"/>
              <w:left w:val="nil"/>
              <w:bottom w:val="nil"/>
              <w:right w:val="nil"/>
            </w:tcBorders>
            <w:shd w:val="clear" w:color="auto" w:fill="auto"/>
            <w:tcMar>
              <w:top w:w="28" w:type="dxa"/>
              <w:left w:w="28" w:type="dxa"/>
              <w:bottom w:w="28" w:type="dxa"/>
              <w:right w:w="28" w:type="dxa"/>
            </w:tcMar>
          </w:tcPr>
          <w:p w:rsidR="002C6034" w:rsidRDefault="00C1744D">
            <w:pPr>
              <w:jc w:val="both"/>
              <w:rPr>
                <w:rFonts w:ascii="Verdana" w:eastAsia="Verdana" w:hAnsi="Verdana" w:cs="Verdana"/>
              </w:rPr>
            </w:pPr>
            <w:r>
              <w:rPr>
                <w:rFonts w:ascii="Verdana" w:eastAsia="Verdana" w:hAnsi="Verdana" w:cs="Verdana"/>
              </w:rPr>
              <w:t>SNP identifiers and weights for those markers included in the construction of the polygenic risk score</w:t>
            </w:r>
          </w:p>
        </w:tc>
      </w:tr>
    </w:tbl>
    <w:p w:rsidR="002C6034" w:rsidRDefault="002C6034">
      <w:pPr>
        <w:jc w:val="both"/>
        <w:rPr>
          <w:rFonts w:ascii="Verdana" w:eastAsia="Verdana" w:hAnsi="Verdana" w:cs="Verdana"/>
        </w:rPr>
      </w:pPr>
    </w:p>
    <w:p w:rsidR="002C6034" w:rsidRDefault="00C1744D">
      <w:pPr>
        <w:jc w:val="both"/>
        <w:rPr>
          <w:rFonts w:ascii="Verdana" w:eastAsia="Verdana" w:hAnsi="Verdana" w:cs="Verdana"/>
        </w:rPr>
      </w:pPr>
      <w:r>
        <w:rPr>
          <w:rFonts w:ascii="Verdana" w:eastAsia="Verdana" w:hAnsi="Verdana" w:cs="Verdana"/>
        </w:rPr>
        <w:t>A complete README accompanies the GitHub repository.</w:t>
      </w:r>
    </w:p>
    <w:p w:rsidR="002C6034" w:rsidRDefault="002C6034">
      <w:pPr>
        <w:jc w:val="both"/>
        <w:rPr>
          <w:rFonts w:ascii="Verdana" w:eastAsia="Verdana" w:hAnsi="Verdana" w:cs="Verdana"/>
          <w:i/>
        </w:rPr>
      </w:pPr>
    </w:p>
    <w:p w:rsidR="002C6034" w:rsidRDefault="00C1744D">
      <w:pPr>
        <w:numPr>
          <w:ilvl w:val="0"/>
          <w:numId w:val="2"/>
        </w:numPr>
        <w:jc w:val="both"/>
        <w:rPr>
          <w:rFonts w:ascii="Verdana" w:eastAsia="Verdana" w:hAnsi="Verdana" w:cs="Verdana"/>
          <w:i/>
        </w:rPr>
      </w:pPr>
      <w:r>
        <w:rPr>
          <w:rFonts w:ascii="Verdana" w:eastAsia="Verdana" w:hAnsi="Verdana" w:cs="Verdana"/>
          <w:i/>
        </w:rPr>
        <w:t>Sample and SNP identifiers used in these analyses</w:t>
      </w:r>
    </w:p>
    <w:p w:rsidR="002C6034" w:rsidRDefault="002C6034">
      <w:pPr>
        <w:jc w:val="both"/>
        <w:rPr>
          <w:rFonts w:ascii="Verdana" w:eastAsia="Verdana" w:hAnsi="Verdana" w:cs="Verdana"/>
          <w:i/>
        </w:rPr>
      </w:pPr>
    </w:p>
    <w:p w:rsidR="002C6034" w:rsidRDefault="00C1744D">
      <w:pPr>
        <w:jc w:val="both"/>
        <w:rPr>
          <w:rFonts w:ascii="Verdana" w:eastAsia="Verdana" w:hAnsi="Verdana" w:cs="Verdana"/>
        </w:rPr>
      </w:pPr>
      <w:r>
        <w:rPr>
          <w:rFonts w:ascii="Verdana" w:eastAsia="Verdana" w:hAnsi="Verdana" w:cs="Verdana"/>
        </w:rPr>
        <w:t>A file containing:</w:t>
      </w:r>
    </w:p>
    <w:p w:rsidR="002C6034" w:rsidRDefault="002C6034">
      <w:pPr>
        <w:jc w:val="both"/>
        <w:rPr>
          <w:rFonts w:ascii="Verdana" w:eastAsia="Verdana" w:hAnsi="Verdana" w:cs="Verdana"/>
        </w:rPr>
      </w:pPr>
    </w:p>
    <w:tbl>
      <w:tblPr>
        <w:tblStyle w:val="af0"/>
        <w:tblW w:w="9195" w:type="dxa"/>
        <w:tblInd w:w="628" w:type="dxa"/>
        <w:tblLayout w:type="fixed"/>
        <w:tblLook w:val="0600" w:firstRow="0" w:lastRow="0" w:firstColumn="0" w:lastColumn="0" w:noHBand="1" w:noVBand="1"/>
      </w:tblPr>
      <w:tblGrid>
        <w:gridCol w:w="9195"/>
      </w:tblGrid>
      <w:tr w:rsidR="002C6034">
        <w:tc>
          <w:tcPr>
            <w:tcW w:w="9195" w:type="dxa"/>
            <w:tcBorders>
              <w:top w:val="nil"/>
              <w:left w:val="nil"/>
              <w:bottom w:val="nil"/>
              <w:right w:val="nil"/>
            </w:tcBorders>
            <w:shd w:val="clear" w:color="auto" w:fill="auto"/>
            <w:tcMar>
              <w:top w:w="28" w:type="dxa"/>
              <w:left w:w="28" w:type="dxa"/>
              <w:bottom w:w="28" w:type="dxa"/>
              <w:right w:w="28" w:type="dxa"/>
            </w:tcMar>
          </w:tcPr>
          <w:p w:rsidR="002C6034" w:rsidRDefault="00C1744D">
            <w:pPr>
              <w:jc w:val="both"/>
              <w:rPr>
                <w:rFonts w:ascii="Verdana" w:eastAsia="Verdana" w:hAnsi="Verdana" w:cs="Verdana"/>
              </w:rPr>
            </w:pPr>
            <w:r>
              <w:rPr>
                <w:rFonts w:ascii="Verdana" w:eastAsia="Verdana" w:hAnsi="Verdana" w:cs="Verdana"/>
              </w:rPr>
              <w:t>the dbGaP sample identifiers</w:t>
            </w:r>
          </w:p>
        </w:tc>
      </w:tr>
      <w:tr w:rsidR="002C6034">
        <w:tc>
          <w:tcPr>
            <w:tcW w:w="9195" w:type="dxa"/>
            <w:tcBorders>
              <w:top w:val="nil"/>
              <w:left w:val="nil"/>
              <w:bottom w:val="nil"/>
              <w:right w:val="nil"/>
            </w:tcBorders>
            <w:shd w:val="clear" w:color="auto" w:fill="auto"/>
            <w:tcMar>
              <w:top w:w="28" w:type="dxa"/>
              <w:left w:w="28" w:type="dxa"/>
              <w:bottom w:w="28" w:type="dxa"/>
              <w:right w:w="28" w:type="dxa"/>
            </w:tcMar>
          </w:tcPr>
          <w:p w:rsidR="002C6034" w:rsidRDefault="00C1744D">
            <w:pPr>
              <w:jc w:val="both"/>
              <w:rPr>
                <w:rFonts w:ascii="Verdana" w:eastAsia="Verdana" w:hAnsi="Verdana" w:cs="Verdana"/>
              </w:rPr>
            </w:pPr>
            <w:r>
              <w:rPr>
                <w:rFonts w:ascii="Verdana" w:eastAsia="Verdana" w:hAnsi="Verdana" w:cs="Verdana"/>
              </w:rPr>
              <w:t>the cohort the sample is drawn from</w:t>
            </w:r>
          </w:p>
        </w:tc>
      </w:tr>
      <w:tr w:rsidR="002C6034">
        <w:tc>
          <w:tcPr>
            <w:tcW w:w="9195" w:type="dxa"/>
            <w:tcBorders>
              <w:top w:val="nil"/>
              <w:left w:val="nil"/>
              <w:bottom w:val="nil"/>
              <w:right w:val="nil"/>
            </w:tcBorders>
            <w:shd w:val="clear" w:color="auto" w:fill="auto"/>
            <w:tcMar>
              <w:top w:w="28" w:type="dxa"/>
              <w:left w:w="28" w:type="dxa"/>
              <w:bottom w:w="28" w:type="dxa"/>
              <w:right w:w="28" w:type="dxa"/>
            </w:tcMar>
          </w:tcPr>
          <w:p w:rsidR="002C6034" w:rsidRDefault="00C1744D">
            <w:pPr>
              <w:jc w:val="both"/>
              <w:rPr>
                <w:rFonts w:ascii="Verdana" w:eastAsia="Verdana" w:hAnsi="Verdana" w:cs="Verdana"/>
              </w:rPr>
            </w:pPr>
            <w:r>
              <w:rPr>
                <w:rFonts w:ascii="Verdana" w:eastAsia="Verdana" w:hAnsi="Verdana" w:cs="Verdana"/>
              </w:rPr>
              <w:t>the continental group the sample is in (as determined in the first SiGN GWAS effort</w:t>
            </w:r>
            <w:hyperlink r:id="rId34">
              <w:r>
                <w:rPr>
                  <w:rFonts w:ascii="Verdana" w:eastAsia="Verdana" w:hAnsi="Verdana" w:cs="Verdana"/>
                  <w:color w:val="000000"/>
                  <w:vertAlign w:val="superscript"/>
                </w:rPr>
                <w:t>5</w:t>
              </w:r>
            </w:hyperlink>
            <w:r>
              <w:rPr>
                <w:rFonts w:ascii="Verdana" w:eastAsia="Verdana" w:hAnsi="Verdana" w:cs="Verdana"/>
              </w:rPr>
              <w:t>)</w:t>
            </w:r>
          </w:p>
        </w:tc>
      </w:tr>
      <w:tr w:rsidR="002C6034">
        <w:tc>
          <w:tcPr>
            <w:tcW w:w="9195" w:type="dxa"/>
            <w:tcBorders>
              <w:top w:val="nil"/>
              <w:left w:val="nil"/>
              <w:bottom w:val="nil"/>
              <w:right w:val="nil"/>
            </w:tcBorders>
            <w:shd w:val="clear" w:color="auto" w:fill="auto"/>
            <w:tcMar>
              <w:top w:w="28" w:type="dxa"/>
              <w:left w:w="28" w:type="dxa"/>
              <w:bottom w:w="28" w:type="dxa"/>
              <w:right w:w="28" w:type="dxa"/>
            </w:tcMar>
          </w:tcPr>
          <w:p w:rsidR="002C6034" w:rsidRDefault="00C1744D">
            <w:pPr>
              <w:jc w:val="both"/>
              <w:rPr>
                <w:rFonts w:ascii="Verdana" w:eastAsia="Verdana" w:hAnsi="Verdana" w:cs="Verdana"/>
              </w:rPr>
            </w:pPr>
            <w:r>
              <w:rPr>
                <w:rFonts w:ascii="Verdana" w:eastAsia="Verdana" w:hAnsi="Verdana" w:cs="Verdana"/>
              </w:rPr>
              <w:t xml:space="preserve">a list of quality control-passing SNPs used in the initial GWAS </w:t>
            </w:r>
          </w:p>
        </w:tc>
      </w:tr>
    </w:tbl>
    <w:p w:rsidR="002C6034" w:rsidRDefault="002C6034">
      <w:pPr>
        <w:jc w:val="both"/>
        <w:rPr>
          <w:rFonts w:ascii="Verdana" w:eastAsia="Verdana" w:hAnsi="Verdana" w:cs="Verdana"/>
        </w:rPr>
      </w:pPr>
    </w:p>
    <w:p w:rsidR="002C6034" w:rsidRDefault="00C1744D">
      <w:pPr>
        <w:jc w:val="both"/>
        <w:rPr>
          <w:rFonts w:ascii="Verdana" w:eastAsia="Verdana" w:hAnsi="Verdana" w:cs="Verdana"/>
          <w:i/>
        </w:rPr>
      </w:pPr>
      <w:r>
        <w:rPr>
          <w:rFonts w:ascii="Verdana" w:eastAsia="Verdana" w:hAnsi="Verdana" w:cs="Verdana"/>
        </w:rPr>
        <w:t>is available on this paper’s GitHub repository.</w:t>
      </w:r>
    </w:p>
    <w:p w:rsidR="002C6034" w:rsidRDefault="002C6034">
      <w:pPr>
        <w:jc w:val="both"/>
        <w:rPr>
          <w:rFonts w:ascii="Verdana" w:eastAsia="Verdana" w:hAnsi="Verdana" w:cs="Verdana"/>
          <w:i/>
        </w:rPr>
      </w:pPr>
    </w:p>
    <w:p w:rsidR="002C6034" w:rsidRDefault="00C1744D">
      <w:pPr>
        <w:numPr>
          <w:ilvl w:val="0"/>
          <w:numId w:val="2"/>
        </w:numPr>
        <w:jc w:val="both"/>
        <w:rPr>
          <w:rFonts w:ascii="Verdana" w:eastAsia="Verdana" w:hAnsi="Verdana" w:cs="Verdana"/>
          <w:i/>
        </w:rPr>
      </w:pPr>
      <w:r>
        <w:rPr>
          <w:rFonts w:ascii="Verdana" w:eastAsia="Verdana" w:hAnsi="Verdana" w:cs="Verdana"/>
          <w:i/>
        </w:rPr>
        <w:t>Downloadable summary-level genome-wide association study data</w:t>
      </w:r>
    </w:p>
    <w:p w:rsidR="002C6034" w:rsidRDefault="002C6034">
      <w:pPr>
        <w:jc w:val="both"/>
        <w:rPr>
          <w:rFonts w:ascii="Verdana" w:eastAsia="Verdana" w:hAnsi="Verdana" w:cs="Verdana"/>
          <w:i/>
        </w:rPr>
      </w:pPr>
    </w:p>
    <w:p w:rsidR="002C6034" w:rsidRDefault="00C1744D">
      <w:pPr>
        <w:jc w:val="both"/>
        <w:rPr>
          <w:rFonts w:ascii="Verdana" w:eastAsia="Verdana" w:hAnsi="Verdana" w:cs="Verdana"/>
        </w:rPr>
      </w:pPr>
      <w:r>
        <w:rPr>
          <w:rFonts w:ascii="Verdana" w:eastAsia="Verdana" w:hAnsi="Verdana" w:cs="Verdana"/>
        </w:rPr>
        <w:lastRenderedPageBreak/>
        <w:t xml:space="preserve">The summary-level data from the original SiGN GWAS has been made publicly available through the Cerebrovascular Disease Knowledge Portal, which can be accessed here: </w:t>
      </w:r>
      <w:hyperlink r:id="rId35">
        <w:r>
          <w:rPr>
            <w:rFonts w:ascii="Verdana" w:eastAsia="Verdana" w:hAnsi="Verdana" w:cs="Verdana"/>
            <w:color w:val="1155CC"/>
            <w:u w:val="single"/>
          </w:rPr>
          <w:t>http://www.cerebrovascularportal.org/</w:t>
        </w:r>
      </w:hyperlink>
    </w:p>
    <w:p w:rsidR="002C6034" w:rsidRDefault="002C6034">
      <w:pPr>
        <w:jc w:val="both"/>
        <w:rPr>
          <w:rFonts w:ascii="Verdana" w:eastAsia="Verdana" w:hAnsi="Verdana" w:cs="Verdana"/>
        </w:rPr>
      </w:pPr>
    </w:p>
    <w:p w:rsidR="002C6034" w:rsidRDefault="00C1744D">
      <w:pPr>
        <w:jc w:val="both"/>
        <w:rPr>
          <w:rFonts w:ascii="Verdana" w:eastAsia="Verdana" w:hAnsi="Verdana" w:cs="Verdana"/>
        </w:rPr>
      </w:pPr>
      <w:r>
        <w:rPr>
          <w:rFonts w:ascii="Verdana" w:eastAsia="Verdana" w:hAnsi="Verdana" w:cs="Verdana"/>
        </w:rPr>
        <w:t>These summary-level results are available for cardioembolic stroke (CE), large artery atherosclerosis (LAA), small artery occlusion (SAO), and undetermined (UNDETER) stroke, for three different subtyping systems (TOAST, CCS Causative, CCS Phenotypic).</w:t>
      </w:r>
    </w:p>
    <w:p w:rsidR="002C6034" w:rsidRDefault="002C6034">
      <w:pPr>
        <w:jc w:val="both"/>
        <w:rPr>
          <w:rFonts w:ascii="Verdana" w:eastAsia="Verdana" w:hAnsi="Verdana" w:cs="Verdana"/>
        </w:rPr>
      </w:pPr>
    </w:p>
    <w:p w:rsidR="002C6034" w:rsidRDefault="00C1744D">
      <w:pPr>
        <w:jc w:val="both"/>
        <w:rPr>
          <w:rFonts w:ascii="Verdana" w:eastAsia="Verdana" w:hAnsi="Verdana" w:cs="Verdana"/>
        </w:rPr>
      </w:pPr>
      <w:r>
        <w:rPr>
          <w:rFonts w:ascii="Verdana" w:eastAsia="Verdana" w:hAnsi="Verdana" w:cs="Verdana"/>
        </w:rPr>
        <w:t>The summary-level results for the atrial fibrillation genome-wide association studies (performed in broadly-defined or strictly-defined cases versus all controls) are available here:</w:t>
      </w:r>
    </w:p>
    <w:p w:rsidR="002C6034" w:rsidRDefault="002C6034">
      <w:pPr>
        <w:spacing w:after="160"/>
        <w:jc w:val="both"/>
        <w:rPr>
          <w:rFonts w:ascii="Verdana" w:eastAsia="Verdana" w:hAnsi="Verdana" w:cs="Verdana"/>
          <w:color w:val="333333"/>
        </w:rPr>
      </w:pPr>
    </w:p>
    <w:p w:rsidR="002C6034" w:rsidRDefault="00C1744D">
      <w:pPr>
        <w:spacing w:after="160"/>
        <w:jc w:val="both"/>
        <w:rPr>
          <w:rFonts w:ascii="Verdana" w:eastAsia="Verdana" w:hAnsi="Verdana" w:cs="Verdana"/>
        </w:rPr>
      </w:pPr>
      <w:r>
        <w:rPr>
          <w:rFonts w:ascii="Verdana" w:eastAsia="Verdana" w:hAnsi="Verdana" w:cs="Verdana"/>
          <w:color w:val="333333"/>
        </w:rPr>
        <w:t>Broadly-defined atrial fibrillation cases vs. all referents:</w:t>
      </w:r>
    </w:p>
    <w:p w:rsidR="002C6034" w:rsidRDefault="008F7EBC">
      <w:pPr>
        <w:spacing w:after="160"/>
        <w:jc w:val="both"/>
        <w:rPr>
          <w:rFonts w:ascii="Verdana" w:eastAsia="Verdana" w:hAnsi="Verdana" w:cs="Verdana"/>
          <w:color w:val="333333"/>
        </w:rPr>
      </w:pPr>
      <w:hyperlink r:id="rId36">
        <w:r w:rsidR="00C1744D">
          <w:rPr>
            <w:rFonts w:ascii="Verdana" w:eastAsia="Verdana" w:hAnsi="Verdana" w:cs="Verdana"/>
            <w:color w:val="1155CC"/>
            <w:u w:val="single"/>
          </w:rPr>
          <w:t>https://doi.org/10.5281/zenodo.1035871</w:t>
        </w:r>
      </w:hyperlink>
    </w:p>
    <w:p w:rsidR="002C6034" w:rsidRDefault="002C6034">
      <w:pPr>
        <w:spacing w:after="160"/>
        <w:jc w:val="both"/>
        <w:rPr>
          <w:rFonts w:ascii="Verdana" w:eastAsia="Verdana" w:hAnsi="Verdana" w:cs="Verdana"/>
          <w:color w:val="333333"/>
        </w:rPr>
      </w:pPr>
    </w:p>
    <w:p w:rsidR="002C6034" w:rsidRDefault="00C1744D">
      <w:pPr>
        <w:spacing w:after="160"/>
        <w:jc w:val="both"/>
        <w:rPr>
          <w:rFonts w:ascii="Verdana" w:eastAsia="Verdana" w:hAnsi="Verdana" w:cs="Verdana"/>
          <w:color w:val="333333"/>
        </w:rPr>
      </w:pPr>
      <w:r>
        <w:rPr>
          <w:rFonts w:ascii="Verdana" w:eastAsia="Verdana" w:hAnsi="Verdana" w:cs="Verdana"/>
          <w:color w:val="333333"/>
        </w:rPr>
        <w:t>Strictly-defined atrial fibrillation cases vs. all referents:</w:t>
      </w:r>
    </w:p>
    <w:p w:rsidR="002C6034" w:rsidRDefault="008F7EBC">
      <w:pPr>
        <w:spacing w:after="160"/>
        <w:jc w:val="both"/>
        <w:rPr>
          <w:rFonts w:ascii="Verdana" w:eastAsia="Verdana" w:hAnsi="Verdana" w:cs="Verdana"/>
          <w:b/>
          <w:i/>
        </w:rPr>
      </w:pPr>
      <w:hyperlink r:id="rId37">
        <w:r w:rsidR="00C1744D">
          <w:rPr>
            <w:rFonts w:ascii="Verdana" w:eastAsia="Verdana" w:hAnsi="Verdana" w:cs="Verdana"/>
            <w:color w:val="1155CC"/>
            <w:u w:val="single"/>
          </w:rPr>
          <w:t>https://doi.org/10.5281/zenodo.1035873</w:t>
        </w:r>
      </w:hyperlink>
    </w:p>
    <w:p w:rsidR="002C6034" w:rsidRDefault="002C6034">
      <w:pPr>
        <w:jc w:val="both"/>
        <w:rPr>
          <w:rFonts w:ascii="Verdana" w:eastAsia="Verdana" w:hAnsi="Verdana" w:cs="Verdana"/>
          <w:b/>
          <w:i/>
        </w:rPr>
      </w:pPr>
    </w:p>
    <w:p w:rsidR="002C6034" w:rsidRDefault="00C1744D">
      <w:pPr>
        <w:jc w:val="both"/>
        <w:rPr>
          <w:rFonts w:ascii="Verdana" w:eastAsia="Verdana" w:hAnsi="Verdana" w:cs="Verdana"/>
          <w:b/>
          <w:i/>
        </w:rPr>
      </w:pPr>
      <w:r>
        <w:rPr>
          <w:rFonts w:ascii="Verdana" w:eastAsia="Verdana" w:hAnsi="Verdana" w:cs="Verdana"/>
          <w:b/>
          <w:i/>
        </w:rPr>
        <w:t>The Stroke Genetics Network (SiGN) and genome-wide association study of ischemic stroke subtypes</w:t>
      </w:r>
    </w:p>
    <w:p w:rsidR="002C6034" w:rsidRDefault="002C6034">
      <w:pPr>
        <w:jc w:val="both"/>
        <w:rPr>
          <w:rFonts w:ascii="Verdana" w:eastAsia="Verdana" w:hAnsi="Verdana" w:cs="Verdana"/>
          <w:b/>
          <w:i/>
        </w:rPr>
      </w:pPr>
    </w:p>
    <w:p w:rsidR="002C6034" w:rsidRDefault="00C1744D">
      <w:pPr>
        <w:jc w:val="both"/>
        <w:rPr>
          <w:rFonts w:ascii="Verdana" w:eastAsia="Verdana" w:hAnsi="Verdana" w:cs="Verdana"/>
        </w:rPr>
      </w:pPr>
      <w:r>
        <w:rPr>
          <w:rFonts w:ascii="Verdana" w:eastAsia="Verdana" w:hAnsi="Verdana" w:cs="Verdana"/>
        </w:rPr>
        <w:t xml:space="preserve">The full list of cohorts that are included in the SiGN genome-wide association study can be found in the Supplementary Material of “Loci </w:t>
      </w:r>
      <w:r>
        <w:rPr>
          <w:rFonts w:ascii="Verdana" w:eastAsia="Verdana" w:hAnsi="Verdana" w:cs="Verdana"/>
          <w:highlight w:val="white"/>
        </w:rPr>
        <w:t xml:space="preserve">associated with </w:t>
      </w:r>
      <w:proofErr w:type="spellStart"/>
      <w:r>
        <w:rPr>
          <w:rFonts w:ascii="Verdana" w:eastAsia="Verdana" w:hAnsi="Verdana" w:cs="Verdana"/>
          <w:highlight w:val="white"/>
        </w:rPr>
        <w:t>ischaemic</w:t>
      </w:r>
      <w:proofErr w:type="spellEnd"/>
      <w:r>
        <w:rPr>
          <w:rFonts w:ascii="Verdana" w:eastAsia="Verdana" w:hAnsi="Verdana" w:cs="Verdana"/>
          <w:highlight w:val="white"/>
        </w:rPr>
        <w:t xml:space="preserve"> stroke and its subtypes (SiGN): a genome-wide association study,”</w:t>
      </w:r>
      <w:hyperlink r:id="rId38">
        <w:r>
          <w:rPr>
            <w:rFonts w:ascii="Verdana" w:eastAsia="Verdana" w:hAnsi="Verdana" w:cs="Verdana"/>
            <w:color w:val="000000"/>
            <w:highlight w:val="white"/>
            <w:vertAlign w:val="superscript"/>
          </w:rPr>
          <w:t>5</w:t>
        </w:r>
      </w:hyperlink>
      <w:r>
        <w:rPr>
          <w:rFonts w:ascii="Verdana" w:eastAsia="Verdana" w:hAnsi="Verdana" w:cs="Verdana"/>
        </w:rPr>
        <w:t xml:space="preserve"> which can be accessed here: </w:t>
      </w:r>
      <w:hyperlink r:id="rId39">
        <w:r>
          <w:rPr>
            <w:rFonts w:ascii="Verdana" w:eastAsia="Verdana" w:hAnsi="Verdana" w:cs="Verdana"/>
            <w:color w:val="1155CC"/>
            <w:u w:val="single"/>
          </w:rPr>
          <w:t>https://paperpile.com/shared/nvNXQf</w:t>
        </w:r>
      </w:hyperlink>
      <w:r>
        <w:rPr>
          <w:rFonts w:ascii="Verdana" w:eastAsia="Verdana" w:hAnsi="Verdana" w:cs="Verdana"/>
        </w:rPr>
        <w:t>.</w:t>
      </w:r>
    </w:p>
    <w:p w:rsidR="002C6034" w:rsidRDefault="002C6034">
      <w:pPr>
        <w:jc w:val="both"/>
        <w:rPr>
          <w:rFonts w:ascii="Verdana" w:eastAsia="Verdana" w:hAnsi="Verdana" w:cs="Verdana"/>
        </w:rPr>
      </w:pPr>
    </w:p>
    <w:p w:rsidR="002C6034" w:rsidRDefault="00C1744D">
      <w:pPr>
        <w:jc w:val="both"/>
        <w:rPr>
          <w:rFonts w:ascii="Verdana" w:eastAsia="Verdana" w:hAnsi="Verdana" w:cs="Verdana"/>
        </w:rPr>
      </w:pPr>
      <w:r>
        <w:rPr>
          <w:rFonts w:ascii="Verdana" w:eastAsia="Verdana" w:hAnsi="Verdana" w:cs="Verdana"/>
        </w:rPr>
        <w:t>SiGN is comprised of several case cohorts with pre-existing genotyping data. Newly-collected cases, as well as a small number of matched referents, were genotyped on the Illumina 5M array</w:t>
      </w:r>
      <w:hyperlink r:id="rId40">
        <w:r>
          <w:rPr>
            <w:rFonts w:ascii="Verdana" w:eastAsia="Verdana" w:hAnsi="Verdana" w:cs="Verdana"/>
            <w:color w:val="000000"/>
            <w:vertAlign w:val="superscript"/>
          </w:rPr>
          <w:t>6</w:t>
        </w:r>
      </w:hyperlink>
      <w:r>
        <w:rPr>
          <w:rFonts w:ascii="Verdana" w:eastAsia="Verdana" w:hAnsi="Verdana" w:cs="Verdana"/>
        </w:rPr>
        <w:t xml:space="preserve">. The majority of referents included were drawn from publicly-available genotyping data.  </w:t>
      </w:r>
    </w:p>
    <w:p w:rsidR="002C6034" w:rsidRDefault="002C6034">
      <w:pPr>
        <w:jc w:val="both"/>
        <w:rPr>
          <w:rFonts w:ascii="Verdana" w:eastAsia="Verdana" w:hAnsi="Verdana" w:cs="Verdana"/>
        </w:rPr>
      </w:pPr>
    </w:p>
    <w:p w:rsidR="002C6034" w:rsidRDefault="00C1744D">
      <w:pPr>
        <w:jc w:val="both"/>
        <w:rPr>
          <w:rFonts w:ascii="Verdana" w:eastAsia="Verdana" w:hAnsi="Verdana" w:cs="Verdana"/>
        </w:rPr>
      </w:pPr>
      <w:r>
        <w:br w:type="page"/>
      </w:r>
    </w:p>
    <w:p w:rsidR="002C6034" w:rsidRDefault="002C6034">
      <w:pPr>
        <w:jc w:val="both"/>
        <w:rPr>
          <w:rFonts w:ascii="Verdana" w:eastAsia="Verdana" w:hAnsi="Verdana" w:cs="Verdana"/>
        </w:rPr>
      </w:pPr>
    </w:p>
    <w:p w:rsidR="002C6034" w:rsidRDefault="00C1744D">
      <w:pPr>
        <w:numPr>
          <w:ilvl w:val="0"/>
          <w:numId w:val="1"/>
        </w:numPr>
        <w:contextualSpacing/>
        <w:jc w:val="both"/>
        <w:rPr>
          <w:rFonts w:ascii="Verdana" w:eastAsia="Verdana" w:hAnsi="Verdana" w:cs="Verdana"/>
          <w:i/>
        </w:rPr>
      </w:pPr>
      <w:r>
        <w:rPr>
          <w:rFonts w:ascii="Verdana" w:eastAsia="Verdana" w:hAnsi="Verdana" w:cs="Verdana"/>
          <w:i/>
        </w:rPr>
        <w:t>Referent (control) datasets</w:t>
      </w:r>
    </w:p>
    <w:p w:rsidR="002C6034" w:rsidRDefault="002C6034">
      <w:pPr>
        <w:jc w:val="both"/>
        <w:rPr>
          <w:rFonts w:ascii="Verdana" w:eastAsia="Verdana" w:hAnsi="Verdana" w:cs="Verdana"/>
          <w:i/>
        </w:rPr>
      </w:pPr>
    </w:p>
    <w:p w:rsidR="002C6034" w:rsidRDefault="00C1744D">
      <w:pPr>
        <w:jc w:val="both"/>
        <w:rPr>
          <w:rFonts w:ascii="Verdana" w:eastAsia="Verdana" w:hAnsi="Verdana" w:cs="Verdana"/>
        </w:rPr>
      </w:pPr>
      <w:r>
        <w:rPr>
          <w:rFonts w:ascii="Verdana" w:eastAsia="Verdana" w:hAnsi="Verdana" w:cs="Verdana"/>
        </w:rPr>
        <w:t>Referent datasets downloaded from the Database of Genotypes and Phenotypes (dbGaP) are:</w:t>
      </w:r>
    </w:p>
    <w:p w:rsidR="002C6034" w:rsidRDefault="002C6034">
      <w:pPr>
        <w:jc w:val="both"/>
        <w:rPr>
          <w:rFonts w:ascii="Verdana" w:eastAsia="Verdana" w:hAnsi="Verdana" w:cs="Verdana"/>
        </w:rPr>
      </w:pPr>
    </w:p>
    <w:tbl>
      <w:tblPr>
        <w:tblStyle w:val="af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15"/>
        <w:gridCol w:w="2445"/>
      </w:tblGrid>
      <w:tr w:rsidR="002C6034">
        <w:tc>
          <w:tcPr>
            <w:tcW w:w="69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2C6034" w:rsidRDefault="002C6034">
            <w:pPr>
              <w:rPr>
                <w:rFonts w:ascii="Verdana" w:eastAsia="Verdana" w:hAnsi="Verdana" w:cs="Verdana"/>
                <w:sz w:val="18"/>
                <w:szCs w:val="18"/>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2C6034" w:rsidRDefault="00C1744D">
            <w:pPr>
              <w:rPr>
                <w:rFonts w:ascii="Verdana" w:eastAsia="Verdana" w:hAnsi="Verdana" w:cs="Verdana"/>
                <w:sz w:val="18"/>
                <w:szCs w:val="18"/>
              </w:rPr>
            </w:pPr>
            <w:proofErr w:type="spellStart"/>
            <w:r>
              <w:rPr>
                <w:rFonts w:ascii="Verdana" w:eastAsia="Verdana" w:hAnsi="Verdana" w:cs="Verdana"/>
                <w:sz w:val="18"/>
                <w:szCs w:val="18"/>
              </w:rPr>
              <w:t>dbGAP</w:t>
            </w:r>
            <w:proofErr w:type="spellEnd"/>
            <w:r>
              <w:rPr>
                <w:rFonts w:ascii="Verdana" w:eastAsia="Verdana" w:hAnsi="Verdana" w:cs="Verdana"/>
                <w:sz w:val="18"/>
                <w:szCs w:val="18"/>
              </w:rPr>
              <w:t xml:space="preserve"> accession #</w:t>
            </w:r>
          </w:p>
        </w:tc>
      </w:tr>
      <w:tr w:rsidR="002C6034">
        <w:tc>
          <w:tcPr>
            <w:tcW w:w="69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2C6034" w:rsidRDefault="00C1744D">
            <w:pPr>
              <w:rPr>
                <w:rFonts w:ascii="Verdana" w:eastAsia="Verdana" w:hAnsi="Verdana" w:cs="Verdana"/>
                <w:sz w:val="18"/>
                <w:szCs w:val="18"/>
              </w:rPr>
            </w:pPr>
            <w:r>
              <w:rPr>
                <w:rFonts w:ascii="Verdana" w:eastAsia="Verdana" w:hAnsi="Verdana" w:cs="Verdana"/>
                <w:sz w:val="18"/>
                <w:szCs w:val="18"/>
              </w:rPr>
              <w:t>Genetics Resource with the Health and Retirement Study</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2C6034" w:rsidRDefault="00C1744D">
            <w:pPr>
              <w:rPr>
                <w:rFonts w:ascii="Verdana" w:eastAsia="Verdana" w:hAnsi="Verdana" w:cs="Verdana"/>
                <w:sz w:val="18"/>
                <w:szCs w:val="18"/>
              </w:rPr>
            </w:pPr>
            <w:r>
              <w:rPr>
                <w:rFonts w:ascii="Verdana" w:eastAsia="Verdana" w:hAnsi="Verdana" w:cs="Verdana"/>
                <w:sz w:val="18"/>
                <w:szCs w:val="18"/>
              </w:rPr>
              <w:t>phs000428.v</w:t>
            </w:r>
            <w:proofErr w:type="gramStart"/>
            <w:r>
              <w:rPr>
                <w:rFonts w:ascii="Verdana" w:eastAsia="Verdana" w:hAnsi="Verdana" w:cs="Verdana"/>
                <w:sz w:val="18"/>
                <w:szCs w:val="18"/>
              </w:rPr>
              <w:t>2.p</w:t>
            </w:r>
            <w:proofErr w:type="gramEnd"/>
            <w:r>
              <w:rPr>
                <w:rFonts w:ascii="Verdana" w:eastAsia="Verdana" w:hAnsi="Verdana" w:cs="Verdana"/>
                <w:sz w:val="18"/>
                <w:szCs w:val="18"/>
              </w:rPr>
              <w:t>2</w:t>
            </w:r>
          </w:p>
        </w:tc>
      </w:tr>
      <w:tr w:rsidR="002C6034">
        <w:tc>
          <w:tcPr>
            <w:tcW w:w="69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2C6034" w:rsidRDefault="00C1744D">
            <w:pPr>
              <w:rPr>
                <w:rFonts w:ascii="Verdana" w:eastAsia="Verdana" w:hAnsi="Verdana" w:cs="Verdana"/>
                <w:sz w:val="18"/>
                <w:szCs w:val="18"/>
              </w:rPr>
            </w:pPr>
            <w:r>
              <w:rPr>
                <w:rFonts w:ascii="Verdana" w:eastAsia="Verdana" w:hAnsi="Verdana" w:cs="Verdana"/>
                <w:sz w:val="18"/>
                <w:szCs w:val="18"/>
              </w:rPr>
              <w:t>Whole Genome Association Study of Visceral Adiposity in the HABC study</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2C6034" w:rsidRDefault="00C1744D">
            <w:pPr>
              <w:rPr>
                <w:rFonts w:ascii="Verdana" w:eastAsia="Verdana" w:hAnsi="Verdana" w:cs="Verdana"/>
                <w:sz w:val="18"/>
                <w:szCs w:val="18"/>
              </w:rPr>
            </w:pPr>
            <w:r>
              <w:rPr>
                <w:rFonts w:ascii="Verdana" w:eastAsia="Verdana" w:hAnsi="Verdana" w:cs="Verdana"/>
                <w:sz w:val="18"/>
                <w:szCs w:val="18"/>
              </w:rPr>
              <w:t>phs000169.v</w:t>
            </w:r>
            <w:proofErr w:type="gramStart"/>
            <w:r>
              <w:rPr>
                <w:rFonts w:ascii="Verdana" w:eastAsia="Verdana" w:hAnsi="Verdana" w:cs="Verdana"/>
                <w:sz w:val="18"/>
                <w:szCs w:val="18"/>
              </w:rPr>
              <w:t>1.p</w:t>
            </w:r>
            <w:proofErr w:type="gramEnd"/>
            <w:r>
              <w:rPr>
                <w:rFonts w:ascii="Verdana" w:eastAsia="Verdana" w:hAnsi="Verdana" w:cs="Verdana"/>
                <w:sz w:val="18"/>
                <w:szCs w:val="18"/>
              </w:rPr>
              <w:t>1</w:t>
            </w:r>
          </w:p>
        </w:tc>
      </w:tr>
    </w:tbl>
    <w:p w:rsidR="002C6034" w:rsidRDefault="002C6034">
      <w:pPr>
        <w:jc w:val="both"/>
        <w:rPr>
          <w:rFonts w:ascii="Verdana" w:eastAsia="Verdana" w:hAnsi="Verdana" w:cs="Verdana"/>
          <w:i/>
        </w:rPr>
      </w:pPr>
    </w:p>
    <w:p w:rsidR="002C6034" w:rsidRDefault="00C1744D">
      <w:pPr>
        <w:numPr>
          <w:ilvl w:val="0"/>
          <w:numId w:val="1"/>
        </w:numPr>
        <w:contextualSpacing/>
        <w:jc w:val="both"/>
        <w:rPr>
          <w:rFonts w:ascii="Verdana" w:eastAsia="Verdana" w:hAnsi="Verdana" w:cs="Verdana"/>
          <w:i/>
        </w:rPr>
      </w:pPr>
      <w:r>
        <w:rPr>
          <w:rFonts w:ascii="Verdana" w:eastAsia="Verdana" w:hAnsi="Verdana" w:cs="Verdana"/>
          <w:i/>
        </w:rPr>
        <w:t>Case datasets</w:t>
      </w:r>
    </w:p>
    <w:p w:rsidR="002C6034" w:rsidRDefault="002C6034">
      <w:pPr>
        <w:jc w:val="both"/>
        <w:rPr>
          <w:rFonts w:ascii="Verdana" w:eastAsia="Verdana" w:hAnsi="Verdana" w:cs="Verdana"/>
          <w:i/>
        </w:rPr>
      </w:pPr>
    </w:p>
    <w:p w:rsidR="002C6034" w:rsidRDefault="00C1744D">
      <w:pPr>
        <w:jc w:val="both"/>
        <w:rPr>
          <w:rFonts w:ascii="Verdana" w:eastAsia="Verdana" w:hAnsi="Verdana" w:cs="Verdana"/>
        </w:rPr>
      </w:pPr>
      <w:r>
        <w:rPr>
          <w:rFonts w:ascii="Verdana" w:eastAsia="Verdana" w:hAnsi="Verdana" w:cs="Verdana"/>
        </w:rPr>
        <w:t>A large number of cases and a small number of controls (from Belgium and Poland) were genotyped at the initiation of the SiGN GWAS. These data have been uploaded to dbGaP and are available here:</w:t>
      </w:r>
    </w:p>
    <w:p w:rsidR="002C6034" w:rsidRDefault="002C6034">
      <w:pPr>
        <w:jc w:val="both"/>
        <w:rPr>
          <w:rFonts w:ascii="Verdana" w:eastAsia="Verdana" w:hAnsi="Verdana" w:cs="Verdana"/>
        </w:rPr>
      </w:pPr>
    </w:p>
    <w:p w:rsidR="002C6034" w:rsidRDefault="00C1744D">
      <w:pPr>
        <w:ind w:left="720"/>
        <w:jc w:val="both"/>
        <w:rPr>
          <w:rFonts w:ascii="Verdana" w:eastAsia="Verdana" w:hAnsi="Verdana" w:cs="Verdana"/>
        </w:rPr>
      </w:pPr>
      <w:r>
        <w:rPr>
          <w:rFonts w:ascii="Verdana" w:eastAsia="Verdana" w:hAnsi="Verdana" w:cs="Verdana"/>
        </w:rPr>
        <w:t>The National Institute of Neurological Disorders and Stroke (NINDS) Stroke Genetics Network (SiGN) (phs000615.v</w:t>
      </w:r>
      <w:proofErr w:type="gramStart"/>
      <w:r>
        <w:rPr>
          <w:rFonts w:ascii="Verdana" w:eastAsia="Verdana" w:hAnsi="Verdana" w:cs="Verdana"/>
        </w:rPr>
        <w:t>1.p</w:t>
      </w:r>
      <w:proofErr w:type="gramEnd"/>
      <w:r>
        <w:rPr>
          <w:rFonts w:ascii="Verdana" w:eastAsia="Verdana" w:hAnsi="Verdana" w:cs="Verdana"/>
        </w:rPr>
        <w:t>1)</w:t>
      </w:r>
    </w:p>
    <w:p w:rsidR="002C6034" w:rsidRDefault="002C6034">
      <w:pPr>
        <w:jc w:val="both"/>
        <w:rPr>
          <w:rFonts w:ascii="Verdana" w:eastAsia="Verdana" w:hAnsi="Verdana" w:cs="Verdana"/>
          <w:b/>
          <w:i/>
        </w:rPr>
      </w:pPr>
    </w:p>
    <w:p w:rsidR="002C6034" w:rsidRDefault="00C1744D">
      <w:pPr>
        <w:numPr>
          <w:ilvl w:val="0"/>
          <w:numId w:val="1"/>
        </w:numPr>
        <w:contextualSpacing/>
        <w:jc w:val="both"/>
        <w:rPr>
          <w:rFonts w:ascii="Verdana" w:eastAsia="Verdana" w:hAnsi="Verdana" w:cs="Verdana"/>
          <w:i/>
        </w:rPr>
      </w:pPr>
      <w:r>
        <w:rPr>
          <w:rFonts w:ascii="Verdana" w:eastAsia="Verdana" w:hAnsi="Verdana" w:cs="Verdana"/>
          <w:i/>
        </w:rPr>
        <w:t>Phenotyping in SiGN</w:t>
      </w:r>
    </w:p>
    <w:p w:rsidR="002C6034" w:rsidRDefault="002C6034">
      <w:pPr>
        <w:jc w:val="both"/>
        <w:rPr>
          <w:rFonts w:ascii="Verdana" w:eastAsia="Verdana" w:hAnsi="Verdana" w:cs="Verdana"/>
          <w:i/>
        </w:rPr>
      </w:pPr>
    </w:p>
    <w:p w:rsidR="002C6034" w:rsidRDefault="00C1744D">
      <w:pPr>
        <w:jc w:val="both"/>
        <w:rPr>
          <w:rFonts w:ascii="Verdana" w:eastAsia="Verdana" w:hAnsi="Verdana" w:cs="Verdana"/>
        </w:rPr>
      </w:pPr>
      <w:r>
        <w:rPr>
          <w:rFonts w:ascii="Verdana" w:eastAsia="Verdana" w:hAnsi="Verdana" w:cs="Verdana"/>
        </w:rPr>
        <w:t>There are three primary subtype definitions of ischemic stroke: cardioembolic stroke, large artery atherosclerotic stroke, and small artery occlusion. The SiGN consortium used the CCS system to attempt to assign each case to one of these three categories. Additionally, ~</w:t>
      </w:r>
      <w:r>
        <w:rPr>
          <w:rFonts w:ascii="Verdana" w:eastAsia="Verdana" w:hAnsi="Verdana" w:cs="Verdana"/>
          <w:color w:val="333333"/>
        </w:rPr>
        <w:t>74% of cases were also classified using</w:t>
      </w:r>
      <w:r>
        <w:rPr>
          <w:rFonts w:ascii="Verdana" w:eastAsia="Verdana" w:hAnsi="Verdana" w:cs="Verdana"/>
        </w:rPr>
        <w:t xml:space="preserve"> the </w:t>
      </w:r>
      <w:r>
        <w:rPr>
          <w:rFonts w:ascii="Verdana" w:eastAsia="Verdana" w:hAnsi="Verdana" w:cs="Verdana"/>
          <w:color w:val="333333"/>
        </w:rPr>
        <w:t>Trial of Org 10 172 in Acute Stroke Treatment (TOAST)</w:t>
      </w:r>
      <w:hyperlink r:id="rId41">
        <w:r>
          <w:rPr>
            <w:rFonts w:ascii="Verdana" w:eastAsia="Verdana" w:hAnsi="Verdana" w:cs="Verdana"/>
            <w:color w:val="000000"/>
            <w:vertAlign w:val="superscript"/>
          </w:rPr>
          <w:t>7,8</w:t>
        </w:r>
      </w:hyperlink>
      <w:r>
        <w:rPr>
          <w:rFonts w:ascii="Verdana" w:eastAsia="Verdana" w:hAnsi="Verdana" w:cs="Verdana"/>
          <w:color w:val="333333"/>
        </w:rPr>
        <w:t xml:space="preserve"> system, which classifies stroke cases based on clinical decision-making and clinically-ascertained information. The CCS and TOAST subtyping systems yield moderately-to-strongly correlated phenotyping results (</w:t>
      </w:r>
      <w:r>
        <w:rPr>
          <w:rFonts w:ascii="Verdana" w:eastAsia="Verdana" w:hAnsi="Verdana" w:cs="Verdana"/>
          <w:b/>
          <w:color w:val="333333"/>
        </w:rPr>
        <w:t>Supplementary Figure 5</w:t>
      </w:r>
      <w:r>
        <w:rPr>
          <w:rFonts w:ascii="Verdana" w:eastAsia="Verdana" w:hAnsi="Verdana" w:cs="Verdana"/>
          <w:color w:val="333333"/>
        </w:rPr>
        <w:t>)</w:t>
      </w:r>
      <w:hyperlink r:id="rId42">
        <w:r>
          <w:rPr>
            <w:rFonts w:ascii="Verdana" w:eastAsia="Verdana" w:hAnsi="Verdana" w:cs="Verdana"/>
            <w:color w:val="000000"/>
            <w:vertAlign w:val="superscript"/>
          </w:rPr>
          <w:t>9</w:t>
        </w:r>
      </w:hyperlink>
      <w:r>
        <w:rPr>
          <w:rFonts w:ascii="Verdana" w:eastAsia="Verdana" w:hAnsi="Verdana" w:cs="Verdana"/>
          <w:color w:val="333333"/>
        </w:rPr>
        <w:t xml:space="preserve">. Use of these traits in a GWAS setting also yields concordant association results, as previously shown </w:t>
      </w:r>
      <w:hyperlink r:id="rId43">
        <w:r>
          <w:rPr>
            <w:rFonts w:ascii="Verdana" w:eastAsia="Verdana" w:hAnsi="Verdana" w:cs="Verdana"/>
            <w:color w:val="000000"/>
            <w:vertAlign w:val="superscript"/>
          </w:rPr>
          <w:t>6</w:t>
        </w:r>
      </w:hyperlink>
      <w:r>
        <w:rPr>
          <w:rFonts w:ascii="Verdana" w:eastAsia="Verdana" w:hAnsi="Verdana" w:cs="Verdana"/>
        </w:rPr>
        <w:t>. These subtypes are similarly defined in CCS and TOAST, though determined differently across the two subtyping systems.</w:t>
      </w:r>
    </w:p>
    <w:p w:rsidR="002C6034" w:rsidRDefault="002C6034">
      <w:pPr>
        <w:jc w:val="both"/>
        <w:rPr>
          <w:rFonts w:ascii="Verdana" w:eastAsia="Verdana" w:hAnsi="Verdana" w:cs="Verdana"/>
        </w:rPr>
      </w:pPr>
    </w:p>
    <w:p w:rsidR="002C6034" w:rsidRDefault="00C1744D">
      <w:pPr>
        <w:jc w:val="both"/>
        <w:rPr>
          <w:rFonts w:ascii="Verdana" w:eastAsia="Verdana" w:hAnsi="Verdana" w:cs="Verdana"/>
          <w:i/>
        </w:rPr>
      </w:pPr>
      <w:r>
        <w:rPr>
          <w:rFonts w:ascii="Verdana" w:eastAsia="Verdana" w:hAnsi="Verdana" w:cs="Verdana"/>
        </w:rPr>
        <w:t>In addition to the three primary subtypes, both the CCS and TOAST classification systems generate two additional subtypes: “undetermined” and “other.” The “other” classification was small in sample size (</w:t>
      </w:r>
      <w:proofErr w:type="spellStart"/>
      <w:r>
        <w:rPr>
          <w:rFonts w:ascii="Verdana" w:eastAsia="Verdana" w:hAnsi="Verdana" w:cs="Verdana"/>
        </w:rPr>
        <w:t>N</w:t>
      </w:r>
      <w:r>
        <w:rPr>
          <w:rFonts w:ascii="Verdana" w:eastAsia="Verdana" w:hAnsi="Verdana" w:cs="Verdana"/>
          <w:vertAlign w:val="subscript"/>
        </w:rPr>
        <w:t>cases</w:t>
      </w:r>
      <w:proofErr w:type="spellEnd"/>
      <w:r>
        <w:rPr>
          <w:rFonts w:ascii="Verdana" w:eastAsia="Verdana" w:hAnsi="Verdana" w:cs="Verdana"/>
        </w:rPr>
        <w:t xml:space="preserve"> = 595, 719 and 374 in CCS Causative, CCS Phenotypic and TOAST, respectively), and was therefore not included in the original SiGN GWAS and was not tested here</w:t>
      </w:r>
      <w:hyperlink r:id="rId44">
        <w:r>
          <w:rPr>
            <w:rFonts w:ascii="Verdana" w:eastAsia="Verdana" w:hAnsi="Verdana" w:cs="Verdana"/>
            <w:color w:val="000000"/>
            <w:vertAlign w:val="superscript"/>
          </w:rPr>
          <w:t>6</w:t>
        </w:r>
      </w:hyperlink>
      <w:r>
        <w:rPr>
          <w:rFonts w:ascii="Verdana" w:eastAsia="Verdana" w:hAnsi="Verdana" w:cs="Verdana"/>
        </w:rPr>
        <w:t>. The “undetermined” classification, though named the same in CCS and TOAST, is defined differently across the two subtyping systems</w:t>
      </w:r>
      <w:hyperlink r:id="rId45">
        <w:r>
          <w:rPr>
            <w:rFonts w:ascii="Verdana" w:eastAsia="Verdana" w:hAnsi="Verdana" w:cs="Verdana"/>
            <w:color w:val="000000"/>
            <w:vertAlign w:val="superscript"/>
          </w:rPr>
          <w:t>8,10</w:t>
        </w:r>
      </w:hyperlink>
      <w:r>
        <w:rPr>
          <w:rFonts w:ascii="Verdana" w:eastAsia="Verdana" w:hAnsi="Verdana" w:cs="Verdana"/>
        </w:rPr>
        <w:t xml:space="preserve">. In TOAST, patients with conflicting subtype classifications are </w:t>
      </w:r>
      <w:r>
        <w:rPr>
          <w:rFonts w:ascii="Verdana" w:eastAsia="Verdana" w:hAnsi="Verdana" w:cs="Verdana"/>
        </w:rPr>
        <w:lastRenderedPageBreak/>
        <w:t>placed in the undetermined category</w:t>
      </w:r>
      <w:hyperlink r:id="rId46">
        <w:r>
          <w:rPr>
            <w:rFonts w:ascii="Verdana" w:eastAsia="Verdana" w:hAnsi="Verdana" w:cs="Verdana"/>
            <w:color w:val="000000"/>
            <w:vertAlign w:val="superscript"/>
          </w:rPr>
          <w:t>6,8</w:t>
        </w:r>
      </w:hyperlink>
      <w:r>
        <w:rPr>
          <w:rFonts w:ascii="Verdana" w:eastAsia="Verdana" w:hAnsi="Verdana" w:cs="Verdana"/>
        </w:rPr>
        <w:t>. In contrast, the CCS undetermined classification includes patients with cryptogenic embolism, other cryptogenic cases, patients with an incomplete evaluation, or samples with competing subtypes</w:t>
      </w:r>
      <w:hyperlink r:id="rId47">
        <w:r>
          <w:rPr>
            <w:rFonts w:ascii="Verdana" w:eastAsia="Verdana" w:hAnsi="Verdana" w:cs="Verdana"/>
            <w:color w:val="000000"/>
            <w:vertAlign w:val="superscript"/>
          </w:rPr>
          <w:t>10</w:t>
        </w:r>
      </w:hyperlink>
      <w:r>
        <w:rPr>
          <w:rFonts w:ascii="Verdana" w:eastAsia="Verdana" w:hAnsi="Verdana" w:cs="Verdana"/>
        </w:rPr>
        <w:t xml:space="preserve">. </w:t>
      </w:r>
    </w:p>
    <w:p w:rsidR="002C6034" w:rsidRDefault="002C6034">
      <w:pPr>
        <w:jc w:val="both"/>
        <w:rPr>
          <w:rFonts w:ascii="Verdana" w:eastAsia="Verdana" w:hAnsi="Verdana" w:cs="Verdana"/>
          <w:i/>
        </w:rPr>
      </w:pPr>
    </w:p>
    <w:p w:rsidR="002C6034" w:rsidRDefault="00C1744D">
      <w:pPr>
        <w:numPr>
          <w:ilvl w:val="0"/>
          <w:numId w:val="1"/>
        </w:numPr>
        <w:contextualSpacing/>
        <w:jc w:val="both"/>
        <w:rPr>
          <w:rFonts w:ascii="Verdana" w:eastAsia="Verdana" w:hAnsi="Verdana" w:cs="Verdana"/>
          <w:i/>
        </w:rPr>
      </w:pPr>
      <w:r>
        <w:rPr>
          <w:rFonts w:ascii="Verdana" w:eastAsia="Verdana" w:hAnsi="Verdana" w:cs="Verdana"/>
          <w:i/>
        </w:rPr>
        <w:t>Brief summary of data quality control in SiGN</w:t>
      </w:r>
    </w:p>
    <w:p w:rsidR="002C6034" w:rsidRDefault="002C6034">
      <w:pPr>
        <w:jc w:val="both"/>
        <w:rPr>
          <w:rFonts w:ascii="Verdana" w:eastAsia="Verdana" w:hAnsi="Verdana" w:cs="Verdana"/>
        </w:rPr>
      </w:pPr>
    </w:p>
    <w:p w:rsidR="002C6034" w:rsidRDefault="00C1744D">
      <w:pPr>
        <w:jc w:val="both"/>
        <w:rPr>
          <w:rFonts w:ascii="Verdana" w:eastAsia="Verdana" w:hAnsi="Verdana" w:cs="Verdana"/>
        </w:rPr>
      </w:pPr>
      <w:r>
        <w:rPr>
          <w:rFonts w:ascii="Verdana" w:eastAsia="Verdana" w:hAnsi="Verdana" w:cs="Verdana"/>
        </w:rPr>
        <w:t>SiGN samples represent three continental populations (European-ancestry; African-ancestry; and non-European ancestry and non-African ancestry samples, primarily of admixed ancestry from Latin American populations, labelled ‘Hispanic’). In total, the study contains 13 case-referent analysis groups: 10 of European ancestry, two of African ancestry, and one Hispanic</w:t>
      </w:r>
      <w:hyperlink r:id="rId48">
        <w:r>
          <w:rPr>
            <w:rFonts w:ascii="Verdana" w:eastAsia="Verdana" w:hAnsi="Verdana" w:cs="Verdana"/>
            <w:color w:val="000000"/>
            <w:vertAlign w:val="superscript"/>
          </w:rPr>
          <w:t>6</w:t>
        </w:r>
      </w:hyperlink>
      <w:r>
        <w:rPr>
          <w:rFonts w:ascii="Verdana" w:eastAsia="Verdana" w:hAnsi="Verdana" w:cs="Verdana"/>
        </w:rPr>
        <w:t>.</w:t>
      </w:r>
    </w:p>
    <w:p w:rsidR="002C6034" w:rsidRDefault="002C6034">
      <w:pPr>
        <w:jc w:val="both"/>
        <w:rPr>
          <w:rFonts w:ascii="Verdana" w:eastAsia="Verdana" w:hAnsi="Verdana" w:cs="Verdana"/>
        </w:rPr>
      </w:pPr>
    </w:p>
    <w:p w:rsidR="002C6034" w:rsidRDefault="00C1744D">
      <w:pPr>
        <w:jc w:val="both"/>
        <w:rPr>
          <w:rFonts w:ascii="Verdana" w:eastAsia="Verdana" w:hAnsi="Verdana" w:cs="Verdana"/>
        </w:rPr>
      </w:pPr>
      <w:r>
        <w:rPr>
          <w:rFonts w:ascii="Verdana" w:eastAsia="Verdana" w:hAnsi="Verdana" w:cs="Verdana"/>
        </w:rPr>
        <w:t>For quality control (QC) and downstream association testing, cases and referents were matched by genotyping array and PCA-determined ancestry. European-ancestry samples were imputed with IMPUTE2</w:t>
      </w:r>
      <w:hyperlink r:id="rId49">
        <w:r>
          <w:rPr>
            <w:rFonts w:ascii="Verdana" w:eastAsia="Verdana" w:hAnsi="Verdana" w:cs="Verdana"/>
            <w:color w:val="000000"/>
            <w:vertAlign w:val="superscript"/>
          </w:rPr>
          <w:t>11</w:t>
        </w:r>
      </w:hyperlink>
      <w:r>
        <w:rPr>
          <w:rFonts w:ascii="Verdana" w:eastAsia="Verdana" w:hAnsi="Verdana" w:cs="Verdana"/>
        </w:rPr>
        <w:t xml:space="preserve"> using a reference panel built from whole-genome sequence data collected by the 1000 Genomes Project (Phase 1)</w:t>
      </w:r>
      <w:hyperlink r:id="rId50">
        <w:r>
          <w:rPr>
            <w:rFonts w:ascii="Verdana" w:eastAsia="Verdana" w:hAnsi="Verdana" w:cs="Verdana"/>
            <w:color w:val="000000"/>
            <w:vertAlign w:val="superscript"/>
          </w:rPr>
          <w:t>12</w:t>
        </w:r>
      </w:hyperlink>
      <w:r>
        <w:rPr>
          <w:rFonts w:ascii="Verdana" w:eastAsia="Verdana" w:hAnsi="Verdana" w:cs="Verdana"/>
        </w:rPr>
        <w:t xml:space="preserve"> and the Genome of the Netherlands</w:t>
      </w:r>
      <w:hyperlink r:id="rId51">
        <w:r>
          <w:rPr>
            <w:rFonts w:ascii="Verdana" w:eastAsia="Verdana" w:hAnsi="Verdana" w:cs="Verdana"/>
            <w:color w:val="000000"/>
            <w:vertAlign w:val="superscript"/>
          </w:rPr>
          <w:t>13</w:t>
        </w:r>
      </w:hyperlink>
      <w:r>
        <w:rPr>
          <w:rFonts w:ascii="Verdana" w:eastAsia="Verdana" w:hAnsi="Verdana" w:cs="Verdana"/>
        </w:rPr>
        <w:t xml:space="preserve"> project; African-ancestry and Hispanic samples were imputed with the 1000 Genomes Project data only.</w:t>
      </w:r>
      <w:hyperlink r:id="rId52">
        <w:r>
          <w:rPr>
            <w:rFonts w:ascii="Verdana" w:eastAsia="Verdana" w:hAnsi="Verdana" w:cs="Verdana"/>
            <w:color w:val="000000"/>
            <w:vertAlign w:val="superscript"/>
          </w:rPr>
          <w:t>12</w:t>
        </w:r>
      </w:hyperlink>
      <w:r>
        <w:rPr>
          <w:rFonts w:ascii="Verdana" w:eastAsia="Verdana" w:hAnsi="Verdana" w:cs="Verdana"/>
        </w:rPr>
        <w:t xml:space="preserve"> Due to data-sharing restrictions regarding the referents used for the Hispanic set of samples, only the European- and African-ancestry samples were analyzed here, totaling 13,390 cases and 28,026 referents distributed across 12 case-control analysis groups.</w:t>
      </w:r>
    </w:p>
    <w:p w:rsidR="002C6034" w:rsidRDefault="002C6034">
      <w:pPr>
        <w:jc w:val="both"/>
        <w:rPr>
          <w:rFonts w:ascii="Verdana" w:eastAsia="Verdana" w:hAnsi="Verdana" w:cs="Verdana"/>
        </w:rPr>
      </w:pPr>
    </w:p>
    <w:p w:rsidR="002C6034" w:rsidRDefault="00C1744D">
      <w:pPr>
        <w:jc w:val="both"/>
        <w:rPr>
          <w:rFonts w:ascii="Verdana" w:eastAsia="Verdana" w:hAnsi="Verdana" w:cs="Verdana"/>
          <w:b/>
          <w:i/>
        </w:rPr>
      </w:pPr>
      <w:r>
        <w:rPr>
          <w:rFonts w:ascii="Verdana" w:eastAsia="Verdana" w:hAnsi="Verdana" w:cs="Verdana"/>
        </w:rPr>
        <w:t xml:space="preserve">Before performing genome-wide association testing, for those SNPs that were genotyped in a subset of the SiGN study strata but imputed in others, we compared the frequency of the SNP across the various strata. We removed any SNP with a frequency difference &gt; 15% within ancestral group or &gt;50% across ancestral groups comparing imputed and genotyped data, likely induced by sequencing errors in the imputation reference panel(s). </w:t>
      </w:r>
    </w:p>
    <w:p w:rsidR="002C6034" w:rsidRDefault="002C6034">
      <w:pPr>
        <w:jc w:val="both"/>
        <w:rPr>
          <w:rFonts w:ascii="Verdana" w:eastAsia="Verdana" w:hAnsi="Verdana" w:cs="Verdana"/>
          <w:b/>
          <w:i/>
        </w:rPr>
      </w:pPr>
    </w:p>
    <w:p w:rsidR="002C6034" w:rsidRDefault="00C1744D">
      <w:pPr>
        <w:jc w:val="both"/>
        <w:rPr>
          <w:rFonts w:ascii="Verdana" w:eastAsia="Verdana" w:hAnsi="Verdana" w:cs="Verdana"/>
          <w:b/>
          <w:i/>
        </w:rPr>
      </w:pPr>
      <w:r>
        <w:rPr>
          <w:rFonts w:ascii="Verdana" w:eastAsia="Verdana" w:hAnsi="Verdana" w:cs="Verdana"/>
          <w:b/>
          <w:i/>
        </w:rPr>
        <w:t>Constructing a genetic relationship matrix for genome-wide association testing in BOLT-LMM</w:t>
      </w:r>
    </w:p>
    <w:p w:rsidR="002C6034" w:rsidRDefault="002C6034">
      <w:pPr>
        <w:jc w:val="both"/>
        <w:rPr>
          <w:rFonts w:ascii="Verdana" w:eastAsia="Verdana" w:hAnsi="Verdana" w:cs="Verdana"/>
          <w:b/>
          <w:i/>
        </w:rPr>
      </w:pPr>
    </w:p>
    <w:p w:rsidR="002C6034" w:rsidRDefault="00C1744D">
      <w:pPr>
        <w:jc w:val="both"/>
        <w:rPr>
          <w:rFonts w:ascii="Verdana" w:eastAsia="Verdana" w:hAnsi="Verdana" w:cs="Verdana"/>
        </w:rPr>
      </w:pPr>
      <w:r>
        <w:rPr>
          <w:rFonts w:ascii="Verdana" w:eastAsia="Verdana" w:hAnsi="Verdana" w:cs="Verdana"/>
        </w:rPr>
        <w:t>To construct the genetic relationship matrix (GRM) implemented in BOLT-LMM, we used SNPs that were (</w:t>
      </w:r>
      <w:proofErr w:type="spellStart"/>
      <w:r>
        <w:rPr>
          <w:rFonts w:ascii="Verdana" w:eastAsia="Verdana" w:hAnsi="Verdana" w:cs="Verdana"/>
        </w:rPr>
        <w:t>i</w:t>
      </w:r>
      <w:proofErr w:type="spellEnd"/>
      <w:r>
        <w:rPr>
          <w:rFonts w:ascii="Verdana" w:eastAsia="Verdana" w:hAnsi="Verdana" w:cs="Verdana"/>
        </w:rPr>
        <w:t>) common (MAF &gt; 5%), (ii) with missingness &lt; 5%, (iii) linkage disequilibrium (LD) pruned at an r</w:t>
      </w:r>
      <w:r>
        <w:rPr>
          <w:rFonts w:ascii="Verdana" w:eastAsia="Verdana" w:hAnsi="Verdana" w:cs="Verdana"/>
          <w:vertAlign w:val="superscript"/>
        </w:rPr>
        <w:t>2</w:t>
      </w:r>
      <w:r>
        <w:rPr>
          <w:rFonts w:ascii="Verdana" w:eastAsia="Verdana" w:hAnsi="Verdana" w:cs="Verdana"/>
        </w:rPr>
        <w:t xml:space="preserve"> threshold of 0.2, (iv) on the autosomal chromosomes only, (v) and not in stratified areas of the genome (i.e., not in the major histocompatibility complex (MHC), the inversions on chromosomes 8 and 17, or in the lactase (</w:t>
      </w:r>
      <w:r>
        <w:rPr>
          <w:rFonts w:ascii="Verdana" w:eastAsia="Verdana" w:hAnsi="Verdana" w:cs="Verdana"/>
          <w:i/>
        </w:rPr>
        <w:t>LCT</w:t>
      </w:r>
      <w:r>
        <w:rPr>
          <w:rFonts w:ascii="Verdana" w:eastAsia="Verdana" w:hAnsi="Verdana" w:cs="Verdana"/>
        </w:rPr>
        <w:t>) locus on chromosome 2). After association testing, we additionally removed SNPs with imputation quality (info score) &lt; 0.8, due to excess inflation of the test statistic in those SNPs (</w:t>
      </w:r>
      <w:r>
        <w:rPr>
          <w:rFonts w:ascii="Verdana" w:eastAsia="Verdana" w:hAnsi="Verdana" w:cs="Verdana"/>
          <w:b/>
        </w:rPr>
        <w:t>Supplementary Figure 1</w:t>
      </w:r>
      <w:r>
        <w:rPr>
          <w:rFonts w:ascii="Verdana" w:eastAsia="Verdana" w:hAnsi="Verdana" w:cs="Verdana"/>
        </w:rPr>
        <w:t>).</w:t>
      </w:r>
    </w:p>
    <w:p w:rsidR="002C6034" w:rsidRDefault="00C1744D">
      <w:pPr>
        <w:jc w:val="both"/>
        <w:rPr>
          <w:rFonts w:ascii="Verdana" w:eastAsia="Verdana" w:hAnsi="Verdana" w:cs="Verdana"/>
          <w:b/>
          <w:i/>
        </w:rPr>
      </w:pPr>
      <w:r>
        <w:rPr>
          <w:rFonts w:ascii="Verdana" w:eastAsia="Verdana" w:hAnsi="Verdana" w:cs="Verdana"/>
          <w:b/>
          <w:i/>
        </w:rPr>
        <w:t>Running a genome-wide association study using BOLT-LMM</w:t>
      </w:r>
    </w:p>
    <w:p w:rsidR="002C6034" w:rsidRDefault="002C6034">
      <w:pPr>
        <w:jc w:val="both"/>
        <w:rPr>
          <w:rFonts w:ascii="Verdana" w:eastAsia="Verdana" w:hAnsi="Verdana" w:cs="Verdana"/>
        </w:rPr>
      </w:pPr>
    </w:p>
    <w:p w:rsidR="002C6034" w:rsidRDefault="00C1744D">
      <w:pPr>
        <w:spacing w:line="240" w:lineRule="auto"/>
        <w:jc w:val="both"/>
        <w:rPr>
          <w:rFonts w:ascii="Verdana" w:eastAsia="Verdana" w:hAnsi="Verdana" w:cs="Verdana"/>
        </w:rPr>
      </w:pPr>
      <w:r>
        <w:rPr>
          <w:rFonts w:ascii="Verdana" w:eastAsia="Verdana" w:hAnsi="Verdana" w:cs="Verdana"/>
        </w:rPr>
        <w:lastRenderedPageBreak/>
        <w:t>We implemented a linear mixed model to perform association testing using BOLT-LMM.</w:t>
      </w:r>
      <w:hyperlink r:id="rId53">
        <w:r>
          <w:rPr>
            <w:rFonts w:ascii="Verdana" w:eastAsia="Verdana" w:hAnsi="Verdana" w:cs="Verdana"/>
            <w:color w:val="000000"/>
            <w:vertAlign w:val="superscript"/>
          </w:rPr>
          <w:t>14</w:t>
        </w:r>
      </w:hyperlink>
      <w:r>
        <w:rPr>
          <w:rFonts w:ascii="Verdana" w:eastAsia="Verdana" w:hAnsi="Verdana" w:cs="Verdana"/>
        </w:rPr>
        <w:t xml:space="preserve"> Linear mixed models can account for structure in the data, such as that due to (familial or cryptic) relatedness and population structure, while improving power for discovery.</w:t>
      </w:r>
      <w:hyperlink r:id="rId54">
        <w:r>
          <w:rPr>
            <w:rFonts w:ascii="Verdana" w:eastAsia="Verdana" w:hAnsi="Verdana" w:cs="Verdana"/>
            <w:color w:val="000000"/>
            <w:vertAlign w:val="superscript"/>
          </w:rPr>
          <w:t>15–17</w:t>
        </w:r>
      </w:hyperlink>
      <w:r>
        <w:rPr>
          <w:rFonts w:ascii="Verdana" w:eastAsia="Verdana" w:hAnsi="Verdana" w:cs="Verdana"/>
        </w:rPr>
        <w:t xml:space="preserve"> Due to extensive structure in the SiGN data,</w:t>
      </w:r>
      <w:hyperlink r:id="rId55">
        <w:r>
          <w:rPr>
            <w:rFonts w:ascii="Verdana" w:eastAsia="Verdana" w:hAnsi="Verdana" w:cs="Verdana"/>
            <w:color w:val="000000"/>
            <w:vertAlign w:val="superscript"/>
          </w:rPr>
          <w:t>6</w:t>
        </w:r>
      </w:hyperlink>
      <w:r>
        <w:rPr>
          <w:rFonts w:ascii="Verdana" w:eastAsia="Verdana" w:hAnsi="Verdana" w:cs="Verdana"/>
        </w:rPr>
        <w:t xml:space="preserve"> induced by both study design and population ancestry, we adjusted the BOLT-LMM model for the top ten principal components (PCs) and sex, in addition to the genetic relationship matrix used as a random effect in the linear mixed model.</w:t>
      </w:r>
      <w:hyperlink r:id="rId56">
        <w:r>
          <w:rPr>
            <w:rFonts w:ascii="Verdana" w:eastAsia="Verdana" w:hAnsi="Verdana" w:cs="Verdana"/>
            <w:color w:val="000000"/>
            <w:vertAlign w:val="superscript"/>
          </w:rPr>
          <w:t>14</w:t>
        </w:r>
      </w:hyperlink>
      <w:r>
        <w:rPr>
          <w:rFonts w:ascii="Verdana" w:eastAsia="Verdana" w:hAnsi="Verdana" w:cs="Verdana"/>
        </w:rPr>
        <w:t xml:space="preserve"> We calculated PCs in EIGENSTRAT</w:t>
      </w:r>
      <w:hyperlink r:id="rId57">
        <w:r>
          <w:rPr>
            <w:rFonts w:ascii="Verdana" w:eastAsia="Verdana" w:hAnsi="Verdana" w:cs="Verdana"/>
            <w:color w:val="000000"/>
            <w:vertAlign w:val="superscript"/>
          </w:rPr>
          <w:t>18</w:t>
        </w:r>
      </w:hyperlink>
      <w:r>
        <w:rPr>
          <w:rFonts w:ascii="Verdana" w:eastAsia="Verdana" w:hAnsi="Verdana" w:cs="Verdana"/>
        </w:rPr>
        <w:t xml:space="preserve"> using a similar set of SNPs to that used in the genetic relationship matrix but using a missingness threshold of 0.1%. To construct the GRM, we first identified the set of SNPs with imputation quality &gt; 0.8 and MAF &gt; 1%. More than 5.5M SNPs passed these QC criteria, so we randomly selected 20% of the data (~1.1M SNPs) for computational efficiency in calculating the GRM. We also identified SNPs outside the MHC and </w:t>
      </w:r>
      <w:r>
        <w:rPr>
          <w:rFonts w:ascii="Verdana" w:eastAsia="Verdana" w:hAnsi="Verdana" w:cs="Verdana"/>
          <w:i/>
        </w:rPr>
        <w:t>LCT</w:t>
      </w:r>
      <w:r>
        <w:rPr>
          <w:rFonts w:ascii="Verdana" w:eastAsia="Verdana" w:hAnsi="Verdana" w:cs="Verdana"/>
        </w:rPr>
        <w:t xml:space="preserve"> regions, outside the inversions on chromosomes 8 and 17, and LD pruned (r</w:t>
      </w:r>
      <w:r>
        <w:rPr>
          <w:rFonts w:ascii="Verdana" w:eastAsia="Verdana" w:hAnsi="Verdana" w:cs="Verdana"/>
          <w:vertAlign w:val="superscript"/>
        </w:rPr>
        <w:t>2</w:t>
      </w:r>
      <w:r>
        <w:rPr>
          <w:rFonts w:ascii="Verdana" w:eastAsia="Verdana" w:hAnsi="Verdana" w:cs="Verdana"/>
        </w:rPr>
        <w:t xml:space="preserve"> = 0.2). These filtering steps resulted in ~250,000 SNPs available for the GRM. We used Plink 1.9</w:t>
      </w:r>
      <w:hyperlink r:id="rId58">
        <w:r>
          <w:rPr>
            <w:rFonts w:ascii="Verdana" w:eastAsia="Verdana" w:hAnsi="Verdana" w:cs="Verdana"/>
            <w:color w:val="000000"/>
            <w:vertAlign w:val="superscript"/>
          </w:rPr>
          <w:t>3,4</w:t>
        </w:r>
      </w:hyperlink>
      <w:r>
        <w:rPr>
          <w:rFonts w:ascii="Verdana" w:eastAsia="Verdana" w:hAnsi="Verdana" w:cs="Verdana"/>
        </w:rPr>
        <w:t xml:space="preserve"> to convert imputed dosages to best-guess genotypes and then compute the GRM.</w:t>
      </w:r>
    </w:p>
    <w:p w:rsidR="002C6034" w:rsidRDefault="002C6034">
      <w:pPr>
        <w:spacing w:line="240" w:lineRule="auto"/>
        <w:jc w:val="both"/>
        <w:rPr>
          <w:rFonts w:ascii="Verdana" w:eastAsia="Verdana" w:hAnsi="Verdana" w:cs="Verdana"/>
        </w:rPr>
      </w:pPr>
    </w:p>
    <w:p w:rsidR="002C6034" w:rsidRDefault="00C1744D">
      <w:pPr>
        <w:jc w:val="both"/>
        <w:rPr>
          <w:rFonts w:ascii="Verdana" w:eastAsia="Verdana" w:hAnsi="Verdana" w:cs="Verdana"/>
          <w:b/>
          <w:i/>
        </w:rPr>
      </w:pPr>
      <w:r>
        <w:rPr>
          <w:rFonts w:ascii="Verdana" w:eastAsia="Verdana" w:hAnsi="Verdana" w:cs="Verdana"/>
          <w:b/>
          <w:i/>
        </w:rPr>
        <w:t>SNP-based heritability calculations in GCTA and BOLT-LMM</w:t>
      </w:r>
    </w:p>
    <w:p w:rsidR="002C6034" w:rsidRDefault="002C6034">
      <w:pPr>
        <w:jc w:val="both"/>
        <w:rPr>
          <w:rFonts w:ascii="Verdana" w:eastAsia="Verdana" w:hAnsi="Verdana" w:cs="Verdana"/>
          <w:i/>
        </w:rPr>
      </w:pPr>
    </w:p>
    <w:p w:rsidR="002C6034" w:rsidRDefault="00C1744D">
      <w:pPr>
        <w:spacing w:line="240" w:lineRule="auto"/>
        <w:jc w:val="both"/>
        <w:rPr>
          <w:rFonts w:ascii="Verdana" w:eastAsia="Verdana" w:hAnsi="Verdana" w:cs="Verdana"/>
        </w:rPr>
      </w:pPr>
      <w:r>
        <w:rPr>
          <w:rFonts w:ascii="Verdana" w:eastAsia="Verdana" w:hAnsi="Verdana" w:cs="Verdana"/>
        </w:rPr>
        <w:t>We used the GRM from our GWAS analyses (described in the section above) to estimate heritability. We adjusted all heritability analyses for 10 PCs and sex. To test the robustness of our heritability estimates, we calculated three additional GRMs to re-estimate heritability, and additionally estimated heritability using a second software (GCTA</w:t>
      </w:r>
      <w:hyperlink r:id="rId59">
        <w:r>
          <w:rPr>
            <w:rFonts w:ascii="Verdana" w:eastAsia="Verdana" w:hAnsi="Verdana" w:cs="Verdana"/>
            <w:color w:val="000000"/>
            <w:vertAlign w:val="superscript"/>
          </w:rPr>
          <w:t>2</w:t>
        </w:r>
      </w:hyperlink>
      <w:r>
        <w:rPr>
          <w:rFonts w:ascii="Verdana" w:eastAsia="Verdana" w:hAnsi="Verdana" w:cs="Verdana"/>
        </w:rPr>
        <w:t>).</w:t>
      </w:r>
    </w:p>
    <w:p w:rsidR="002C6034" w:rsidRDefault="002C6034">
      <w:pPr>
        <w:jc w:val="both"/>
        <w:rPr>
          <w:rFonts w:ascii="Verdana" w:eastAsia="Verdana" w:hAnsi="Verdana" w:cs="Verdana"/>
        </w:rPr>
      </w:pPr>
    </w:p>
    <w:p w:rsidR="002C6034" w:rsidRDefault="00C1744D">
      <w:pPr>
        <w:jc w:val="both"/>
        <w:rPr>
          <w:rFonts w:ascii="Verdana" w:eastAsia="Verdana" w:hAnsi="Verdana" w:cs="Verdana"/>
        </w:rPr>
      </w:pPr>
      <w:r>
        <w:rPr>
          <w:rFonts w:ascii="Verdana" w:eastAsia="Verdana" w:hAnsi="Verdana" w:cs="Verdana"/>
        </w:rPr>
        <w:t>To check the robustness of the heritability calculations to the SNPs included in the GRM, we calculated heritability using the GRM described above, as well as three additional GRMs: (</w:t>
      </w:r>
      <w:proofErr w:type="spellStart"/>
      <w:r>
        <w:rPr>
          <w:rFonts w:ascii="Verdana" w:eastAsia="Verdana" w:hAnsi="Verdana" w:cs="Verdana"/>
        </w:rPr>
        <w:t>i</w:t>
      </w:r>
      <w:proofErr w:type="spellEnd"/>
      <w:r>
        <w:rPr>
          <w:rFonts w:ascii="Verdana" w:eastAsia="Verdana" w:hAnsi="Verdana" w:cs="Verdana"/>
        </w:rPr>
        <w:t xml:space="preserve">) using the ~1.1M SNPs with imputation quality &gt; 0.8 and MAF &gt; 1% (and without LD pruning); (ii) using the SNPs that were genotyped across all study strata (~155,000 SNPs); and (iii) the set of genotyped SNPs with the MHC, </w:t>
      </w:r>
      <w:r>
        <w:rPr>
          <w:rFonts w:ascii="Verdana" w:eastAsia="Verdana" w:hAnsi="Verdana" w:cs="Verdana"/>
          <w:i/>
        </w:rPr>
        <w:t xml:space="preserve">LCT </w:t>
      </w:r>
      <w:r>
        <w:rPr>
          <w:rFonts w:ascii="Verdana" w:eastAsia="Verdana" w:hAnsi="Verdana" w:cs="Verdana"/>
        </w:rPr>
        <w:t>locus, inversions on chromosomes 8 and 17 removed, and LD pruned at r</w:t>
      </w:r>
      <w:r>
        <w:rPr>
          <w:rFonts w:ascii="Verdana" w:eastAsia="Verdana" w:hAnsi="Verdana" w:cs="Verdana"/>
          <w:vertAlign w:val="superscript"/>
        </w:rPr>
        <w:t>2</w:t>
      </w:r>
      <w:r>
        <w:rPr>
          <w:rFonts w:ascii="Verdana" w:eastAsia="Verdana" w:hAnsi="Verdana" w:cs="Verdana"/>
        </w:rPr>
        <w:t xml:space="preserve"> = 0.2. </w:t>
      </w:r>
    </w:p>
    <w:p w:rsidR="002C6034" w:rsidRDefault="002C6034">
      <w:pPr>
        <w:jc w:val="both"/>
        <w:rPr>
          <w:rFonts w:ascii="Verdana" w:eastAsia="Verdana" w:hAnsi="Verdana" w:cs="Verdana"/>
        </w:rPr>
      </w:pPr>
    </w:p>
    <w:p w:rsidR="002C6034" w:rsidRDefault="00C1744D">
      <w:pPr>
        <w:jc w:val="both"/>
        <w:rPr>
          <w:rFonts w:ascii="Verdana" w:eastAsia="Verdana" w:hAnsi="Verdana" w:cs="Verdana"/>
        </w:rPr>
      </w:pPr>
      <w:r>
        <w:rPr>
          <w:rFonts w:ascii="Verdana" w:eastAsia="Verdana" w:hAnsi="Verdana" w:cs="Verdana"/>
        </w:rPr>
        <w:t>Additionally, we computed heritability in GCTA</w:t>
      </w:r>
      <w:hyperlink r:id="rId60">
        <w:r>
          <w:rPr>
            <w:rFonts w:ascii="Verdana" w:eastAsia="Verdana" w:hAnsi="Verdana" w:cs="Verdana"/>
            <w:color w:val="000000"/>
            <w:vertAlign w:val="superscript"/>
          </w:rPr>
          <w:t>2</w:t>
        </w:r>
      </w:hyperlink>
      <w:r>
        <w:rPr>
          <w:rFonts w:ascii="Verdana" w:eastAsia="Verdana" w:hAnsi="Verdana" w:cs="Verdana"/>
        </w:rPr>
        <w:t xml:space="preserve"> using the same GRMs and assuming a trait prevalence of 1%. We compared the results to the BOLT-based </w:t>
      </w:r>
      <m:oMath>
        <m:sSubSup>
          <m:sSubSupPr>
            <m:ctrlPr>
              <w:rPr>
                <w:rFonts w:ascii="Verdana" w:eastAsia="Verdana" w:hAnsi="Verdana" w:cs="Verdana"/>
              </w:rPr>
            </m:ctrlPr>
          </m:sSubSupPr>
          <m:e>
            <m:r>
              <w:rPr>
                <w:rFonts w:ascii="Verdana" w:eastAsia="Verdana" w:hAnsi="Verdana" w:cs="Verdana"/>
              </w:rPr>
              <m:t>h</m:t>
            </m:r>
          </m:e>
          <m:sub>
            <m:r>
              <w:rPr>
                <w:rFonts w:ascii="Verdana" w:eastAsia="Verdana" w:hAnsi="Verdana" w:cs="Verdana"/>
              </w:rPr>
              <m:t>g</m:t>
            </m:r>
          </m:sub>
          <m:sup>
            <m:r>
              <w:rPr>
                <w:rFonts w:ascii="Verdana" w:eastAsia="Verdana" w:hAnsi="Verdana" w:cs="Verdana"/>
              </w:rPr>
              <m:t>2</m:t>
            </m:r>
          </m:sup>
        </m:sSubSup>
      </m:oMath>
      <w:r>
        <w:rPr>
          <w:rFonts w:ascii="Verdana" w:eastAsia="Verdana" w:hAnsi="Verdana" w:cs="Verdana"/>
        </w:rPr>
        <w:t xml:space="preserve"> estimates (</w:t>
      </w:r>
      <w:r>
        <w:rPr>
          <w:rFonts w:ascii="Verdana" w:eastAsia="Verdana" w:hAnsi="Verdana" w:cs="Verdana"/>
          <w:b/>
        </w:rPr>
        <w:t>Supplementary Table 3</w:t>
      </w:r>
      <w:r>
        <w:rPr>
          <w:rFonts w:ascii="Verdana" w:eastAsia="Verdana" w:hAnsi="Verdana" w:cs="Verdana"/>
        </w:rPr>
        <w:t xml:space="preserve"> and </w:t>
      </w:r>
      <w:r>
        <w:rPr>
          <w:rFonts w:ascii="Verdana" w:eastAsia="Verdana" w:hAnsi="Verdana" w:cs="Verdana"/>
          <w:b/>
        </w:rPr>
        <w:t>Supplementary Figures 2-3</w:t>
      </w:r>
      <w:r>
        <w:rPr>
          <w:rFonts w:ascii="Verdana" w:eastAsia="Verdana" w:hAnsi="Verdana" w:cs="Verdana"/>
        </w:rPr>
        <w:t xml:space="preserve">). As genome-wide heritability estimates need a large number of SNPs to be accurate, we report in the paper all estimates using a GRM containing imputed, pruned SNPs. Estimates resulting from all GRMs are presented here, in the </w:t>
      </w:r>
      <w:r>
        <w:rPr>
          <w:rFonts w:ascii="Verdana" w:eastAsia="Verdana" w:hAnsi="Verdana" w:cs="Verdana"/>
          <w:b/>
        </w:rPr>
        <w:t>Supplementary Information</w:t>
      </w:r>
      <w:r>
        <w:rPr>
          <w:rFonts w:ascii="Verdana" w:eastAsia="Verdana" w:hAnsi="Verdana" w:cs="Verdana"/>
        </w:rPr>
        <w:t>.</w:t>
      </w:r>
    </w:p>
    <w:p w:rsidR="002C6034" w:rsidRDefault="002C6034">
      <w:pPr>
        <w:jc w:val="both"/>
        <w:rPr>
          <w:rFonts w:ascii="Verdana" w:eastAsia="Verdana" w:hAnsi="Verdana" w:cs="Verdana"/>
        </w:rPr>
      </w:pPr>
    </w:p>
    <w:p w:rsidR="002C6034" w:rsidRDefault="00C1744D">
      <w:pPr>
        <w:jc w:val="both"/>
        <w:rPr>
          <w:rFonts w:ascii="Verdana" w:eastAsia="Verdana" w:hAnsi="Verdana" w:cs="Verdana"/>
        </w:rPr>
      </w:pPr>
      <w:r>
        <w:rPr>
          <w:rFonts w:ascii="Verdana" w:eastAsia="Verdana" w:hAnsi="Verdana" w:cs="Verdana"/>
        </w:rPr>
        <w:t>To test the effect of changing the GRM (referred to by the --</w:t>
      </w:r>
      <w:proofErr w:type="spellStart"/>
      <w:r>
        <w:rPr>
          <w:rFonts w:ascii="Verdana" w:eastAsia="Verdana" w:hAnsi="Verdana" w:cs="Verdana"/>
        </w:rPr>
        <w:t>bfile</w:t>
      </w:r>
      <w:proofErr w:type="spellEnd"/>
      <w:r>
        <w:rPr>
          <w:rFonts w:ascii="Verdana" w:eastAsia="Verdana" w:hAnsi="Verdana" w:cs="Verdana"/>
        </w:rPr>
        <w:t xml:space="preserve"> and ‘</w:t>
      </w:r>
      <w:proofErr w:type="spellStart"/>
      <w:r>
        <w:rPr>
          <w:rFonts w:ascii="Verdana" w:eastAsia="Verdana" w:hAnsi="Verdana" w:cs="Verdana"/>
        </w:rPr>
        <w:t>modelSNPs</w:t>
      </w:r>
      <w:proofErr w:type="spellEnd"/>
      <w:r>
        <w:rPr>
          <w:rFonts w:ascii="Verdana" w:eastAsia="Verdana" w:hAnsi="Verdana" w:cs="Verdana"/>
        </w:rPr>
        <w:t>’ option in BOLT-LMM), we selected SNPs for the GRM in four ways:</w:t>
      </w:r>
    </w:p>
    <w:p w:rsidR="002C6034" w:rsidRDefault="002C6034">
      <w:pPr>
        <w:jc w:val="both"/>
        <w:rPr>
          <w:rFonts w:ascii="Verdana" w:eastAsia="Verdana" w:hAnsi="Verdana" w:cs="Verdana"/>
        </w:rPr>
      </w:pPr>
    </w:p>
    <w:p w:rsidR="002C6034" w:rsidRDefault="00C1744D">
      <w:pPr>
        <w:numPr>
          <w:ilvl w:val="0"/>
          <w:numId w:val="4"/>
        </w:numPr>
        <w:contextualSpacing/>
        <w:jc w:val="both"/>
        <w:rPr>
          <w:rFonts w:ascii="Verdana" w:eastAsia="Verdana" w:hAnsi="Verdana" w:cs="Verdana"/>
        </w:rPr>
      </w:pPr>
      <w:r>
        <w:rPr>
          <w:rFonts w:ascii="Verdana" w:eastAsia="Verdana" w:hAnsi="Verdana" w:cs="Verdana"/>
        </w:rPr>
        <w:t xml:space="preserve"> Genotyped SNPs only (minor allele frequency &gt; 1%) (115,553 SNPs total)</w:t>
      </w:r>
    </w:p>
    <w:p w:rsidR="002C6034" w:rsidRDefault="002C6034">
      <w:pPr>
        <w:jc w:val="both"/>
        <w:rPr>
          <w:rFonts w:ascii="Verdana" w:eastAsia="Verdana" w:hAnsi="Verdana" w:cs="Verdana"/>
        </w:rPr>
      </w:pPr>
    </w:p>
    <w:p w:rsidR="002C6034" w:rsidRDefault="00C1744D">
      <w:pPr>
        <w:numPr>
          <w:ilvl w:val="0"/>
          <w:numId w:val="4"/>
        </w:numPr>
        <w:contextualSpacing/>
        <w:jc w:val="both"/>
        <w:rPr>
          <w:rFonts w:ascii="Verdana" w:eastAsia="Verdana" w:hAnsi="Verdana" w:cs="Verdana"/>
        </w:rPr>
      </w:pPr>
      <w:r>
        <w:rPr>
          <w:rFonts w:ascii="Verdana" w:eastAsia="Verdana" w:hAnsi="Verdana" w:cs="Verdana"/>
        </w:rPr>
        <w:lastRenderedPageBreak/>
        <w:t xml:space="preserve"> Genotyped SNPs, pruned at a linkage disequilibrium threshold (r2 threshold) of 0.2, and removing the MHC, </w:t>
      </w:r>
      <w:r>
        <w:rPr>
          <w:rFonts w:ascii="Verdana" w:eastAsia="Verdana" w:hAnsi="Verdana" w:cs="Verdana"/>
          <w:i/>
        </w:rPr>
        <w:t>LCT</w:t>
      </w:r>
      <w:r>
        <w:rPr>
          <w:rFonts w:ascii="Verdana" w:eastAsia="Verdana" w:hAnsi="Verdana" w:cs="Verdana"/>
        </w:rPr>
        <w:t xml:space="preserve"> locus, and two chromosomal inversions. (60,432 SNPs total)</w:t>
      </w:r>
    </w:p>
    <w:p w:rsidR="002C6034" w:rsidRDefault="002C6034">
      <w:pPr>
        <w:jc w:val="both"/>
        <w:rPr>
          <w:rFonts w:ascii="Verdana" w:eastAsia="Verdana" w:hAnsi="Verdana" w:cs="Verdana"/>
        </w:rPr>
      </w:pPr>
    </w:p>
    <w:p w:rsidR="002C6034" w:rsidRDefault="00C1744D">
      <w:pPr>
        <w:numPr>
          <w:ilvl w:val="0"/>
          <w:numId w:val="4"/>
        </w:numPr>
        <w:contextualSpacing/>
        <w:jc w:val="both"/>
        <w:rPr>
          <w:rFonts w:ascii="Verdana" w:eastAsia="Verdana" w:hAnsi="Verdana" w:cs="Verdana"/>
        </w:rPr>
      </w:pPr>
      <w:r>
        <w:rPr>
          <w:rFonts w:ascii="Verdana" w:eastAsia="Verdana" w:hAnsi="Verdana" w:cs="Verdana"/>
        </w:rPr>
        <w:t xml:space="preserve"> Imputed SNPs (minor allele frequency &gt; 1% and imputation info &gt; 0.8) converted to best-guess genotypes. (1,128,985 SNPs total)</w:t>
      </w:r>
    </w:p>
    <w:p w:rsidR="002C6034" w:rsidRDefault="002C6034">
      <w:pPr>
        <w:jc w:val="both"/>
        <w:rPr>
          <w:rFonts w:ascii="Verdana" w:eastAsia="Verdana" w:hAnsi="Verdana" w:cs="Verdana"/>
        </w:rPr>
      </w:pPr>
    </w:p>
    <w:p w:rsidR="002C6034" w:rsidRDefault="00C1744D">
      <w:pPr>
        <w:numPr>
          <w:ilvl w:val="0"/>
          <w:numId w:val="4"/>
        </w:numPr>
        <w:contextualSpacing/>
        <w:jc w:val="both"/>
        <w:rPr>
          <w:rFonts w:ascii="Verdana" w:eastAsia="Verdana" w:hAnsi="Verdana" w:cs="Verdana"/>
        </w:rPr>
      </w:pPr>
      <w:r>
        <w:rPr>
          <w:rFonts w:ascii="Verdana" w:eastAsia="Verdana" w:hAnsi="Verdana" w:cs="Verdana"/>
        </w:rPr>
        <w:t xml:space="preserve"> Imputed SNPs (minor allele frequency &gt; 1% and imputation info &gt; 0.8); pruned at a linkage disequilibrium threshold (r2 threshold) of 0.2; removing the MHC, </w:t>
      </w:r>
      <w:r>
        <w:rPr>
          <w:rFonts w:ascii="Verdana" w:eastAsia="Verdana" w:hAnsi="Verdana" w:cs="Verdana"/>
          <w:i/>
        </w:rPr>
        <w:t>LCT</w:t>
      </w:r>
      <w:r>
        <w:rPr>
          <w:rFonts w:ascii="Verdana" w:eastAsia="Verdana" w:hAnsi="Verdana" w:cs="Verdana"/>
        </w:rPr>
        <w:t xml:space="preserve"> locus, and two chromosomal inversions; and converted to best-guess genotypes. (250,209 SNPs total)</w:t>
      </w:r>
    </w:p>
    <w:p w:rsidR="002C6034" w:rsidRDefault="002C6034">
      <w:pPr>
        <w:jc w:val="both"/>
        <w:rPr>
          <w:rFonts w:ascii="Verdana" w:eastAsia="Verdana" w:hAnsi="Verdana" w:cs="Verdana"/>
        </w:rPr>
      </w:pPr>
    </w:p>
    <w:p w:rsidR="002C6034" w:rsidRDefault="00C1744D">
      <w:pPr>
        <w:jc w:val="both"/>
        <w:rPr>
          <w:rFonts w:ascii="Verdana" w:eastAsia="Verdana" w:hAnsi="Verdana" w:cs="Verdana"/>
        </w:rPr>
      </w:pPr>
      <w:r>
        <w:rPr>
          <w:rFonts w:ascii="Verdana" w:eastAsia="Verdana" w:hAnsi="Verdana" w:cs="Verdana"/>
        </w:rPr>
        <w:t>The GRM in (4) is the GRM used for all heritability results presented in the main manuscript.</w:t>
      </w:r>
    </w:p>
    <w:p w:rsidR="002C6034" w:rsidRDefault="002C6034">
      <w:pPr>
        <w:jc w:val="both"/>
        <w:rPr>
          <w:rFonts w:ascii="Verdana" w:eastAsia="Verdana" w:hAnsi="Verdana" w:cs="Verdana"/>
        </w:rPr>
      </w:pPr>
    </w:p>
    <w:p w:rsidR="002C6034" w:rsidRDefault="00C1744D">
      <w:pPr>
        <w:jc w:val="both"/>
        <w:rPr>
          <w:rFonts w:ascii="Verdana" w:eastAsia="Verdana" w:hAnsi="Verdana" w:cs="Verdana"/>
        </w:rPr>
      </w:pPr>
      <w:r>
        <w:rPr>
          <w:rFonts w:ascii="Verdana" w:eastAsia="Verdana" w:hAnsi="Verdana" w:cs="Verdana"/>
        </w:rPr>
        <w:t>As calculating GRMs in GCTA can be extremely computationally intensive, we calculated the GRMs using PLINK 1.9 and then used those GRMs to estimate heritability. A script that shows how to do this is included in the GitHub repository noted above.</w:t>
      </w:r>
    </w:p>
    <w:p w:rsidR="002C6034" w:rsidRDefault="002C6034">
      <w:pPr>
        <w:jc w:val="both"/>
        <w:rPr>
          <w:rFonts w:ascii="Verdana" w:eastAsia="Verdana" w:hAnsi="Verdana" w:cs="Verdana"/>
        </w:rPr>
      </w:pPr>
    </w:p>
    <w:p w:rsidR="002C6034" w:rsidRDefault="00C1744D">
      <w:pPr>
        <w:jc w:val="both"/>
        <w:rPr>
          <w:rFonts w:ascii="Verdana" w:eastAsia="Verdana" w:hAnsi="Verdana" w:cs="Verdana"/>
        </w:rPr>
      </w:pPr>
      <w:r>
        <w:rPr>
          <w:rFonts w:ascii="Verdana" w:eastAsia="Verdana" w:hAnsi="Verdana" w:cs="Verdana"/>
        </w:rPr>
        <w:t>The genomic locations (hg19) for excluded markers are as follows:</w:t>
      </w:r>
    </w:p>
    <w:p w:rsidR="002C6034" w:rsidRDefault="002C6034">
      <w:pPr>
        <w:jc w:val="both"/>
        <w:rPr>
          <w:rFonts w:ascii="Verdana" w:eastAsia="Verdana" w:hAnsi="Verdana" w:cs="Verdana"/>
        </w:rPr>
      </w:pPr>
    </w:p>
    <w:tbl>
      <w:tblPr>
        <w:tblStyle w:val="af2"/>
        <w:tblW w:w="9355"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3289"/>
        <w:gridCol w:w="6066"/>
      </w:tblGrid>
      <w:tr w:rsidR="005941E8" w:rsidTr="005941E8">
        <w:trPr>
          <w:trHeight w:val="317"/>
        </w:trPr>
        <w:tc>
          <w:tcPr>
            <w:tcW w:w="3289" w:type="dxa"/>
            <w:shd w:val="clear" w:color="auto" w:fill="auto"/>
            <w:tcMar>
              <w:top w:w="28" w:type="dxa"/>
              <w:left w:w="28" w:type="dxa"/>
              <w:bottom w:w="28" w:type="dxa"/>
              <w:right w:w="28" w:type="dxa"/>
            </w:tcMar>
          </w:tcPr>
          <w:p w:rsidR="005941E8" w:rsidRDefault="005941E8" w:rsidP="005941E8">
            <w:pPr>
              <w:rPr>
                <w:rFonts w:ascii="Verdana" w:eastAsia="Verdana" w:hAnsi="Verdana" w:cs="Verdana"/>
              </w:rPr>
            </w:pPr>
            <w:r>
              <w:rPr>
                <w:rFonts w:ascii="Verdana" w:eastAsia="Verdana" w:hAnsi="Verdana" w:cs="Verdana"/>
              </w:rPr>
              <w:t>The lactase (</w:t>
            </w:r>
            <w:r>
              <w:rPr>
                <w:rFonts w:ascii="Verdana" w:eastAsia="Verdana" w:hAnsi="Verdana" w:cs="Verdana"/>
                <w:i/>
              </w:rPr>
              <w:t>LCT</w:t>
            </w:r>
            <w:r>
              <w:rPr>
                <w:rFonts w:ascii="Verdana" w:eastAsia="Verdana" w:hAnsi="Verdana" w:cs="Verdana"/>
              </w:rPr>
              <w:t>) locus</w:t>
            </w:r>
          </w:p>
        </w:tc>
        <w:tc>
          <w:tcPr>
            <w:tcW w:w="6066" w:type="dxa"/>
          </w:tcPr>
          <w:p w:rsidR="005941E8" w:rsidRDefault="005941E8" w:rsidP="005941E8">
            <w:pPr>
              <w:ind w:firstLine="720"/>
              <w:rPr>
                <w:rFonts w:ascii="Verdana" w:eastAsia="Verdana" w:hAnsi="Verdana" w:cs="Verdana"/>
              </w:rPr>
            </w:pPr>
            <w:r>
              <w:rPr>
                <w:rFonts w:ascii="Verdana" w:eastAsia="Verdana" w:hAnsi="Verdana" w:cs="Verdana"/>
              </w:rPr>
              <w:t>Chromosome 2</w:t>
            </w:r>
          </w:p>
          <w:p w:rsidR="005941E8" w:rsidRDefault="005941E8" w:rsidP="005941E8">
            <w:pPr>
              <w:ind w:firstLine="720"/>
              <w:rPr>
                <w:rFonts w:ascii="Verdana" w:eastAsia="Verdana" w:hAnsi="Verdana" w:cs="Verdana"/>
              </w:rPr>
            </w:pPr>
            <w:r>
              <w:rPr>
                <w:rFonts w:ascii="Verdana" w:eastAsia="Verdana" w:hAnsi="Verdana" w:cs="Verdana"/>
              </w:rPr>
              <w:t>positions 129,883,530 - 140,283,530</w:t>
            </w:r>
          </w:p>
        </w:tc>
      </w:tr>
      <w:tr w:rsidR="005941E8" w:rsidTr="005941E8">
        <w:tc>
          <w:tcPr>
            <w:tcW w:w="3289" w:type="dxa"/>
            <w:shd w:val="clear" w:color="auto" w:fill="auto"/>
            <w:tcMar>
              <w:top w:w="28" w:type="dxa"/>
              <w:left w:w="28" w:type="dxa"/>
              <w:bottom w:w="28" w:type="dxa"/>
              <w:right w:w="28" w:type="dxa"/>
            </w:tcMar>
          </w:tcPr>
          <w:p w:rsidR="005941E8" w:rsidRDefault="005941E8" w:rsidP="005941E8">
            <w:pPr>
              <w:rPr>
                <w:rFonts w:ascii="Verdana" w:eastAsia="Verdana" w:hAnsi="Verdana" w:cs="Verdana"/>
              </w:rPr>
            </w:pPr>
            <w:r>
              <w:rPr>
                <w:rFonts w:ascii="Verdana" w:eastAsia="Verdana" w:hAnsi="Verdana" w:cs="Verdana"/>
              </w:rPr>
              <w:t>The major histocompatibility complex (MHC)</w:t>
            </w:r>
          </w:p>
        </w:tc>
        <w:tc>
          <w:tcPr>
            <w:tcW w:w="6066" w:type="dxa"/>
          </w:tcPr>
          <w:p w:rsidR="005941E8" w:rsidRDefault="005941E8" w:rsidP="005941E8">
            <w:pPr>
              <w:ind w:firstLine="720"/>
              <w:rPr>
                <w:rFonts w:ascii="Verdana" w:eastAsia="Verdana" w:hAnsi="Verdana" w:cs="Verdana"/>
              </w:rPr>
            </w:pPr>
            <w:r>
              <w:rPr>
                <w:rFonts w:ascii="Verdana" w:eastAsia="Verdana" w:hAnsi="Verdana" w:cs="Verdana"/>
              </w:rPr>
              <w:t>Chromosome 6</w:t>
            </w:r>
          </w:p>
          <w:p w:rsidR="005941E8" w:rsidRDefault="005941E8" w:rsidP="005941E8">
            <w:pPr>
              <w:ind w:firstLine="720"/>
              <w:rPr>
                <w:rFonts w:ascii="Verdana" w:eastAsia="Verdana" w:hAnsi="Verdana" w:cs="Verdana"/>
              </w:rPr>
            </w:pPr>
            <w:r>
              <w:rPr>
                <w:rFonts w:ascii="Verdana" w:eastAsia="Verdana" w:hAnsi="Verdana" w:cs="Verdana"/>
              </w:rPr>
              <w:t>positions 24,092,021 - 38,892,022</w:t>
            </w:r>
          </w:p>
        </w:tc>
      </w:tr>
      <w:tr w:rsidR="005941E8" w:rsidTr="005941E8">
        <w:tc>
          <w:tcPr>
            <w:tcW w:w="3289" w:type="dxa"/>
            <w:shd w:val="clear" w:color="auto" w:fill="auto"/>
            <w:tcMar>
              <w:top w:w="28" w:type="dxa"/>
              <w:left w:w="28" w:type="dxa"/>
              <w:bottom w:w="28" w:type="dxa"/>
              <w:right w:w="28" w:type="dxa"/>
            </w:tcMar>
          </w:tcPr>
          <w:p w:rsidR="005941E8" w:rsidRDefault="005941E8" w:rsidP="005941E8">
            <w:pPr>
              <w:rPr>
                <w:rFonts w:ascii="Verdana" w:eastAsia="Verdana" w:hAnsi="Verdana" w:cs="Verdana"/>
              </w:rPr>
            </w:pPr>
            <w:r>
              <w:rPr>
                <w:rFonts w:ascii="Verdana" w:eastAsia="Verdana" w:hAnsi="Verdana" w:cs="Verdana"/>
              </w:rPr>
              <w:t>Inversion 1</w:t>
            </w:r>
          </w:p>
        </w:tc>
        <w:tc>
          <w:tcPr>
            <w:tcW w:w="6066" w:type="dxa"/>
          </w:tcPr>
          <w:p w:rsidR="005941E8" w:rsidRDefault="005941E8" w:rsidP="005941E8">
            <w:pPr>
              <w:ind w:firstLine="720"/>
              <w:rPr>
                <w:rFonts w:ascii="Verdana" w:eastAsia="Verdana" w:hAnsi="Verdana" w:cs="Verdana"/>
              </w:rPr>
            </w:pPr>
            <w:r>
              <w:rPr>
                <w:rFonts w:ascii="Verdana" w:eastAsia="Verdana" w:hAnsi="Verdana" w:cs="Verdana"/>
              </w:rPr>
              <w:t>Chromosome 8</w:t>
            </w:r>
          </w:p>
          <w:p w:rsidR="005941E8" w:rsidRDefault="005941E8" w:rsidP="005941E8">
            <w:pPr>
              <w:ind w:firstLine="720"/>
              <w:rPr>
                <w:rFonts w:ascii="Verdana" w:eastAsia="Verdana" w:hAnsi="Verdana" w:cs="Verdana"/>
              </w:rPr>
            </w:pPr>
            <w:r>
              <w:rPr>
                <w:rFonts w:ascii="Verdana" w:eastAsia="Verdana" w:hAnsi="Verdana" w:cs="Verdana"/>
              </w:rPr>
              <w:t>positions 6,612,592 - 13,455,629</w:t>
            </w:r>
          </w:p>
        </w:tc>
      </w:tr>
      <w:tr w:rsidR="005941E8" w:rsidTr="005941E8">
        <w:tc>
          <w:tcPr>
            <w:tcW w:w="3289" w:type="dxa"/>
            <w:shd w:val="clear" w:color="auto" w:fill="auto"/>
            <w:tcMar>
              <w:top w:w="28" w:type="dxa"/>
              <w:left w:w="28" w:type="dxa"/>
              <w:bottom w:w="28" w:type="dxa"/>
              <w:right w:w="28" w:type="dxa"/>
            </w:tcMar>
          </w:tcPr>
          <w:p w:rsidR="005941E8" w:rsidRDefault="005941E8" w:rsidP="005941E8">
            <w:pPr>
              <w:rPr>
                <w:rFonts w:ascii="Verdana" w:eastAsia="Verdana" w:hAnsi="Verdana" w:cs="Verdana"/>
              </w:rPr>
            </w:pPr>
            <w:r>
              <w:rPr>
                <w:rFonts w:ascii="Verdana" w:eastAsia="Verdana" w:hAnsi="Verdana" w:cs="Verdana"/>
              </w:rPr>
              <w:t>Inversion 2</w:t>
            </w:r>
            <w:r>
              <w:rPr>
                <w:rFonts w:ascii="Verdana" w:eastAsia="Verdana" w:hAnsi="Verdana" w:cs="Verdana"/>
              </w:rPr>
              <w:tab/>
            </w:r>
          </w:p>
        </w:tc>
        <w:tc>
          <w:tcPr>
            <w:tcW w:w="6066" w:type="dxa"/>
          </w:tcPr>
          <w:p w:rsidR="005941E8" w:rsidRDefault="005941E8" w:rsidP="005941E8">
            <w:pPr>
              <w:ind w:firstLine="720"/>
              <w:rPr>
                <w:rFonts w:ascii="Verdana" w:eastAsia="Verdana" w:hAnsi="Verdana" w:cs="Verdana"/>
              </w:rPr>
            </w:pPr>
            <w:r>
              <w:rPr>
                <w:rFonts w:ascii="Verdana" w:eastAsia="Verdana" w:hAnsi="Verdana" w:cs="Verdana"/>
              </w:rPr>
              <w:t>Chromosome 17</w:t>
            </w:r>
          </w:p>
          <w:p w:rsidR="005941E8" w:rsidRDefault="005941E8" w:rsidP="005941E8">
            <w:pPr>
              <w:ind w:firstLine="720"/>
              <w:rPr>
                <w:rFonts w:ascii="Verdana" w:eastAsia="Verdana" w:hAnsi="Verdana" w:cs="Verdana"/>
              </w:rPr>
            </w:pPr>
            <w:r>
              <w:rPr>
                <w:rFonts w:ascii="Verdana" w:eastAsia="Verdana" w:hAnsi="Verdana" w:cs="Verdana"/>
              </w:rPr>
              <w:t>positions 40,546,474 - 44,644,684</w:t>
            </w:r>
          </w:p>
        </w:tc>
      </w:tr>
      <w:tr w:rsidR="005941E8" w:rsidTr="005941E8">
        <w:tc>
          <w:tcPr>
            <w:tcW w:w="3289" w:type="dxa"/>
            <w:shd w:val="clear" w:color="auto" w:fill="auto"/>
            <w:tcMar>
              <w:top w:w="28" w:type="dxa"/>
              <w:left w:w="28" w:type="dxa"/>
              <w:bottom w:w="28" w:type="dxa"/>
              <w:right w:w="28" w:type="dxa"/>
            </w:tcMar>
          </w:tcPr>
          <w:p w:rsidR="005941E8" w:rsidRDefault="005941E8" w:rsidP="005941E8">
            <w:pPr>
              <w:rPr>
                <w:rFonts w:ascii="Verdana" w:eastAsia="Verdana" w:hAnsi="Verdana" w:cs="Verdana"/>
              </w:rPr>
            </w:pPr>
            <w:r>
              <w:rPr>
                <w:rFonts w:ascii="Verdana" w:eastAsia="Verdana" w:hAnsi="Verdana" w:cs="Verdana"/>
              </w:rPr>
              <w:t>All non-autosomal SNPs</w:t>
            </w:r>
          </w:p>
        </w:tc>
        <w:tc>
          <w:tcPr>
            <w:tcW w:w="6066" w:type="dxa"/>
          </w:tcPr>
          <w:p w:rsidR="005941E8" w:rsidRDefault="005941E8" w:rsidP="005941E8">
            <w:pPr>
              <w:ind w:firstLine="720"/>
              <w:rPr>
                <w:rFonts w:ascii="Verdana" w:eastAsia="Verdana" w:hAnsi="Verdana" w:cs="Verdana"/>
              </w:rPr>
            </w:pPr>
            <w:r>
              <w:rPr>
                <w:rFonts w:ascii="Verdana" w:eastAsia="Verdana" w:hAnsi="Verdana" w:cs="Verdana"/>
              </w:rPr>
              <w:t>--</w:t>
            </w:r>
          </w:p>
        </w:tc>
      </w:tr>
    </w:tbl>
    <w:p w:rsidR="005941E8" w:rsidRDefault="005941E8">
      <w:pPr>
        <w:jc w:val="both"/>
        <w:rPr>
          <w:rFonts w:ascii="Verdana" w:eastAsia="Verdana" w:hAnsi="Verdana" w:cs="Verdana"/>
        </w:rPr>
      </w:pPr>
    </w:p>
    <w:p w:rsidR="002C6034" w:rsidRDefault="00C1744D">
      <w:pPr>
        <w:jc w:val="both"/>
        <w:rPr>
          <w:rFonts w:ascii="Verdana" w:eastAsia="Verdana" w:hAnsi="Verdana" w:cs="Verdana"/>
        </w:rPr>
      </w:pPr>
      <w:r>
        <w:rPr>
          <w:rFonts w:ascii="Verdana" w:eastAsia="Verdana" w:hAnsi="Verdana" w:cs="Verdana"/>
        </w:rPr>
        <w:t>BOLT-LMM produces heritability estimates on the observed scale. To convert to the liability scale (i.e., the scale on which GCTA produces heritability estimates) we performed a conversion in R. Running the conversion requires knowing the trait prevalence, total cases analyzed, total controls analyzed, and the heritability on the observed scale. This code snippet is available in the accompanying GitHub repository for this paper.</w:t>
      </w:r>
    </w:p>
    <w:p w:rsidR="002C6034" w:rsidRDefault="002C6034">
      <w:pPr>
        <w:jc w:val="both"/>
        <w:rPr>
          <w:rFonts w:ascii="Verdana" w:eastAsia="Verdana" w:hAnsi="Verdana" w:cs="Verdana"/>
        </w:rPr>
      </w:pPr>
    </w:p>
    <w:p w:rsidR="002C6034" w:rsidRDefault="00C1744D" w:rsidP="005941E8">
      <w:pPr>
        <w:spacing w:line="240" w:lineRule="auto"/>
        <w:jc w:val="both"/>
        <w:rPr>
          <w:rFonts w:ascii="Verdana" w:eastAsia="Verdana" w:hAnsi="Verdana" w:cs="Verdana"/>
          <w:b/>
          <w:i/>
        </w:rPr>
      </w:pPr>
      <w:r>
        <w:rPr>
          <w:rFonts w:ascii="Verdana" w:eastAsia="Verdana" w:hAnsi="Verdana" w:cs="Verdana"/>
          <w:b/>
          <w:i/>
        </w:rPr>
        <w:t>Quality control in genome-wide data for correlation calculations</w:t>
      </w:r>
    </w:p>
    <w:p w:rsidR="002C6034" w:rsidRDefault="002C6034" w:rsidP="005941E8">
      <w:pPr>
        <w:spacing w:line="240" w:lineRule="auto"/>
        <w:jc w:val="both"/>
        <w:rPr>
          <w:rFonts w:ascii="Verdana" w:eastAsia="Verdana" w:hAnsi="Verdana" w:cs="Verdana"/>
          <w:b/>
          <w:i/>
        </w:rPr>
      </w:pPr>
    </w:p>
    <w:p w:rsidR="002C6034" w:rsidRDefault="00C1744D" w:rsidP="005941E8">
      <w:pPr>
        <w:spacing w:line="240" w:lineRule="auto"/>
        <w:jc w:val="both"/>
        <w:rPr>
          <w:rFonts w:ascii="Verdana" w:eastAsia="Verdana" w:hAnsi="Verdana" w:cs="Verdana"/>
          <w:b/>
          <w:i/>
        </w:rPr>
      </w:pPr>
      <w:r>
        <w:rPr>
          <w:rFonts w:ascii="Verdana" w:eastAsia="Verdana" w:hAnsi="Verdana" w:cs="Verdana"/>
        </w:rPr>
        <w:t>We used summary-level data from the latest Atrial Fibrillation Genetics (</w:t>
      </w:r>
      <w:proofErr w:type="spellStart"/>
      <w:r>
        <w:rPr>
          <w:rFonts w:ascii="Verdana" w:eastAsia="Verdana" w:hAnsi="Verdana" w:cs="Verdana"/>
        </w:rPr>
        <w:t>AFGen</w:t>
      </w:r>
      <w:proofErr w:type="spellEnd"/>
      <w:r>
        <w:rPr>
          <w:rFonts w:ascii="Verdana" w:eastAsia="Verdana" w:hAnsi="Verdana" w:cs="Verdana"/>
        </w:rPr>
        <w:t>) Consortium meta-analysis of atrial fibrillation</w:t>
      </w:r>
      <w:hyperlink r:id="rId61">
        <w:r>
          <w:rPr>
            <w:rFonts w:ascii="Verdana" w:eastAsia="Verdana" w:hAnsi="Verdana" w:cs="Verdana"/>
            <w:color w:val="000000"/>
            <w:vertAlign w:val="superscript"/>
          </w:rPr>
          <w:t>1</w:t>
        </w:r>
      </w:hyperlink>
      <w:r>
        <w:rPr>
          <w:rFonts w:ascii="Verdana" w:eastAsia="Verdana" w:hAnsi="Verdana" w:cs="Verdana"/>
        </w:rPr>
        <w:t xml:space="preserve"> to calculate a z-score for each SNP in that GWAS. Additionally, we calculated a z-score for each SNP in a GWAS of each stroke subtype in SiGN as well as in the GWAS of atrial fibrillation we performed in the SiGN data. Finally, as a null comparator, we downloaded SNP z-scores from a GWAS of educational attainment</w:t>
      </w:r>
      <w:hyperlink r:id="rId62">
        <w:r>
          <w:rPr>
            <w:rFonts w:ascii="Verdana" w:eastAsia="Verdana" w:hAnsi="Verdana" w:cs="Verdana"/>
            <w:color w:val="000000"/>
            <w:vertAlign w:val="superscript"/>
          </w:rPr>
          <w:t>19</w:t>
        </w:r>
      </w:hyperlink>
      <w:r>
        <w:rPr>
          <w:rFonts w:ascii="Verdana" w:eastAsia="Verdana" w:hAnsi="Verdana" w:cs="Verdana"/>
        </w:rPr>
        <w:t xml:space="preserve"> available through </w:t>
      </w:r>
      <w:proofErr w:type="spellStart"/>
      <w:r>
        <w:rPr>
          <w:rFonts w:ascii="Verdana" w:eastAsia="Verdana" w:hAnsi="Verdana" w:cs="Verdana"/>
        </w:rPr>
        <w:t>LDHub</w:t>
      </w:r>
      <w:proofErr w:type="spellEnd"/>
      <w:r>
        <w:rPr>
          <w:rFonts w:ascii="Verdana" w:eastAsia="Verdana" w:hAnsi="Verdana" w:cs="Verdana"/>
        </w:rPr>
        <w:t xml:space="preserve"> (</w:t>
      </w:r>
      <w:hyperlink r:id="rId63">
        <w:r>
          <w:rPr>
            <w:rFonts w:ascii="Verdana" w:eastAsia="Verdana" w:hAnsi="Verdana" w:cs="Verdana"/>
            <w:color w:val="1155CC"/>
            <w:u w:val="single"/>
          </w:rPr>
          <w:t>http://ldsc.broadinstitute.org/</w:t>
        </w:r>
      </w:hyperlink>
      <w:r>
        <w:rPr>
          <w:rFonts w:ascii="Verdana" w:eastAsia="Verdana" w:hAnsi="Verdana" w:cs="Verdana"/>
        </w:rPr>
        <w:t xml:space="preserve">, accessed 11-1-2017). We aligned z-score signs based on the risk allele reported in each study. SNPs with an allele frequency difference &gt;5% between </w:t>
      </w:r>
      <w:proofErr w:type="spellStart"/>
      <w:r>
        <w:rPr>
          <w:rFonts w:ascii="Verdana" w:eastAsia="Verdana" w:hAnsi="Verdana" w:cs="Verdana"/>
        </w:rPr>
        <w:t>AFGen</w:t>
      </w:r>
      <w:proofErr w:type="spellEnd"/>
      <w:r>
        <w:rPr>
          <w:rFonts w:ascii="Verdana" w:eastAsia="Verdana" w:hAnsi="Verdana" w:cs="Verdana"/>
        </w:rPr>
        <w:t xml:space="preserve"> and SiGN (all stroke analysis) were removed from the </w:t>
      </w:r>
      <w:proofErr w:type="spellStart"/>
      <w:r>
        <w:rPr>
          <w:rFonts w:ascii="Verdana" w:eastAsia="Verdana" w:hAnsi="Verdana" w:cs="Verdana"/>
        </w:rPr>
        <w:t>AFGen</w:t>
      </w:r>
      <w:proofErr w:type="spellEnd"/>
      <w:r>
        <w:rPr>
          <w:rFonts w:ascii="Verdana" w:eastAsia="Verdana" w:hAnsi="Verdana" w:cs="Verdana"/>
        </w:rPr>
        <w:t xml:space="preserve"> data (25,784 SNPs); similarly, SNPs with an allele frequency difference &gt;5% between the educational attainment GWAS and SiGN (all stroke) were also removed (27,866 SNPs). Finally, we calculated Pearson’s r between z-scores from two traits to evaluate correlation.</w:t>
      </w:r>
    </w:p>
    <w:p w:rsidR="002C6034" w:rsidRDefault="002C6034" w:rsidP="005941E8">
      <w:pPr>
        <w:spacing w:line="240" w:lineRule="auto"/>
        <w:rPr>
          <w:rFonts w:ascii="Verdana" w:eastAsia="Verdana" w:hAnsi="Verdana" w:cs="Verdana"/>
          <w:i/>
        </w:rPr>
      </w:pPr>
    </w:p>
    <w:p w:rsidR="002C6034" w:rsidRDefault="00C1744D" w:rsidP="005941E8">
      <w:pPr>
        <w:spacing w:line="240" w:lineRule="auto"/>
        <w:jc w:val="both"/>
        <w:rPr>
          <w:rFonts w:ascii="Verdana" w:eastAsia="Verdana" w:hAnsi="Verdana" w:cs="Verdana"/>
          <w:b/>
          <w:i/>
        </w:rPr>
      </w:pPr>
      <w:r>
        <w:rPr>
          <w:rFonts w:ascii="Verdana" w:eastAsia="Verdana" w:hAnsi="Verdana" w:cs="Verdana"/>
          <w:b/>
          <w:i/>
        </w:rPr>
        <w:t>Constructing an atrial fibrillation polygenic risk score</w:t>
      </w:r>
    </w:p>
    <w:p w:rsidR="002C6034" w:rsidRDefault="002C6034" w:rsidP="005941E8">
      <w:pPr>
        <w:spacing w:line="240" w:lineRule="auto"/>
        <w:jc w:val="both"/>
        <w:rPr>
          <w:rFonts w:ascii="Verdana" w:eastAsia="Verdana" w:hAnsi="Verdana" w:cs="Verdana"/>
        </w:rPr>
      </w:pPr>
    </w:p>
    <w:p w:rsidR="002C6034" w:rsidRDefault="00C1744D" w:rsidP="005941E8">
      <w:pPr>
        <w:spacing w:line="240" w:lineRule="auto"/>
        <w:jc w:val="both"/>
        <w:rPr>
          <w:rFonts w:ascii="Verdana" w:eastAsia="Verdana" w:hAnsi="Verdana" w:cs="Verdana"/>
        </w:rPr>
      </w:pPr>
      <w:r>
        <w:rPr>
          <w:rFonts w:ascii="Verdana" w:eastAsia="Verdana" w:hAnsi="Verdana" w:cs="Verdana"/>
        </w:rPr>
        <w:t>To construct an atrial fibrillation polygenic risk score (PRS), we used SNPs from a previously-derived atrial fibrillation PRS.</w:t>
      </w:r>
      <w:hyperlink r:id="rId64">
        <w:r>
          <w:rPr>
            <w:rFonts w:ascii="Verdana" w:eastAsia="Verdana" w:hAnsi="Verdana" w:cs="Verdana"/>
            <w:color w:val="000000"/>
            <w:vertAlign w:val="superscript"/>
          </w:rPr>
          <w:t>20</w:t>
        </w:r>
      </w:hyperlink>
      <w:r>
        <w:rPr>
          <w:rFonts w:ascii="Verdana" w:eastAsia="Verdana" w:hAnsi="Verdana" w:cs="Verdana"/>
        </w:rPr>
        <w:t xml:space="preserve"> Briefly, the PRS was derived using results from a recent GWAS of atrial fibrillation, comprised of 17,931 cases and 115,142 referents</w:t>
      </w:r>
      <w:hyperlink r:id="rId65">
        <w:r>
          <w:rPr>
            <w:rFonts w:ascii="Verdana" w:eastAsia="Verdana" w:hAnsi="Verdana" w:cs="Verdana"/>
            <w:color w:val="000000"/>
            <w:vertAlign w:val="superscript"/>
          </w:rPr>
          <w:t>1</w:t>
        </w:r>
      </w:hyperlink>
      <w:r>
        <w:rPr>
          <w:rFonts w:ascii="Verdana" w:eastAsia="Verdana" w:hAnsi="Verdana" w:cs="Verdana"/>
        </w:rPr>
        <w:t xml:space="preserve"> and testing various sets of SNPs based on their p-value from that GWAS (varying from p &lt; 5 x 10</w:t>
      </w:r>
      <w:r>
        <w:rPr>
          <w:rFonts w:ascii="Verdana" w:eastAsia="Verdana" w:hAnsi="Verdana" w:cs="Verdana"/>
          <w:vertAlign w:val="superscript"/>
        </w:rPr>
        <w:t>-8</w:t>
      </w:r>
      <w:r>
        <w:rPr>
          <w:rFonts w:ascii="Verdana" w:eastAsia="Verdana" w:hAnsi="Verdana" w:cs="Verdana"/>
        </w:rPr>
        <w:t xml:space="preserve"> to p &lt; 0.001) and using varied linkage disequilibrium thresholds (0.1 - 0.9).</w:t>
      </w:r>
      <w:hyperlink r:id="rId66">
        <w:r>
          <w:rPr>
            <w:rFonts w:ascii="Verdana" w:eastAsia="Verdana" w:hAnsi="Verdana" w:cs="Verdana"/>
            <w:color w:val="000000"/>
            <w:vertAlign w:val="superscript"/>
          </w:rPr>
          <w:t>20</w:t>
        </w:r>
      </w:hyperlink>
      <w:r>
        <w:rPr>
          <w:rFonts w:ascii="Verdana" w:eastAsia="Verdana" w:hAnsi="Verdana" w:cs="Verdana"/>
        </w:rPr>
        <w:t xml:space="preserve"> These sets of SNPs were used to generate various PRSs, which were then independently tested for association to atrial fibrillation in an independent sample from the UK Biobank; the best-performing PRS (defined as the PRS with the lowest Akaike’s Information Criterion) comprised 1,168 SNPs with p &lt; 1 x 10</w:t>
      </w:r>
      <w:r>
        <w:rPr>
          <w:rFonts w:ascii="Verdana" w:eastAsia="Verdana" w:hAnsi="Verdana" w:cs="Verdana"/>
          <w:vertAlign w:val="superscript"/>
        </w:rPr>
        <w:t>-4</w:t>
      </w:r>
      <w:r>
        <w:rPr>
          <w:rFonts w:ascii="Verdana" w:eastAsia="Verdana" w:hAnsi="Verdana" w:cs="Verdana"/>
        </w:rPr>
        <w:t xml:space="preserve"> in the atrial fibrillation GWAS and LD pruned at an r</w:t>
      </w:r>
      <w:r>
        <w:rPr>
          <w:rFonts w:ascii="Verdana" w:eastAsia="Verdana" w:hAnsi="Verdana" w:cs="Verdana"/>
          <w:vertAlign w:val="superscript"/>
        </w:rPr>
        <w:t>2</w:t>
      </w:r>
      <w:r>
        <w:rPr>
          <w:rFonts w:ascii="Verdana" w:eastAsia="Verdana" w:hAnsi="Verdana" w:cs="Verdana"/>
        </w:rPr>
        <w:t xml:space="preserve"> threshold of 0.5.</w:t>
      </w:r>
      <w:hyperlink r:id="rId67">
        <w:r>
          <w:rPr>
            <w:rFonts w:ascii="Verdana" w:eastAsia="Verdana" w:hAnsi="Verdana" w:cs="Verdana"/>
            <w:color w:val="000000"/>
            <w:vertAlign w:val="superscript"/>
          </w:rPr>
          <w:t>20</w:t>
        </w:r>
      </w:hyperlink>
      <w:r>
        <w:rPr>
          <w:rFonts w:ascii="Verdana" w:eastAsia="Verdana" w:hAnsi="Verdana" w:cs="Verdana"/>
        </w:rPr>
        <w:t xml:space="preserve"> </w:t>
      </w:r>
    </w:p>
    <w:p w:rsidR="002C6034" w:rsidRDefault="002C6034" w:rsidP="005941E8">
      <w:pPr>
        <w:spacing w:line="240" w:lineRule="auto"/>
        <w:jc w:val="both"/>
        <w:rPr>
          <w:rFonts w:ascii="Verdana" w:eastAsia="Verdana" w:hAnsi="Verdana" w:cs="Verdana"/>
        </w:rPr>
      </w:pPr>
    </w:p>
    <w:p w:rsidR="002C6034" w:rsidRDefault="00C1744D">
      <w:pPr>
        <w:spacing w:line="240" w:lineRule="auto"/>
        <w:jc w:val="both"/>
        <w:rPr>
          <w:rFonts w:ascii="Verdana" w:eastAsia="Verdana" w:hAnsi="Verdana" w:cs="Verdana"/>
        </w:rPr>
      </w:pPr>
      <w:r>
        <w:rPr>
          <w:rFonts w:ascii="Verdana" w:eastAsia="Verdana" w:hAnsi="Verdana" w:cs="Verdana"/>
        </w:rPr>
        <w:t>Of these 1,168 SNPs, we identified 934 SNPs in the SiGN dataset with imputation info &gt; 0.8 and MAF &gt; 1%. We used these 934 SNPs to construct the atrial fibrillation PRS in the SiGN dataset by weighting the imputed number of risk-increasing alleles carried by an individual at a given SNP (i.e., 0-2 risk-increasing alleles) and then weighting the dosage by the effect of the allele, as determined by the most recent GWAS.</w:t>
      </w:r>
      <w:hyperlink r:id="rId68">
        <w:r>
          <w:rPr>
            <w:rFonts w:ascii="Verdana" w:eastAsia="Verdana" w:hAnsi="Verdana" w:cs="Verdana"/>
            <w:color w:val="000000"/>
            <w:vertAlign w:val="superscript"/>
          </w:rPr>
          <w:t>1</w:t>
        </w:r>
      </w:hyperlink>
      <w:r>
        <w:rPr>
          <w:rFonts w:ascii="Verdana" w:eastAsia="Verdana" w:hAnsi="Verdana" w:cs="Verdana"/>
        </w:rPr>
        <w:t xml:space="preserve"> We computed the final PRS for each individual by summing across all of the weighted genotypes and performed association testing in R.</w:t>
      </w:r>
    </w:p>
    <w:p w:rsidR="002C6034" w:rsidRDefault="002C6034">
      <w:pPr>
        <w:spacing w:line="240" w:lineRule="auto"/>
        <w:jc w:val="both"/>
        <w:rPr>
          <w:rFonts w:ascii="Verdana" w:eastAsia="Verdana" w:hAnsi="Verdana" w:cs="Verdana"/>
        </w:rPr>
      </w:pPr>
    </w:p>
    <w:p w:rsidR="002C6034" w:rsidRDefault="00C1744D">
      <w:pPr>
        <w:spacing w:line="240" w:lineRule="auto"/>
        <w:jc w:val="both"/>
        <w:rPr>
          <w:rFonts w:ascii="Verdana" w:eastAsia="Verdana" w:hAnsi="Verdana" w:cs="Verdana"/>
        </w:rPr>
      </w:pPr>
      <w:r>
        <w:rPr>
          <w:rFonts w:ascii="Verdana" w:eastAsia="Verdana" w:hAnsi="Verdana" w:cs="Verdana"/>
        </w:rPr>
        <w:t>We calculated the odds ratio of the PRS for an increase of one standard deviation in the score by first converting the PRS per individual to a z-score, where:</w:t>
      </w:r>
    </w:p>
    <w:p w:rsidR="002C6034" w:rsidRDefault="002C6034">
      <w:pPr>
        <w:spacing w:line="240" w:lineRule="auto"/>
        <w:jc w:val="both"/>
        <w:rPr>
          <w:rFonts w:ascii="Verdana" w:eastAsia="Verdana" w:hAnsi="Verdana" w:cs="Verdana"/>
        </w:rPr>
      </w:pPr>
    </w:p>
    <w:p w:rsidR="002C6034" w:rsidRDefault="00C1744D">
      <w:pPr>
        <w:spacing w:line="240" w:lineRule="auto"/>
        <w:jc w:val="center"/>
        <w:rPr>
          <w:rFonts w:ascii="Verdana" w:eastAsia="Verdana" w:hAnsi="Verdana" w:cs="Verdana"/>
        </w:rPr>
      </w:pPr>
      <w:proofErr w:type="spellStart"/>
      <w:r>
        <w:rPr>
          <w:rFonts w:ascii="Verdana" w:eastAsia="Verdana" w:hAnsi="Verdana" w:cs="Verdana"/>
        </w:rPr>
        <w:t>PRS</w:t>
      </w:r>
      <w:r>
        <w:rPr>
          <w:rFonts w:ascii="Verdana" w:eastAsia="Verdana" w:hAnsi="Verdana" w:cs="Verdana"/>
          <w:vertAlign w:val="subscript"/>
        </w:rPr>
        <w:t>z</w:t>
      </w:r>
      <w:proofErr w:type="spellEnd"/>
      <w:r>
        <w:rPr>
          <w:rFonts w:ascii="Verdana" w:eastAsia="Verdana" w:hAnsi="Verdana" w:cs="Verdana"/>
          <w:vertAlign w:val="subscript"/>
        </w:rPr>
        <w:t>-score</w:t>
      </w:r>
      <w:r>
        <w:rPr>
          <w:rFonts w:ascii="Verdana" w:eastAsia="Verdana" w:hAnsi="Verdana" w:cs="Verdana"/>
        </w:rPr>
        <w:t xml:space="preserve"> = </w:t>
      </w:r>
      <m:oMath>
        <m:f>
          <m:fPr>
            <m:ctrlPr>
              <w:rPr>
                <w:rFonts w:ascii="Verdana" w:eastAsia="Verdana" w:hAnsi="Verdana" w:cs="Verdana"/>
              </w:rPr>
            </m:ctrlPr>
          </m:fPr>
          <m:num>
            <m:r>
              <w:rPr>
                <w:rFonts w:ascii="Verdana" w:eastAsia="Verdana" w:hAnsi="Verdana" w:cs="Verdana"/>
              </w:rPr>
              <m:t>PRS - mean(PRS)</m:t>
            </m:r>
          </m:num>
          <m:den>
            <m:r>
              <w:rPr>
                <w:rFonts w:ascii="Verdana" w:eastAsia="Verdana" w:hAnsi="Verdana" w:cs="Verdana"/>
              </w:rPr>
              <m:t>standard deviation(PRS)</m:t>
            </m:r>
          </m:den>
        </m:f>
      </m:oMath>
    </w:p>
    <w:p w:rsidR="002C6034" w:rsidRDefault="002C6034">
      <w:pPr>
        <w:spacing w:line="240" w:lineRule="auto"/>
        <w:jc w:val="center"/>
        <w:rPr>
          <w:rFonts w:ascii="Verdana" w:eastAsia="Verdana" w:hAnsi="Verdana" w:cs="Verdana"/>
        </w:rPr>
      </w:pPr>
    </w:p>
    <w:p w:rsidR="002C6034" w:rsidRDefault="00C1744D">
      <w:pPr>
        <w:spacing w:line="240" w:lineRule="auto"/>
        <w:jc w:val="both"/>
        <w:rPr>
          <w:rFonts w:ascii="Verdana" w:eastAsia="Verdana" w:hAnsi="Verdana" w:cs="Verdana"/>
        </w:rPr>
      </w:pPr>
      <w:r>
        <w:rPr>
          <w:rFonts w:ascii="Verdana" w:eastAsia="Verdana" w:hAnsi="Verdana" w:cs="Verdana"/>
        </w:rPr>
        <w:t xml:space="preserve">We then recalculated the association between </w:t>
      </w:r>
      <w:proofErr w:type="spellStart"/>
      <w:r>
        <w:rPr>
          <w:rFonts w:ascii="Verdana" w:eastAsia="Verdana" w:hAnsi="Verdana" w:cs="Verdana"/>
        </w:rPr>
        <w:t>PRS</w:t>
      </w:r>
      <w:r>
        <w:rPr>
          <w:rFonts w:ascii="Verdana" w:eastAsia="Verdana" w:hAnsi="Verdana" w:cs="Verdana"/>
          <w:vertAlign w:val="subscript"/>
        </w:rPr>
        <w:t>z</w:t>
      </w:r>
      <w:proofErr w:type="spellEnd"/>
      <w:r>
        <w:rPr>
          <w:rFonts w:ascii="Verdana" w:eastAsia="Verdana" w:hAnsi="Verdana" w:cs="Verdana"/>
          <w:vertAlign w:val="subscript"/>
        </w:rPr>
        <w:t>-score</w:t>
      </w:r>
      <w:r>
        <w:rPr>
          <w:rFonts w:ascii="Verdana" w:eastAsia="Verdana" w:hAnsi="Verdana" w:cs="Verdana"/>
        </w:rPr>
        <w:t xml:space="preserve"> and the phenotype, and converted the resulting regression coefficients (i.e., betas) of the PRS to odds ratios.</w:t>
      </w:r>
    </w:p>
    <w:p w:rsidR="002C6034" w:rsidRDefault="002C6034">
      <w:pPr>
        <w:spacing w:line="240" w:lineRule="auto"/>
        <w:jc w:val="both"/>
        <w:rPr>
          <w:rFonts w:ascii="Verdana" w:eastAsia="Verdana" w:hAnsi="Verdana" w:cs="Verdana"/>
        </w:rPr>
      </w:pPr>
    </w:p>
    <w:p w:rsidR="002C6034" w:rsidRDefault="00C1744D">
      <w:pPr>
        <w:spacing w:line="240" w:lineRule="auto"/>
        <w:jc w:val="both"/>
        <w:rPr>
          <w:rFonts w:ascii="Verdana" w:eastAsia="Verdana" w:hAnsi="Verdana" w:cs="Verdana"/>
        </w:rPr>
      </w:pPr>
      <w:r>
        <w:rPr>
          <w:rFonts w:ascii="Verdana" w:eastAsia="Verdana" w:hAnsi="Verdana" w:cs="Verdana"/>
        </w:rPr>
        <w:lastRenderedPageBreak/>
        <w:t>To ensure that our analyses of the PRS were robust to ancestral heterogeneity, we additionally tested the PRS in the subset of European-ancestry samples only (the data were essentially identical to our finding in the complete sample and are therefore not provided).</w:t>
      </w:r>
    </w:p>
    <w:p w:rsidR="002C6034" w:rsidRDefault="002C6034">
      <w:pPr>
        <w:widowControl w:val="0"/>
        <w:pBdr>
          <w:top w:val="nil"/>
          <w:left w:val="nil"/>
          <w:bottom w:val="nil"/>
          <w:right w:val="nil"/>
          <w:between w:val="nil"/>
        </w:pBdr>
        <w:spacing w:before="220" w:line="480" w:lineRule="auto"/>
        <w:ind w:left="440" w:hanging="440"/>
        <w:rPr>
          <w:rFonts w:ascii="Verdana" w:eastAsia="Verdana" w:hAnsi="Verdana" w:cs="Verdana"/>
        </w:rPr>
      </w:pPr>
    </w:p>
    <w:p w:rsidR="002C6034" w:rsidRDefault="002C6034">
      <w:pPr>
        <w:widowControl w:val="0"/>
        <w:pBdr>
          <w:top w:val="nil"/>
          <w:left w:val="nil"/>
          <w:bottom w:val="nil"/>
          <w:right w:val="nil"/>
          <w:between w:val="nil"/>
        </w:pBdr>
        <w:spacing w:before="220" w:line="480" w:lineRule="auto"/>
        <w:ind w:left="440" w:hanging="440"/>
        <w:rPr>
          <w:rFonts w:ascii="Verdana" w:eastAsia="Verdana" w:hAnsi="Verdana" w:cs="Verdana"/>
        </w:rPr>
      </w:pPr>
    </w:p>
    <w:p w:rsidR="002C6034" w:rsidRDefault="00C1744D">
      <w:pPr>
        <w:widowControl w:val="0"/>
        <w:pBdr>
          <w:top w:val="nil"/>
          <w:left w:val="nil"/>
          <w:bottom w:val="nil"/>
          <w:right w:val="nil"/>
          <w:between w:val="nil"/>
        </w:pBdr>
        <w:spacing w:before="220" w:line="480" w:lineRule="auto"/>
        <w:ind w:left="440" w:hanging="440"/>
        <w:rPr>
          <w:rFonts w:ascii="Verdana" w:eastAsia="Verdana" w:hAnsi="Verdana" w:cs="Verdana"/>
        </w:rPr>
      </w:pPr>
      <w:r>
        <w:br w:type="page"/>
      </w:r>
    </w:p>
    <w:p w:rsidR="00DE7F01" w:rsidRDefault="00DE7F01">
      <w:pPr>
        <w:jc w:val="both"/>
        <w:rPr>
          <w:rFonts w:ascii="Verdana" w:eastAsia="Verdana" w:hAnsi="Verdana" w:cs="Verdana"/>
          <w:b/>
          <w:color w:val="45818E"/>
          <w:sz w:val="36"/>
          <w:szCs w:val="36"/>
        </w:rPr>
        <w:sectPr w:rsidR="00DE7F01" w:rsidSect="00CB7E93">
          <w:footerReference w:type="default" r:id="rId69"/>
          <w:pgSz w:w="12240" w:h="15840"/>
          <w:pgMar w:top="1440" w:right="1440" w:bottom="1440" w:left="1440" w:header="0" w:footer="720" w:gutter="0"/>
          <w:cols w:space="720" w:equalWidth="0">
            <w:col w:w="9360" w:space="72"/>
          </w:cols>
          <w:docGrid w:linePitch="299"/>
        </w:sectPr>
      </w:pPr>
    </w:p>
    <w:p w:rsidR="002C6034" w:rsidRDefault="00C1744D">
      <w:pPr>
        <w:jc w:val="both"/>
        <w:rPr>
          <w:rFonts w:ascii="Verdana" w:eastAsia="Verdana" w:hAnsi="Verdana" w:cs="Verdana"/>
          <w:b/>
          <w:color w:val="45818E"/>
          <w:sz w:val="36"/>
          <w:szCs w:val="36"/>
        </w:rPr>
      </w:pPr>
      <w:r>
        <w:rPr>
          <w:rFonts w:ascii="Verdana" w:eastAsia="Verdana" w:hAnsi="Verdana" w:cs="Verdana"/>
          <w:b/>
          <w:color w:val="45818E"/>
          <w:sz w:val="36"/>
          <w:szCs w:val="36"/>
        </w:rPr>
        <w:lastRenderedPageBreak/>
        <w:t>Supplementary Results</w:t>
      </w:r>
    </w:p>
    <w:p w:rsidR="002C6034" w:rsidRDefault="002C6034">
      <w:pPr>
        <w:jc w:val="both"/>
        <w:rPr>
          <w:rFonts w:ascii="Verdana" w:eastAsia="Verdana" w:hAnsi="Verdana" w:cs="Verdana"/>
          <w:sz w:val="36"/>
          <w:szCs w:val="36"/>
        </w:rPr>
      </w:pPr>
    </w:p>
    <w:p w:rsidR="002C6034" w:rsidRDefault="00C1744D">
      <w:pPr>
        <w:spacing w:line="360" w:lineRule="auto"/>
        <w:jc w:val="both"/>
        <w:rPr>
          <w:rFonts w:ascii="Verdana" w:eastAsia="Verdana" w:hAnsi="Verdana" w:cs="Verdana"/>
          <w:b/>
          <w:i/>
        </w:rPr>
      </w:pPr>
      <w:r>
        <w:rPr>
          <w:rFonts w:ascii="Verdana" w:eastAsia="Verdana" w:hAnsi="Verdana" w:cs="Verdana"/>
          <w:b/>
          <w:i/>
        </w:rPr>
        <w:t>Including age as a covariate in the GWAS of atrial fibrillation</w:t>
      </w:r>
    </w:p>
    <w:p w:rsidR="002C6034" w:rsidRDefault="002C6034">
      <w:pPr>
        <w:spacing w:line="360" w:lineRule="auto"/>
        <w:jc w:val="both"/>
        <w:rPr>
          <w:rFonts w:ascii="Verdana" w:eastAsia="Verdana" w:hAnsi="Verdana" w:cs="Verdana"/>
          <w:b/>
          <w:i/>
        </w:rPr>
      </w:pPr>
    </w:p>
    <w:p w:rsidR="002C6034" w:rsidRDefault="00C1744D">
      <w:pPr>
        <w:spacing w:line="240" w:lineRule="auto"/>
        <w:jc w:val="both"/>
        <w:rPr>
          <w:rFonts w:ascii="Verdana" w:eastAsia="Verdana" w:hAnsi="Verdana" w:cs="Verdana"/>
        </w:rPr>
      </w:pPr>
      <w:r>
        <w:rPr>
          <w:rFonts w:ascii="Verdana" w:eastAsia="Verdana" w:hAnsi="Verdana" w:cs="Verdana"/>
        </w:rPr>
        <w:t xml:space="preserve">To check for the effects of age on our initial GWAS findings, we ran a GWAS of atrial fibrillation including age as a covariate. Controls without age information were dropped from this analysis. Given the structure of the SiGN dataset -- which includes groups of cases and controls that have been carefully matched on genotyping array and ancestry -- we also dropped the cases for which their matched controls were missing age information. </w:t>
      </w:r>
    </w:p>
    <w:p w:rsidR="002C6034" w:rsidRDefault="002C6034">
      <w:pPr>
        <w:spacing w:line="240" w:lineRule="auto"/>
        <w:jc w:val="both"/>
        <w:rPr>
          <w:rFonts w:ascii="Verdana" w:eastAsia="Verdana" w:hAnsi="Verdana" w:cs="Verdana"/>
        </w:rPr>
      </w:pPr>
    </w:p>
    <w:p w:rsidR="002C6034" w:rsidRDefault="00C1744D">
      <w:pPr>
        <w:spacing w:line="240" w:lineRule="auto"/>
        <w:jc w:val="both"/>
        <w:rPr>
          <w:rFonts w:ascii="Verdana" w:eastAsia="Verdana" w:hAnsi="Verdana" w:cs="Verdana"/>
        </w:rPr>
      </w:pPr>
      <w:r>
        <w:rPr>
          <w:rFonts w:ascii="Verdana" w:eastAsia="Verdana" w:hAnsi="Verdana" w:cs="Verdana"/>
        </w:rPr>
        <w:t>Our age-adjusted analysis included 2,487 atrial fibrillation cases and 22,072 controls. We performed the GWAS in BOLT-LMM, adjusting for 10 PCs, sex and age. We then checked the correlation between the SNP effects (betas) from the GWAS unadjusted for age and the SNP effects from the GWAS adjusted for age. Correlation was strong (r = 0.83).</w:t>
      </w:r>
    </w:p>
    <w:p w:rsidR="002C6034" w:rsidRDefault="002C6034">
      <w:pPr>
        <w:jc w:val="both"/>
        <w:rPr>
          <w:rFonts w:ascii="Verdana" w:eastAsia="Verdana" w:hAnsi="Verdana" w:cs="Verdana"/>
          <w:sz w:val="36"/>
          <w:szCs w:val="36"/>
        </w:rPr>
      </w:pPr>
    </w:p>
    <w:p w:rsidR="002C6034" w:rsidRDefault="002C6034">
      <w:pPr>
        <w:widowControl w:val="0"/>
        <w:pBdr>
          <w:top w:val="nil"/>
          <w:left w:val="nil"/>
          <w:bottom w:val="nil"/>
          <w:right w:val="nil"/>
          <w:between w:val="nil"/>
        </w:pBdr>
        <w:spacing w:before="220" w:line="480" w:lineRule="auto"/>
        <w:ind w:left="440" w:hanging="440"/>
        <w:rPr>
          <w:rFonts w:ascii="Verdana" w:eastAsia="Verdana" w:hAnsi="Verdana" w:cs="Verdana"/>
        </w:rPr>
      </w:pPr>
    </w:p>
    <w:p w:rsidR="00DE7F01" w:rsidRDefault="00DE7F01">
      <w:pPr>
        <w:widowControl w:val="0"/>
        <w:pBdr>
          <w:top w:val="nil"/>
          <w:left w:val="nil"/>
          <w:bottom w:val="nil"/>
          <w:right w:val="nil"/>
          <w:between w:val="nil"/>
        </w:pBdr>
        <w:spacing w:before="220" w:line="480" w:lineRule="auto"/>
        <w:ind w:left="440" w:hanging="440"/>
        <w:sectPr w:rsidR="00DE7F01" w:rsidSect="005941E8">
          <w:pgSz w:w="12240" w:h="15840"/>
          <w:pgMar w:top="1440" w:right="1440" w:bottom="1440" w:left="1440" w:header="0" w:footer="720" w:gutter="0"/>
          <w:cols w:space="720" w:equalWidth="0">
            <w:col w:w="9360" w:space="72"/>
          </w:cols>
        </w:sectPr>
      </w:pPr>
    </w:p>
    <w:p w:rsidR="002C6034" w:rsidRDefault="00C1744D">
      <w:pPr>
        <w:widowControl w:val="0"/>
        <w:pBdr>
          <w:top w:val="nil"/>
          <w:left w:val="nil"/>
          <w:bottom w:val="nil"/>
          <w:right w:val="nil"/>
          <w:between w:val="nil"/>
        </w:pBdr>
        <w:spacing w:before="220" w:line="480" w:lineRule="auto"/>
        <w:ind w:left="440" w:hanging="440"/>
        <w:rPr>
          <w:rFonts w:ascii="Verdana" w:eastAsia="Verdana" w:hAnsi="Verdana" w:cs="Verdana"/>
        </w:rPr>
      </w:pPr>
      <w:r>
        <w:br w:type="page"/>
      </w:r>
    </w:p>
    <w:p w:rsidR="00DE7F01" w:rsidRDefault="00DE7F01">
      <w:pPr>
        <w:rPr>
          <w:rFonts w:ascii="Verdana" w:eastAsia="Verdana" w:hAnsi="Verdana" w:cs="Verdana"/>
          <w:b/>
          <w:color w:val="45818E"/>
          <w:sz w:val="36"/>
          <w:szCs w:val="36"/>
        </w:rPr>
        <w:sectPr w:rsidR="00DE7F01" w:rsidSect="00DE7F01">
          <w:type w:val="continuous"/>
          <w:pgSz w:w="12240" w:h="15840"/>
          <w:pgMar w:top="1440" w:right="1440" w:bottom="1440" w:left="1440" w:header="0" w:footer="720" w:gutter="0"/>
          <w:cols w:num="3" w:space="720" w:equalWidth="0">
            <w:col w:w="3072" w:space="72"/>
            <w:col w:w="3072" w:space="72"/>
            <w:col w:w="3072" w:space="0"/>
          </w:cols>
        </w:sectPr>
      </w:pPr>
    </w:p>
    <w:p w:rsidR="002C6034" w:rsidRDefault="00C1744D">
      <w:pPr>
        <w:rPr>
          <w:rFonts w:ascii="Verdana" w:eastAsia="Verdana" w:hAnsi="Verdana" w:cs="Verdana"/>
          <w:b/>
          <w:color w:val="45818E"/>
          <w:sz w:val="36"/>
          <w:szCs w:val="36"/>
        </w:rPr>
      </w:pPr>
      <w:r>
        <w:rPr>
          <w:rFonts w:ascii="Verdana" w:eastAsia="Verdana" w:hAnsi="Verdana" w:cs="Verdana"/>
          <w:b/>
          <w:color w:val="45818E"/>
          <w:sz w:val="36"/>
          <w:szCs w:val="36"/>
        </w:rPr>
        <w:lastRenderedPageBreak/>
        <w:t>Appendix I</w:t>
      </w:r>
    </w:p>
    <w:p w:rsidR="002C6034" w:rsidRDefault="002C6034">
      <w:pPr>
        <w:rPr>
          <w:rFonts w:ascii="Verdana" w:eastAsia="Verdana" w:hAnsi="Verdana" w:cs="Verdana"/>
          <w:b/>
          <w:sz w:val="16"/>
          <w:szCs w:val="16"/>
        </w:rPr>
      </w:pPr>
    </w:p>
    <w:p w:rsidR="002C6034" w:rsidRDefault="00C1744D">
      <w:pPr>
        <w:jc w:val="both"/>
        <w:rPr>
          <w:rFonts w:ascii="Verdana" w:eastAsia="Verdana" w:hAnsi="Verdana" w:cs="Verdana"/>
          <w:b/>
          <w:sz w:val="28"/>
          <w:szCs w:val="28"/>
        </w:rPr>
      </w:pPr>
      <w:r>
        <w:rPr>
          <w:rFonts w:ascii="Verdana" w:eastAsia="Verdana" w:hAnsi="Verdana" w:cs="Verdana"/>
          <w:sz w:val="28"/>
          <w:szCs w:val="28"/>
        </w:rPr>
        <w:t>Members of the Atrial Fibrillation Genetics (</w:t>
      </w:r>
      <w:proofErr w:type="spellStart"/>
      <w:r>
        <w:rPr>
          <w:rFonts w:ascii="Verdana" w:eastAsia="Verdana" w:hAnsi="Verdana" w:cs="Verdana"/>
          <w:sz w:val="28"/>
          <w:szCs w:val="28"/>
        </w:rPr>
        <w:t>AFGen</w:t>
      </w:r>
      <w:proofErr w:type="spellEnd"/>
      <w:r>
        <w:rPr>
          <w:rFonts w:ascii="Verdana" w:eastAsia="Verdana" w:hAnsi="Verdana" w:cs="Verdana"/>
          <w:sz w:val="28"/>
          <w:szCs w:val="28"/>
        </w:rPr>
        <w:t>) Consortium</w:t>
      </w:r>
      <w:r>
        <w:rPr>
          <w:rFonts w:ascii="Verdana" w:eastAsia="Verdana" w:hAnsi="Verdana" w:cs="Verdana"/>
          <w:b/>
          <w:sz w:val="28"/>
          <w:szCs w:val="28"/>
        </w:rPr>
        <w:t xml:space="preserve"> </w:t>
      </w:r>
    </w:p>
    <w:p w:rsidR="002C6034" w:rsidRDefault="002C6034">
      <w:pPr>
        <w:widowControl w:val="0"/>
        <w:pBdr>
          <w:top w:val="nil"/>
          <w:left w:val="nil"/>
          <w:bottom w:val="nil"/>
          <w:right w:val="nil"/>
          <w:between w:val="nil"/>
        </w:pBdr>
        <w:spacing w:line="240" w:lineRule="auto"/>
        <w:jc w:val="both"/>
        <w:rPr>
          <w:rFonts w:ascii="Verdana" w:eastAsia="Verdana" w:hAnsi="Verdana" w:cs="Verdana"/>
        </w:rPr>
      </w:pPr>
    </w:p>
    <w:p w:rsidR="002C6034" w:rsidRDefault="00C1744D">
      <w:pPr>
        <w:widowControl w:val="0"/>
        <w:pBdr>
          <w:top w:val="nil"/>
          <w:left w:val="nil"/>
          <w:bottom w:val="nil"/>
          <w:right w:val="nil"/>
          <w:between w:val="nil"/>
        </w:pBdr>
        <w:spacing w:line="240" w:lineRule="auto"/>
        <w:jc w:val="both"/>
        <w:rPr>
          <w:rFonts w:ascii="Verdana" w:eastAsia="Verdana" w:hAnsi="Verdana" w:cs="Verdana"/>
        </w:rPr>
      </w:pPr>
      <w:r>
        <w:rPr>
          <w:rFonts w:ascii="Verdana" w:eastAsia="Verdana" w:hAnsi="Verdana" w:cs="Verdana"/>
        </w:rPr>
        <w:t xml:space="preserve">Please note that the </w:t>
      </w:r>
      <w:proofErr w:type="spellStart"/>
      <w:r>
        <w:rPr>
          <w:rFonts w:ascii="Verdana" w:eastAsia="Verdana" w:hAnsi="Verdana" w:cs="Verdana"/>
        </w:rPr>
        <w:t>AFGen</w:t>
      </w:r>
      <w:proofErr w:type="spellEnd"/>
      <w:r>
        <w:rPr>
          <w:rFonts w:ascii="Verdana" w:eastAsia="Verdana" w:hAnsi="Verdana" w:cs="Verdana"/>
        </w:rPr>
        <w:t xml:space="preserve"> Consortium participants evolve over time. Further </w:t>
      </w:r>
    </w:p>
    <w:p w:rsidR="00DE7F01" w:rsidRDefault="00C1744D" w:rsidP="00DE7F01">
      <w:pPr>
        <w:widowControl w:val="0"/>
        <w:pBdr>
          <w:top w:val="nil"/>
          <w:left w:val="nil"/>
          <w:bottom w:val="nil"/>
          <w:right w:val="nil"/>
          <w:between w:val="nil"/>
        </w:pBdr>
        <w:spacing w:line="240" w:lineRule="auto"/>
        <w:ind w:left="440" w:hanging="440"/>
        <w:jc w:val="both"/>
        <w:rPr>
          <w:rFonts w:ascii="Verdana" w:eastAsia="Verdana" w:hAnsi="Verdana" w:cs="Verdana"/>
          <w:color w:val="1155CC"/>
          <w:u w:val="single"/>
        </w:rPr>
      </w:pPr>
      <w:r>
        <w:rPr>
          <w:rFonts w:ascii="Verdana" w:eastAsia="Verdana" w:hAnsi="Verdana" w:cs="Verdana"/>
        </w:rPr>
        <w:t xml:space="preserve">information on the </w:t>
      </w:r>
      <w:proofErr w:type="spellStart"/>
      <w:r>
        <w:rPr>
          <w:rFonts w:ascii="Verdana" w:eastAsia="Verdana" w:hAnsi="Verdana" w:cs="Verdana"/>
        </w:rPr>
        <w:t>AFGen</w:t>
      </w:r>
      <w:proofErr w:type="spellEnd"/>
      <w:r>
        <w:rPr>
          <w:rFonts w:ascii="Verdana" w:eastAsia="Verdana" w:hAnsi="Verdana" w:cs="Verdana"/>
        </w:rPr>
        <w:t xml:space="preserve"> Consortium can be found at</w:t>
      </w:r>
      <w:hyperlink r:id="rId70">
        <w:r>
          <w:rPr>
            <w:rFonts w:ascii="Verdana" w:eastAsia="Verdana" w:hAnsi="Verdana" w:cs="Verdana"/>
          </w:rPr>
          <w:t xml:space="preserve"> </w:t>
        </w:r>
      </w:hyperlink>
      <w:hyperlink r:id="rId71">
        <w:r>
          <w:rPr>
            <w:rFonts w:ascii="Verdana" w:eastAsia="Verdana" w:hAnsi="Verdana" w:cs="Verdana"/>
            <w:color w:val="1155CC"/>
            <w:u w:val="single"/>
          </w:rPr>
          <w:t>www.afgen.org</w:t>
        </w:r>
      </w:hyperlink>
      <w:r w:rsidR="00DE7F01">
        <w:rPr>
          <w:rFonts w:ascii="Verdana" w:eastAsia="Verdana" w:hAnsi="Verdana" w:cs="Verdana"/>
          <w:color w:val="1155CC"/>
          <w:u w:val="single"/>
        </w:rPr>
        <w:t>.</w:t>
      </w:r>
    </w:p>
    <w:p w:rsidR="00DE7F01" w:rsidRDefault="00DE7F01" w:rsidP="00DE7F01">
      <w:pPr>
        <w:widowControl w:val="0"/>
        <w:pBdr>
          <w:top w:val="nil"/>
          <w:left w:val="nil"/>
          <w:bottom w:val="nil"/>
          <w:right w:val="nil"/>
          <w:between w:val="nil"/>
        </w:pBdr>
        <w:spacing w:line="240" w:lineRule="auto"/>
        <w:ind w:left="440" w:hanging="440"/>
        <w:jc w:val="both"/>
        <w:rPr>
          <w:rFonts w:ascii="Verdana" w:eastAsia="Verdana" w:hAnsi="Verdana" w:cs="Verdana"/>
          <w:color w:val="1155CC"/>
          <w:u w:val="single"/>
        </w:rPr>
      </w:pPr>
    </w:p>
    <w:p w:rsidR="00DE7F01" w:rsidRDefault="00DE7F01" w:rsidP="00DE7F01">
      <w:pPr>
        <w:widowControl w:val="0"/>
        <w:pBdr>
          <w:top w:val="nil"/>
          <w:left w:val="nil"/>
          <w:bottom w:val="nil"/>
          <w:right w:val="nil"/>
          <w:between w:val="nil"/>
        </w:pBdr>
        <w:spacing w:line="240" w:lineRule="auto"/>
        <w:ind w:left="440" w:hanging="440"/>
        <w:jc w:val="both"/>
        <w:rPr>
          <w:rFonts w:ascii="Verdana" w:eastAsia="Verdana" w:hAnsi="Verdana" w:cs="Verdana"/>
          <w:color w:val="1155CC"/>
          <w:u w:val="single"/>
        </w:rPr>
        <w:sectPr w:rsidR="00DE7F01" w:rsidSect="00DE7F01">
          <w:type w:val="continuous"/>
          <w:pgSz w:w="12240" w:h="15840"/>
          <w:pgMar w:top="1440" w:right="1440" w:bottom="1440" w:left="1440" w:header="0" w:footer="720" w:gutter="0"/>
          <w:cols w:space="720" w:equalWidth="0">
            <w:col w:w="9360" w:space="72"/>
          </w:cols>
        </w:sectPr>
      </w:pPr>
    </w:p>
    <w:p w:rsidR="002C6034" w:rsidRDefault="00DE7F01">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I</w:t>
      </w:r>
      <w:r w:rsidR="00C1744D">
        <w:rPr>
          <w:rFonts w:ascii="Verdana" w:eastAsia="Verdana" w:hAnsi="Verdana" w:cs="Verdana"/>
          <w:sz w:val="16"/>
          <w:szCs w:val="16"/>
        </w:rPr>
        <w:t xml:space="preserve">ngrid E. </w:t>
      </w:r>
      <w:proofErr w:type="spellStart"/>
      <w:r w:rsidR="00C1744D">
        <w:rPr>
          <w:rFonts w:ascii="Verdana" w:eastAsia="Verdana" w:hAnsi="Verdana" w:cs="Verdana"/>
          <w:sz w:val="16"/>
          <w:szCs w:val="16"/>
        </w:rPr>
        <w:t>Christophersen</w:t>
      </w:r>
      <w:proofErr w:type="spellEnd"/>
      <w:r w:rsidR="00C1744D">
        <w:rPr>
          <w:rFonts w:ascii="Verdana" w:eastAsia="Verdana" w:hAnsi="Verdana" w:cs="Verdana"/>
          <w:sz w:val="16"/>
          <w:szCs w:val="16"/>
        </w:rPr>
        <w:t>, MD, PhD</w:t>
      </w:r>
      <w:r w:rsidR="00C1744D">
        <w:rPr>
          <w:rFonts w:ascii="Verdana" w:eastAsia="Verdana" w:hAnsi="Verdana" w:cs="Verdana"/>
          <w:sz w:val="16"/>
          <w:szCs w:val="16"/>
          <w:vertAlign w:val="superscript"/>
        </w:rPr>
        <w:t>1–3</w:t>
      </w:r>
      <w:r w:rsidR="00C1744D">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Michiel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Rienstra</w:t>
      </w:r>
      <w:proofErr w:type="spellEnd"/>
      <w:r>
        <w:rPr>
          <w:rFonts w:ascii="Verdana" w:eastAsia="Verdana" w:hAnsi="Verdana" w:cs="Verdana"/>
          <w:sz w:val="16"/>
          <w:szCs w:val="16"/>
        </w:rPr>
        <w:t>, MD, PhD</w:t>
      </w:r>
      <w:r>
        <w:rPr>
          <w:rFonts w:ascii="Verdana" w:eastAsia="Verdana" w:hAnsi="Verdana" w:cs="Verdana"/>
          <w:sz w:val="16"/>
          <w:szCs w:val="16"/>
          <w:vertAlign w:val="superscript"/>
        </w:rPr>
        <w:t>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Carolina </w:t>
      </w:r>
      <w:proofErr w:type="spellStart"/>
      <w:r>
        <w:rPr>
          <w:rFonts w:ascii="Verdana" w:eastAsia="Verdana" w:hAnsi="Verdana" w:cs="Verdana"/>
          <w:sz w:val="16"/>
          <w:szCs w:val="16"/>
        </w:rPr>
        <w:t>Roselli</w:t>
      </w:r>
      <w:proofErr w:type="spellEnd"/>
      <w:r>
        <w:rPr>
          <w:rFonts w:ascii="Verdana" w:eastAsia="Verdana" w:hAnsi="Verdana" w:cs="Verdana"/>
          <w:sz w:val="16"/>
          <w:szCs w:val="16"/>
        </w:rPr>
        <w:t>, MSc</w:t>
      </w:r>
      <w:r>
        <w:rPr>
          <w:rFonts w:ascii="Verdana" w:eastAsia="Verdana" w:hAnsi="Verdana" w:cs="Verdana"/>
          <w:sz w:val="16"/>
          <w:szCs w:val="16"/>
          <w:vertAlign w:val="superscript"/>
        </w:rPr>
        <w:t>1,5,6</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Xiaoyan</w:t>
      </w:r>
      <w:proofErr w:type="spellEnd"/>
      <w:r>
        <w:rPr>
          <w:rFonts w:ascii="Verdana" w:eastAsia="Verdana" w:hAnsi="Verdana" w:cs="Verdana"/>
          <w:sz w:val="16"/>
          <w:szCs w:val="16"/>
        </w:rPr>
        <w:t xml:space="preserve"> Yin, PhD</w:t>
      </w:r>
      <w:r>
        <w:rPr>
          <w:rFonts w:ascii="Verdana" w:eastAsia="Verdana" w:hAnsi="Verdana" w:cs="Verdana"/>
          <w:sz w:val="16"/>
          <w:szCs w:val="16"/>
          <w:vertAlign w:val="superscript"/>
        </w:rPr>
        <w:t>7,8</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Bastiaan</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Geelhoed</w:t>
      </w:r>
      <w:proofErr w:type="spellEnd"/>
      <w:r>
        <w:rPr>
          <w:rFonts w:ascii="Verdana" w:eastAsia="Verdana" w:hAnsi="Verdana" w:cs="Verdana"/>
          <w:sz w:val="16"/>
          <w:szCs w:val="16"/>
        </w:rPr>
        <w:t>, PhD</w:t>
      </w:r>
      <w:r>
        <w:rPr>
          <w:rFonts w:ascii="Verdana" w:eastAsia="Verdana" w:hAnsi="Verdana" w:cs="Verdana"/>
          <w:sz w:val="16"/>
          <w:szCs w:val="16"/>
          <w:vertAlign w:val="superscript"/>
        </w:rPr>
        <w:t>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vertAlign w:val="superscript"/>
        </w:rPr>
      </w:pPr>
      <w:r>
        <w:rPr>
          <w:rFonts w:ascii="Verdana" w:eastAsia="Verdana" w:hAnsi="Verdana" w:cs="Verdana"/>
          <w:sz w:val="16"/>
          <w:szCs w:val="16"/>
        </w:rPr>
        <w:t>John Barnard, PhD</w:t>
      </w:r>
      <w:r>
        <w:rPr>
          <w:rFonts w:ascii="Verdana" w:eastAsia="Verdana" w:hAnsi="Verdana" w:cs="Verdana"/>
          <w:sz w:val="16"/>
          <w:szCs w:val="16"/>
          <w:vertAlign w:val="superscript"/>
        </w:rPr>
        <w:t xml:space="preserve">9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Honghuang</w:t>
      </w:r>
      <w:proofErr w:type="spellEnd"/>
      <w:r>
        <w:rPr>
          <w:rFonts w:ascii="Verdana" w:eastAsia="Verdana" w:hAnsi="Verdana" w:cs="Verdana"/>
          <w:sz w:val="16"/>
          <w:szCs w:val="16"/>
        </w:rPr>
        <w:t xml:space="preserve"> Lin, PhD</w:t>
      </w:r>
      <w:r>
        <w:rPr>
          <w:rFonts w:ascii="Verdana" w:eastAsia="Verdana" w:hAnsi="Verdana" w:cs="Verdana"/>
          <w:sz w:val="16"/>
          <w:szCs w:val="16"/>
          <w:vertAlign w:val="superscript"/>
        </w:rPr>
        <w:t>7,8</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Dan E. </w:t>
      </w:r>
      <w:proofErr w:type="spellStart"/>
      <w:r>
        <w:rPr>
          <w:rFonts w:ascii="Verdana" w:eastAsia="Verdana" w:hAnsi="Verdana" w:cs="Verdana"/>
          <w:sz w:val="16"/>
          <w:szCs w:val="16"/>
        </w:rPr>
        <w:t>Arking</w:t>
      </w:r>
      <w:proofErr w:type="spellEnd"/>
      <w:r>
        <w:rPr>
          <w:rFonts w:ascii="Verdana" w:eastAsia="Verdana" w:hAnsi="Verdana" w:cs="Verdana"/>
          <w:sz w:val="16"/>
          <w:szCs w:val="16"/>
        </w:rPr>
        <w:t>, PhD</w:t>
      </w:r>
      <w:r>
        <w:rPr>
          <w:rFonts w:ascii="Verdana" w:eastAsia="Verdana" w:hAnsi="Verdana" w:cs="Verdana"/>
          <w:sz w:val="16"/>
          <w:szCs w:val="16"/>
          <w:vertAlign w:val="superscript"/>
        </w:rPr>
        <w:t>10</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Albert V. Smith, PhD</w:t>
      </w:r>
      <w:r>
        <w:rPr>
          <w:rFonts w:ascii="Verdana" w:eastAsia="Verdana" w:hAnsi="Verdana" w:cs="Verdana"/>
          <w:sz w:val="16"/>
          <w:szCs w:val="16"/>
          <w:vertAlign w:val="superscript"/>
        </w:rPr>
        <w:t>11,12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Christine M. Albert, MD, MPH</w:t>
      </w:r>
      <w:r>
        <w:rPr>
          <w:rFonts w:ascii="Verdana" w:eastAsia="Verdana" w:hAnsi="Verdana" w:cs="Verdana"/>
          <w:sz w:val="16"/>
          <w:szCs w:val="16"/>
          <w:vertAlign w:val="superscript"/>
        </w:rPr>
        <w:t>13</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Mark Chaffin, MSc</w:t>
      </w:r>
      <w:r>
        <w:rPr>
          <w:rFonts w:ascii="Verdana" w:eastAsia="Verdana" w:hAnsi="Verdana" w:cs="Verdana"/>
          <w:sz w:val="16"/>
          <w:szCs w:val="16"/>
          <w:vertAlign w:val="superscript"/>
        </w:rPr>
        <w:t>1</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Nathan R. Tucker, PhD</w:t>
      </w:r>
      <w:r>
        <w:rPr>
          <w:rFonts w:ascii="Verdana" w:eastAsia="Verdana" w:hAnsi="Verdana" w:cs="Verdana"/>
          <w:sz w:val="16"/>
          <w:szCs w:val="16"/>
          <w:vertAlign w:val="superscript"/>
        </w:rPr>
        <w:t>1,2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Molong</w:t>
      </w:r>
      <w:proofErr w:type="spellEnd"/>
      <w:r>
        <w:rPr>
          <w:rFonts w:ascii="Verdana" w:eastAsia="Verdana" w:hAnsi="Verdana" w:cs="Verdana"/>
          <w:sz w:val="16"/>
          <w:szCs w:val="16"/>
        </w:rPr>
        <w:t xml:space="preserve"> Li, MD</w:t>
      </w:r>
      <w:r>
        <w:rPr>
          <w:rFonts w:ascii="Verdana" w:eastAsia="Verdana" w:hAnsi="Verdana" w:cs="Verdana"/>
          <w:sz w:val="16"/>
          <w:szCs w:val="16"/>
          <w:vertAlign w:val="superscript"/>
        </w:rPr>
        <w:t>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Derek </w:t>
      </w:r>
      <w:proofErr w:type="spellStart"/>
      <w:r>
        <w:rPr>
          <w:rFonts w:ascii="Verdana" w:eastAsia="Verdana" w:hAnsi="Verdana" w:cs="Verdana"/>
          <w:sz w:val="16"/>
          <w:szCs w:val="16"/>
        </w:rPr>
        <w:t>Klarin</w:t>
      </w:r>
      <w:proofErr w:type="spellEnd"/>
      <w:r>
        <w:rPr>
          <w:rFonts w:ascii="Verdana" w:eastAsia="Verdana" w:hAnsi="Verdana" w:cs="Verdana"/>
          <w:sz w:val="16"/>
          <w:szCs w:val="16"/>
        </w:rPr>
        <w:t>, MD</w:t>
      </w:r>
      <w:r>
        <w:rPr>
          <w:rFonts w:ascii="Verdana" w:eastAsia="Verdana" w:hAnsi="Verdana" w:cs="Verdana"/>
          <w:sz w:val="16"/>
          <w:szCs w:val="16"/>
          <w:vertAlign w:val="superscript"/>
        </w:rPr>
        <w:t>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Nathan A </w:t>
      </w:r>
      <w:proofErr w:type="spellStart"/>
      <w:r>
        <w:rPr>
          <w:rFonts w:ascii="Verdana" w:eastAsia="Verdana" w:hAnsi="Verdana" w:cs="Verdana"/>
          <w:sz w:val="16"/>
          <w:szCs w:val="16"/>
        </w:rPr>
        <w:t>Bihlmeyer</w:t>
      </w:r>
      <w:proofErr w:type="spellEnd"/>
      <w:r>
        <w:rPr>
          <w:rFonts w:ascii="Verdana" w:eastAsia="Verdana" w:hAnsi="Verdana" w:cs="Verdana"/>
          <w:sz w:val="16"/>
          <w:szCs w:val="16"/>
        </w:rPr>
        <w:t>, BS,</w:t>
      </w:r>
      <w:r>
        <w:rPr>
          <w:rFonts w:ascii="Verdana" w:eastAsia="Verdana" w:hAnsi="Verdana" w:cs="Verdana"/>
          <w:sz w:val="16"/>
          <w:szCs w:val="16"/>
          <w:vertAlign w:val="superscript"/>
        </w:rPr>
        <w:t>14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Siew-</w:t>
      </w:r>
      <w:proofErr w:type="spellStart"/>
      <w:r>
        <w:rPr>
          <w:rFonts w:ascii="Verdana" w:eastAsia="Verdana" w:hAnsi="Verdana" w:cs="Verdana"/>
          <w:sz w:val="16"/>
          <w:szCs w:val="16"/>
        </w:rPr>
        <w:t>Kee</w:t>
      </w:r>
      <w:proofErr w:type="spellEnd"/>
      <w:r>
        <w:rPr>
          <w:rFonts w:ascii="Verdana" w:eastAsia="Verdana" w:hAnsi="Verdana" w:cs="Verdana"/>
          <w:sz w:val="16"/>
          <w:szCs w:val="16"/>
        </w:rPr>
        <w:t xml:space="preserve"> Low, PhD</w:t>
      </w:r>
      <w:r>
        <w:rPr>
          <w:rFonts w:ascii="Verdana" w:eastAsia="Verdana" w:hAnsi="Verdana" w:cs="Verdana"/>
          <w:sz w:val="16"/>
          <w:szCs w:val="16"/>
          <w:vertAlign w:val="superscript"/>
        </w:rPr>
        <w:t>15</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Peter E. </w:t>
      </w:r>
      <w:proofErr w:type="spellStart"/>
      <w:r>
        <w:rPr>
          <w:rFonts w:ascii="Verdana" w:eastAsia="Verdana" w:hAnsi="Verdana" w:cs="Verdana"/>
          <w:sz w:val="16"/>
          <w:szCs w:val="16"/>
        </w:rPr>
        <w:t>Weeke</w:t>
      </w:r>
      <w:proofErr w:type="spellEnd"/>
      <w:r>
        <w:rPr>
          <w:rFonts w:ascii="Verdana" w:eastAsia="Verdana" w:hAnsi="Verdana" w:cs="Verdana"/>
          <w:sz w:val="16"/>
          <w:szCs w:val="16"/>
        </w:rPr>
        <w:t>, MD, PhD</w:t>
      </w:r>
      <w:r>
        <w:rPr>
          <w:rFonts w:ascii="Verdana" w:eastAsia="Verdana" w:hAnsi="Verdana" w:cs="Verdana"/>
          <w:sz w:val="16"/>
          <w:szCs w:val="16"/>
          <w:vertAlign w:val="superscript"/>
        </w:rPr>
        <w:t>16,17</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Martina Müller-</w:t>
      </w:r>
      <w:proofErr w:type="spellStart"/>
      <w:r>
        <w:rPr>
          <w:rFonts w:ascii="Verdana" w:eastAsia="Verdana" w:hAnsi="Verdana" w:cs="Verdana"/>
          <w:sz w:val="16"/>
          <w:szCs w:val="16"/>
        </w:rPr>
        <w:t>Nurasyid</w:t>
      </w:r>
      <w:proofErr w:type="spellEnd"/>
      <w:r>
        <w:rPr>
          <w:rFonts w:ascii="Verdana" w:eastAsia="Verdana" w:hAnsi="Verdana" w:cs="Verdana"/>
          <w:sz w:val="16"/>
          <w:szCs w:val="16"/>
        </w:rPr>
        <w:t>, PhD</w:t>
      </w:r>
      <w:r>
        <w:rPr>
          <w:rFonts w:ascii="Verdana" w:eastAsia="Verdana" w:hAnsi="Verdana" w:cs="Verdana"/>
          <w:sz w:val="16"/>
          <w:szCs w:val="16"/>
          <w:vertAlign w:val="superscript"/>
        </w:rPr>
        <w:t>5,18,19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J. Gustav Smith, MD, PhD</w:t>
      </w:r>
      <w:r>
        <w:rPr>
          <w:rFonts w:ascii="Verdana" w:eastAsia="Verdana" w:hAnsi="Verdana" w:cs="Verdana"/>
          <w:sz w:val="16"/>
          <w:szCs w:val="16"/>
          <w:vertAlign w:val="superscript"/>
        </w:rPr>
        <w:t>1,20</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Jennifer A. Brody, BA</w:t>
      </w:r>
      <w:r>
        <w:rPr>
          <w:rFonts w:ascii="Verdana" w:eastAsia="Verdana" w:hAnsi="Verdana" w:cs="Verdana"/>
          <w:sz w:val="16"/>
          <w:szCs w:val="16"/>
          <w:vertAlign w:val="superscript"/>
        </w:rPr>
        <w:t>21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Maartje</w:t>
      </w:r>
      <w:proofErr w:type="spellEnd"/>
      <w:r>
        <w:rPr>
          <w:rFonts w:ascii="Verdana" w:eastAsia="Verdana" w:hAnsi="Verdana" w:cs="Verdana"/>
          <w:sz w:val="16"/>
          <w:szCs w:val="16"/>
        </w:rPr>
        <w:t xml:space="preserve"> N. </w:t>
      </w:r>
      <w:proofErr w:type="spellStart"/>
      <w:r>
        <w:rPr>
          <w:rFonts w:ascii="Verdana" w:eastAsia="Verdana" w:hAnsi="Verdana" w:cs="Verdana"/>
          <w:sz w:val="16"/>
          <w:szCs w:val="16"/>
        </w:rPr>
        <w:t>Niemeijer</w:t>
      </w:r>
      <w:proofErr w:type="spellEnd"/>
      <w:r>
        <w:rPr>
          <w:rFonts w:ascii="Verdana" w:eastAsia="Verdana" w:hAnsi="Verdana" w:cs="Verdana"/>
          <w:sz w:val="16"/>
          <w:szCs w:val="16"/>
        </w:rPr>
        <w:t xml:space="preserve"> MD</w:t>
      </w:r>
      <w:r>
        <w:rPr>
          <w:rFonts w:ascii="Verdana" w:eastAsia="Verdana" w:hAnsi="Verdana" w:cs="Verdana"/>
          <w:sz w:val="16"/>
          <w:szCs w:val="16"/>
          <w:vertAlign w:val="superscript"/>
        </w:rPr>
        <w:t>22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Marcus </w:t>
      </w:r>
      <w:proofErr w:type="spellStart"/>
      <w:r>
        <w:rPr>
          <w:rFonts w:ascii="Verdana" w:eastAsia="Verdana" w:hAnsi="Verdana" w:cs="Verdana"/>
          <w:sz w:val="16"/>
          <w:szCs w:val="16"/>
        </w:rPr>
        <w:t>Dörr</w:t>
      </w:r>
      <w:proofErr w:type="spellEnd"/>
      <w:r>
        <w:rPr>
          <w:rFonts w:ascii="Verdana" w:eastAsia="Verdana" w:hAnsi="Verdana" w:cs="Verdana"/>
          <w:sz w:val="16"/>
          <w:szCs w:val="16"/>
        </w:rPr>
        <w:t>, MD</w:t>
      </w:r>
      <w:r>
        <w:rPr>
          <w:rFonts w:ascii="Verdana" w:eastAsia="Verdana" w:hAnsi="Verdana" w:cs="Verdana"/>
          <w:sz w:val="16"/>
          <w:szCs w:val="16"/>
          <w:vertAlign w:val="superscript"/>
        </w:rPr>
        <w:t>23,24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Stella </w:t>
      </w:r>
      <w:proofErr w:type="spellStart"/>
      <w:r>
        <w:rPr>
          <w:rFonts w:ascii="Verdana" w:eastAsia="Verdana" w:hAnsi="Verdana" w:cs="Verdana"/>
          <w:sz w:val="16"/>
          <w:szCs w:val="16"/>
        </w:rPr>
        <w:t>Trompet</w:t>
      </w:r>
      <w:proofErr w:type="spellEnd"/>
      <w:r>
        <w:rPr>
          <w:rFonts w:ascii="Verdana" w:eastAsia="Verdana" w:hAnsi="Verdana" w:cs="Verdana"/>
          <w:sz w:val="16"/>
          <w:szCs w:val="16"/>
        </w:rPr>
        <w:t>, PhD</w:t>
      </w:r>
      <w:r>
        <w:rPr>
          <w:rFonts w:ascii="Verdana" w:eastAsia="Verdana" w:hAnsi="Verdana" w:cs="Verdana"/>
          <w:sz w:val="16"/>
          <w:szCs w:val="16"/>
          <w:vertAlign w:val="superscript"/>
        </w:rPr>
        <w:t>25</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Jennifer Huffman, PhD</w:t>
      </w:r>
      <w:r>
        <w:rPr>
          <w:rFonts w:ascii="Verdana" w:eastAsia="Verdana" w:hAnsi="Verdana" w:cs="Verdana"/>
          <w:sz w:val="16"/>
          <w:szCs w:val="16"/>
          <w:vertAlign w:val="superscript"/>
        </w:rPr>
        <w:t>26</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Stefan </w:t>
      </w:r>
      <w:proofErr w:type="spellStart"/>
      <w:r>
        <w:rPr>
          <w:rFonts w:ascii="Verdana" w:eastAsia="Verdana" w:hAnsi="Verdana" w:cs="Verdana"/>
          <w:sz w:val="16"/>
          <w:szCs w:val="16"/>
        </w:rPr>
        <w:t>Gustafsson</w:t>
      </w:r>
      <w:proofErr w:type="spellEnd"/>
      <w:r>
        <w:rPr>
          <w:rFonts w:ascii="Verdana" w:eastAsia="Verdana" w:hAnsi="Verdana" w:cs="Verdana"/>
          <w:sz w:val="16"/>
          <w:szCs w:val="16"/>
        </w:rPr>
        <w:t>, PhD</w:t>
      </w:r>
      <w:r>
        <w:rPr>
          <w:rFonts w:ascii="Verdana" w:eastAsia="Verdana" w:hAnsi="Verdana" w:cs="Verdana"/>
          <w:sz w:val="16"/>
          <w:szCs w:val="16"/>
          <w:vertAlign w:val="superscript"/>
        </w:rPr>
        <w:t>27</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Claudia </w:t>
      </w:r>
      <w:proofErr w:type="spellStart"/>
      <w:r>
        <w:rPr>
          <w:rFonts w:ascii="Verdana" w:eastAsia="Verdana" w:hAnsi="Verdana" w:cs="Verdana"/>
          <w:sz w:val="16"/>
          <w:szCs w:val="16"/>
        </w:rPr>
        <w:t>Schurmann</w:t>
      </w:r>
      <w:proofErr w:type="spellEnd"/>
      <w:r>
        <w:rPr>
          <w:rFonts w:ascii="Verdana" w:eastAsia="Verdana" w:hAnsi="Verdana" w:cs="Verdana"/>
          <w:sz w:val="16"/>
          <w:szCs w:val="16"/>
        </w:rPr>
        <w:t>, PhD</w:t>
      </w:r>
      <w:r>
        <w:rPr>
          <w:rFonts w:ascii="Verdana" w:eastAsia="Verdana" w:hAnsi="Verdana" w:cs="Verdana"/>
          <w:sz w:val="16"/>
          <w:szCs w:val="16"/>
          <w:vertAlign w:val="superscript"/>
        </w:rPr>
        <w:t>28,29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Marcus E. Kleber, PhD</w:t>
      </w:r>
      <w:r>
        <w:rPr>
          <w:rFonts w:ascii="Verdana" w:eastAsia="Verdana" w:hAnsi="Verdana" w:cs="Verdana"/>
          <w:sz w:val="16"/>
          <w:szCs w:val="16"/>
          <w:vertAlign w:val="superscript"/>
        </w:rPr>
        <w:t>30</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Leo-</w:t>
      </w:r>
      <w:proofErr w:type="spellStart"/>
      <w:r>
        <w:rPr>
          <w:rFonts w:ascii="Verdana" w:eastAsia="Verdana" w:hAnsi="Verdana" w:cs="Verdana"/>
          <w:sz w:val="16"/>
          <w:szCs w:val="16"/>
        </w:rPr>
        <w:t>Pekka</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Lyytikäinen</w:t>
      </w:r>
      <w:proofErr w:type="spellEnd"/>
      <w:r>
        <w:rPr>
          <w:rFonts w:ascii="Verdana" w:eastAsia="Verdana" w:hAnsi="Verdana" w:cs="Verdana"/>
          <w:sz w:val="16"/>
          <w:szCs w:val="16"/>
        </w:rPr>
        <w:t>, MD</w:t>
      </w:r>
      <w:r>
        <w:rPr>
          <w:rFonts w:ascii="Verdana" w:eastAsia="Verdana" w:hAnsi="Verdana" w:cs="Verdana"/>
          <w:sz w:val="16"/>
          <w:szCs w:val="16"/>
          <w:vertAlign w:val="superscript"/>
        </w:rPr>
        <w:t>31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Ilkka</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Seppälä</w:t>
      </w:r>
      <w:proofErr w:type="spellEnd"/>
      <w:r>
        <w:rPr>
          <w:rFonts w:ascii="Verdana" w:eastAsia="Verdana" w:hAnsi="Verdana" w:cs="Verdana"/>
          <w:sz w:val="16"/>
          <w:szCs w:val="16"/>
        </w:rPr>
        <w:t>, MD</w:t>
      </w:r>
      <w:r>
        <w:rPr>
          <w:rFonts w:ascii="Verdana" w:eastAsia="Verdana" w:hAnsi="Verdana" w:cs="Verdana"/>
          <w:sz w:val="16"/>
          <w:szCs w:val="16"/>
          <w:vertAlign w:val="superscript"/>
        </w:rPr>
        <w:t>31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Rainer Malik, PhD</w:t>
      </w:r>
      <w:r>
        <w:rPr>
          <w:rFonts w:ascii="Verdana" w:eastAsia="Verdana" w:hAnsi="Verdana" w:cs="Verdana"/>
          <w:sz w:val="16"/>
          <w:szCs w:val="16"/>
          <w:vertAlign w:val="superscript"/>
        </w:rPr>
        <w:t>32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Andrea R. V. R. </w:t>
      </w:r>
      <w:proofErr w:type="spellStart"/>
      <w:r>
        <w:rPr>
          <w:rFonts w:ascii="Verdana" w:eastAsia="Verdana" w:hAnsi="Verdana" w:cs="Verdana"/>
          <w:sz w:val="16"/>
          <w:szCs w:val="16"/>
        </w:rPr>
        <w:t>Horimoto</w:t>
      </w:r>
      <w:proofErr w:type="spellEnd"/>
      <w:r>
        <w:rPr>
          <w:rFonts w:ascii="Verdana" w:eastAsia="Verdana" w:hAnsi="Verdana" w:cs="Verdana"/>
          <w:sz w:val="16"/>
          <w:szCs w:val="16"/>
        </w:rPr>
        <w:t>, PhD</w:t>
      </w:r>
      <w:r>
        <w:rPr>
          <w:rFonts w:ascii="Verdana" w:eastAsia="Verdana" w:hAnsi="Verdana" w:cs="Verdana"/>
          <w:sz w:val="16"/>
          <w:szCs w:val="16"/>
          <w:vertAlign w:val="superscript"/>
        </w:rPr>
        <w:t>33</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Marco Perez, MD</w:t>
      </w:r>
      <w:r>
        <w:rPr>
          <w:rFonts w:ascii="Verdana" w:eastAsia="Verdana" w:hAnsi="Verdana" w:cs="Verdana"/>
          <w:sz w:val="16"/>
          <w:szCs w:val="16"/>
          <w:vertAlign w:val="superscript"/>
        </w:rPr>
        <w:t>34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Juha</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Sinisalo</w:t>
      </w:r>
      <w:proofErr w:type="spellEnd"/>
      <w:r>
        <w:rPr>
          <w:rFonts w:ascii="Verdana" w:eastAsia="Verdana" w:hAnsi="Verdana" w:cs="Verdana"/>
          <w:sz w:val="16"/>
          <w:szCs w:val="16"/>
        </w:rPr>
        <w:t>, MD, PhD</w:t>
      </w:r>
      <w:r>
        <w:rPr>
          <w:rFonts w:ascii="Verdana" w:eastAsia="Verdana" w:hAnsi="Verdana" w:cs="Verdana"/>
          <w:sz w:val="16"/>
          <w:szCs w:val="16"/>
          <w:vertAlign w:val="superscript"/>
        </w:rPr>
        <w:t>35</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Stefanie </w:t>
      </w:r>
      <w:proofErr w:type="spellStart"/>
      <w:r>
        <w:rPr>
          <w:rFonts w:ascii="Verdana" w:eastAsia="Verdana" w:hAnsi="Verdana" w:cs="Verdana"/>
          <w:sz w:val="16"/>
          <w:szCs w:val="16"/>
        </w:rPr>
        <w:t>Aeschbacher</w:t>
      </w:r>
      <w:proofErr w:type="spellEnd"/>
      <w:r>
        <w:rPr>
          <w:rFonts w:ascii="Verdana" w:eastAsia="Verdana" w:hAnsi="Verdana" w:cs="Verdana"/>
          <w:sz w:val="16"/>
          <w:szCs w:val="16"/>
        </w:rPr>
        <w:t>, MSc</w:t>
      </w:r>
      <w:r>
        <w:rPr>
          <w:rFonts w:ascii="Verdana" w:eastAsia="Verdana" w:hAnsi="Verdana" w:cs="Verdana"/>
          <w:sz w:val="16"/>
          <w:szCs w:val="16"/>
          <w:vertAlign w:val="superscript"/>
        </w:rPr>
        <w:t>36,37</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Sébastien </w:t>
      </w:r>
      <w:proofErr w:type="spellStart"/>
      <w:r>
        <w:rPr>
          <w:rFonts w:ascii="Verdana" w:eastAsia="Verdana" w:hAnsi="Verdana" w:cs="Verdana"/>
          <w:sz w:val="16"/>
          <w:szCs w:val="16"/>
        </w:rPr>
        <w:t>Thériault</w:t>
      </w:r>
      <w:proofErr w:type="spellEnd"/>
      <w:r>
        <w:rPr>
          <w:rFonts w:ascii="Verdana" w:eastAsia="Verdana" w:hAnsi="Verdana" w:cs="Verdana"/>
          <w:sz w:val="16"/>
          <w:szCs w:val="16"/>
        </w:rPr>
        <w:t>, MD, MSc</w:t>
      </w:r>
      <w:r>
        <w:rPr>
          <w:rFonts w:ascii="Verdana" w:eastAsia="Verdana" w:hAnsi="Verdana" w:cs="Verdana"/>
          <w:sz w:val="16"/>
          <w:szCs w:val="16"/>
          <w:vertAlign w:val="superscript"/>
        </w:rPr>
        <w:t>38,39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Jie</w:t>
      </w:r>
      <w:proofErr w:type="spellEnd"/>
      <w:r>
        <w:rPr>
          <w:rFonts w:ascii="Verdana" w:eastAsia="Verdana" w:hAnsi="Verdana" w:cs="Verdana"/>
          <w:sz w:val="16"/>
          <w:szCs w:val="16"/>
        </w:rPr>
        <w:t xml:space="preserve"> Yao, MS</w:t>
      </w:r>
      <w:r>
        <w:rPr>
          <w:rFonts w:ascii="Verdana" w:eastAsia="Verdana" w:hAnsi="Verdana" w:cs="Verdana"/>
          <w:sz w:val="16"/>
          <w:szCs w:val="16"/>
          <w:vertAlign w:val="superscript"/>
        </w:rPr>
        <w:t>40</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Farid </w:t>
      </w:r>
      <w:proofErr w:type="spellStart"/>
      <w:r>
        <w:rPr>
          <w:rFonts w:ascii="Verdana" w:eastAsia="Verdana" w:hAnsi="Verdana" w:cs="Verdana"/>
          <w:sz w:val="16"/>
          <w:szCs w:val="16"/>
        </w:rPr>
        <w:t>Radmanesh</w:t>
      </w:r>
      <w:proofErr w:type="spellEnd"/>
      <w:r>
        <w:rPr>
          <w:rFonts w:ascii="Verdana" w:eastAsia="Verdana" w:hAnsi="Verdana" w:cs="Verdana"/>
          <w:sz w:val="16"/>
          <w:szCs w:val="16"/>
        </w:rPr>
        <w:t>, MD, MPH</w:t>
      </w:r>
      <w:r>
        <w:rPr>
          <w:rFonts w:ascii="Verdana" w:eastAsia="Verdana" w:hAnsi="Verdana" w:cs="Verdana"/>
          <w:sz w:val="16"/>
          <w:szCs w:val="16"/>
          <w:vertAlign w:val="superscript"/>
        </w:rPr>
        <w:t>1,41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Stefan Weiss, PhD</w:t>
      </w:r>
      <w:r>
        <w:rPr>
          <w:rFonts w:ascii="Verdana" w:eastAsia="Verdana" w:hAnsi="Verdana" w:cs="Verdana"/>
          <w:sz w:val="16"/>
          <w:szCs w:val="16"/>
          <w:vertAlign w:val="superscript"/>
        </w:rPr>
        <w:t>24,42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Alexander </w:t>
      </w:r>
      <w:proofErr w:type="spellStart"/>
      <w:r>
        <w:rPr>
          <w:rFonts w:ascii="Verdana" w:eastAsia="Verdana" w:hAnsi="Verdana" w:cs="Verdana"/>
          <w:sz w:val="16"/>
          <w:szCs w:val="16"/>
        </w:rPr>
        <w:t>Teumer</w:t>
      </w:r>
      <w:proofErr w:type="spellEnd"/>
      <w:r>
        <w:rPr>
          <w:rFonts w:ascii="Verdana" w:eastAsia="Verdana" w:hAnsi="Verdana" w:cs="Verdana"/>
          <w:sz w:val="16"/>
          <w:szCs w:val="16"/>
        </w:rPr>
        <w:t>, PhD</w:t>
      </w:r>
      <w:r>
        <w:rPr>
          <w:rFonts w:ascii="Verdana" w:eastAsia="Verdana" w:hAnsi="Verdana" w:cs="Verdana"/>
          <w:sz w:val="16"/>
          <w:szCs w:val="16"/>
          <w:vertAlign w:val="superscript"/>
        </w:rPr>
        <w:t>24,43</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Seung </w:t>
      </w:r>
      <w:proofErr w:type="spellStart"/>
      <w:r>
        <w:rPr>
          <w:rFonts w:ascii="Verdana" w:eastAsia="Verdana" w:hAnsi="Verdana" w:cs="Verdana"/>
          <w:sz w:val="16"/>
          <w:szCs w:val="16"/>
        </w:rPr>
        <w:t>Hoan</w:t>
      </w:r>
      <w:proofErr w:type="spellEnd"/>
      <w:r>
        <w:rPr>
          <w:rFonts w:ascii="Verdana" w:eastAsia="Verdana" w:hAnsi="Verdana" w:cs="Verdana"/>
          <w:sz w:val="16"/>
          <w:szCs w:val="16"/>
        </w:rPr>
        <w:t xml:space="preserve"> Choi, PhD</w:t>
      </w:r>
      <w:r>
        <w:rPr>
          <w:rFonts w:ascii="Verdana" w:eastAsia="Verdana" w:hAnsi="Verdana" w:cs="Verdana"/>
          <w:sz w:val="16"/>
          <w:szCs w:val="16"/>
          <w:vertAlign w:val="superscript"/>
        </w:rPr>
        <w:t>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Lu-Chen Weng, PhD</w:t>
      </w:r>
      <w:r>
        <w:rPr>
          <w:rFonts w:ascii="Verdana" w:eastAsia="Verdana" w:hAnsi="Verdana" w:cs="Verdana"/>
          <w:sz w:val="16"/>
          <w:szCs w:val="16"/>
          <w:vertAlign w:val="superscript"/>
        </w:rPr>
        <w:t>1,2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Sebastian </w:t>
      </w:r>
      <w:proofErr w:type="spellStart"/>
      <w:r>
        <w:rPr>
          <w:rFonts w:ascii="Verdana" w:eastAsia="Verdana" w:hAnsi="Verdana" w:cs="Verdana"/>
          <w:sz w:val="16"/>
          <w:szCs w:val="16"/>
        </w:rPr>
        <w:t>Clauss</w:t>
      </w:r>
      <w:proofErr w:type="spellEnd"/>
      <w:r>
        <w:rPr>
          <w:rFonts w:ascii="Verdana" w:eastAsia="Verdana" w:hAnsi="Verdana" w:cs="Verdana"/>
          <w:sz w:val="16"/>
          <w:szCs w:val="16"/>
        </w:rPr>
        <w:t>, MD</w:t>
      </w:r>
      <w:r>
        <w:rPr>
          <w:rFonts w:ascii="Verdana" w:eastAsia="Verdana" w:hAnsi="Verdana" w:cs="Verdana"/>
          <w:sz w:val="16"/>
          <w:szCs w:val="16"/>
          <w:vertAlign w:val="superscript"/>
        </w:rPr>
        <w:t>2,18</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Rajat Deo, MD, MTR</w:t>
      </w:r>
      <w:r>
        <w:rPr>
          <w:rFonts w:ascii="Verdana" w:eastAsia="Verdana" w:hAnsi="Verdana" w:cs="Verdana"/>
          <w:sz w:val="16"/>
          <w:szCs w:val="16"/>
          <w:vertAlign w:val="superscript"/>
        </w:rPr>
        <w:t>44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Daniel J. Rader, MD</w:t>
      </w:r>
      <w:r>
        <w:rPr>
          <w:rFonts w:ascii="Verdana" w:eastAsia="Verdana" w:hAnsi="Verdana" w:cs="Verdana"/>
          <w:sz w:val="16"/>
          <w:szCs w:val="16"/>
          <w:vertAlign w:val="superscript"/>
        </w:rPr>
        <w:t>44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Svati</w:t>
      </w:r>
      <w:proofErr w:type="spellEnd"/>
      <w:r>
        <w:rPr>
          <w:rFonts w:ascii="Verdana" w:eastAsia="Verdana" w:hAnsi="Verdana" w:cs="Verdana"/>
          <w:sz w:val="16"/>
          <w:szCs w:val="16"/>
        </w:rPr>
        <w:t xml:space="preserve"> Shah, MD, MHS,</w:t>
      </w:r>
      <w:r>
        <w:rPr>
          <w:rFonts w:ascii="Verdana" w:eastAsia="Verdana" w:hAnsi="Verdana" w:cs="Verdana"/>
          <w:sz w:val="16"/>
          <w:szCs w:val="16"/>
          <w:vertAlign w:val="superscript"/>
        </w:rPr>
        <w:t>45</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Albert Sun, MD</w:t>
      </w:r>
      <w:r>
        <w:rPr>
          <w:rFonts w:ascii="Verdana" w:eastAsia="Verdana" w:hAnsi="Verdana" w:cs="Verdana"/>
          <w:sz w:val="16"/>
          <w:szCs w:val="16"/>
          <w:vertAlign w:val="superscript"/>
        </w:rPr>
        <w:t>45</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vertAlign w:val="superscript"/>
        </w:rPr>
      </w:pPr>
      <w:r>
        <w:rPr>
          <w:rFonts w:ascii="Verdana" w:eastAsia="Verdana" w:hAnsi="Verdana" w:cs="Verdana"/>
          <w:sz w:val="16"/>
          <w:szCs w:val="16"/>
        </w:rPr>
        <w:t>Jemma C. Hopewell, PhD</w:t>
      </w:r>
      <w:r>
        <w:rPr>
          <w:rFonts w:ascii="Verdana" w:eastAsia="Verdana" w:hAnsi="Verdana" w:cs="Verdana"/>
          <w:sz w:val="16"/>
          <w:szCs w:val="16"/>
          <w:vertAlign w:val="superscript"/>
        </w:rPr>
        <w:t>46</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Stephanie </w:t>
      </w:r>
      <w:proofErr w:type="spellStart"/>
      <w:r>
        <w:rPr>
          <w:rFonts w:ascii="Verdana" w:eastAsia="Verdana" w:hAnsi="Verdana" w:cs="Verdana"/>
          <w:sz w:val="16"/>
          <w:szCs w:val="16"/>
        </w:rPr>
        <w:t>Debette</w:t>
      </w:r>
      <w:proofErr w:type="spellEnd"/>
      <w:r>
        <w:rPr>
          <w:rFonts w:ascii="Verdana" w:eastAsia="Verdana" w:hAnsi="Verdana" w:cs="Verdana"/>
          <w:sz w:val="16"/>
          <w:szCs w:val="16"/>
        </w:rPr>
        <w:t>, MD, PhD</w:t>
      </w:r>
      <w:r>
        <w:rPr>
          <w:rFonts w:ascii="Verdana" w:eastAsia="Verdana" w:hAnsi="Verdana" w:cs="Verdana"/>
          <w:sz w:val="16"/>
          <w:szCs w:val="16"/>
          <w:vertAlign w:val="superscript"/>
        </w:rPr>
        <w:t>47–50</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Ganesh Chauhan, PhD</w:t>
      </w:r>
      <w:r>
        <w:rPr>
          <w:rFonts w:ascii="Verdana" w:eastAsia="Verdana" w:hAnsi="Verdana" w:cs="Verdana"/>
          <w:sz w:val="16"/>
          <w:szCs w:val="16"/>
          <w:vertAlign w:val="superscript"/>
        </w:rPr>
        <w:t>47,48</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Qiong</w:t>
      </w:r>
      <w:proofErr w:type="spellEnd"/>
      <w:r>
        <w:rPr>
          <w:rFonts w:ascii="Verdana" w:eastAsia="Verdana" w:hAnsi="Verdana" w:cs="Verdana"/>
          <w:sz w:val="16"/>
          <w:szCs w:val="16"/>
        </w:rPr>
        <w:t xml:space="preserve"> Yang, PhD</w:t>
      </w:r>
      <w:r>
        <w:rPr>
          <w:rFonts w:ascii="Verdana" w:eastAsia="Verdana" w:hAnsi="Verdana" w:cs="Verdana"/>
          <w:sz w:val="16"/>
          <w:szCs w:val="16"/>
          <w:vertAlign w:val="superscript"/>
        </w:rPr>
        <w:t>51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Bradford B. Worrall, MD, MSc</w:t>
      </w:r>
      <w:r>
        <w:rPr>
          <w:rFonts w:ascii="Verdana" w:eastAsia="Verdana" w:hAnsi="Verdana" w:cs="Verdana"/>
          <w:sz w:val="16"/>
          <w:szCs w:val="16"/>
          <w:vertAlign w:val="superscript"/>
        </w:rPr>
        <w:t>52</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Guillaume </w:t>
      </w:r>
      <w:proofErr w:type="spellStart"/>
      <w:r>
        <w:rPr>
          <w:rFonts w:ascii="Verdana" w:eastAsia="Verdana" w:hAnsi="Verdana" w:cs="Verdana"/>
          <w:sz w:val="16"/>
          <w:szCs w:val="16"/>
        </w:rPr>
        <w:t>Paré</w:t>
      </w:r>
      <w:proofErr w:type="spellEnd"/>
      <w:r>
        <w:rPr>
          <w:rFonts w:ascii="Verdana" w:eastAsia="Verdana" w:hAnsi="Verdana" w:cs="Verdana"/>
          <w:sz w:val="16"/>
          <w:szCs w:val="16"/>
        </w:rPr>
        <w:t>, MD, MSc</w:t>
      </w:r>
      <w:r>
        <w:rPr>
          <w:rFonts w:ascii="Verdana" w:eastAsia="Verdana" w:hAnsi="Verdana" w:cs="Verdana"/>
          <w:sz w:val="16"/>
          <w:szCs w:val="16"/>
          <w:vertAlign w:val="superscript"/>
        </w:rPr>
        <w:t>38,39</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Yoichiro</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Kamatani</w:t>
      </w:r>
      <w:proofErr w:type="spellEnd"/>
      <w:r>
        <w:rPr>
          <w:rFonts w:ascii="Verdana" w:eastAsia="Verdana" w:hAnsi="Verdana" w:cs="Verdana"/>
          <w:sz w:val="16"/>
          <w:szCs w:val="16"/>
        </w:rPr>
        <w:t>, MD, PhD</w:t>
      </w:r>
      <w:r>
        <w:rPr>
          <w:rFonts w:ascii="Verdana" w:eastAsia="Verdana" w:hAnsi="Verdana" w:cs="Verdana"/>
          <w:sz w:val="16"/>
          <w:szCs w:val="16"/>
          <w:vertAlign w:val="superscript"/>
        </w:rPr>
        <w:t>15</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Yanick P. </w:t>
      </w:r>
      <w:proofErr w:type="spellStart"/>
      <w:r>
        <w:rPr>
          <w:rFonts w:ascii="Verdana" w:eastAsia="Verdana" w:hAnsi="Verdana" w:cs="Verdana"/>
          <w:sz w:val="16"/>
          <w:szCs w:val="16"/>
        </w:rPr>
        <w:t>Hagemeijer</w:t>
      </w:r>
      <w:proofErr w:type="spellEnd"/>
      <w:r>
        <w:rPr>
          <w:rFonts w:ascii="Verdana" w:eastAsia="Verdana" w:hAnsi="Verdana" w:cs="Verdana"/>
          <w:sz w:val="16"/>
          <w:szCs w:val="16"/>
        </w:rPr>
        <w:t>, MSc</w:t>
      </w:r>
      <w:r>
        <w:rPr>
          <w:rFonts w:ascii="Verdana" w:eastAsia="Verdana" w:hAnsi="Verdana" w:cs="Verdana"/>
          <w:sz w:val="16"/>
          <w:szCs w:val="16"/>
          <w:vertAlign w:val="superscript"/>
        </w:rPr>
        <w:t>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Niek</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Verweij</w:t>
      </w:r>
      <w:proofErr w:type="spellEnd"/>
      <w:r>
        <w:rPr>
          <w:rFonts w:ascii="Verdana" w:eastAsia="Verdana" w:hAnsi="Verdana" w:cs="Verdana"/>
          <w:sz w:val="16"/>
          <w:szCs w:val="16"/>
        </w:rPr>
        <w:t>, PhD</w:t>
      </w:r>
      <w:r>
        <w:rPr>
          <w:rFonts w:ascii="Verdana" w:eastAsia="Verdana" w:hAnsi="Verdana" w:cs="Verdana"/>
          <w:sz w:val="16"/>
          <w:szCs w:val="16"/>
          <w:vertAlign w:val="superscript"/>
        </w:rPr>
        <w:t>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Joylene</w:t>
      </w:r>
      <w:proofErr w:type="spellEnd"/>
      <w:r>
        <w:rPr>
          <w:rFonts w:ascii="Verdana" w:eastAsia="Verdana" w:hAnsi="Verdana" w:cs="Verdana"/>
          <w:sz w:val="16"/>
          <w:szCs w:val="16"/>
        </w:rPr>
        <w:t xml:space="preserve"> E. </w:t>
      </w:r>
      <w:proofErr w:type="spellStart"/>
      <w:r>
        <w:rPr>
          <w:rFonts w:ascii="Verdana" w:eastAsia="Verdana" w:hAnsi="Verdana" w:cs="Verdana"/>
          <w:sz w:val="16"/>
          <w:szCs w:val="16"/>
        </w:rPr>
        <w:t>Siland</w:t>
      </w:r>
      <w:proofErr w:type="spellEnd"/>
      <w:r>
        <w:rPr>
          <w:rFonts w:ascii="Verdana" w:eastAsia="Verdana" w:hAnsi="Verdana" w:cs="Verdana"/>
          <w:sz w:val="16"/>
          <w:szCs w:val="16"/>
        </w:rPr>
        <w:t>, BSc,</w:t>
      </w:r>
      <w:r>
        <w:rPr>
          <w:rFonts w:ascii="Verdana" w:eastAsia="Verdana" w:hAnsi="Verdana" w:cs="Verdana"/>
          <w:sz w:val="16"/>
          <w:szCs w:val="16"/>
          <w:vertAlign w:val="superscript"/>
        </w:rPr>
        <w:t>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Michiaki Kubo, MD, PhD</w:t>
      </w:r>
      <w:r>
        <w:rPr>
          <w:rFonts w:ascii="Verdana" w:eastAsia="Verdana" w:hAnsi="Verdana" w:cs="Verdana"/>
          <w:sz w:val="16"/>
          <w:szCs w:val="16"/>
          <w:vertAlign w:val="superscript"/>
        </w:rPr>
        <w:t>53</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Jonathan D. Smith, PhD</w:t>
      </w:r>
      <w:r>
        <w:rPr>
          <w:rFonts w:ascii="Verdana" w:eastAsia="Verdana" w:hAnsi="Verdana" w:cs="Verdana"/>
          <w:sz w:val="16"/>
          <w:szCs w:val="16"/>
          <w:vertAlign w:val="superscript"/>
        </w:rPr>
        <w:t>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David R. Van Wagoner, PhD</w:t>
      </w:r>
      <w:r>
        <w:rPr>
          <w:rFonts w:ascii="Verdana" w:eastAsia="Verdana" w:hAnsi="Verdana" w:cs="Verdana"/>
          <w:sz w:val="16"/>
          <w:szCs w:val="16"/>
          <w:vertAlign w:val="superscript"/>
        </w:rPr>
        <w:t>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Joshua C. Bis, PhD</w:t>
      </w:r>
      <w:r>
        <w:rPr>
          <w:rFonts w:ascii="Verdana" w:eastAsia="Verdana" w:hAnsi="Verdana" w:cs="Verdana"/>
          <w:sz w:val="16"/>
          <w:szCs w:val="16"/>
          <w:vertAlign w:val="superscript"/>
        </w:rPr>
        <w:t>21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vertAlign w:val="superscript"/>
        </w:rPr>
      </w:pPr>
      <w:r>
        <w:rPr>
          <w:rFonts w:ascii="Verdana" w:eastAsia="Verdana" w:hAnsi="Verdana" w:cs="Verdana"/>
          <w:sz w:val="16"/>
          <w:szCs w:val="16"/>
        </w:rPr>
        <w:t xml:space="preserve">Siegfried </w:t>
      </w:r>
      <w:proofErr w:type="spellStart"/>
      <w:r>
        <w:rPr>
          <w:rFonts w:ascii="Verdana" w:eastAsia="Verdana" w:hAnsi="Verdana" w:cs="Verdana"/>
          <w:sz w:val="16"/>
          <w:szCs w:val="16"/>
        </w:rPr>
        <w:t>Perz</w:t>
      </w:r>
      <w:proofErr w:type="spellEnd"/>
      <w:r>
        <w:rPr>
          <w:rFonts w:ascii="Verdana" w:eastAsia="Verdana" w:hAnsi="Verdana" w:cs="Verdana"/>
          <w:sz w:val="16"/>
          <w:szCs w:val="16"/>
        </w:rPr>
        <w:t>, MSc</w:t>
      </w:r>
      <w:r>
        <w:rPr>
          <w:rFonts w:ascii="Verdana" w:eastAsia="Verdana" w:hAnsi="Verdana" w:cs="Verdana"/>
          <w:sz w:val="16"/>
          <w:szCs w:val="16"/>
          <w:vertAlign w:val="superscript"/>
        </w:rPr>
        <w:t>54</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Bruce M. </w:t>
      </w:r>
      <w:proofErr w:type="spellStart"/>
      <w:r>
        <w:rPr>
          <w:rFonts w:ascii="Verdana" w:eastAsia="Verdana" w:hAnsi="Verdana" w:cs="Verdana"/>
          <w:sz w:val="16"/>
          <w:szCs w:val="16"/>
        </w:rPr>
        <w:t>Psaty</w:t>
      </w:r>
      <w:proofErr w:type="spellEnd"/>
      <w:r>
        <w:rPr>
          <w:rFonts w:ascii="Verdana" w:eastAsia="Verdana" w:hAnsi="Verdana" w:cs="Verdana"/>
          <w:sz w:val="16"/>
          <w:szCs w:val="16"/>
        </w:rPr>
        <w:t>, MD, PhD</w:t>
      </w:r>
      <w:r>
        <w:rPr>
          <w:rFonts w:ascii="Verdana" w:eastAsia="Verdana" w:hAnsi="Verdana" w:cs="Verdana"/>
          <w:sz w:val="16"/>
          <w:szCs w:val="16"/>
          <w:vertAlign w:val="superscript"/>
        </w:rPr>
        <w:t>21,55–57</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Paul M. </w:t>
      </w:r>
      <w:proofErr w:type="spellStart"/>
      <w:r>
        <w:rPr>
          <w:rFonts w:ascii="Verdana" w:eastAsia="Verdana" w:hAnsi="Verdana" w:cs="Verdana"/>
          <w:sz w:val="16"/>
          <w:szCs w:val="16"/>
        </w:rPr>
        <w:t>Ridker</w:t>
      </w:r>
      <w:proofErr w:type="spellEnd"/>
      <w:r>
        <w:rPr>
          <w:rFonts w:ascii="Verdana" w:eastAsia="Verdana" w:hAnsi="Verdana" w:cs="Verdana"/>
          <w:sz w:val="16"/>
          <w:szCs w:val="16"/>
        </w:rPr>
        <w:t>, MD, MPH</w:t>
      </w:r>
      <w:r>
        <w:rPr>
          <w:rFonts w:ascii="Verdana" w:eastAsia="Verdana" w:hAnsi="Verdana" w:cs="Verdana"/>
          <w:sz w:val="16"/>
          <w:szCs w:val="16"/>
          <w:vertAlign w:val="superscript"/>
        </w:rPr>
        <w:t>13</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Jared W. Magnani, MD, MSc</w:t>
      </w:r>
      <w:r>
        <w:rPr>
          <w:rFonts w:ascii="Verdana" w:eastAsia="Verdana" w:hAnsi="Verdana" w:cs="Verdana"/>
          <w:sz w:val="16"/>
          <w:szCs w:val="16"/>
          <w:vertAlign w:val="superscript"/>
        </w:rPr>
        <w:t>7,58</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Tamara B. Harris, MD, MS</w:t>
      </w:r>
      <w:r>
        <w:rPr>
          <w:rFonts w:ascii="Verdana" w:eastAsia="Verdana" w:hAnsi="Verdana" w:cs="Verdana"/>
          <w:sz w:val="16"/>
          <w:szCs w:val="16"/>
          <w:vertAlign w:val="superscript"/>
        </w:rPr>
        <w:t>59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Lenore J. </w:t>
      </w:r>
      <w:proofErr w:type="spellStart"/>
      <w:r>
        <w:rPr>
          <w:rFonts w:ascii="Verdana" w:eastAsia="Verdana" w:hAnsi="Verdana" w:cs="Verdana"/>
          <w:sz w:val="16"/>
          <w:szCs w:val="16"/>
        </w:rPr>
        <w:t>Launer</w:t>
      </w:r>
      <w:proofErr w:type="spellEnd"/>
      <w:r>
        <w:rPr>
          <w:rFonts w:ascii="Verdana" w:eastAsia="Verdana" w:hAnsi="Verdana" w:cs="Verdana"/>
          <w:sz w:val="16"/>
          <w:szCs w:val="16"/>
        </w:rPr>
        <w:t>, PhD</w:t>
      </w:r>
      <w:r>
        <w:rPr>
          <w:rFonts w:ascii="Verdana" w:eastAsia="Verdana" w:hAnsi="Verdana" w:cs="Verdana"/>
          <w:sz w:val="16"/>
          <w:szCs w:val="16"/>
          <w:vertAlign w:val="superscript"/>
        </w:rPr>
        <w:t>59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M. Benjamin Shoemaker, MD, MSCI</w:t>
      </w:r>
      <w:r>
        <w:rPr>
          <w:rFonts w:ascii="Verdana" w:eastAsia="Verdana" w:hAnsi="Verdana" w:cs="Verdana"/>
          <w:sz w:val="16"/>
          <w:szCs w:val="16"/>
          <w:vertAlign w:val="superscript"/>
        </w:rPr>
        <w:t>16</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Sandosh</w:t>
      </w:r>
      <w:proofErr w:type="spellEnd"/>
      <w:r>
        <w:rPr>
          <w:rFonts w:ascii="Verdana" w:eastAsia="Verdana" w:hAnsi="Verdana" w:cs="Verdana"/>
          <w:sz w:val="16"/>
          <w:szCs w:val="16"/>
        </w:rPr>
        <w:t xml:space="preserve"> Padmanabhan, MD</w:t>
      </w:r>
      <w:r>
        <w:rPr>
          <w:rFonts w:ascii="Verdana" w:eastAsia="Verdana" w:hAnsi="Verdana" w:cs="Verdana"/>
          <w:sz w:val="16"/>
          <w:szCs w:val="16"/>
          <w:vertAlign w:val="superscript"/>
        </w:rPr>
        <w:t>60</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Jeffrey </w:t>
      </w:r>
      <w:proofErr w:type="spellStart"/>
      <w:r>
        <w:rPr>
          <w:rFonts w:ascii="Verdana" w:eastAsia="Verdana" w:hAnsi="Verdana" w:cs="Verdana"/>
          <w:sz w:val="16"/>
          <w:szCs w:val="16"/>
        </w:rPr>
        <w:t>Haessler</w:t>
      </w:r>
      <w:proofErr w:type="spellEnd"/>
      <w:r>
        <w:rPr>
          <w:rFonts w:ascii="Verdana" w:eastAsia="Verdana" w:hAnsi="Verdana" w:cs="Verdana"/>
          <w:sz w:val="16"/>
          <w:szCs w:val="16"/>
        </w:rPr>
        <w:t>, MS</w:t>
      </w:r>
      <w:r>
        <w:rPr>
          <w:rFonts w:ascii="Verdana" w:eastAsia="Verdana" w:hAnsi="Verdana" w:cs="Verdana"/>
          <w:sz w:val="16"/>
          <w:szCs w:val="16"/>
          <w:vertAlign w:val="superscript"/>
        </w:rPr>
        <w:t>61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Traci M. </w:t>
      </w:r>
      <w:proofErr w:type="spellStart"/>
      <w:r>
        <w:rPr>
          <w:rFonts w:ascii="Verdana" w:eastAsia="Verdana" w:hAnsi="Verdana" w:cs="Verdana"/>
          <w:sz w:val="16"/>
          <w:szCs w:val="16"/>
        </w:rPr>
        <w:t>Bartz</w:t>
      </w:r>
      <w:proofErr w:type="spellEnd"/>
      <w:r>
        <w:rPr>
          <w:rFonts w:ascii="Verdana" w:eastAsia="Verdana" w:hAnsi="Verdana" w:cs="Verdana"/>
          <w:sz w:val="16"/>
          <w:szCs w:val="16"/>
        </w:rPr>
        <w:t>, MS</w:t>
      </w:r>
      <w:r>
        <w:rPr>
          <w:rFonts w:ascii="Verdana" w:eastAsia="Verdana" w:hAnsi="Verdana" w:cs="Verdana"/>
          <w:sz w:val="16"/>
          <w:szCs w:val="16"/>
          <w:vertAlign w:val="superscript"/>
        </w:rPr>
        <w:t>62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Melanie </w:t>
      </w:r>
      <w:proofErr w:type="spellStart"/>
      <w:r>
        <w:rPr>
          <w:rFonts w:ascii="Verdana" w:eastAsia="Verdana" w:hAnsi="Verdana" w:cs="Verdana"/>
          <w:sz w:val="16"/>
          <w:szCs w:val="16"/>
        </w:rPr>
        <w:t>Waldenberger</w:t>
      </w:r>
      <w:proofErr w:type="spellEnd"/>
      <w:r>
        <w:rPr>
          <w:rFonts w:ascii="Verdana" w:eastAsia="Verdana" w:hAnsi="Verdana" w:cs="Verdana"/>
          <w:sz w:val="16"/>
          <w:szCs w:val="16"/>
        </w:rPr>
        <w:t>, PhD</w:t>
      </w:r>
      <w:r>
        <w:rPr>
          <w:rFonts w:ascii="Verdana" w:eastAsia="Verdana" w:hAnsi="Verdana" w:cs="Verdana"/>
          <w:sz w:val="16"/>
          <w:szCs w:val="16"/>
          <w:vertAlign w:val="superscript"/>
        </w:rPr>
        <w:t>19,54,63</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Peter </w:t>
      </w:r>
      <w:proofErr w:type="spellStart"/>
      <w:r>
        <w:rPr>
          <w:rFonts w:ascii="Verdana" w:eastAsia="Verdana" w:hAnsi="Verdana" w:cs="Verdana"/>
          <w:sz w:val="16"/>
          <w:szCs w:val="16"/>
        </w:rPr>
        <w:t>Lichtner</w:t>
      </w:r>
      <w:proofErr w:type="spellEnd"/>
      <w:r>
        <w:rPr>
          <w:rFonts w:ascii="Verdana" w:eastAsia="Verdana" w:hAnsi="Verdana" w:cs="Verdana"/>
          <w:sz w:val="16"/>
          <w:szCs w:val="16"/>
        </w:rPr>
        <w:t>, PhD</w:t>
      </w:r>
      <w:r>
        <w:rPr>
          <w:rFonts w:ascii="Verdana" w:eastAsia="Verdana" w:hAnsi="Verdana" w:cs="Verdana"/>
          <w:sz w:val="16"/>
          <w:szCs w:val="16"/>
          <w:vertAlign w:val="superscript"/>
        </w:rPr>
        <w:t>64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Marina Arendt, MSc</w:t>
      </w:r>
      <w:r>
        <w:rPr>
          <w:rFonts w:ascii="Verdana" w:eastAsia="Verdana" w:hAnsi="Verdana" w:cs="Verdana"/>
          <w:sz w:val="16"/>
          <w:szCs w:val="16"/>
          <w:vertAlign w:val="superscript"/>
        </w:rPr>
        <w:t>65</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Jose E. Krieger, MD, PhD</w:t>
      </w:r>
      <w:r>
        <w:rPr>
          <w:rFonts w:ascii="Verdana" w:eastAsia="Verdana" w:hAnsi="Verdana" w:cs="Verdana"/>
          <w:sz w:val="16"/>
          <w:szCs w:val="16"/>
          <w:vertAlign w:val="superscript"/>
        </w:rPr>
        <w:t>33</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Mika </w:t>
      </w:r>
      <w:proofErr w:type="spellStart"/>
      <w:r>
        <w:rPr>
          <w:rFonts w:ascii="Verdana" w:eastAsia="Verdana" w:hAnsi="Verdana" w:cs="Verdana"/>
          <w:sz w:val="16"/>
          <w:szCs w:val="16"/>
        </w:rPr>
        <w:t>Kähönen</w:t>
      </w:r>
      <w:proofErr w:type="spellEnd"/>
      <w:r>
        <w:rPr>
          <w:rFonts w:ascii="Verdana" w:eastAsia="Verdana" w:hAnsi="Verdana" w:cs="Verdana"/>
          <w:sz w:val="16"/>
          <w:szCs w:val="16"/>
        </w:rPr>
        <w:t>, MD, PhD</w:t>
      </w:r>
      <w:r>
        <w:rPr>
          <w:rFonts w:ascii="Verdana" w:eastAsia="Verdana" w:hAnsi="Verdana" w:cs="Verdana"/>
          <w:sz w:val="16"/>
          <w:szCs w:val="16"/>
          <w:vertAlign w:val="superscript"/>
        </w:rPr>
        <w:t>66</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Lorenz </w:t>
      </w:r>
      <w:proofErr w:type="spellStart"/>
      <w:r>
        <w:rPr>
          <w:rFonts w:ascii="Verdana" w:eastAsia="Verdana" w:hAnsi="Verdana" w:cs="Verdana"/>
          <w:sz w:val="16"/>
          <w:szCs w:val="16"/>
        </w:rPr>
        <w:t>Risch</w:t>
      </w:r>
      <w:proofErr w:type="spellEnd"/>
      <w:r>
        <w:rPr>
          <w:rFonts w:ascii="Verdana" w:eastAsia="Verdana" w:hAnsi="Verdana" w:cs="Verdana"/>
          <w:sz w:val="16"/>
          <w:szCs w:val="16"/>
        </w:rPr>
        <w:t>, MD, MPH</w:t>
      </w:r>
      <w:r>
        <w:rPr>
          <w:rFonts w:ascii="Verdana" w:eastAsia="Verdana" w:hAnsi="Verdana" w:cs="Verdana"/>
          <w:sz w:val="16"/>
          <w:szCs w:val="16"/>
          <w:vertAlign w:val="superscript"/>
        </w:rPr>
        <w:t>67</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Alfredo J. Mansur, MD, PhD</w:t>
      </w:r>
      <w:r>
        <w:rPr>
          <w:rFonts w:ascii="Verdana" w:eastAsia="Verdana" w:hAnsi="Verdana" w:cs="Verdana"/>
          <w:sz w:val="16"/>
          <w:szCs w:val="16"/>
          <w:vertAlign w:val="superscript"/>
        </w:rPr>
        <w:t>68</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Annette Peters, PhD</w:t>
      </w:r>
      <w:r>
        <w:rPr>
          <w:rFonts w:ascii="Verdana" w:eastAsia="Verdana" w:hAnsi="Verdana" w:cs="Verdana"/>
          <w:sz w:val="16"/>
          <w:szCs w:val="16"/>
          <w:vertAlign w:val="superscript"/>
        </w:rPr>
        <w:t>19,54,69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Blair H. Smith, MD</w:t>
      </w:r>
      <w:r>
        <w:rPr>
          <w:rFonts w:ascii="Verdana" w:eastAsia="Verdana" w:hAnsi="Verdana" w:cs="Verdana"/>
          <w:sz w:val="16"/>
          <w:szCs w:val="16"/>
          <w:vertAlign w:val="superscript"/>
        </w:rPr>
        <w:t>70</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Lars Lind, MD, PhD</w:t>
      </w:r>
      <w:r>
        <w:rPr>
          <w:rFonts w:ascii="Verdana" w:eastAsia="Verdana" w:hAnsi="Verdana" w:cs="Verdana"/>
          <w:sz w:val="16"/>
          <w:szCs w:val="16"/>
          <w:vertAlign w:val="superscript"/>
        </w:rPr>
        <w:t>71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Stuart A. Scott, PhD</w:t>
      </w:r>
      <w:r>
        <w:rPr>
          <w:rFonts w:ascii="Verdana" w:eastAsia="Verdana" w:hAnsi="Verdana" w:cs="Verdana"/>
          <w:sz w:val="16"/>
          <w:szCs w:val="16"/>
          <w:vertAlign w:val="superscript"/>
        </w:rPr>
        <w:t>72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vertAlign w:val="superscript"/>
        </w:rPr>
      </w:pPr>
      <w:proofErr w:type="spellStart"/>
      <w:r>
        <w:rPr>
          <w:rFonts w:ascii="Verdana" w:eastAsia="Verdana" w:hAnsi="Verdana" w:cs="Verdana"/>
          <w:sz w:val="16"/>
          <w:szCs w:val="16"/>
        </w:rPr>
        <w:t>Yingchang</w:t>
      </w:r>
      <w:proofErr w:type="spellEnd"/>
      <w:r>
        <w:rPr>
          <w:rFonts w:ascii="Verdana" w:eastAsia="Verdana" w:hAnsi="Verdana" w:cs="Verdana"/>
          <w:sz w:val="16"/>
          <w:szCs w:val="16"/>
        </w:rPr>
        <w:t xml:space="preserve"> Lu, MD, PhD</w:t>
      </w:r>
      <w:r>
        <w:rPr>
          <w:rFonts w:ascii="Verdana" w:eastAsia="Verdana" w:hAnsi="Verdana" w:cs="Verdana"/>
          <w:sz w:val="16"/>
          <w:szCs w:val="16"/>
          <w:vertAlign w:val="superscript"/>
        </w:rPr>
        <w:t>28,29</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vertAlign w:val="superscript"/>
        </w:rPr>
      </w:pPr>
      <w:r>
        <w:rPr>
          <w:rFonts w:ascii="Verdana" w:eastAsia="Verdana" w:hAnsi="Verdana" w:cs="Verdana"/>
          <w:sz w:val="16"/>
          <w:szCs w:val="16"/>
        </w:rPr>
        <w:t xml:space="preserve">Erwin B. </w:t>
      </w:r>
      <w:proofErr w:type="spellStart"/>
      <w:r>
        <w:rPr>
          <w:rFonts w:ascii="Verdana" w:eastAsia="Verdana" w:hAnsi="Verdana" w:cs="Verdana"/>
          <w:sz w:val="16"/>
          <w:szCs w:val="16"/>
        </w:rPr>
        <w:t>Bottinger</w:t>
      </w:r>
      <w:proofErr w:type="spellEnd"/>
      <w:r>
        <w:rPr>
          <w:rFonts w:ascii="Verdana" w:eastAsia="Verdana" w:hAnsi="Verdana" w:cs="Verdana"/>
          <w:sz w:val="16"/>
          <w:szCs w:val="16"/>
        </w:rPr>
        <w:t>, MD</w:t>
      </w:r>
      <w:r>
        <w:rPr>
          <w:rFonts w:ascii="Verdana" w:eastAsia="Verdana" w:hAnsi="Verdana" w:cs="Verdana"/>
          <w:sz w:val="16"/>
          <w:szCs w:val="16"/>
          <w:vertAlign w:val="superscript"/>
        </w:rPr>
        <w:t xml:space="preserve">28,73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Jussi</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Hernesniemi</w:t>
      </w:r>
      <w:proofErr w:type="spellEnd"/>
      <w:r>
        <w:rPr>
          <w:rFonts w:ascii="Verdana" w:eastAsia="Verdana" w:hAnsi="Verdana" w:cs="Verdana"/>
          <w:sz w:val="16"/>
          <w:szCs w:val="16"/>
        </w:rPr>
        <w:t>, MD, PhD</w:t>
      </w:r>
      <w:r>
        <w:rPr>
          <w:rFonts w:ascii="Verdana" w:eastAsia="Verdana" w:hAnsi="Verdana" w:cs="Verdana"/>
          <w:sz w:val="16"/>
          <w:szCs w:val="16"/>
          <w:vertAlign w:val="superscript"/>
        </w:rPr>
        <w:t>31,74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Cecilia M. Lindgren, PhD</w:t>
      </w:r>
      <w:r>
        <w:rPr>
          <w:rFonts w:ascii="Verdana" w:eastAsia="Verdana" w:hAnsi="Verdana" w:cs="Verdana"/>
          <w:sz w:val="16"/>
          <w:szCs w:val="16"/>
          <w:vertAlign w:val="superscript"/>
        </w:rPr>
        <w:t>75</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Jorge A Wong, MD</w:t>
      </w:r>
      <w:r>
        <w:rPr>
          <w:rFonts w:ascii="Verdana" w:eastAsia="Verdana" w:hAnsi="Verdana" w:cs="Verdana"/>
          <w:sz w:val="16"/>
          <w:szCs w:val="16"/>
          <w:vertAlign w:val="superscript"/>
        </w:rPr>
        <w:t>76</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Jie</w:t>
      </w:r>
      <w:proofErr w:type="spellEnd"/>
      <w:r>
        <w:rPr>
          <w:rFonts w:ascii="Verdana" w:eastAsia="Verdana" w:hAnsi="Verdana" w:cs="Verdana"/>
          <w:sz w:val="16"/>
          <w:szCs w:val="16"/>
        </w:rPr>
        <w:t xml:space="preserve"> Huang, MD, MPH</w:t>
      </w:r>
      <w:r>
        <w:rPr>
          <w:rFonts w:ascii="Verdana" w:eastAsia="Verdana" w:hAnsi="Verdana" w:cs="Verdana"/>
          <w:sz w:val="16"/>
          <w:szCs w:val="16"/>
          <w:vertAlign w:val="superscript"/>
        </w:rPr>
        <w:t>77</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Markku </w:t>
      </w:r>
      <w:proofErr w:type="spellStart"/>
      <w:r>
        <w:rPr>
          <w:rFonts w:ascii="Verdana" w:eastAsia="Verdana" w:hAnsi="Verdana" w:cs="Verdana"/>
          <w:sz w:val="16"/>
          <w:szCs w:val="16"/>
        </w:rPr>
        <w:t>Eskola</w:t>
      </w:r>
      <w:proofErr w:type="spellEnd"/>
      <w:r>
        <w:rPr>
          <w:rFonts w:ascii="Verdana" w:eastAsia="Verdana" w:hAnsi="Verdana" w:cs="Verdana"/>
          <w:sz w:val="16"/>
          <w:szCs w:val="16"/>
        </w:rPr>
        <w:t>, MD, PhD</w:t>
      </w:r>
      <w:r>
        <w:rPr>
          <w:rFonts w:ascii="Verdana" w:eastAsia="Verdana" w:hAnsi="Verdana" w:cs="Verdana"/>
          <w:sz w:val="16"/>
          <w:szCs w:val="16"/>
          <w:vertAlign w:val="superscript"/>
        </w:rPr>
        <w:t>74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Andrew P. Morris, PhD</w:t>
      </w:r>
      <w:r>
        <w:rPr>
          <w:rFonts w:ascii="Verdana" w:eastAsia="Verdana" w:hAnsi="Verdana" w:cs="Verdana"/>
          <w:sz w:val="16"/>
          <w:szCs w:val="16"/>
          <w:vertAlign w:val="superscript"/>
        </w:rPr>
        <w:t>75,78</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Ian Ford, PhD</w:t>
      </w:r>
      <w:r>
        <w:rPr>
          <w:rFonts w:ascii="Verdana" w:eastAsia="Verdana" w:hAnsi="Verdana" w:cs="Verdana"/>
          <w:sz w:val="16"/>
          <w:szCs w:val="16"/>
          <w:vertAlign w:val="superscript"/>
        </w:rPr>
        <w:t>79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Alex P. Reiner, MD, MSc</w:t>
      </w:r>
      <w:r>
        <w:rPr>
          <w:rFonts w:ascii="Verdana" w:eastAsia="Verdana" w:hAnsi="Verdana" w:cs="Verdana"/>
          <w:sz w:val="16"/>
          <w:szCs w:val="16"/>
          <w:vertAlign w:val="superscript"/>
        </w:rPr>
        <w:t>61,80</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Graciela Delgado, MSc</w:t>
      </w:r>
      <w:r>
        <w:rPr>
          <w:rFonts w:ascii="Verdana" w:eastAsia="Verdana" w:hAnsi="Verdana" w:cs="Verdana"/>
          <w:sz w:val="16"/>
          <w:szCs w:val="16"/>
          <w:vertAlign w:val="superscript"/>
        </w:rPr>
        <w:t>30</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vertAlign w:val="superscript"/>
        </w:rPr>
      </w:pPr>
      <w:r>
        <w:rPr>
          <w:rFonts w:ascii="Verdana" w:eastAsia="Verdana" w:hAnsi="Verdana" w:cs="Verdana"/>
          <w:sz w:val="16"/>
          <w:szCs w:val="16"/>
        </w:rPr>
        <w:t>Lin Y. Chen, MD, MS</w:t>
      </w:r>
      <w:r>
        <w:rPr>
          <w:rFonts w:ascii="Verdana" w:eastAsia="Verdana" w:hAnsi="Verdana" w:cs="Verdana"/>
          <w:sz w:val="16"/>
          <w:szCs w:val="16"/>
          <w:vertAlign w:val="superscript"/>
        </w:rPr>
        <w:t>81</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Yii</w:t>
      </w:r>
      <w:proofErr w:type="spellEnd"/>
      <w:r>
        <w:rPr>
          <w:rFonts w:ascii="Verdana" w:eastAsia="Verdana" w:hAnsi="Verdana" w:cs="Verdana"/>
          <w:sz w:val="16"/>
          <w:szCs w:val="16"/>
        </w:rPr>
        <w:t>-Der Ida Chen, PhD</w:t>
      </w:r>
      <w:r>
        <w:rPr>
          <w:rFonts w:ascii="Verdana" w:eastAsia="Verdana" w:hAnsi="Verdana" w:cs="Verdana"/>
          <w:sz w:val="16"/>
          <w:szCs w:val="16"/>
          <w:vertAlign w:val="superscript"/>
        </w:rPr>
        <w:t>40</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Roopinder</w:t>
      </w:r>
      <w:proofErr w:type="spellEnd"/>
      <w:r>
        <w:rPr>
          <w:rFonts w:ascii="Verdana" w:eastAsia="Verdana" w:hAnsi="Verdana" w:cs="Verdana"/>
          <w:sz w:val="16"/>
          <w:szCs w:val="16"/>
        </w:rPr>
        <w:t xml:space="preserve"> K. Sandhu, MD, MPH</w:t>
      </w:r>
      <w:r>
        <w:rPr>
          <w:rFonts w:ascii="Verdana" w:eastAsia="Verdana" w:hAnsi="Verdana" w:cs="Verdana"/>
          <w:sz w:val="16"/>
          <w:szCs w:val="16"/>
          <w:vertAlign w:val="superscript"/>
        </w:rPr>
        <w:t>82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Man Li, PhD</w:t>
      </w:r>
      <w:r>
        <w:rPr>
          <w:rFonts w:ascii="Verdana" w:eastAsia="Verdana" w:hAnsi="Verdana" w:cs="Verdana"/>
          <w:sz w:val="16"/>
          <w:szCs w:val="16"/>
          <w:vertAlign w:val="superscript"/>
        </w:rPr>
        <w:t>83,84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Eric </w:t>
      </w:r>
      <w:proofErr w:type="spellStart"/>
      <w:r>
        <w:rPr>
          <w:rFonts w:ascii="Verdana" w:eastAsia="Verdana" w:hAnsi="Verdana" w:cs="Verdana"/>
          <w:sz w:val="16"/>
          <w:szCs w:val="16"/>
        </w:rPr>
        <w:t>Boerwinkle</w:t>
      </w:r>
      <w:proofErr w:type="spellEnd"/>
      <w:r>
        <w:rPr>
          <w:rFonts w:ascii="Verdana" w:eastAsia="Verdana" w:hAnsi="Verdana" w:cs="Verdana"/>
          <w:sz w:val="16"/>
          <w:szCs w:val="16"/>
        </w:rPr>
        <w:t>, PhD</w:t>
      </w:r>
      <w:r>
        <w:rPr>
          <w:rFonts w:ascii="Verdana" w:eastAsia="Verdana" w:hAnsi="Verdana" w:cs="Verdana"/>
          <w:sz w:val="16"/>
          <w:szCs w:val="16"/>
          <w:vertAlign w:val="superscript"/>
        </w:rPr>
        <w:t>85</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Lewin Eisele, MD</w:t>
      </w:r>
      <w:r>
        <w:rPr>
          <w:rFonts w:ascii="Verdana" w:eastAsia="Verdana" w:hAnsi="Verdana" w:cs="Verdana"/>
          <w:sz w:val="16"/>
          <w:szCs w:val="16"/>
          <w:vertAlign w:val="superscript"/>
        </w:rPr>
        <w:t>65</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Lars </w:t>
      </w:r>
      <w:proofErr w:type="spellStart"/>
      <w:r>
        <w:rPr>
          <w:rFonts w:ascii="Verdana" w:eastAsia="Verdana" w:hAnsi="Verdana" w:cs="Verdana"/>
          <w:sz w:val="16"/>
          <w:szCs w:val="16"/>
        </w:rPr>
        <w:t>Lannfelt</w:t>
      </w:r>
      <w:proofErr w:type="spellEnd"/>
      <w:r>
        <w:rPr>
          <w:rFonts w:ascii="Verdana" w:eastAsia="Verdana" w:hAnsi="Verdana" w:cs="Verdana"/>
          <w:sz w:val="16"/>
          <w:szCs w:val="16"/>
        </w:rPr>
        <w:t>, MD, PhD</w:t>
      </w:r>
      <w:r>
        <w:rPr>
          <w:rFonts w:ascii="Verdana" w:eastAsia="Verdana" w:hAnsi="Verdana" w:cs="Verdana"/>
          <w:sz w:val="16"/>
          <w:szCs w:val="16"/>
          <w:vertAlign w:val="superscript"/>
        </w:rPr>
        <w:t>86</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Natalia </w:t>
      </w:r>
      <w:proofErr w:type="spellStart"/>
      <w:r>
        <w:rPr>
          <w:rFonts w:ascii="Verdana" w:eastAsia="Verdana" w:hAnsi="Verdana" w:cs="Verdana"/>
          <w:sz w:val="16"/>
          <w:szCs w:val="16"/>
        </w:rPr>
        <w:t>Rost</w:t>
      </w:r>
      <w:proofErr w:type="spellEnd"/>
      <w:r>
        <w:rPr>
          <w:rFonts w:ascii="Verdana" w:eastAsia="Verdana" w:hAnsi="Verdana" w:cs="Verdana"/>
          <w:sz w:val="16"/>
          <w:szCs w:val="16"/>
        </w:rPr>
        <w:t>, MD, MPH, FAAN,</w:t>
      </w:r>
      <w:r>
        <w:rPr>
          <w:rFonts w:ascii="Verdana" w:eastAsia="Verdana" w:hAnsi="Verdana" w:cs="Verdana"/>
          <w:sz w:val="16"/>
          <w:szCs w:val="16"/>
          <w:vertAlign w:val="superscript"/>
        </w:rPr>
        <w:t>1,87</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Christopher D. Anderson, MD, MMSc</w:t>
      </w:r>
      <w:r>
        <w:rPr>
          <w:rFonts w:ascii="Verdana" w:eastAsia="Verdana" w:hAnsi="Verdana" w:cs="Verdana"/>
          <w:sz w:val="16"/>
          <w:szCs w:val="16"/>
          <w:vertAlign w:val="superscript"/>
        </w:rPr>
        <w:t>1,41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Kent D. Taylor, PhD</w:t>
      </w:r>
      <w:r>
        <w:rPr>
          <w:rFonts w:ascii="Verdana" w:eastAsia="Verdana" w:hAnsi="Verdana" w:cs="Verdana"/>
          <w:sz w:val="16"/>
          <w:szCs w:val="16"/>
          <w:vertAlign w:val="superscript"/>
        </w:rPr>
        <w:t>40</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Archie Campbell, MA,</w:t>
      </w:r>
      <w:r>
        <w:rPr>
          <w:rFonts w:ascii="Verdana" w:eastAsia="Verdana" w:hAnsi="Verdana" w:cs="Verdana"/>
          <w:sz w:val="16"/>
          <w:szCs w:val="16"/>
          <w:vertAlign w:val="superscript"/>
        </w:rPr>
        <w:t>88</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Patrik</w:t>
      </w:r>
      <w:proofErr w:type="spellEnd"/>
      <w:r>
        <w:rPr>
          <w:rFonts w:ascii="Verdana" w:eastAsia="Verdana" w:hAnsi="Verdana" w:cs="Verdana"/>
          <w:sz w:val="16"/>
          <w:szCs w:val="16"/>
        </w:rPr>
        <w:t xml:space="preserve"> K. Magnusson, PhD</w:t>
      </w:r>
      <w:r>
        <w:rPr>
          <w:rFonts w:ascii="Verdana" w:eastAsia="Verdana" w:hAnsi="Verdana" w:cs="Verdana"/>
          <w:sz w:val="16"/>
          <w:szCs w:val="16"/>
          <w:vertAlign w:val="superscript"/>
        </w:rPr>
        <w:t>89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David Porteous, PhD</w:t>
      </w:r>
      <w:r>
        <w:rPr>
          <w:rFonts w:ascii="Verdana" w:eastAsia="Verdana" w:hAnsi="Verdana" w:cs="Verdana"/>
          <w:sz w:val="16"/>
          <w:szCs w:val="16"/>
          <w:vertAlign w:val="superscript"/>
        </w:rPr>
        <w:t>88</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Lynne J. Hocking, PhD</w:t>
      </w:r>
      <w:r>
        <w:rPr>
          <w:rFonts w:ascii="Verdana" w:eastAsia="Verdana" w:hAnsi="Verdana" w:cs="Verdana"/>
          <w:sz w:val="16"/>
          <w:szCs w:val="16"/>
          <w:vertAlign w:val="superscript"/>
        </w:rPr>
        <w:t>90</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Efthymia</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Vlachopoulou</w:t>
      </w:r>
      <w:proofErr w:type="spellEnd"/>
      <w:r>
        <w:rPr>
          <w:rFonts w:ascii="Verdana" w:eastAsia="Verdana" w:hAnsi="Verdana" w:cs="Verdana"/>
          <w:sz w:val="16"/>
          <w:szCs w:val="16"/>
        </w:rPr>
        <w:t>, PhD</w:t>
      </w:r>
      <w:r>
        <w:rPr>
          <w:rFonts w:ascii="Verdana" w:eastAsia="Verdana" w:hAnsi="Verdana" w:cs="Verdana"/>
          <w:sz w:val="16"/>
          <w:szCs w:val="16"/>
          <w:vertAlign w:val="superscript"/>
        </w:rPr>
        <w:t>91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Nancy L. Pedersen, MA, PhD</w:t>
      </w:r>
      <w:r>
        <w:rPr>
          <w:rFonts w:ascii="Verdana" w:eastAsia="Verdana" w:hAnsi="Verdana" w:cs="Verdana"/>
          <w:sz w:val="16"/>
          <w:szCs w:val="16"/>
          <w:vertAlign w:val="superscript"/>
        </w:rPr>
        <w:t>89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Kjell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Nikus</w:t>
      </w:r>
      <w:proofErr w:type="spellEnd"/>
      <w:r>
        <w:rPr>
          <w:rFonts w:ascii="Verdana" w:eastAsia="Verdana" w:hAnsi="Verdana" w:cs="Verdana"/>
          <w:sz w:val="16"/>
          <w:szCs w:val="16"/>
        </w:rPr>
        <w:t>, MD, PhD</w:t>
      </w:r>
      <w:r>
        <w:rPr>
          <w:rFonts w:ascii="Verdana" w:eastAsia="Verdana" w:hAnsi="Verdana" w:cs="Verdana"/>
          <w:sz w:val="16"/>
          <w:szCs w:val="16"/>
          <w:vertAlign w:val="superscript"/>
        </w:rPr>
        <w:t>74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Marju</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Orho</w:t>
      </w:r>
      <w:proofErr w:type="spellEnd"/>
      <w:r>
        <w:rPr>
          <w:rFonts w:ascii="Verdana" w:eastAsia="Verdana" w:hAnsi="Verdana" w:cs="Verdana"/>
          <w:sz w:val="16"/>
          <w:szCs w:val="16"/>
        </w:rPr>
        <w:t>-Melander, PhD</w:t>
      </w:r>
      <w:r>
        <w:rPr>
          <w:rFonts w:ascii="Verdana" w:eastAsia="Verdana" w:hAnsi="Verdana" w:cs="Verdana"/>
          <w:sz w:val="16"/>
          <w:szCs w:val="16"/>
          <w:vertAlign w:val="superscript"/>
        </w:rPr>
        <w:t>92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Anders </w:t>
      </w:r>
      <w:proofErr w:type="spellStart"/>
      <w:r>
        <w:rPr>
          <w:rFonts w:ascii="Verdana" w:eastAsia="Verdana" w:hAnsi="Verdana" w:cs="Verdana"/>
          <w:sz w:val="16"/>
          <w:szCs w:val="16"/>
        </w:rPr>
        <w:t>Hamsten</w:t>
      </w:r>
      <w:proofErr w:type="spellEnd"/>
      <w:r>
        <w:rPr>
          <w:rFonts w:ascii="Verdana" w:eastAsia="Verdana" w:hAnsi="Verdana" w:cs="Verdana"/>
          <w:sz w:val="16"/>
          <w:szCs w:val="16"/>
        </w:rPr>
        <w:t>, MD, PhD</w:t>
      </w:r>
      <w:r>
        <w:rPr>
          <w:rFonts w:ascii="Verdana" w:eastAsia="Verdana" w:hAnsi="Verdana" w:cs="Verdana"/>
          <w:sz w:val="16"/>
          <w:szCs w:val="16"/>
          <w:vertAlign w:val="superscript"/>
        </w:rPr>
        <w:t>93</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Jan </w:t>
      </w:r>
      <w:proofErr w:type="spellStart"/>
      <w:r>
        <w:rPr>
          <w:rFonts w:ascii="Verdana" w:eastAsia="Verdana" w:hAnsi="Verdana" w:cs="Verdana"/>
          <w:sz w:val="16"/>
          <w:szCs w:val="16"/>
        </w:rPr>
        <w:t>Heeringa</w:t>
      </w:r>
      <w:proofErr w:type="spellEnd"/>
      <w:r>
        <w:rPr>
          <w:rFonts w:ascii="Verdana" w:eastAsia="Verdana" w:hAnsi="Verdana" w:cs="Verdana"/>
          <w:sz w:val="16"/>
          <w:szCs w:val="16"/>
        </w:rPr>
        <w:t>, MD, PhD</w:t>
      </w:r>
      <w:r>
        <w:rPr>
          <w:rFonts w:ascii="Verdana" w:eastAsia="Verdana" w:hAnsi="Verdana" w:cs="Verdana"/>
          <w:sz w:val="16"/>
          <w:szCs w:val="16"/>
          <w:vertAlign w:val="superscript"/>
        </w:rPr>
        <w:t>22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Joshua C. Denny, MD</w:t>
      </w:r>
      <w:r>
        <w:rPr>
          <w:rFonts w:ascii="Verdana" w:eastAsia="Verdana" w:hAnsi="Verdana" w:cs="Verdana"/>
          <w:sz w:val="16"/>
          <w:szCs w:val="16"/>
          <w:vertAlign w:val="superscript"/>
        </w:rPr>
        <w:t>16</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Jennifer </w:t>
      </w:r>
      <w:proofErr w:type="spellStart"/>
      <w:r>
        <w:rPr>
          <w:rFonts w:ascii="Verdana" w:eastAsia="Verdana" w:hAnsi="Verdana" w:cs="Verdana"/>
          <w:sz w:val="16"/>
          <w:szCs w:val="16"/>
        </w:rPr>
        <w:t>Kriebel</w:t>
      </w:r>
      <w:proofErr w:type="spellEnd"/>
      <w:r>
        <w:rPr>
          <w:rFonts w:ascii="Verdana" w:eastAsia="Verdana" w:hAnsi="Verdana" w:cs="Verdana"/>
          <w:sz w:val="16"/>
          <w:szCs w:val="16"/>
        </w:rPr>
        <w:t>, PhD</w:t>
      </w:r>
      <w:r>
        <w:rPr>
          <w:rFonts w:ascii="Verdana" w:eastAsia="Verdana" w:hAnsi="Verdana" w:cs="Verdana"/>
          <w:sz w:val="16"/>
          <w:szCs w:val="16"/>
          <w:vertAlign w:val="superscript"/>
        </w:rPr>
        <w:t>54,63,69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Dawood Darbar, MD</w:t>
      </w:r>
      <w:r>
        <w:rPr>
          <w:rFonts w:ascii="Verdana" w:eastAsia="Verdana" w:hAnsi="Verdana" w:cs="Verdana"/>
          <w:sz w:val="16"/>
          <w:szCs w:val="16"/>
          <w:vertAlign w:val="superscript"/>
        </w:rPr>
        <w:t>94</w:t>
      </w:r>
      <w:r>
        <w:rPr>
          <w:rFonts w:ascii="Verdana" w:eastAsia="Verdana" w:hAnsi="Verdana" w:cs="Verdana"/>
          <w:sz w:val="16"/>
          <w:szCs w:val="16"/>
        </w:rPr>
        <w:t xml:space="preserve"> </w:t>
      </w:r>
    </w:p>
    <w:p w:rsidR="002C6034" w:rsidRDefault="00DE7F01" w:rsidP="00DE7F01">
      <w:pPr>
        <w:widowControl w:val="0"/>
        <w:pBdr>
          <w:top w:val="nil"/>
          <w:left w:val="nil"/>
          <w:bottom w:val="nil"/>
          <w:right w:val="nil"/>
          <w:between w:val="nil"/>
        </w:pBdr>
        <w:spacing w:line="240" w:lineRule="auto"/>
        <w:rPr>
          <w:rFonts w:ascii="Verdana" w:eastAsia="Verdana" w:hAnsi="Verdana" w:cs="Verdana"/>
          <w:sz w:val="16"/>
          <w:szCs w:val="16"/>
        </w:rPr>
      </w:pPr>
      <w:r>
        <w:rPr>
          <w:rFonts w:ascii="Verdana" w:eastAsia="Verdana" w:hAnsi="Verdana" w:cs="Verdana"/>
          <w:sz w:val="16"/>
          <w:szCs w:val="16"/>
        </w:rPr>
        <w:t>Christopher Newton-</w:t>
      </w:r>
      <w:proofErr w:type="spellStart"/>
      <w:r>
        <w:rPr>
          <w:rFonts w:ascii="Verdana" w:eastAsia="Verdana" w:hAnsi="Verdana" w:cs="Verdana"/>
          <w:sz w:val="16"/>
          <w:szCs w:val="16"/>
        </w:rPr>
        <w:t>Cheh</w:t>
      </w:r>
      <w:proofErr w:type="spellEnd"/>
      <w:r>
        <w:rPr>
          <w:rFonts w:ascii="Verdana" w:eastAsia="Verdana" w:hAnsi="Verdana" w:cs="Verdana"/>
          <w:sz w:val="16"/>
          <w:szCs w:val="16"/>
        </w:rPr>
        <w:t xml:space="preserve">, </w:t>
      </w:r>
      <w:proofErr w:type="gramStart"/>
      <w:r>
        <w:rPr>
          <w:rFonts w:ascii="Verdana" w:eastAsia="Verdana" w:hAnsi="Verdana" w:cs="Verdana"/>
          <w:sz w:val="16"/>
          <w:szCs w:val="16"/>
        </w:rPr>
        <w:t>MD,</w:t>
      </w:r>
      <w:r w:rsidR="00C1744D">
        <w:rPr>
          <w:rFonts w:ascii="Verdana" w:eastAsia="Verdana" w:hAnsi="Verdana" w:cs="Verdana"/>
          <w:sz w:val="16"/>
          <w:szCs w:val="16"/>
        </w:rPr>
        <w:t>MPH</w:t>
      </w:r>
      <w:proofErr w:type="gramEnd"/>
      <w:r w:rsidR="00C1744D">
        <w:rPr>
          <w:rFonts w:ascii="Verdana" w:eastAsia="Verdana" w:hAnsi="Verdana" w:cs="Verdana"/>
          <w:sz w:val="16"/>
          <w:szCs w:val="16"/>
          <w:vertAlign w:val="superscript"/>
        </w:rPr>
        <w:t>1,2</w:t>
      </w:r>
      <w:r w:rsidR="00C1744D">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Christian Shaffer, BS,</w:t>
      </w:r>
      <w:r>
        <w:rPr>
          <w:rFonts w:ascii="Verdana" w:eastAsia="Verdana" w:hAnsi="Verdana" w:cs="Verdana"/>
          <w:sz w:val="16"/>
          <w:szCs w:val="16"/>
          <w:vertAlign w:val="superscript"/>
        </w:rPr>
        <w:t>16</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Peter W. Macfarlane, PhD, DSc</w:t>
      </w:r>
      <w:r>
        <w:rPr>
          <w:rFonts w:ascii="Verdana" w:eastAsia="Verdana" w:hAnsi="Verdana" w:cs="Verdana"/>
          <w:sz w:val="16"/>
          <w:szCs w:val="16"/>
          <w:vertAlign w:val="superscript"/>
        </w:rPr>
        <w:t>95</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Stefanie </w:t>
      </w:r>
      <w:proofErr w:type="spellStart"/>
      <w:r>
        <w:rPr>
          <w:rFonts w:ascii="Verdana" w:eastAsia="Verdana" w:hAnsi="Verdana" w:cs="Verdana"/>
          <w:sz w:val="16"/>
          <w:szCs w:val="16"/>
        </w:rPr>
        <w:t>Heilmann</w:t>
      </w:r>
      <w:proofErr w:type="spellEnd"/>
      <w:r>
        <w:rPr>
          <w:rFonts w:ascii="Verdana" w:eastAsia="Verdana" w:hAnsi="Verdana" w:cs="Verdana"/>
          <w:sz w:val="16"/>
          <w:szCs w:val="16"/>
        </w:rPr>
        <w:t>, PhD</w:t>
      </w:r>
      <w:r>
        <w:rPr>
          <w:rFonts w:ascii="Verdana" w:eastAsia="Verdana" w:hAnsi="Verdana" w:cs="Verdana"/>
          <w:sz w:val="16"/>
          <w:szCs w:val="16"/>
          <w:vertAlign w:val="superscript"/>
        </w:rPr>
        <w:t>96,97</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Peter Almgren, MSc</w:t>
      </w:r>
      <w:r>
        <w:rPr>
          <w:rFonts w:ascii="Verdana" w:eastAsia="Verdana" w:hAnsi="Verdana" w:cs="Verdana"/>
          <w:sz w:val="16"/>
          <w:szCs w:val="16"/>
          <w:vertAlign w:val="superscript"/>
        </w:rPr>
        <w:t>92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Paul L. Huang, MD, PhD</w:t>
      </w:r>
      <w:r>
        <w:rPr>
          <w:rFonts w:ascii="Verdana" w:eastAsia="Verdana" w:hAnsi="Verdana" w:cs="Verdana"/>
          <w:sz w:val="16"/>
          <w:szCs w:val="16"/>
          <w:vertAlign w:val="superscript"/>
        </w:rPr>
        <w:t>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Nona </w:t>
      </w:r>
      <w:proofErr w:type="spellStart"/>
      <w:r>
        <w:rPr>
          <w:rFonts w:ascii="Verdana" w:eastAsia="Verdana" w:hAnsi="Verdana" w:cs="Verdana"/>
          <w:sz w:val="16"/>
          <w:szCs w:val="16"/>
        </w:rPr>
        <w:t>Sotoodehnia</w:t>
      </w:r>
      <w:proofErr w:type="spellEnd"/>
      <w:r>
        <w:rPr>
          <w:rFonts w:ascii="Verdana" w:eastAsia="Verdana" w:hAnsi="Verdana" w:cs="Verdana"/>
          <w:sz w:val="16"/>
          <w:szCs w:val="16"/>
        </w:rPr>
        <w:t>, MD, MPH</w:t>
      </w:r>
      <w:r>
        <w:rPr>
          <w:rFonts w:ascii="Verdana" w:eastAsia="Verdana" w:hAnsi="Verdana" w:cs="Verdana"/>
          <w:sz w:val="16"/>
          <w:szCs w:val="16"/>
          <w:vertAlign w:val="superscript"/>
        </w:rPr>
        <w:t>98</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Elsayed</w:t>
      </w:r>
      <w:proofErr w:type="spellEnd"/>
      <w:r>
        <w:rPr>
          <w:rFonts w:ascii="Verdana" w:eastAsia="Verdana" w:hAnsi="Verdana" w:cs="Verdana"/>
          <w:sz w:val="16"/>
          <w:szCs w:val="16"/>
        </w:rPr>
        <w:t xml:space="preserve"> Z. Soliman, MD, MSc, MS</w:t>
      </w:r>
      <w:r>
        <w:rPr>
          <w:rFonts w:ascii="Verdana" w:eastAsia="Verdana" w:hAnsi="Verdana" w:cs="Verdana"/>
          <w:sz w:val="16"/>
          <w:szCs w:val="16"/>
          <w:vertAlign w:val="superscript"/>
        </w:rPr>
        <w:t>99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Andre G. </w:t>
      </w:r>
      <w:proofErr w:type="spellStart"/>
      <w:r>
        <w:rPr>
          <w:rFonts w:ascii="Verdana" w:eastAsia="Verdana" w:hAnsi="Verdana" w:cs="Verdana"/>
          <w:sz w:val="16"/>
          <w:szCs w:val="16"/>
        </w:rPr>
        <w:t>Uitterlinden</w:t>
      </w:r>
      <w:proofErr w:type="spellEnd"/>
      <w:r>
        <w:rPr>
          <w:rFonts w:ascii="Verdana" w:eastAsia="Verdana" w:hAnsi="Verdana" w:cs="Verdana"/>
          <w:sz w:val="16"/>
          <w:szCs w:val="16"/>
        </w:rPr>
        <w:t>, PhD</w:t>
      </w:r>
      <w:r>
        <w:rPr>
          <w:rFonts w:ascii="Verdana" w:eastAsia="Verdana" w:hAnsi="Verdana" w:cs="Verdana"/>
          <w:sz w:val="16"/>
          <w:szCs w:val="16"/>
          <w:vertAlign w:val="superscript"/>
        </w:rPr>
        <w:t>100</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Albert </w:t>
      </w:r>
      <w:proofErr w:type="spellStart"/>
      <w:r>
        <w:rPr>
          <w:rFonts w:ascii="Verdana" w:eastAsia="Verdana" w:hAnsi="Verdana" w:cs="Verdana"/>
          <w:sz w:val="16"/>
          <w:szCs w:val="16"/>
        </w:rPr>
        <w:t>Hofman</w:t>
      </w:r>
      <w:proofErr w:type="spellEnd"/>
      <w:r>
        <w:rPr>
          <w:rFonts w:ascii="Verdana" w:eastAsia="Verdana" w:hAnsi="Verdana" w:cs="Verdana"/>
          <w:sz w:val="16"/>
          <w:szCs w:val="16"/>
        </w:rPr>
        <w:t>, MD, PhD</w:t>
      </w:r>
      <w:r>
        <w:rPr>
          <w:rFonts w:ascii="Verdana" w:eastAsia="Verdana" w:hAnsi="Verdana" w:cs="Verdana"/>
          <w:sz w:val="16"/>
          <w:szCs w:val="16"/>
          <w:vertAlign w:val="superscript"/>
        </w:rPr>
        <w:t>22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Oscar H. Franco, MD, PhD</w:t>
      </w:r>
      <w:r>
        <w:rPr>
          <w:rFonts w:ascii="Verdana" w:eastAsia="Verdana" w:hAnsi="Verdana" w:cs="Verdana"/>
          <w:sz w:val="16"/>
          <w:szCs w:val="16"/>
          <w:vertAlign w:val="superscript"/>
        </w:rPr>
        <w:t>22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Uwe </w:t>
      </w:r>
      <w:proofErr w:type="spellStart"/>
      <w:r>
        <w:rPr>
          <w:rFonts w:ascii="Verdana" w:eastAsia="Verdana" w:hAnsi="Verdana" w:cs="Verdana"/>
          <w:sz w:val="16"/>
          <w:szCs w:val="16"/>
        </w:rPr>
        <w:t>Völker</w:t>
      </w:r>
      <w:proofErr w:type="spellEnd"/>
      <w:r>
        <w:rPr>
          <w:rFonts w:ascii="Verdana" w:eastAsia="Verdana" w:hAnsi="Verdana" w:cs="Verdana"/>
          <w:sz w:val="16"/>
          <w:szCs w:val="16"/>
        </w:rPr>
        <w:t>, PhD</w:t>
      </w:r>
      <w:r>
        <w:rPr>
          <w:rFonts w:ascii="Verdana" w:eastAsia="Verdana" w:hAnsi="Verdana" w:cs="Verdana"/>
          <w:sz w:val="16"/>
          <w:szCs w:val="16"/>
          <w:vertAlign w:val="superscript"/>
        </w:rPr>
        <w:t>24,42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Karl-Heinz </w:t>
      </w:r>
      <w:proofErr w:type="spellStart"/>
      <w:r>
        <w:rPr>
          <w:rFonts w:ascii="Verdana" w:eastAsia="Verdana" w:hAnsi="Verdana" w:cs="Verdana"/>
          <w:sz w:val="16"/>
          <w:szCs w:val="16"/>
        </w:rPr>
        <w:t>Jöckel</w:t>
      </w:r>
      <w:proofErr w:type="spellEnd"/>
      <w:r>
        <w:rPr>
          <w:rFonts w:ascii="Verdana" w:eastAsia="Verdana" w:hAnsi="Verdana" w:cs="Verdana"/>
          <w:sz w:val="16"/>
          <w:szCs w:val="16"/>
        </w:rPr>
        <w:t>, PhD</w:t>
      </w:r>
      <w:r>
        <w:rPr>
          <w:rFonts w:ascii="Verdana" w:eastAsia="Verdana" w:hAnsi="Verdana" w:cs="Verdana"/>
          <w:sz w:val="16"/>
          <w:szCs w:val="16"/>
          <w:vertAlign w:val="superscript"/>
        </w:rPr>
        <w:t>65</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Moritz F. Sinner, MD, MPH</w:t>
      </w:r>
      <w:r>
        <w:rPr>
          <w:rFonts w:ascii="Verdana" w:eastAsia="Verdana" w:hAnsi="Verdana" w:cs="Verdana"/>
          <w:sz w:val="16"/>
          <w:szCs w:val="16"/>
          <w:vertAlign w:val="superscript"/>
        </w:rPr>
        <w:t>18,19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Henry J. Lin, MD</w:t>
      </w:r>
      <w:r>
        <w:rPr>
          <w:rFonts w:ascii="Verdana" w:eastAsia="Verdana" w:hAnsi="Verdana" w:cs="Verdana"/>
          <w:sz w:val="16"/>
          <w:szCs w:val="16"/>
          <w:vertAlign w:val="superscript"/>
        </w:rPr>
        <w:t>40</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Xiuqing</w:t>
      </w:r>
      <w:proofErr w:type="spellEnd"/>
      <w:r>
        <w:rPr>
          <w:rFonts w:ascii="Verdana" w:eastAsia="Verdana" w:hAnsi="Verdana" w:cs="Verdana"/>
          <w:sz w:val="16"/>
          <w:szCs w:val="16"/>
        </w:rPr>
        <w:t xml:space="preserve"> Guo, PhD</w:t>
      </w:r>
      <w:r>
        <w:rPr>
          <w:rFonts w:ascii="Verdana" w:eastAsia="Verdana" w:hAnsi="Verdana" w:cs="Verdana"/>
          <w:sz w:val="16"/>
          <w:szCs w:val="16"/>
          <w:vertAlign w:val="superscript"/>
        </w:rPr>
        <w:t>40</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Martin </w:t>
      </w:r>
      <w:proofErr w:type="spellStart"/>
      <w:r>
        <w:rPr>
          <w:rFonts w:ascii="Verdana" w:eastAsia="Verdana" w:hAnsi="Verdana" w:cs="Verdana"/>
          <w:sz w:val="16"/>
          <w:szCs w:val="16"/>
        </w:rPr>
        <w:t>Dichgans</w:t>
      </w:r>
      <w:proofErr w:type="spellEnd"/>
      <w:r>
        <w:rPr>
          <w:rFonts w:ascii="Verdana" w:eastAsia="Verdana" w:hAnsi="Verdana" w:cs="Verdana"/>
          <w:sz w:val="16"/>
          <w:szCs w:val="16"/>
        </w:rPr>
        <w:t>, MD</w:t>
      </w:r>
      <w:r>
        <w:rPr>
          <w:rFonts w:ascii="Verdana" w:eastAsia="Verdana" w:hAnsi="Verdana" w:cs="Verdana"/>
          <w:sz w:val="16"/>
          <w:szCs w:val="16"/>
          <w:vertAlign w:val="superscript"/>
        </w:rPr>
        <w:t>32,101,102</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Erik </w:t>
      </w:r>
      <w:proofErr w:type="spellStart"/>
      <w:r>
        <w:rPr>
          <w:rFonts w:ascii="Verdana" w:eastAsia="Verdana" w:hAnsi="Verdana" w:cs="Verdana"/>
          <w:sz w:val="16"/>
          <w:szCs w:val="16"/>
        </w:rPr>
        <w:t>Ingelsson</w:t>
      </w:r>
      <w:proofErr w:type="spellEnd"/>
      <w:r>
        <w:rPr>
          <w:rFonts w:ascii="Verdana" w:eastAsia="Verdana" w:hAnsi="Verdana" w:cs="Verdana"/>
          <w:sz w:val="16"/>
          <w:szCs w:val="16"/>
        </w:rPr>
        <w:t>, MD, PhD</w:t>
      </w:r>
      <w:r>
        <w:rPr>
          <w:rFonts w:ascii="Verdana" w:eastAsia="Verdana" w:hAnsi="Verdana" w:cs="Verdana"/>
          <w:sz w:val="16"/>
          <w:szCs w:val="16"/>
          <w:vertAlign w:val="superscript"/>
        </w:rPr>
        <w:t>27,103</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Charles </w:t>
      </w:r>
      <w:proofErr w:type="spellStart"/>
      <w:r>
        <w:rPr>
          <w:rFonts w:ascii="Verdana" w:eastAsia="Verdana" w:hAnsi="Verdana" w:cs="Verdana"/>
          <w:sz w:val="16"/>
          <w:szCs w:val="16"/>
        </w:rPr>
        <w:t>Kooperberg</w:t>
      </w:r>
      <w:proofErr w:type="spellEnd"/>
      <w:r>
        <w:rPr>
          <w:rFonts w:ascii="Verdana" w:eastAsia="Verdana" w:hAnsi="Verdana" w:cs="Verdana"/>
          <w:sz w:val="16"/>
          <w:szCs w:val="16"/>
        </w:rPr>
        <w:t>, PhD</w:t>
      </w:r>
      <w:r>
        <w:rPr>
          <w:rFonts w:ascii="Verdana" w:eastAsia="Verdana" w:hAnsi="Verdana" w:cs="Verdana"/>
          <w:sz w:val="16"/>
          <w:szCs w:val="16"/>
          <w:vertAlign w:val="superscript"/>
        </w:rPr>
        <w:t>61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Olle</w:t>
      </w:r>
      <w:proofErr w:type="spellEnd"/>
      <w:r>
        <w:rPr>
          <w:rFonts w:ascii="Verdana" w:eastAsia="Verdana" w:hAnsi="Verdana" w:cs="Verdana"/>
          <w:sz w:val="16"/>
          <w:szCs w:val="16"/>
        </w:rPr>
        <w:t xml:space="preserve"> Melander, MD, PhD</w:t>
      </w:r>
      <w:r>
        <w:rPr>
          <w:rFonts w:ascii="Verdana" w:eastAsia="Verdana" w:hAnsi="Verdana" w:cs="Verdana"/>
          <w:sz w:val="16"/>
          <w:szCs w:val="16"/>
          <w:vertAlign w:val="superscript"/>
        </w:rPr>
        <w:t>104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Ruth J. F. Loos, PhD</w:t>
      </w:r>
      <w:r>
        <w:rPr>
          <w:rFonts w:ascii="Verdana" w:eastAsia="Verdana" w:hAnsi="Verdana" w:cs="Verdana"/>
          <w:sz w:val="16"/>
          <w:szCs w:val="16"/>
          <w:vertAlign w:val="superscript"/>
        </w:rPr>
        <w:t>28,29,105</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Jari</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Laurikka</w:t>
      </w:r>
      <w:proofErr w:type="spellEnd"/>
      <w:r>
        <w:rPr>
          <w:rFonts w:ascii="Verdana" w:eastAsia="Verdana" w:hAnsi="Verdana" w:cs="Verdana"/>
          <w:sz w:val="16"/>
          <w:szCs w:val="16"/>
        </w:rPr>
        <w:t>, MD, PhD</w:t>
      </w:r>
      <w:r>
        <w:rPr>
          <w:rFonts w:ascii="Verdana" w:eastAsia="Verdana" w:hAnsi="Verdana" w:cs="Verdana"/>
          <w:sz w:val="16"/>
          <w:szCs w:val="16"/>
          <w:vertAlign w:val="superscript"/>
        </w:rPr>
        <w:t>106</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David </w:t>
      </w:r>
      <w:proofErr w:type="spellStart"/>
      <w:r>
        <w:rPr>
          <w:rFonts w:ascii="Verdana" w:eastAsia="Verdana" w:hAnsi="Verdana" w:cs="Verdana"/>
          <w:sz w:val="16"/>
          <w:szCs w:val="16"/>
        </w:rPr>
        <w:t>Conen</w:t>
      </w:r>
      <w:proofErr w:type="spellEnd"/>
      <w:r>
        <w:rPr>
          <w:rFonts w:ascii="Verdana" w:eastAsia="Verdana" w:hAnsi="Verdana" w:cs="Verdana"/>
          <w:sz w:val="16"/>
          <w:szCs w:val="16"/>
        </w:rPr>
        <w:t>, MD, MPH</w:t>
      </w:r>
      <w:r>
        <w:rPr>
          <w:rFonts w:ascii="Verdana" w:eastAsia="Verdana" w:hAnsi="Verdana" w:cs="Verdana"/>
          <w:sz w:val="16"/>
          <w:szCs w:val="16"/>
          <w:vertAlign w:val="superscript"/>
        </w:rPr>
        <w:t>36–38</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Jonathan Rosand, MD, MSc</w:t>
      </w:r>
      <w:r>
        <w:rPr>
          <w:rFonts w:ascii="Verdana" w:eastAsia="Verdana" w:hAnsi="Verdana" w:cs="Verdana"/>
          <w:sz w:val="16"/>
          <w:szCs w:val="16"/>
          <w:vertAlign w:val="superscript"/>
        </w:rPr>
        <w:t>1,41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Pim</w:t>
      </w:r>
      <w:proofErr w:type="spellEnd"/>
      <w:r>
        <w:rPr>
          <w:rFonts w:ascii="Verdana" w:eastAsia="Verdana" w:hAnsi="Verdana" w:cs="Verdana"/>
          <w:sz w:val="16"/>
          <w:szCs w:val="16"/>
        </w:rPr>
        <w:t xml:space="preserve"> van der </w:t>
      </w:r>
      <w:proofErr w:type="spellStart"/>
      <w:r>
        <w:rPr>
          <w:rFonts w:ascii="Verdana" w:eastAsia="Verdana" w:hAnsi="Verdana" w:cs="Verdana"/>
          <w:sz w:val="16"/>
          <w:szCs w:val="16"/>
        </w:rPr>
        <w:t>Harst</w:t>
      </w:r>
      <w:proofErr w:type="spellEnd"/>
      <w:r>
        <w:rPr>
          <w:rFonts w:ascii="Verdana" w:eastAsia="Verdana" w:hAnsi="Verdana" w:cs="Verdana"/>
          <w:sz w:val="16"/>
          <w:szCs w:val="16"/>
        </w:rPr>
        <w:t>, MD, PhD</w:t>
      </w:r>
      <w:r>
        <w:rPr>
          <w:rFonts w:ascii="Verdana" w:eastAsia="Verdana" w:hAnsi="Verdana" w:cs="Verdana"/>
          <w:sz w:val="16"/>
          <w:szCs w:val="16"/>
          <w:vertAlign w:val="superscript"/>
        </w:rPr>
        <w:t>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Marja-Liisa</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Lokki</w:t>
      </w:r>
      <w:proofErr w:type="spellEnd"/>
      <w:r>
        <w:rPr>
          <w:rFonts w:ascii="Verdana" w:eastAsia="Verdana" w:hAnsi="Verdana" w:cs="Verdana"/>
          <w:sz w:val="16"/>
          <w:szCs w:val="16"/>
        </w:rPr>
        <w:t>, PhD</w:t>
      </w:r>
      <w:r>
        <w:rPr>
          <w:rFonts w:ascii="Verdana" w:eastAsia="Verdana" w:hAnsi="Verdana" w:cs="Verdana"/>
          <w:sz w:val="16"/>
          <w:szCs w:val="16"/>
          <w:vertAlign w:val="superscript"/>
        </w:rPr>
        <w:t>91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Sekar</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Kathiresan</w:t>
      </w:r>
      <w:proofErr w:type="spellEnd"/>
      <w:r>
        <w:rPr>
          <w:rFonts w:ascii="Verdana" w:eastAsia="Verdana" w:hAnsi="Verdana" w:cs="Verdana"/>
          <w:sz w:val="16"/>
          <w:szCs w:val="16"/>
        </w:rPr>
        <w:t>, MD</w:t>
      </w:r>
      <w:r>
        <w:rPr>
          <w:rFonts w:ascii="Verdana" w:eastAsia="Verdana" w:hAnsi="Verdana" w:cs="Verdana"/>
          <w:sz w:val="16"/>
          <w:szCs w:val="16"/>
          <w:vertAlign w:val="superscript"/>
        </w:rPr>
        <w:t>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Alexandre Pereira, MD, PhD</w:t>
      </w:r>
      <w:r>
        <w:rPr>
          <w:rFonts w:ascii="Verdana" w:eastAsia="Verdana" w:hAnsi="Verdana" w:cs="Verdana"/>
          <w:sz w:val="16"/>
          <w:szCs w:val="16"/>
          <w:vertAlign w:val="superscript"/>
        </w:rPr>
        <w:t>107</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J. </w:t>
      </w:r>
      <w:proofErr w:type="spellStart"/>
      <w:r>
        <w:rPr>
          <w:rFonts w:ascii="Verdana" w:eastAsia="Verdana" w:hAnsi="Verdana" w:cs="Verdana"/>
          <w:sz w:val="16"/>
          <w:szCs w:val="16"/>
        </w:rPr>
        <w:t>Wouter</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Jukema</w:t>
      </w:r>
      <w:proofErr w:type="spellEnd"/>
      <w:r>
        <w:rPr>
          <w:rFonts w:ascii="Verdana" w:eastAsia="Verdana" w:hAnsi="Verdana" w:cs="Verdana"/>
          <w:sz w:val="16"/>
          <w:szCs w:val="16"/>
        </w:rPr>
        <w:t>, MD, PhD</w:t>
      </w:r>
      <w:r>
        <w:rPr>
          <w:rFonts w:ascii="Verdana" w:eastAsia="Verdana" w:hAnsi="Verdana" w:cs="Verdana"/>
          <w:sz w:val="16"/>
          <w:szCs w:val="16"/>
          <w:vertAlign w:val="superscript"/>
        </w:rPr>
        <w:t>25,108,109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Caroline Hayward, PhD</w:t>
      </w:r>
      <w:r>
        <w:rPr>
          <w:rFonts w:ascii="Verdana" w:eastAsia="Verdana" w:hAnsi="Verdana" w:cs="Verdana"/>
          <w:sz w:val="16"/>
          <w:szCs w:val="16"/>
          <w:vertAlign w:val="superscript"/>
        </w:rPr>
        <w:t>26</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Jerome I. Rotter, MD</w:t>
      </w:r>
      <w:r>
        <w:rPr>
          <w:rFonts w:ascii="Verdana" w:eastAsia="Verdana" w:hAnsi="Verdana" w:cs="Verdana"/>
          <w:sz w:val="16"/>
          <w:szCs w:val="16"/>
          <w:vertAlign w:val="superscript"/>
        </w:rPr>
        <w:t>110</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Winfried </w:t>
      </w:r>
      <w:proofErr w:type="spellStart"/>
      <w:r>
        <w:rPr>
          <w:rFonts w:ascii="Verdana" w:eastAsia="Verdana" w:hAnsi="Verdana" w:cs="Verdana"/>
          <w:sz w:val="16"/>
          <w:szCs w:val="16"/>
        </w:rPr>
        <w:t>März</w:t>
      </w:r>
      <w:proofErr w:type="spellEnd"/>
      <w:r>
        <w:rPr>
          <w:rFonts w:ascii="Verdana" w:eastAsia="Verdana" w:hAnsi="Verdana" w:cs="Verdana"/>
          <w:sz w:val="16"/>
          <w:szCs w:val="16"/>
        </w:rPr>
        <w:t>, MD</w:t>
      </w:r>
      <w:r>
        <w:rPr>
          <w:rFonts w:ascii="Verdana" w:eastAsia="Verdana" w:hAnsi="Verdana" w:cs="Verdana"/>
          <w:sz w:val="16"/>
          <w:szCs w:val="16"/>
          <w:vertAlign w:val="superscript"/>
        </w:rPr>
        <w:t>111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Terho</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Lehtimäki</w:t>
      </w:r>
      <w:proofErr w:type="spellEnd"/>
      <w:r>
        <w:rPr>
          <w:rFonts w:ascii="Verdana" w:eastAsia="Verdana" w:hAnsi="Verdana" w:cs="Verdana"/>
          <w:sz w:val="16"/>
          <w:szCs w:val="16"/>
        </w:rPr>
        <w:t>, MD, PhD</w:t>
      </w:r>
      <w:r>
        <w:rPr>
          <w:rFonts w:ascii="Verdana" w:eastAsia="Verdana" w:hAnsi="Verdana" w:cs="Verdana"/>
          <w:sz w:val="16"/>
          <w:szCs w:val="16"/>
          <w:vertAlign w:val="superscript"/>
        </w:rPr>
        <w:t>31</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Bruno H. Stricker, MD, PhD</w:t>
      </w:r>
      <w:r>
        <w:rPr>
          <w:rFonts w:ascii="Verdana" w:eastAsia="Verdana" w:hAnsi="Verdana" w:cs="Verdana"/>
          <w:sz w:val="16"/>
          <w:szCs w:val="16"/>
          <w:vertAlign w:val="superscript"/>
        </w:rPr>
        <w:t>112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Mina K. Chung, MD</w:t>
      </w:r>
      <w:r>
        <w:rPr>
          <w:rFonts w:ascii="Verdana" w:eastAsia="Verdana" w:hAnsi="Verdana" w:cs="Verdana"/>
          <w:sz w:val="16"/>
          <w:szCs w:val="16"/>
          <w:vertAlign w:val="superscript"/>
        </w:rPr>
        <w:t>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Stephan B. Felix, MD</w:t>
      </w:r>
      <w:r>
        <w:rPr>
          <w:rFonts w:ascii="Verdana" w:eastAsia="Verdana" w:hAnsi="Verdana" w:cs="Verdana"/>
          <w:sz w:val="16"/>
          <w:szCs w:val="16"/>
          <w:vertAlign w:val="superscript"/>
        </w:rPr>
        <w:t>23,24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proofErr w:type="spellStart"/>
      <w:r>
        <w:rPr>
          <w:rFonts w:ascii="Verdana" w:eastAsia="Verdana" w:hAnsi="Verdana" w:cs="Verdana"/>
          <w:sz w:val="16"/>
          <w:szCs w:val="16"/>
        </w:rPr>
        <w:t>Vilmundur</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Gudnason</w:t>
      </w:r>
      <w:proofErr w:type="spellEnd"/>
      <w:r>
        <w:rPr>
          <w:rFonts w:ascii="Verdana" w:eastAsia="Verdana" w:hAnsi="Verdana" w:cs="Verdana"/>
          <w:sz w:val="16"/>
          <w:szCs w:val="16"/>
        </w:rPr>
        <w:t>, MD, PhD</w:t>
      </w:r>
      <w:r>
        <w:rPr>
          <w:rFonts w:ascii="Verdana" w:eastAsia="Verdana" w:hAnsi="Verdana" w:cs="Verdana"/>
          <w:sz w:val="16"/>
          <w:szCs w:val="16"/>
          <w:vertAlign w:val="superscript"/>
        </w:rPr>
        <w:t>11,12</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Alvaro Alonso, MD, PhD</w:t>
      </w:r>
      <w:r>
        <w:rPr>
          <w:rFonts w:ascii="Verdana" w:eastAsia="Verdana" w:hAnsi="Verdana" w:cs="Verdana"/>
          <w:sz w:val="16"/>
          <w:szCs w:val="16"/>
          <w:vertAlign w:val="superscript"/>
        </w:rPr>
        <w:t>113</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Dan M. </w:t>
      </w:r>
      <w:proofErr w:type="spellStart"/>
      <w:r>
        <w:rPr>
          <w:rFonts w:ascii="Verdana" w:eastAsia="Verdana" w:hAnsi="Verdana" w:cs="Verdana"/>
          <w:sz w:val="16"/>
          <w:szCs w:val="16"/>
        </w:rPr>
        <w:t>Roden</w:t>
      </w:r>
      <w:proofErr w:type="spellEnd"/>
      <w:r>
        <w:rPr>
          <w:rFonts w:ascii="Verdana" w:eastAsia="Verdana" w:hAnsi="Verdana" w:cs="Verdana"/>
          <w:sz w:val="16"/>
          <w:szCs w:val="16"/>
        </w:rPr>
        <w:t>, MD</w:t>
      </w:r>
      <w:r>
        <w:rPr>
          <w:rFonts w:ascii="Verdana" w:eastAsia="Verdana" w:hAnsi="Verdana" w:cs="Verdana"/>
          <w:sz w:val="16"/>
          <w:szCs w:val="16"/>
          <w:vertAlign w:val="superscript"/>
        </w:rPr>
        <w:t>16</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Stefan </w:t>
      </w:r>
      <w:proofErr w:type="spellStart"/>
      <w:r>
        <w:rPr>
          <w:rFonts w:ascii="Verdana" w:eastAsia="Verdana" w:hAnsi="Verdana" w:cs="Verdana"/>
          <w:sz w:val="16"/>
          <w:szCs w:val="16"/>
        </w:rPr>
        <w:t>Kääb</w:t>
      </w:r>
      <w:proofErr w:type="spellEnd"/>
      <w:r>
        <w:rPr>
          <w:rFonts w:ascii="Verdana" w:eastAsia="Verdana" w:hAnsi="Verdana" w:cs="Verdana"/>
          <w:sz w:val="16"/>
          <w:szCs w:val="16"/>
        </w:rPr>
        <w:t>, MD, PhD</w:t>
      </w:r>
      <w:r>
        <w:rPr>
          <w:rFonts w:ascii="Verdana" w:eastAsia="Verdana" w:hAnsi="Verdana" w:cs="Verdana"/>
          <w:sz w:val="16"/>
          <w:szCs w:val="16"/>
          <w:vertAlign w:val="superscript"/>
        </w:rPr>
        <w:t>18,19</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Daniel I. </w:t>
      </w:r>
      <w:proofErr w:type="spellStart"/>
      <w:r>
        <w:rPr>
          <w:rFonts w:ascii="Verdana" w:eastAsia="Verdana" w:hAnsi="Verdana" w:cs="Verdana"/>
          <w:sz w:val="16"/>
          <w:szCs w:val="16"/>
        </w:rPr>
        <w:t>Chasman</w:t>
      </w:r>
      <w:proofErr w:type="spellEnd"/>
      <w:r>
        <w:rPr>
          <w:rFonts w:ascii="Verdana" w:eastAsia="Verdana" w:hAnsi="Verdana" w:cs="Verdana"/>
          <w:sz w:val="16"/>
          <w:szCs w:val="16"/>
        </w:rPr>
        <w:t>, PhD</w:t>
      </w:r>
      <w:r>
        <w:rPr>
          <w:rFonts w:ascii="Verdana" w:eastAsia="Verdana" w:hAnsi="Verdana" w:cs="Verdana"/>
          <w:sz w:val="16"/>
          <w:szCs w:val="16"/>
          <w:vertAlign w:val="superscript"/>
        </w:rPr>
        <w:t>1,114</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Susan R. </w:t>
      </w:r>
      <w:proofErr w:type="spellStart"/>
      <w:r>
        <w:rPr>
          <w:rFonts w:ascii="Verdana" w:eastAsia="Verdana" w:hAnsi="Verdana" w:cs="Verdana"/>
          <w:sz w:val="16"/>
          <w:szCs w:val="16"/>
        </w:rPr>
        <w:t>Heckbert</w:t>
      </w:r>
      <w:proofErr w:type="spellEnd"/>
      <w:r>
        <w:rPr>
          <w:rFonts w:ascii="Verdana" w:eastAsia="Verdana" w:hAnsi="Verdana" w:cs="Verdana"/>
          <w:sz w:val="16"/>
          <w:szCs w:val="16"/>
        </w:rPr>
        <w:t>, MD, PhD</w:t>
      </w:r>
      <w:r>
        <w:rPr>
          <w:rFonts w:ascii="Verdana" w:eastAsia="Verdana" w:hAnsi="Verdana" w:cs="Verdana"/>
          <w:sz w:val="16"/>
          <w:szCs w:val="16"/>
          <w:vertAlign w:val="superscript"/>
        </w:rPr>
        <w:t>55,56</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Emelia J. Benjamin, MD, ScM</w:t>
      </w:r>
      <w:r>
        <w:rPr>
          <w:rFonts w:ascii="Verdana" w:eastAsia="Verdana" w:hAnsi="Verdana" w:cs="Verdana"/>
          <w:sz w:val="16"/>
          <w:szCs w:val="16"/>
          <w:vertAlign w:val="superscript"/>
        </w:rPr>
        <w:t>7,58,115</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Toshihiro Tanaka, MD, PhD</w:t>
      </w:r>
      <w:r>
        <w:rPr>
          <w:rFonts w:ascii="Verdana" w:eastAsia="Verdana" w:hAnsi="Verdana" w:cs="Verdana"/>
          <w:sz w:val="16"/>
          <w:szCs w:val="16"/>
          <w:vertAlign w:val="superscript"/>
        </w:rPr>
        <w:t>116,117</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 xml:space="preserve">Kathryn L. </w:t>
      </w:r>
      <w:proofErr w:type="spellStart"/>
      <w:r>
        <w:rPr>
          <w:rFonts w:ascii="Verdana" w:eastAsia="Verdana" w:hAnsi="Verdana" w:cs="Verdana"/>
          <w:sz w:val="16"/>
          <w:szCs w:val="16"/>
        </w:rPr>
        <w:t>Lunetta</w:t>
      </w:r>
      <w:proofErr w:type="spellEnd"/>
      <w:r>
        <w:rPr>
          <w:rFonts w:ascii="Verdana" w:eastAsia="Verdana" w:hAnsi="Verdana" w:cs="Verdana"/>
          <w:sz w:val="16"/>
          <w:szCs w:val="16"/>
        </w:rPr>
        <w:t>, PhD</w:t>
      </w:r>
      <w:r>
        <w:rPr>
          <w:rFonts w:ascii="Verdana" w:eastAsia="Verdana" w:hAnsi="Verdana" w:cs="Verdana"/>
          <w:sz w:val="16"/>
          <w:szCs w:val="16"/>
          <w:vertAlign w:val="superscript"/>
        </w:rPr>
        <w:t>7,8</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rPr>
      </w:pPr>
      <w:r>
        <w:rPr>
          <w:rFonts w:ascii="Verdana" w:eastAsia="Verdana" w:hAnsi="Verdana" w:cs="Verdana"/>
          <w:sz w:val="16"/>
          <w:szCs w:val="16"/>
        </w:rPr>
        <w:t>Steven A. Lubitz, MD, MPH</w:t>
      </w:r>
      <w:r>
        <w:rPr>
          <w:rFonts w:ascii="Verdana" w:eastAsia="Verdana" w:hAnsi="Verdana" w:cs="Verdana"/>
          <w:sz w:val="16"/>
          <w:szCs w:val="16"/>
          <w:vertAlign w:val="superscript"/>
        </w:rPr>
        <w:t>1,2,118</w:t>
      </w:r>
      <w:r>
        <w:rPr>
          <w:rFonts w:ascii="Verdana" w:eastAsia="Verdana" w:hAnsi="Verdana" w:cs="Verdana"/>
          <w:sz w:val="16"/>
          <w:szCs w:val="16"/>
        </w:rPr>
        <w:t xml:space="preserve"> </w:t>
      </w:r>
    </w:p>
    <w:p w:rsidR="002C6034" w:rsidRDefault="00C1744D">
      <w:pPr>
        <w:widowControl w:val="0"/>
        <w:pBdr>
          <w:top w:val="nil"/>
          <w:left w:val="nil"/>
          <w:bottom w:val="nil"/>
          <w:right w:val="nil"/>
          <w:between w:val="nil"/>
        </w:pBdr>
        <w:spacing w:line="240" w:lineRule="auto"/>
        <w:jc w:val="both"/>
        <w:rPr>
          <w:rFonts w:ascii="Verdana" w:eastAsia="Verdana" w:hAnsi="Verdana" w:cs="Verdana"/>
          <w:sz w:val="16"/>
          <w:szCs w:val="16"/>
          <w:vertAlign w:val="superscript"/>
        </w:rPr>
        <w:sectPr w:rsidR="002C6034" w:rsidSect="00DE7F01">
          <w:type w:val="continuous"/>
          <w:pgSz w:w="12240" w:h="15840"/>
          <w:pgMar w:top="1440" w:right="1440" w:bottom="1440" w:left="1440" w:header="0" w:footer="720" w:gutter="0"/>
          <w:cols w:num="3" w:space="720" w:equalWidth="0">
            <w:col w:w="3072" w:space="72"/>
            <w:col w:w="3072" w:space="72"/>
            <w:col w:w="3072" w:space="0"/>
          </w:cols>
        </w:sectPr>
      </w:pPr>
      <w:r>
        <w:rPr>
          <w:rFonts w:ascii="Verdana" w:eastAsia="Verdana" w:hAnsi="Verdana" w:cs="Verdana"/>
          <w:sz w:val="16"/>
          <w:szCs w:val="16"/>
        </w:rPr>
        <w:t>Patrick T. Ellinor, MD, PhD</w:t>
      </w:r>
      <w:r>
        <w:rPr>
          <w:rFonts w:ascii="Verdana" w:eastAsia="Verdana" w:hAnsi="Verdana" w:cs="Verdana"/>
          <w:sz w:val="16"/>
          <w:szCs w:val="16"/>
          <w:vertAlign w:val="superscript"/>
        </w:rPr>
        <w:t>1,2,118</w:t>
      </w:r>
    </w:p>
    <w:p w:rsidR="002C6034" w:rsidRDefault="00C1744D">
      <w:pPr>
        <w:widowControl w:val="0"/>
        <w:pBdr>
          <w:top w:val="nil"/>
          <w:left w:val="nil"/>
          <w:bottom w:val="nil"/>
          <w:right w:val="nil"/>
          <w:between w:val="nil"/>
        </w:pBdr>
        <w:spacing w:before="220" w:line="240" w:lineRule="auto"/>
        <w:jc w:val="both"/>
        <w:rPr>
          <w:rFonts w:ascii="Verdana" w:eastAsia="Verdana" w:hAnsi="Verdana" w:cs="Verdana"/>
          <w:b/>
          <w:sz w:val="16"/>
          <w:szCs w:val="16"/>
        </w:rPr>
      </w:pPr>
      <w:proofErr w:type="spellStart"/>
      <w:r>
        <w:rPr>
          <w:rFonts w:ascii="Verdana" w:eastAsia="Verdana" w:hAnsi="Verdana" w:cs="Verdana"/>
          <w:b/>
          <w:sz w:val="16"/>
          <w:szCs w:val="16"/>
        </w:rPr>
        <w:lastRenderedPageBreak/>
        <w:t>AFGen</w:t>
      </w:r>
      <w:proofErr w:type="spellEnd"/>
      <w:r>
        <w:rPr>
          <w:rFonts w:ascii="Verdana" w:eastAsia="Verdana" w:hAnsi="Verdana" w:cs="Verdana"/>
          <w:b/>
          <w:sz w:val="16"/>
          <w:szCs w:val="16"/>
        </w:rPr>
        <w:t xml:space="preserve"> Consortium Member Affiliations</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Program in Medical and Population Genetics, The Broad Institute of MIT and Harvard, Cambridge, MA,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Cardiovascular Research Center, Massachusetts General Hospital, Boston, MA,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Department of Medical Research, </w:t>
      </w:r>
      <w:proofErr w:type="spellStart"/>
      <w:r>
        <w:rPr>
          <w:rFonts w:ascii="Verdana" w:eastAsia="Verdana" w:hAnsi="Verdana" w:cs="Verdana"/>
          <w:sz w:val="16"/>
          <w:szCs w:val="16"/>
        </w:rPr>
        <w:t>Bærum</w:t>
      </w:r>
      <w:proofErr w:type="spellEnd"/>
      <w:r>
        <w:rPr>
          <w:rFonts w:ascii="Verdana" w:eastAsia="Verdana" w:hAnsi="Verdana" w:cs="Verdana"/>
          <w:sz w:val="16"/>
          <w:szCs w:val="16"/>
        </w:rPr>
        <w:t xml:space="preserve"> Hospital, </w:t>
      </w:r>
      <w:proofErr w:type="spellStart"/>
      <w:r>
        <w:rPr>
          <w:rFonts w:ascii="Verdana" w:eastAsia="Verdana" w:hAnsi="Verdana" w:cs="Verdana"/>
          <w:sz w:val="16"/>
          <w:szCs w:val="16"/>
        </w:rPr>
        <w:t>Vestre</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Viken</w:t>
      </w:r>
      <w:proofErr w:type="spellEnd"/>
      <w:r>
        <w:rPr>
          <w:rFonts w:ascii="Verdana" w:eastAsia="Verdana" w:hAnsi="Verdana" w:cs="Verdana"/>
          <w:sz w:val="16"/>
          <w:szCs w:val="16"/>
        </w:rPr>
        <w:t xml:space="preserve"> Hospital Trust, Norway.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Cardiology, University of Groningen, University Medical Center Groningen, Groningen, The Netherlands.</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Institute of Genetic Epidemiology, Helmholtz </w:t>
      </w:r>
      <w:proofErr w:type="spellStart"/>
      <w:r>
        <w:rPr>
          <w:rFonts w:ascii="Verdana" w:eastAsia="Verdana" w:hAnsi="Verdana" w:cs="Verdana"/>
          <w:sz w:val="16"/>
          <w:szCs w:val="16"/>
        </w:rPr>
        <w:t>Zentrum</w:t>
      </w:r>
      <w:proofErr w:type="spellEnd"/>
      <w:r>
        <w:rPr>
          <w:rFonts w:ascii="Verdana" w:eastAsia="Verdana" w:hAnsi="Verdana" w:cs="Verdana"/>
          <w:sz w:val="16"/>
          <w:szCs w:val="16"/>
        </w:rPr>
        <w:t xml:space="preserve"> München - German Research Center for Environmental Health, </w:t>
      </w:r>
      <w:proofErr w:type="spellStart"/>
      <w:r>
        <w:rPr>
          <w:rFonts w:ascii="Verdana" w:eastAsia="Verdana" w:hAnsi="Verdana" w:cs="Verdana"/>
          <w:sz w:val="16"/>
          <w:szCs w:val="16"/>
        </w:rPr>
        <w:t>Neuherberg</w:t>
      </w:r>
      <w:proofErr w:type="spellEnd"/>
      <w:r>
        <w:rPr>
          <w:rFonts w:ascii="Verdana" w:eastAsia="Verdana" w:hAnsi="Verdana" w:cs="Verdana"/>
          <w:sz w:val="16"/>
          <w:szCs w:val="16"/>
        </w:rPr>
        <w:t>,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Institute of Medical Informatics, Biometry and Epidemiology, Chair of Genetic Epidemiology, Ludwig-</w:t>
      </w:r>
      <w:proofErr w:type="spellStart"/>
      <w:r>
        <w:rPr>
          <w:rFonts w:ascii="Verdana" w:eastAsia="Verdana" w:hAnsi="Verdana" w:cs="Verdana"/>
          <w:sz w:val="16"/>
          <w:szCs w:val="16"/>
        </w:rPr>
        <w:t>Maximilians</w:t>
      </w:r>
      <w:proofErr w:type="spellEnd"/>
      <w:r>
        <w:rPr>
          <w:rFonts w:ascii="Verdana" w:eastAsia="Verdana" w:hAnsi="Verdana" w:cs="Verdana"/>
          <w:sz w:val="16"/>
          <w:szCs w:val="16"/>
        </w:rPr>
        <w:t>-Universität, Munich,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NHLBI and Boston University’s Framingham Heart Study, Framingham, MA,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Biostatistics, Boston University School of Public Health, Boston, MA,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Departments of Cardiovascular Medicine, Cellular and Molecular Medicine, Molecular Cardiology, and Quantitative Health Sciences, Cleveland Clinic, Cleveland, OH,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proofErr w:type="spellStart"/>
      <w:r>
        <w:rPr>
          <w:rFonts w:ascii="Verdana" w:eastAsia="Verdana" w:hAnsi="Verdana" w:cs="Verdana"/>
          <w:sz w:val="16"/>
          <w:szCs w:val="16"/>
        </w:rPr>
        <w:t>McKusick</w:t>
      </w:r>
      <w:proofErr w:type="spellEnd"/>
      <w:r>
        <w:rPr>
          <w:rFonts w:ascii="Verdana" w:eastAsia="Verdana" w:hAnsi="Verdana" w:cs="Verdana"/>
          <w:sz w:val="16"/>
          <w:szCs w:val="16"/>
        </w:rPr>
        <w:t>-Nathans Institute of Genetic Medicine, Johns Hopkins University School of Medicine, Baltimore, MD,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Icelandic Heart Association, </w:t>
      </w:r>
      <w:proofErr w:type="spellStart"/>
      <w:r>
        <w:rPr>
          <w:rFonts w:ascii="Verdana" w:eastAsia="Verdana" w:hAnsi="Verdana" w:cs="Verdana"/>
          <w:sz w:val="16"/>
          <w:szCs w:val="16"/>
        </w:rPr>
        <w:t>Kopavogur</w:t>
      </w:r>
      <w:proofErr w:type="spellEnd"/>
      <w:r>
        <w:rPr>
          <w:rFonts w:ascii="Verdana" w:eastAsia="Verdana" w:hAnsi="Verdana" w:cs="Verdana"/>
          <w:sz w:val="16"/>
          <w:szCs w:val="16"/>
        </w:rPr>
        <w:t>, Iceland.</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Faculty of Medicine, University of Iceland, </w:t>
      </w:r>
      <w:proofErr w:type="spellStart"/>
      <w:r>
        <w:rPr>
          <w:rFonts w:ascii="Verdana" w:eastAsia="Verdana" w:hAnsi="Verdana" w:cs="Verdana"/>
          <w:sz w:val="16"/>
          <w:szCs w:val="16"/>
        </w:rPr>
        <w:t>Reykavik</w:t>
      </w:r>
      <w:proofErr w:type="spellEnd"/>
      <w:r>
        <w:rPr>
          <w:rFonts w:ascii="Verdana" w:eastAsia="Verdana" w:hAnsi="Verdana" w:cs="Verdana"/>
          <w:sz w:val="16"/>
          <w:szCs w:val="16"/>
        </w:rPr>
        <w:t>, Iceland.</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Divisions of Preventive and Cardiovascular Medicine, Brigham and Women’s Hospital &amp; Harvard Medical School, Boston, MA,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Predoctoral Training Program in Human Genetics, </w:t>
      </w:r>
      <w:proofErr w:type="spellStart"/>
      <w:r>
        <w:rPr>
          <w:rFonts w:ascii="Verdana" w:eastAsia="Verdana" w:hAnsi="Verdana" w:cs="Verdana"/>
          <w:sz w:val="16"/>
          <w:szCs w:val="16"/>
        </w:rPr>
        <w:t>McKusick</w:t>
      </w:r>
      <w:proofErr w:type="spellEnd"/>
      <w:r>
        <w:rPr>
          <w:rFonts w:ascii="Verdana" w:eastAsia="Verdana" w:hAnsi="Verdana" w:cs="Verdana"/>
          <w:sz w:val="16"/>
          <w:szCs w:val="16"/>
        </w:rPr>
        <w:t>-Nathans Institute of Genetic Medicine, Johns Hopkins University School of Medicine, Baltimore, MD,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Laboratory for Statistical Analysis, RIKEN Center for Integrative Medical Sciences, Yokohama, Japan.</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Medicine, Vanderbilt University Medical Center, Nashville, TN,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The Heart Centre, Department of Cardiology, Copenhagen University Hospital, </w:t>
      </w:r>
      <w:proofErr w:type="spellStart"/>
      <w:r>
        <w:rPr>
          <w:rFonts w:ascii="Verdana" w:eastAsia="Verdana" w:hAnsi="Verdana" w:cs="Verdana"/>
          <w:sz w:val="16"/>
          <w:szCs w:val="16"/>
        </w:rPr>
        <w:t>Rigshospitalet</w:t>
      </w:r>
      <w:proofErr w:type="spellEnd"/>
      <w:r>
        <w:rPr>
          <w:rFonts w:ascii="Verdana" w:eastAsia="Verdana" w:hAnsi="Verdana" w:cs="Verdana"/>
          <w:sz w:val="16"/>
          <w:szCs w:val="16"/>
        </w:rPr>
        <w:t>, Copenhagen, Denmark.</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Medicine I, University Hospital Munich, Ludwig-</w:t>
      </w:r>
      <w:proofErr w:type="spellStart"/>
      <w:r>
        <w:rPr>
          <w:rFonts w:ascii="Verdana" w:eastAsia="Verdana" w:hAnsi="Verdana" w:cs="Verdana"/>
          <w:sz w:val="16"/>
          <w:szCs w:val="16"/>
        </w:rPr>
        <w:t>Maximilians</w:t>
      </w:r>
      <w:proofErr w:type="spellEnd"/>
      <w:r>
        <w:rPr>
          <w:rFonts w:ascii="Verdana" w:eastAsia="Verdana" w:hAnsi="Verdana" w:cs="Verdana"/>
          <w:sz w:val="16"/>
          <w:szCs w:val="16"/>
        </w:rPr>
        <w:t>-University, Munich,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DZHK (German Centre for Cardiovascular Research), partner site: Munich Heart Alliance, Munich,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Molecular Epidemiology and Cardiology, Clinical Sciences, Lund University, Lund, Sweden.</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Cardiovascular Health Research Unit, Department of Medicine, University of Washington, Seattle, WA,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Epidemiology, Erasmus University Medical Center Rotterdam, Rotterdam, the Netherlands.</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Internal Medicine B, University Medicine Greifswald, Greifswald,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DZHK (German Centre for Cardiovascular Research), partner site: Greifswald,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Cardiology, Leiden University Medical Center, The Netherlands.</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MRC Human Genetics Unit, Institute of Genetics and Molecular Medicine, University of Edinburgh, UK.</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Medical Sciences, Molecular Epidemiology and Science for Life Laboratory, Uppsala University, Uppsala, Sweden.</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The Charles Bronfman Institute for Personalized Medicine, Icahn School of Medicine at Mount Sinai, New York, NY,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The Genetics of Obesity and Related Metabolic Traits Program, Icahn School of Medicine at Mount Sinai, New York, NY,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Vth Department of Medicine, Medical Faculty Mannheim, Heidelberg University,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Department of Clinical Chemistry, </w:t>
      </w:r>
      <w:proofErr w:type="spellStart"/>
      <w:r>
        <w:rPr>
          <w:rFonts w:ascii="Verdana" w:eastAsia="Verdana" w:hAnsi="Verdana" w:cs="Verdana"/>
          <w:sz w:val="16"/>
          <w:szCs w:val="16"/>
        </w:rPr>
        <w:t>Fimlab</w:t>
      </w:r>
      <w:proofErr w:type="spellEnd"/>
      <w:r>
        <w:rPr>
          <w:rFonts w:ascii="Verdana" w:eastAsia="Verdana" w:hAnsi="Verdana" w:cs="Verdana"/>
          <w:sz w:val="16"/>
          <w:szCs w:val="16"/>
        </w:rPr>
        <w:t xml:space="preserve"> Laboratories and University of Tampere School of Medicine, Tampere, Finland.</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Institute for Stroke and Dementia Research, </w:t>
      </w:r>
      <w:proofErr w:type="spellStart"/>
      <w:r>
        <w:rPr>
          <w:rFonts w:ascii="Verdana" w:eastAsia="Verdana" w:hAnsi="Verdana" w:cs="Verdana"/>
          <w:sz w:val="16"/>
          <w:szCs w:val="16"/>
        </w:rPr>
        <w:t>Klinikum</w:t>
      </w:r>
      <w:proofErr w:type="spellEnd"/>
      <w:r>
        <w:rPr>
          <w:rFonts w:ascii="Verdana" w:eastAsia="Verdana" w:hAnsi="Verdana" w:cs="Verdana"/>
          <w:sz w:val="16"/>
          <w:szCs w:val="16"/>
        </w:rPr>
        <w:t xml:space="preserve"> der Universität München, Ludwig-</w:t>
      </w:r>
      <w:proofErr w:type="spellStart"/>
      <w:r>
        <w:rPr>
          <w:rFonts w:ascii="Verdana" w:eastAsia="Verdana" w:hAnsi="Verdana" w:cs="Verdana"/>
          <w:sz w:val="16"/>
          <w:szCs w:val="16"/>
        </w:rPr>
        <w:t>Maximilians</w:t>
      </w:r>
      <w:proofErr w:type="spellEnd"/>
      <w:r>
        <w:rPr>
          <w:rFonts w:ascii="Verdana" w:eastAsia="Verdana" w:hAnsi="Verdana" w:cs="Verdana"/>
          <w:sz w:val="16"/>
          <w:szCs w:val="16"/>
        </w:rPr>
        <w:t xml:space="preserve"> University, München,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Laboratory of Genetics and Molecular Cardiology, Heart Institute, University of Sao Paulo, Sao Paulo, Brazil.</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Stanford University, Stanford, CA,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Heart and Lung Center HUS, Helsinki University Central Hospital, Helsinki, Finland.</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University Hospital Basel, Switzerland.</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Cardiovascular Research Institute Basel, Switzerland.</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Population Health Research Institute, Hamilton, Canada.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Pathology and Molecular Medicine, McMaster University, Hamilton, Canada.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Institute for Translational Genomics and Population Sciences, Department of Pediatrics, </w:t>
      </w:r>
      <w:proofErr w:type="spellStart"/>
      <w:r>
        <w:rPr>
          <w:rFonts w:ascii="Verdana" w:eastAsia="Verdana" w:hAnsi="Verdana" w:cs="Verdana"/>
          <w:sz w:val="16"/>
          <w:szCs w:val="16"/>
        </w:rPr>
        <w:t>LABioMed</w:t>
      </w:r>
      <w:proofErr w:type="spellEnd"/>
      <w:r>
        <w:rPr>
          <w:rFonts w:ascii="Verdana" w:eastAsia="Verdana" w:hAnsi="Verdana" w:cs="Verdana"/>
          <w:sz w:val="16"/>
          <w:szCs w:val="16"/>
        </w:rPr>
        <w:t xml:space="preserve"> at Harbor-UCLA Medical Center, Torrance, CA,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Center for Human Genetics Research, Massachusetts General Hospital, Boston, MA,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Interfaculty Institute for Genetics and Functional Genomics, University Medicine and Ernst-Moritz-Arndt-University Greifswald, Greifswald,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Institute for Community Medicine, University Medicine Greifswald, Greifswald,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Division of Cardiovascular Medicine, Department of Medicine, Perelman School of Medicine at the University of Pennsylvania, Philadelphia, PA,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Division of Cardiology, Department of Medicine, Duke University School of Medicine, Durham, NC,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CTSU - Nuffield Department of Population Health, University of Oxford, Oxford, UK.</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proofErr w:type="spellStart"/>
      <w:r>
        <w:rPr>
          <w:rFonts w:ascii="Verdana" w:eastAsia="Verdana" w:hAnsi="Verdana" w:cs="Verdana"/>
          <w:sz w:val="16"/>
          <w:szCs w:val="16"/>
        </w:rPr>
        <w:t>Inserm</w:t>
      </w:r>
      <w:proofErr w:type="spellEnd"/>
      <w:r>
        <w:rPr>
          <w:rFonts w:ascii="Verdana" w:eastAsia="Verdana" w:hAnsi="Verdana" w:cs="Verdana"/>
          <w:sz w:val="16"/>
          <w:szCs w:val="16"/>
        </w:rPr>
        <w:t xml:space="preserve"> Center U1219 (Bordeaux Population Health Centre), Bordeaux, France.</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University of Bordeaux, Bordeaux, France.</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lastRenderedPageBreak/>
        <w:t>Department of Neurology, Bordeaux University Hospital, Bordeaux, France.</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Neurology, Boston University School of Medicine, Boston, MA,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Biostatistics Department, School of Public Health, Boston University, Boston, MA,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University of Virginia Health System, Departments of Neurology and Public Health Science, Charlottesville, VA,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RIKEN Center for Integrative Medical Sciences, Yokohama, Japan.</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Institute of Epidemiology II, Helmholtz </w:t>
      </w:r>
      <w:proofErr w:type="spellStart"/>
      <w:r>
        <w:rPr>
          <w:rFonts w:ascii="Verdana" w:eastAsia="Verdana" w:hAnsi="Verdana" w:cs="Verdana"/>
          <w:sz w:val="16"/>
          <w:szCs w:val="16"/>
        </w:rPr>
        <w:t>Zentrum</w:t>
      </w:r>
      <w:proofErr w:type="spellEnd"/>
      <w:r>
        <w:rPr>
          <w:rFonts w:ascii="Verdana" w:eastAsia="Verdana" w:hAnsi="Verdana" w:cs="Verdana"/>
          <w:sz w:val="16"/>
          <w:szCs w:val="16"/>
        </w:rPr>
        <w:t xml:space="preserve"> München - German Research Center for Environmental Health, </w:t>
      </w:r>
      <w:proofErr w:type="spellStart"/>
      <w:r>
        <w:rPr>
          <w:rFonts w:ascii="Verdana" w:eastAsia="Verdana" w:hAnsi="Verdana" w:cs="Verdana"/>
          <w:sz w:val="16"/>
          <w:szCs w:val="16"/>
        </w:rPr>
        <w:t>Neuherberg</w:t>
      </w:r>
      <w:proofErr w:type="spellEnd"/>
      <w:r>
        <w:rPr>
          <w:rFonts w:ascii="Verdana" w:eastAsia="Verdana" w:hAnsi="Verdana" w:cs="Verdana"/>
          <w:sz w:val="16"/>
          <w:szCs w:val="16"/>
        </w:rPr>
        <w:t>,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Epidemiology and Cardiovascular Health Research Unit, University of Washington, Seattle, WA,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Group Health Research Institute, Group Health Cooperative, Seattle, WA,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Health Services, University of Washington, Seattle, WA,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Medicine, Boston University School of Medicine, Boston, MA,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Laboratory of Epidemiology, Demography, and Biometry, National Institute on Aging, Bethesda, MD,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Institute of Cardiovascular and Medical Sciences, BHF Glasgow Cardiovascular Research Centre, University of Glasgow, Glasgow, UK.</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Fred Hutchinson Cancer Research Center, University of Washington, Seattle, WA,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Cardiovascular Health Research Unit, Departments of Medicine and Biostatistics, University of Washington, Seattle, WA,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Research unit of Molecular Epidemiology, Helmholtz </w:t>
      </w:r>
      <w:proofErr w:type="spellStart"/>
      <w:r>
        <w:rPr>
          <w:rFonts w:ascii="Verdana" w:eastAsia="Verdana" w:hAnsi="Verdana" w:cs="Verdana"/>
          <w:sz w:val="16"/>
          <w:szCs w:val="16"/>
        </w:rPr>
        <w:t>Zentrum</w:t>
      </w:r>
      <w:proofErr w:type="spellEnd"/>
      <w:r>
        <w:rPr>
          <w:rFonts w:ascii="Verdana" w:eastAsia="Verdana" w:hAnsi="Verdana" w:cs="Verdana"/>
          <w:sz w:val="16"/>
          <w:szCs w:val="16"/>
        </w:rPr>
        <w:t xml:space="preserve"> München - German Research Center for Environmental Health, </w:t>
      </w:r>
      <w:proofErr w:type="spellStart"/>
      <w:r>
        <w:rPr>
          <w:rFonts w:ascii="Verdana" w:eastAsia="Verdana" w:hAnsi="Verdana" w:cs="Verdana"/>
          <w:sz w:val="16"/>
          <w:szCs w:val="16"/>
        </w:rPr>
        <w:t>Neuherberg</w:t>
      </w:r>
      <w:proofErr w:type="spellEnd"/>
      <w:r>
        <w:rPr>
          <w:rFonts w:ascii="Verdana" w:eastAsia="Verdana" w:hAnsi="Verdana" w:cs="Verdana"/>
          <w:sz w:val="16"/>
          <w:szCs w:val="16"/>
        </w:rPr>
        <w:t>,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Institute of Human Genetics, Helmholtz </w:t>
      </w:r>
      <w:proofErr w:type="spellStart"/>
      <w:r>
        <w:rPr>
          <w:rFonts w:ascii="Verdana" w:eastAsia="Verdana" w:hAnsi="Verdana" w:cs="Verdana"/>
          <w:sz w:val="16"/>
          <w:szCs w:val="16"/>
        </w:rPr>
        <w:t>Zentrum</w:t>
      </w:r>
      <w:proofErr w:type="spellEnd"/>
      <w:r>
        <w:rPr>
          <w:rFonts w:ascii="Verdana" w:eastAsia="Verdana" w:hAnsi="Verdana" w:cs="Verdana"/>
          <w:sz w:val="16"/>
          <w:szCs w:val="16"/>
        </w:rPr>
        <w:t xml:space="preserve"> München - German Research Center for Environmental Health, </w:t>
      </w:r>
      <w:proofErr w:type="spellStart"/>
      <w:r>
        <w:rPr>
          <w:rFonts w:ascii="Verdana" w:eastAsia="Verdana" w:hAnsi="Verdana" w:cs="Verdana"/>
          <w:sz w:val="16"/>
          <w:szCs w:val="16"/>
        </w:rPr>
        <w:t>Neuherberg</w:t>
      </w:r>
      <w:proofErr w:type="spellEnd"/>
      <w:r>
        <w:rPr>
          <w:rFonts w:ascii="Verdana" w:eastAsia="Verdana" w:hAnsi="Verdana" w:cs="Verdana"/>
          <w:sz w:val="16"/>
          <w:szCs w:val="16"/>
        </w:rPr>
        <w:t>,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Institute for Medical Informatics, Biometry, and Epidemiology, University Hospital, University Duisburg-Essen,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Clinical Physiology, Tampere University Hospital and University of Tampere School of Medicine, Tampere, Finland.</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University Institute of Clinical Chemistry, University of Bern, Switzerland and </w:t>
      </w:r>
      <w:proofErr w:type="spellStart"/>
      <w:r>
        <w:rPr>
          <w:rFonts w:ascii="Verdana" w:eastAsia="Verdana" w:hAnsi="Verdana" w:cs="Verdana"/>
          <w:sz w:val="16"/>
          <w:szCs w:val="16"/>
        </w:rPr>
        <w:t>labormedizinisches</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zentrum</w:t>
      </w:r>
      <w:proofErr w:type="spellEnd"/>
      <w:r>
        <w:rPr>
          <w:rFonts w:ascii="Verdana" w:eastAsia="Verdana" w:hAnsi="Verdana" w:cs="Verdana"/>
          <w:sz w:val="16"/>
          <w:szCs w:val="16"/>
        </w:rPr>
        <w:t xml:space="preserve"> Dr. </w:t>
      </w:r>
      <w:proofErr w:type="spellStart"/>
      <w:r>
        <w:rPr>
          <w:rFonts w:ascii="Verdana" w:eastAsia="Verdana" w:hAnsi="Verdana" w:cs="Verdana"/>
          <w:sz w:val="16"/>
          <w:szCs w:val="16"/>
        </w:rPr>
        <w:t>Risch</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Schaan</w:t>
      </w:r>
      <w:proofErr w:type="spellEnd"/>
      <w:r>
        <w:rPr>
          <w:rFonts w:ascii="Verdana" w:eastAsia="Verdana" w:hAnsi="Verdana" w:cs="Verdana"/>
          <w:sz w:val="16"/>
          <w:szCs w:val="16"/>
        </w:rPr>
        <w:t>, Liechtenstein.</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Heart Institute, University of Sao Paulo, Sao Paulo, Brazil.</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German Center for Diabetes Research, </w:t>
      </w:r>
      <w:proofErr w:type="spellStart"/>
      <w:r>
        <w:rPr>
          <w:rFonts w:ascii="Verdana" w:eastAsia="Verdana" w:hAnsi="Verdana" w:cs="Verdana"/>
          <w:sz w:val="16"/>
          <w:szCs w:val="16"/>
        </w:rPr>
        <w:t>Neuherberg</w:t>
      </w:r>
      <w:proofErr w:type="spellEnd"/>
      <w:r>
        <w:rPr>
          <w:rFonts w:ascii="Verdana" w:eastAsia="Verdana" w:hAnsi="Verdana" w:cs="Verdana"/>
          <w:sz w:val="16"/>
          <w:szCs w:val="16"/>
        </w:rPr>
        <w:t>,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Division of Population Health Sciences, University of Dundee, Scotland, UK.</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Medical Sciences, Cardiovascular Epidemiology, Uppsala University, Uppsala, Sweden.</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Department of Genetics and Genomic </w:t>
      </w:r>
      <w:proofErr w:type="gramStart"/>
      <w:r>
        <w:rPr>
          <w:rFonts w:ascii="Verdana" w:eastAsia="Verdana" w:hAnsi="Verdana" w:cs="Verdana"/>
          <w:sz w:val="16"/>
          <w:szCs w:val="16"/>
        </w:rPr>
        <w:t>Sciences ,</w:t>
      </w:r>
      <w:proofErr w:type="gramEnd"/>
      <w:r>
        <w:rPr>
          <w:rFonts w:ascii="Verdana" w:eastAsia="Verdana" w:hAnsi="Verdana" w:cs="Verdana"/>
          <w:sz w:val="16"/>
          <w:szCs w:val="16"/>
        </w:rPr>
        <w:t xml:space="preserve"> Icahn School of Medicine at Mount Sinai, New York, NY,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Pharmacology and Systems Therapeutics, Icahn School of Medicine at Mount Sinai, New York, NY,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Cardiology, Heart Hospital, Tampere University Hospital and University of Tampere School of Medicine, Tampere, Finland.</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proofErr w:type="spellStart"/>
      <w:r>
        <w:rPr>
          <w:rFonts w:ascii="Verdana" w:eastAsia="Verdana" w:hAnsi="Verdana" w:cs="Verdana"/>
          <w:sz w:val="16"/>
          <w:szCs w:val="16"/>
        </w:rPr>
        <w:t>Wellcome</w:t>
      </w:r>
      <w:proofErr w:type="spellEnd"/>
      <w:r>
        <w:rPr>
          <w:rFonts w:ascii="Verdana" w:eastAsia="Verdana" w:hAnsi="Verdana" w:cs="Verdana"/>
          <w:sz w:val="16"/>
          <w:szCs w:val="16"/>
        </w:rPr>
        <w:t xml:space="preserve"> Trust Centre for Human Genetics, University of Oxford, Oxford, UK.</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Division of Cardiology, Hamilton Health Sciences, McMaster University, Hamilton, Ontario, Canada.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Boston VA Research Institute, Inc., Boston, MA,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Biostatistics, University of Liverpool, Liverpool, UK.</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Robertson Center for Biostatistics, University of Glasgow, Glasgow, UK.</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Epidemiology, University of Washington, Seattle, WA,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Cardiovascular Division, Department of Medicine, University of Minnesota Medical School, Minneapolis, MN,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Division of Cardiology, University of Alberta, Edmonton, Canada.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Epidemiology, Johns Hopkins University, Baltimore, MD,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Division of Nephrology &amp; Hypertension, Internal Medicine, School of Medicine, University of Utah, UT,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Human Genome Sequencing Center, Baylor College of Medicine, Houston, TX,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Public Health and Caring Sciences, Geriatrics, Uppsala University, Uppsala, Sweden.</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Acute Stroke Services, Massachusetts General Hospital, Boston, MA,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Generation Scotland, Centre for Genomic and Experimental Medicine, Institute of Genetics and Molecular Medicine, University of Edinburgh, UK.</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Department of Medical Epidemiology and Biostatistics, Karolinska </w:t>
      </w:r>
      <w:proofErr w:type="spellStart"/>
      <w:r>
        <w:rPr>
          <w:rFonts w:ascii="Verdana" w:eastAsia="Verdana" w:hAnsi="Verdana" w:cs="Verdana"/>
          <w:sz w:val="16"/>
          <w:szCs w:val="16"/>
        </w:rPr>
        <w:t>Institutet</w:t>
      </w:r>
      <w:proofErr w:type="spellEnd"/>
      <w:r>
        <w:rPr>
          <w:rFonts w:ascii="Verdana" w:eastAsia="Verdana" w:hAnsi="Verdana" w:cs="Verdana"/>
          <w:sz w:val="16"/>
          <w:szCs w:val="16"/>
        </w:rPr>
        <w:t>, Stockholm, Sweden.</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Musculoskeletal Research </w:t>
      </w:r>
      <w:proofErr w:type="spellStart"/>
      <w:r>
        <w:rPr>
          <w:rFonts w:ascii="Verdana" w:eastAsia="Verdana" w:hAnsi="Verdana" w:cs="Verdana"/>
          <w:sz w:val="16"/>
          <w:szCs w:val="16"/>
        </w:rPr>
        <w:t>Programme</w:t>
      </w:r>
      <w:proofErr w:type="spellEnd"/>
      <w:r>
        <w:rPr>
          <w:rFonts w:ascii="Verdana" w:eastAsia="Verdana" w:hAnsi="Verdana" w:cs="Verdana"/>
          <w:sz w:val="16"/>
          <w:szCs w:val="16"/>
        </w:rPr>
        <w:t>, Division of Applied Medicine, University of Aberdeen, Aberdeen, UK.</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Transplantation Laboratory, </w:t>
      </w:r>
      <w:proofErr w:type="spellStart"/>
      <w:r>
        <w:rPr>
          <w:rFonts w:ascii="Verdana" w:eastAsia="Verdana" w:hAnsi="Verdana" w:cs="Verdana"/>
          <w:sz w:val="16"/>
          <w:szCs w:val="16"/>
        </w:rPr>
        <w:t>Medicum</w:t>
      </w:r>
      <w:proofErr w:type="spellEnd"/>
      <w:r>
        <w:rPr>
          <w:rFonts w:ascii="Verdana" w:eastAsia="Verdana" w:hAnsi="Verdana" w:cs="Verdana"/>
          <w:sz w:val="16"/>
          <w:szCs w:val="16"/>
        </w:rPr>
        <w:t>, University of Helsinki, Helsinki, Finland.</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Clinical Sciences, Lund University, Malmö, Sweden.</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Cardiovascular Genetics and Genomics Group, Atherosclerosis Research Unit, Department of Medicine </w:t>
      </w:r>
      <w:proofErr w:type="spellStart"/>
      <w:r>
        <w:rPr>
          <w:rFonts w:ascii="Verdana" w:eastAsia="Verdana" w:hAnsi="Verdana" w:cs="Verdana"/>
          <w:sz w:val="16"/>
          <w:szCs w:val="16"/>
        </w:rPr>
        <w:t>Solna</w:t>
      </w:r>
      <w:proofErr w:type="spellEnd"/>
      <w:r>
        <w:rPr>
          <w:rFonts w:ascii="Verdana" w:eastAsia="Verdana" w:hAnsi="Verdana" w:cs="Verdana"/>
          <w:sz w:val="16"/>
          <w:szCs w:val="16"/>
        </w:rPr>
        <w:t xml:space="preserve">, Karolinska </w:t>
      </w:r>
      <w:proofErr w:type="spellStart"/>
      <w:r>
        <w:rPr>
          <w:rFonts w:ascii="Verdana" w:eastAsia="Verdana" w:hAnsi="Verdana" w:cs="Verdana"/>
          <w:sz w:val="16"/>
          <w:szCs w:val="16"/>
        </w:rPr>
        <w:t>Institutet</w:t>
      </w:r>
      <w:proofErr w:type="spellEnd"/>
      <w:r>
        <w:rPr>
          <w:rFonts w:ascii="Verdana" w:eastAsia="Verdana" w:hAnsi="Verdana" w:cs="Verdana"/>
          <w:sz w:val="16"/>
          <w:szCs w:val="16"/>
        </w:rPr>
        <w:t>, Stockholm, Sweden.</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University of Illinois, Chicago, IL,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Institute of Health and Wellbeing, College of Medical, Veterinary and Life Sciences, University of Glasgow, UK.</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Institute of Human Genetics, University of Bonn,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Genomics, Life &amp; Brain Research Center, University of Bonn,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lastRenderedPageBreak/>
        <w:t>Cardiovascular Health Research Unit, University of Washington Medical Center, Seattle, WA,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Epidemiological Cardiology Research Center (EPICARE), Wake Forest School of Medicine, Winston Salem, NC,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Epidemiology and Internal Medicine, Erasmus University Medical Center Rotterdam, the Netherlands.</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Munich Cluster for Systems Neurology (</w:t>
      </w:r>
      <w:proofErr w:type="spellStart"/>
      <w:r>
        <w:rPr>
          <w:rFonts w:ascii="Verdana" w:eastAsia="Verdana" w:hAnsi="Verdana" w:cs="Verdana"/>
          <w:sz w:val="16"/>
          <w:szCs w:val="16"/>
        </w:rPr>
        <w:t>SyNergy</w:t>
      </w:r>
      <w:proofErr w:type="spellEnd"/>
      <w:r>
        <w:rPr>
          <w:rFonts w:ascii="Verdana" w:eastAsia="Verdana" w:hAnsi="Verdana" w:cs="Verdana"/>
          <w:sz w:val="16"/>
          <w:szCs w:val="16"/>
        </w:rPr>
        <w:t>), München,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German Center for Neurodegenerative Diseases (DZNE), Munich,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Medicine, Division of Cardiovascular Medicine, Stanford University School of Medicine, Stanford, CA,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Internal Medicine, Clinical Sciences, Lund University, Malmö, Sweden.</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The </w:t>
      </w:r>
      <w:proofErr w:type="spellStart"/>
      <w:r>
        <w:rPr>
          <w:rFonts w:ascii="Verdana" w:eastAsia="Verdana" w:hAnsi="Verdana" w:cs="Verdana"/>
          <w:sz w:val="16"/>
          <w:szCs w:val="16"/>
        </w:rPr>
        <w:t>Mindich</w:t>
      </w:r>
      <w:proofErr w:type="spellEnd"/>
      <w:r>
        <w:rPr>
          <w:rFonts w:ascii="Verdana" w:eastAsia="Verdana" w:hAnsi="Verdana" w:cs="Verdana"/>
          <w:sz w:val="16"/>
          <w:szCs w:val="16"/>
        </w:rPr>
        <w:t xml:space="preserve"> Child Health and Development Institute, Icahn School of Medicine at Mount Sinai, New York, NY,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Cardio-Thoracic Surgery, Heart Hospital, Tampere University Hospital and University of Tampere School of Medicine, Tampere, Finland.</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Laboratory of Genetics and Molecular Biology, Heart Institute, University of Sao Paulo, Sao Paulo, Brazil and Department of Genetics, Harvard Medical School, Boston, MA,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proofErr w:type="spellStart"/>
      <w:r>
        <w:rPr>
          <w:rFonts w:ascii="Verdana" w:eastAsia="Verdana" w:hAnsi="Verdana" w:cs="Verdana"/>
          <w:sz w:val="16"/>
          <w:szCs w:val="16"/>
        </w:rPr>
        <w:t>Durrer</w:t>
      </w:r>
      <w:proofErr w:type="spellEnd"/>
      <w:r>
        <w:rPr>
          <w:rFonts w:ascii="Verdana" w:eastAsia="Verdana" w:hAnsi="Verdana" w:cs="Verdana"/>
          <w:sz w:val="16"/>
          <w:szCs w:val="16"/>
        </w:rPr>
        <w:t xml:space="preserve"> Center for Cardiogenetic Research, Amsterdam, The Netherlands.</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Interuniversity Cardiology Institute of the Netherlands, Utrecht, The Netherlands.</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Institute for Translational Genomics and Population Sciences, Departments of Pediatrics and Medicine, </w:t>
      </w:r>
      <w:proofErr w:type="spellStart"/>
      <w:r>
        <w:rPr>
          <w:rFonts w:ascii="Verdana" w:eastAsia="Verdana" w:hAnsi="Verdana" w:cs="Verdana"/>
          <w:sz w:val="16"/>
          <w:szCs w:val="16"/>
        </w:rPr>
        <w:t>LABioMed</w:t>
      </w:r>
      <w:proofErr w:type="spellEnd"/>
      <w:r>
        <w:rPr>
          <w:rFonts w:ascii="Verdana" w:eastAsia="Verdana" w:hAnsi="Verdana" w:cs="Verdana"/>
          <w:sz w:val="16"/>
          <w:szCs w:val="16"/>
        </w:rPr>
        <w:t xml:space="preserve"> at Harbor-UCLA Medical Center, Torrance, CA,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Clinical Institute of Medical and Chemical Laboratory Diagnostics, Medical University of Graz, Graz, Austria and </w:t>
      </w:r>
      <w:proofErr w:type="spellStart"/>
      <w:r>
        <w:rPr>
          <w:rFonts w:ascii="Verdana" w:eastAsia="Verdana" w:hAnsi="Verdana" w:cs="Verdana"/>
          <w:sz w:val="16"/>
          <w:szCs w:val="16"/>
        </w:rPr>
        <w:t>Synlab</w:t>
      </w:r>
      <w:proofErr w:type="spellEnd"/>
      <w:r>
        <w:rPr>
          <w:rFonts w:ascii="Verdana" w:eastAsia="Verdana" w:hAnsi="Verdana" w:cs="Verdana"/>
          <w:sz w:val="16"/>
          <w:szCs w:val="16"/>
        </w:rPr>
        <w:t xml:space="preserve"> Academy, </w:t>
      </w:r>
      <w:proofErr w:type="spellStart"/>
      <w:r>
        <w:rPr>
          <w:rFonts w:ascii="Verdana" w:eastAsia="Verdana" w:hAnsi="Verdana" w:cs="Verdana"/>
          <w:sz w:val="16"/>
          <w:szCs w:val="16"/>
        </w:rPr>
        <w:t>Synlab</w:t>
      </w:r>
      <w:proofErr w:type="spellEnd"/>
      <w:r>
        <w:rPr>
          <w:rFonts w:ascii="Verdana" w:eastAsia="Verdana" w:hAnsi="Verdana" w:cs="Verdana"/>
          <w:sz w:val="16"/>
          <w:szCs w:val="16"/>
        </w:rPr>
        <w:t xml:space="preserve"> Services GmbH, Mannheim, Germany.</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Epidemiology and Internal Medicine, Erasmus University Medical Center Rotterdam, the Netherlands and Inspectorate of Health Care, Utrecht, the Netherlands.</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Epidemiology, Rollins School of Public Health, Emory University, Atlanta, GA,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Divisions of Preventive Medicine and Genetics, Brigham and Women’s Hospital &amp; Harvard Medical School, Boston, MA,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Epidemiology, Boston University School of Public Health, Boston, MA, USA.</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Laboratory for Cardiovascular Diseases, RIKEN Center for Integrative Medical Sciences, Yokohama, Japan.</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Department of Human Genetics and Disease Diversity, Tokyo Medical and Dental University Graduate School of Medical and Dental Sciences, Tokyo, Japan.</w:t>
      </w:r>
    </w:p>
    <w:p w:rsidR="002C6034" w:rsidRDefault="00C1744D">
      <w:pPr>
        <w:widowControl w:val="0"/>
        <w:numPr>
          <w:ilvl w:val="0"/>
          <w:numId w:val="5"/>
        </w:numPr>
        <w:spacing w:before="220" w:line="240" w:lineRule="auto"/>
        <w:contextualSpacing/>
        <w:jc w:val="both"/>
        <w:rPr>
          <w:rFonts w:ascii="Verdana" w:eastAsia="Verdana" w:hAnsi="Verdana" w:cs="Verdana"/>
          <w:sz w:val="16"/>
          <w:szCs w:val="16"/>
        </w:rPr>
      </w:pPr>
      <w:r>
        <w:rPr>
          <w:rFonts w:ascii="Verdana" w:eastAsia="Verdana" w:hAnsi="Verdana" w:cs="Verdana"/>
          <w:sz w:val="16"/>
          <w:szCs w:val="16"/>
        </w:rPr>
        <w:t xml:space="preserve">Cardiac Arrhythmia Service, Massachusetts General Hospital, Boston, MA, USA. </w:t>
      </w:r>
    </w:p>
    <w:p w:rsidR="002C6034" w:rsidRDefault="002C6034">
      <w:pPr>
        <w:widowControl w:val="0"/>
        <w:pBdr>
          <w:top w:val="nil"/>
          <w:left w:val="nil"/>
          <w:bottom w:val="nil"/>
          <w:right w:val="nil"/>
          <w:between w:val="nil"/>
        </w:pBdr>
        <w:spacing w:before="220" w:line="480" w:lineRule="auto"/>
        <w:ind w:left="440" w:hanging="440"/>
        <w:rPr>
          <w:rFonts w:ascii="Verdana" w:eastAsia="Verdana" w:hAnsi="Verdana" w:cs="Verdana"/>
        </w:rPr>
      </w:pPr>
    </w:p>
    <w:p w:rsidR="002C6034" w:rsidRDefault="002C6034">
      <w:pPr>
        <w:widowControl w:val="0"/>
        <w:pBdr>
          <w:top w:val="nil"/>
          <w:left w:val="nil"/>
          <w:bottom w:val="nil"/>
          <w:right w:val="nil"/>
          <w:between w:val="nil"/>
        </w:pBdr>
        <w:spacing w:before="220" w:line="480" w:lineRule="auto"/>
        <w:ind w:left="440" w:hanging="440"/>
        <w:rPr>
          <w:rFonts w:ascii="Verdana" w:eastAsia="Verdana" w:hAnsi="Verdana" w:cs="Verdana"/>
        </w:rPr>
      </w:pPr>
    </w:p>
    <w:p w:rsidR="002C6034" w:rsidRDefault="002C6034">
      <w:pPr>
        <w:widowControl w:val="0"/>
        <w:pBdr>
          <w:top w:val="nil"/>
          <w:left w:val="nil"/>
          <w:bottom w:val="nil"/>
          <w:right w:val="nil"/>
          <w:between w:val="nil"/>
        </w:pBdr>
        <w:spacing w:before="220" w:line="480" w:lineRule="auto"/>
        <w:ind w:left="440" w:hanging="440"/>
        <w:rPr>
          <w:rFonts w:ascii="Verdana" w:eastAsia="Verdana" w:hAnsi="Verdana" w:cs="Verdana"/>
        </w:rPr>
      </w:pPr>
    </w:p>
    <w:p w:rsidR="002C6034" w:rsidRDefault="00C1744D">
      <w:pPr>
        <w:widowControl w:val="0"/>
        <w:pBdr>
          <w:top w:val="nil"/>
          <w:left w:val="nil"/>
          <w:bottom w:val="nil"/>
          <w:right w:val="nil"/>
          <w:between w:val="nil"/>
        </w:pBdr>
        <w:spacing w:before="220" w:line="480" w:lineRule="auto"/>
        <w:ind w:left="440" w:hanging="440"/>
        <w:rPr>
          <w:rFonts w:ascii="Verdana" w:eastAsia="Verdana" w:hAnsi="Verdana" w:cs="Verdana"/>
        </w:rPr>
      </w:pPr>
      <w:r>
        <w:br w:type="page"/>
      </w:r>
    </w:p>
    <w:p w:rsidR="002C6034" w:rsidRDefault="00C1744D">
      <w:pPr>
        <w:jc w:val="both"/>
        <w:rPr>
          <w:rFonts w:ascii="Verdana" w:eastAsia="Verdana" w:hAnsi="Verdana" w:cs="Verdana"/>
          <w:b/>
          <w:color w:val="45818E"/>
          <w:sz w:val="36"/>
          <w:szCs w:val="36"/>
        </w:rPr>
      </w:pPr>
      <w:r>
        <w:rPr>
          <w:rFonts w:ascii="Verdana" w:eastAsia="Verdana" w:hAnsi="Verdana" w:cs="Verdana"/>
          <w:b/>
          <w:color w:val="45818E"/>
          <w:sz w:val="36"/>
          <w:szCs w:val="36"/>
        </w:rPr>
        <w:lastRenderedPageBreak/>
        <w:t>Appendix II</w:t>
      </w:r>
    </w:p>
    <w:p w:rsidR="002C6034" w:rsidRDefault="002C6034">
      <w:pPr>
        <w:jc w:val="both"/>
        <w:rPr>
          <w:rFonts w:ascii="Verdana" w:eastAsia="Verdana" w:hAnsi="Verdana" w:cs="Verdana"/>
          <w:b/>
          <w:sz w:val="16"/>
          <w:szCs w:val="16"/>
        </w:rPr>
      </w:pPr>
    </w:p>
    <w:p w:rsidR="002C6034" w:rsidRDefault="00C1744D">
      <w:pPr>
        <w:jc w:val="both"/>
        <w:rPr>
          <w:rFonts w:ascii="Verdana" w:eastAsia="Verdana" w:hAnsi="Verdana" w:cs="Verdana"/>
          <w:b/>
          <w:sz w:val="28"/>
          <w:szCs w:val="28"/>
        </w:rPr>
      </w:pPr>
      <w:r>
        <w:rPr>
          <w:rFonts w:ascii="Verdana" w:eastAsia="Verdana" w:hAnsi="Verdana" w:cs="Verdana"/>
          <w:sz w:val="28"/>
          <w:szCs w:val="28"/>
        </w:rPr>
        <w:t>Members of the International Stroke Genetics Consortium (ISGC)</w:t>
      </w:r>
    </w:p>
    <w:p w:rsidR="002C6034" w:rsidRDefault="002C6034">
      <w:pPr>
        <w:widowControl w:val="0"/>
        <w:spacing w:line="240" w:lineRule="auto"/>
        <w:jc w:val="both"/>
        <w:rPr>
          <w:rFonts w:ascii="Verdana" w:eastAsia="Verdana" w:hAnsi="Verdana" w:cs="Verdana"/>
        </w:rPr>
      </w:pPr>
    </w:p>
    <w:p w:rsidR="002C6034" w:rsidRDefault="00C1744D">
      <w:pPr>
        <w:widowControl w:val="0"/>
        <w:spacing w:line="240" w:lineRule="auto"/>
        <w:jc w:val="both"/>
        <w:rPr>
          <w:rFonts w:ascii="Verdana" w:eastAsia="Verdana" w:hAnsi="Verdana" w:cs="Verdana"/>
        </w:rPr>
      </w:pPr>
      <w:r>
        <w:rPr>
          <w:rFonts w:ascii="Verdana" w:eastAsia="Verdana" w:hAnsi="Verdana" w:cs="Verdana"/>
        </w:rPr>
        <w:t>Please note that ISGC participants evolve over time. Further information on the ISGC can be found at</w:t>
      </w:r>
      <w:hyperlink r:id="rId72">
        <w:r>
          <w:rPr>
            <w:rFonts w:ascii="Verdana" w:eastAsia="Verdana" w:hAnsi="Verdana" w:cs="Verdana"/>
          </w:rPr>
          <w:t xml:space="preserve"> </w:t>
        </w:r>
      </w:hyperlink>
      <w:hyperlink r:id="rId73">
        <w:r>
          <w:rPr>
            <w:rFonts w:ascii="Verdana" w:eastAsia="Verdana" w:hAnsi="Verdana" w:cs="Verdana"/>
            <w:color w:val="1155CC"/>
            <w:u w:val="single"/>
          </w:rPr>
          <w:t>http://www.strokegenetics.org/</w:t>
        </w:r>
      </w:hyperlink>
      <w:r>
        <w:rPr>
          <w:rFonts w:ascii="Verdana" w:eastAsia="Verdana" w:hAnsi="Verdana" w:cs="Verdana"/>
        </w:rPr>
        <w:t>.</w:t>
      </w:r>
    </w:p>
    <w:p w:rsidR="002C6034" w:rsidRDefault="002C6034">
      <w:pPr>
        <w:widowControl w:val="0"/>
        <w:rPr>
          <w:rFonts w:ascii="Calibri" w:eastAsia="Calibri" w:hAnsi="Calibri" w:cs="Calibri"/>
          <w:b/>
        </w:rPr>
        <w:sectPr w:rsidR="002C6034">
          <w:type w:val="continuous"/>
          <w:pgSz w:w="12240" w:h="15840"/>
          <w:pgMar w:top="1440" w:right="1440" w:bottom="1440" w:left="1440" w:header="0" w:footer="720" w:gutter="0"/>
          <w:cols w:space="720"/>
        </w:sectPr>
      </w:pP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Sylvia </w:t>
      </w:r>
      <w:proofErr w:type="spellStart"/>
      <w:r>
        <w:rPr>
          <w:rFonts w:ascii="Verdana" w:eastAsia="Verdana" w:hAnsi="Verdana" w:cs="Verdana"/>
          <w:sz w:val="16"/>
          <w:szCs w:val="16"/>
        </w:rPr>
        <w:t>Smoller</w:t>
      </w:r>
      <w:proofErr w:type="spellEnd"/>
      <w:r>
        <w:rPr>
          <w:rFonts w:ascii="Verdana" w:eastAsia="Verdana" w:hAnsi="Verdana" w:cs="Verdana"/>
          <w:sz w:val="16"/>
          <w:szCs w:val="16"/>
        </w:rPr>
        <w:t>, PhD</w:t>
      </w:r>
      <w:r>
        <w:rPr>
          <w:rFonts w:ascii="Verdana" w:eastAsia="Verdana" w:hAnsi="Verdana" w:cs="Verdana"/>
          <w:sz w:val="16"/>
          <w:szCs w:val="16"/>
          <w:vertAlign w:val="superscript"/>
        </w:rPr>
        <w:t>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John Sorkin, MD</w:t>
      </w:r>
      <w:r>
        <w:rPr>
          <w:rFonts w:ascii="Verdana" w:eastAsia="Verdana" w:hAnsi="Verdana" w:cs="Verdana"/>
          <w:sz w:val="16"/>
          <w:szCs w:val="16"/>
          <w:vertAlign w:val="superscript"/>
        </w:rPr>
        <w:t>2</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Xingwu</w:t>
      </w:r>
      <w:proofErr w:type="spellEnd"/>
      <w:r>
        <w:rPr>
          <w:rFonts w:ascii="Verdana" w:eastAsia="Verdana" w:hAnsi="Verdana" w:cs="Verdana"/>
          <w:sz w:val="16"/>
          <w:szCs w:val="16"/>
        </w:rPr>
        <w:t xml:space="preserve"> Wang, MD</w:t>
      </w:r>
      <w:r>
        <w:rPr>
          <w:rFonts w:ascii="Verdana" w:eastAsia="Verdana" w:hAnsi="Verdana" w:cs="Verdana"/>
          <w:sz w:val="16"/>
          <w:szCs w:val="16"/>
          <w:vertAlign w:val="superscript"/>
        </w:rPr>
        <w:t>3</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Magdy Selim, MD, PhD</w:t>
      </w:r>
      <w:r>
        <w:rPr>
          <w:rFonts w:ascii="Verdana" w:eastAsia="Verdana" w:hAnsi="Verdana" w:cs="Verdana"/>
          <w:sz w:val="16"/>
          <w:szCs w:val="16"/>
          <w:vertAlign w:val="superscript"/>
        </w:rPr>
        <w:t>4</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Aleksandra </w:t>
      </w:r>
      <w:proofErr w:type="spellStart"/>
      <w:r>
        <w:rPr>
          <w:rFonts w:ascii="Verdana" w:eastAsia="Verdana" w:hAnsi="Verdana" w:cs="Verdana"/>
          <w:sz w:val="16"/>
          <w:szCs w:val="16"/>
        </w:rPr>
        <w:t>Pikula</w:t>
      </w:r>
      <w:proofErr w:type="spellEnd"/>
      <w:r>
        <w:rPr>
          <w:rFonts w:ascii="Verdana" w:eastAsia="Verdana" w:hAnsi="Verdana" w:cs="Verdana"/>
          <w:sz w:val="16"/>
          <w:szCs w:val="16"/>
        </w:rPr>
        <w:t>, MD, PhD</w:t>
      </w:r>
      <w:r>
        <w:rPr>
          <w:rFonts w:ascii="Verdana" w:eastAsia="Verdana" w:hAnsi="Verdana" w:cs="Verdana"/>
          <w:sz w:val="16"/>
          <w:szCs w:val="16"/>
          <w:vertAlign w:val="superscript"/>
        </w:rPr>
        <w:t>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Philip Wolf, MD, PhD</w:t>
      </w:r>
      <w:r>
        <w:rPr>
          <w:rFonts w:ascii="Verdana" w:eastAsia="Verdana" w:hAnsi="Verdana" w:cs="Verdana"/>
          <w:sz w:val="16"/>
          <w:szCs w:val="16"/>
          <w:vertAlign w:val="superscript"/>
        </w:rPr>
        <w:t>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Stephanie </w:t>
      </w:r>
      <w:proofErr w:type="spellStart"/>
      <w:r>
        <w:rPr>
          <w:rFonts w:ascii="Verdana" w:eastAsia="Verdana" w:hAnsi="Verdana" w:cs="Verdana"/>
          <w:sz w:val="16"/>
          <w:szCs w:val="16"/>
        </w:rPr>
        <w:t>Debette</w:t>
      </w:r>
      <w:proofErr w:type="spellEnd"/>
      <w:r>
        <w:rPr>
          <w:rFonts w:ascii="Verdana" w:eastAsia="Verdana" w:hAnsi="Verdana" w:cs="Verdana"/>
          <w:sz w:val="16"/>
          <w:szCs w:val="16"/>
        </w:rPr>
        <w:t>, MD</w:t>
      </w:r>
      <w:r>
        <w:rPr>
          <w:rFonts w:ascii="Verdana" w:eastAsia="Verdana" w:hAnsi="Verdana" w:cs="Verdana"/>
          <w:sz w:val="16"/>
          <w:szCs w:val="16"/>
          <w:vertAlign w:val="superscript"/>
        </w:rPr>
        <w:t>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Sudha Seshadri, MD</w:t>
      </w:r>
      <w:r>
        <w:rPr>
          <w:rFonts w:ascii="Verdana" w:eastAsia="Verdana" w:hAnsi="Verdana" w:cs="Verdana"/>
          <w:sz w:val="16"/>
          <w:szCs w:val="16"/>
          <w:vertAlign w:val="superscript"/>
        </w:rPr>
        <w:t>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Paul de Bakker, PhD</w:t>
      </w:r>
      <w:r>
        <w:rPr>
          <w:rFonts w:ascii="Verdana" w:eastAsia="Verdana" w:hAnsi="Verdana" w:cs="Verdana"/>
          <w:sz w:val="16"/>
          <w:szCs w:val="16"/>
          <w:vertAlign w:val="superscript"/>
        </w:rPr>
        <w:t>6</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Sara L. </w:t>
      </w:r>
      <w:proofErr w:type="spellStart"/>
      <w:r>
        <w:rPr>
          <w:rFonts w:ascii="Verdana" w:eastAsia="Verdana" w:hAnsi="Verdana" w:cs="Verdana"/>
          <w:sz w:val="16"/>
          <w:szCs w:val="16"/>
        </w:rPr>
        <w:t>Pulit</w:t>
      </w:r>
      <w:proofErr w:type="spellEnd"/>
      <w:r>
        <w:rPr>
          <w:rFonts w:ascii="Verdana" w:eastAsia="Verdana" w:hAnsi="Verdana" w:cs="Verdana"/>
          <w:sz w:val="16"/>
          <w:szCs w:val="16"/>
        </w:rPr>
        <w:t>, PhD</w:t>
      </w:r>
      <w:r>
        <w:rPr>
          <w:rFonts w:ascii="Verdana" w:eastAsia="Verdana" w:hAnsi="Verdana" w:cs="Verdana"/>
          <w:sz w:val="16"/>
          <w:szCs w:val="16"/>
          <w:vertAlign w:val="superscript"/>
        </w:rPr>
        <w:t>6</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Daniel </w:t>
      </w:r>
      <w:proofErr w:type="spellStart"/>
      <w:r>
        <w:rPr>
          <w:rFonts w:ascii="Verdana" w:eastAsia="Verdana" w:hAnsi="Verdana" w:cs="Verdana"/>
          <w:sz w:val="16"/>
          <w:szCs w:val="16"/>
        </w:rPr>
        <w:t>Chasman</w:t>
      </w:r>
      <w:proofErr w:type="spellEnd"/>
      <w:r>
        <w:rPr>
          <w:rFonts w:ascii="Verdana" w:eastAsia="Verdana" w:hAnsi="Verdana" w:cs="Verdana"/>
          <w:sz w:val="16"/>
          <w:szCs w:val="16"/>
        </w:rPr>
        <w:t>, MD</w:t>
      </w:r>
      <w:r>
        <w:rPr>
          <w:rFonts w:ascii="Verdana" w:eastAsia="Verdana" w:hAnsi="Verdana" w:cs="Verdana"/>
          <w:sz w:val="16"/>
          <w:szCs w:val="16"/>
          <w:vertAlign w:val="superscript"/>
        </w:rPr>
        <w:t>7</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Kathryn </w:t>
      </w:r>
      <w:proofErr w:type="spellStart"/>
      <w:r>
        <w:rPr>
          <w:rFonts w:ascii="Verdana" w:eastAsia="Verdana" w:hAnsi="Verdana" w:cs="Verdana"/>
          <w:sz w:val="16"/>
          <w:szCs w:val="16"/>
        </w:rPr>
        <w:t>Rexrode</w:t>
      </w:r>
      <w:proofErr w:type="spellEnd"/>
      <w:r>
        <w:rPr>
          <w:rFonts w:ascii="Verdana" w:eastAsia="Verdana" w:hAnsi="Verdana" w:cs="Verdana"/>
          <w:sz w:val="16"/>
          <w:szCs w:val="16"/>
        </w:rPr>
        <w:t>, MD</w:t>
      </w:r>
      <w:r>
        <w:rPr>
          <w:rFonts w:ascii="Verdana" w:eastAsia="Verdana" w:hAnsi="Verdana" w:cs="Verdana"/>
          <w:sz w:val="16"/>
          <w:szCs w:val="16"/>
          <w:vertAlign w:val="superscript"/>
        </w:rPr>
        <w:t>7</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Ida Chen, MD</w:t>
      </w:r>
      <w:r>
        <w:rPr>
          <w:rFonts w:ascii="Verdana" w:eastAsia="Verdana" w:hAnsi="Verdana" w:cs="Verdana"/>
          <w:sz w:val="16"/>
          <w:szCs w:val="16"/>
          <w:vertAlign w:val="superscript"/>
        </w:rPr>
        <w:t>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Jerome Rotter, MD</w:t>
      </w:r>
      <w:r>
        <w:rPr>
          <w:rFonts w:ascii="Verdana" w:eastAsia="Verdana" w:hAnsi="Verdana" w:cs="Verdana"/>
          <w:sz w:val="16"/>
          <w:szCs w:val="16"/>
          <w:vertAlign w:val="superscript"/>
        </w:rPr>
        <w:t>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May Luke, MD</w:t>
      </w:r>
      <w:r>
        <w:rPr>
          <w:rFonts w:ascii="Verdana" w:eastAsia="Verdana" w:hAnsi="Verdana" w:cs="Verdana"/>
          <w:sz w:val="16"/>
          <w:szCs w:val="16"/>
          <w:vertAlign w:val="superscript"/>
        </w:rPr>
        <w:t>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Michelle Sale, MD</w:t>
      </w:r>
      <w:r>
        <w:rPr>
          <w:rFonts w:ascii="Verdana" w:eastAsia="Verdana" w:hAnsi="Verdana" w:cs="Verdana"/>
          <w:sz w:val="16"/>
          <w:szCs w:val="16"/>
          <w:vertAlign w:val="superscript"/>
        </w:rPr>
        <w:t>10</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Tsong</w:t>
      </w:r>
      <w:proofErr w:type="spellEnd"/>
      <w:r>
        <w:rPr>
          <w:rFonts w:ascii="Verdana" w:eastAsia="Verdana" w:hAnsi="Verdana" w:cs="Verdana"/>
          <w:sz w:val="16"/>
          <w:szCs w:val="16"/>
        </w:rPr>
        <w:t>-Hai Lee, MD</w:t>
      </w:r>
      <w:r>
        <w:rPr>
          <w:rFonts w:ascii="Verdana" w:eastAsia="Verdana" w:hAnsi="Verdana" w:cs="Verdana"/>
          <w:sz w:val="16"/>
          <w:szCs w:val="16"/>
          <w:vertAlign w:val="superscript"/>
        </w:rPr>
        <w:t>11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Ku-Chou Chang, MD</w:t>
      </w:r>
      <w:r>
        <w:rPr>
          <w:rFonts w:ascii="Verdana" w:eastAsia="Verdana" w:hAnsi="Verdana" w:cs="Verdana"/>
          <w:sz w:val="16"/>
          <w:szCs w:val="16"/>
          <w:vertAlign w:val="superscript"/>
        </w:rPr>
        <w:t>11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Mitchell Elkind, MD, MS</w:t>
      </w:r>
      <w:r>
        <w:rPr>
          <w:rFonts w:ascii="Verdana" w:eastAsia="Verdana" w:hAnsi="Verdana" w:cs="Verdana"/>
          <w:sz w:val="16"/>
          <w:szCs w:val="16"/>
          <w:vertAlign w:val="superscript"/>
        </w:rPr>
        <w:t>12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Larry Goldstein, MD, PhD</w:t>
      </w:r>
      <w:r>
        <w:rPr>
          <w:rFonts w:ascii="Verdana" w:eastAsia="Verdana" w:hAnsi="Verdana" w:cs="Verdana"/>
          <w:sz w:val="16"/>
          <w:szCs w:val="16"/>
          <w:vertAlign w:val="superscript"/>
        </w:rPr>
        <w:t>13</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Michael Luke James, MD</w:t>
      </w:r>
      <w:r>
        <w:rPr>
          <w:rFonts w:ascii="Verdana" w:eastAsia="Verdana" w:hAnsi="Verdana" w:cs="Verdana"/>
          <w:sz w:val="16"/>
          <w:szCs w:val="16"/>
          <w:vertAlign w:val="superscript"/>
        </w:rPr>
        <w:t>13</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Monique </w:t>
      </w:r>
      <w:proofErr w:type="spellStart"/>
      <w:r>
        <w:rPr>
          <w:rFonts w:ascii="Verdana" w:eastAsia="Verdana" w:hAnsi="Verdana" w:cs="Verdana"/>
          <w:sz w:val="16"/>
          <w:szCs w:val="16"/>
        </w:rPr>
        <w:t>Breteler</w:t>
      </w:r>
      <w:proofErr w:type="spellEnd"/>
      <w:r>
        <w:rPr>
          <w:rFonts w:ascii="Verdana" w:eastAsia="Verdana" w:hAnsi="Verdana" w:cs="Verdana"/>
          <w:sz w:val="16"/>
          <w:szCs w:val="16"/>
        </w:rPr>
        <w:t>, MD</w:t>
      </w:r>
      <w:r>
        <w:rPr>
          <w:rFonts w:ascii="Verdana" w:eastAsia="Verdana" w:hAnsi="Verdana" w:cs="Verdana"/>
          <w:sz w:val="16"/>
          <w:szCs w:val="16"/>
          <w:vertAlign w:val="superscript"/>
        </w:rPr>
        <w:t>14</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Chris O'Donnell, MD</w:t>
      </w:r>
      <w:r>
        <w:rPr>
          <w:rFonts w:ascii="Verdana" w:eastAsia="Verdana" w:hAnsi="Verdana" w:cs="Verdana"/>
          <w:sz w:val="16"/>
          <w:szCs w:val="16"/>
          <w:vertAlign w:val="superscript"/>
        </w:rPr>
        <w:t>15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Didier Leys, MD</w:t>
      </w:r>
      <w:r>
        <w:rPr>
          <w:rFonts w:ascii="Verdana" w:eastAsia="Verdana" w:hAnsi="Verdana" w:cs="Verdana"/>
          <w:sz w:val="16"/>
          <w:szCs w:val="16"/>
          <w:vertAlign w:val="superscript"/>
        </w:rPr>
        <w:t>16</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Cara Carty, MD</w:t>
      </w:r>
      <w:r>
        <w:rPr>
          <w:rFonts w:ascii="Verdana" w:eastAsia="Verdana" w:hAnsi="Verdana" w:cs="Verdana"/>
          <w:sz w:val="16"/>
          <w:szCs w:val="16"/>
          <w:vertAlign w:val="superscript"/>
        </w:rPr>
        <w:t>17</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Chelsea Kidwell, MD</w:t>
      </w:r>
      <w:r>
        <w:rPr>
          <w:rFonts w:ascii="Verdana" w:eastAsia="Verdana" w:hAnsi="Verdana" w:cs="Verdana"/>
          <w:sz w:val="16"/>
          <w:szCs w:val="16"/>
          <w:vertAlign w:val="superscript"/>
        </w:rPr>
        <w:t>18</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Jes</w:t>
      </w:r>
      <w:proofErr w:type="spellEnd"/>
      <w:r>
        <w:rPr>
          <w:rFonts w:ascii="Verdana" w:eastAsia="Verdana" w:hAnsi="Verdana" w:cs="Verdana"/>
          <w:sz w:val="16"/>
          <w:szCs w:val="16"/>
        </w:rPr>
        <w:t xml:space="preserve"> Olesen, MD</w:t>
      </w:r>
      <w:r>
        <w:rPr>
          <w:rFonts w:ascii="Verdana" w:eastAsia="Verdana" w:hAnsi="Verdana" w:cs="Verdana"/>
          <w:sz w:val="16"/>
          <w:szCs w:val="16"/>
          <w:vertAlign w:val="superscript"/>
        </w:rPr>
        <w:t>19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Pankaj Sharma, MD, PhD</w:t>
      </w:r>
      <w:r>
        <w:rPr>
          <w:rFonts w:ascii="Verdana" w:eastAsia="Verdana" w:hAnsi="Verdana" w:cs="Verdana"/>
          <w:sz w:val="16"/>
          <w:szCs w:val="16"/>
          <w:vertAlign w:val="superscript"/>
        </w:rPr>
        <w:t>20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Stephen Rich, MD, PhD</w:t>
      </w:r>
      <w:r>
        <w:rPr>
          <w:rFonts w:ascii="Verdana" w:eastAsia="Verdana" w:hAnsi="Verdana" w:cs="Verdana"/>
          <w:sz w:val="16"/>
          <w:szCs w:val="16"/>
          <w:vertAlign w:val="superscript"/>
        </w:rPr>
        <w:t>21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Turgot </w:t>
      </w:r>
      <w:proofErr w:type="spellStart"/>
      <w:r>
        <w:rPr>
          <w:rFonts w:ascii="Verdana" w:eastAsia="Verdana" w:hAnsi="Verdana" w:cs="Verdana"/>
          <w:sz w:val="16"/>
          <w:szCs w:val="16"/>
        </w:rPr>
        <w:t>Tatlisumak</w:t>
      </w:r>
      <w:proofErr w:type="spellEnd"/>
      <w:r>
        <w:rPr>
          <w:rFonts w:ascii="Verdana" w:eastAsia="Verdana" w:hAnsi="Verdana" w:cs="Verdana"/>
          <w:sz w:val="16"/>
          <w:szCs w:val="16"/>
        </w:rPr>
        <w:t>, MD</w:t>
      </w:r>
      <w:r>
        <w:rPr>
          <w:rFonts w:ascii="Verdana" w:eastAsia="Verdana" w:hAnsi="Verdana" w:cs="Verdana"/>
          <w:sz w:val="16"/>
          <w:szCs w:val="16"/>
          <w:vertAlign w:val="superscript"/>
        </w:rPr>
        <w:t>22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Olli </w:t>
      </w:r>
      <w:proofErr w:type="spellStart"/>
      <w:r>
        <w:rPr>
          <w:rFonts w:ascii="Verdana" w:eastAsia="Verdana" w:hAnsi="Verdana" w:cs="Verdana"/>
          <w:sz w:val="16"/>
          <w:szCs w:val="16"/>
        </w:rPr>
        <w:t>Happola</w:t>
      </w:r>
      <w:proofErr w:type="spellEnd"/>
      <w:r>
        <w:rPr>
          <w:rFonts w:ascii="Verdana" w:eastAsia="Verdana" w:hAnsi="Verdana" w:cs="Verdana"/>
          <w:sz w:val="16"/>
          <w:szCs w:val="16"/>
        </w:rPr>
        <w:t>, MD</w:t>
      </w:r>
      <w:r>
        <w:rPr>
          <w:rFonts w:ascii="Verdana" w:eastAsia="Verdana" w:hAnsi="Verdana" w:cs="Verdana"/>
          <w:sz w:val="16"/>
          <w:szCs w:val="16"/>
          <w:vertAlign w:val="superscript"/>
        </w:rPr>
        <w:t>22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Philippe </w:t>
      </w:r>
      <w:proofErr w:type="spellStart"/>
      <w:r>
        <w:rPr>
          <w:rFonts w:ascii="Verdana" w:eastAsia="Verdana" w:hAnsi="Verdana" w:cs="Verdana"/>
          <w:sz w:val="16"/>
          <w:szCs w:val="16"/>
        </w:rPr>
        <w:t>Bijlenga</w:t>
      </w:r>
      <w:proofErr w:type="spellEnd"/>
      <w:r>
        <w:rPr>
          <w:rFonts w:ascii="Verdana" w:eastAsia="Verdana" w:hAnsi="Verdana" w:cs="Verdana"/>
          <w:sz w:val="16"/>
          <w:szCs w:val="16"/>
        </w:rPr>
        <w:t>, MD</w:t>
      </w:r>
      <w:r>
        <w:rPr>
          <w:rFonts w:ascii="Verdana" w:eastAsia="Verdana" w:hAnsi="Verdana" w:cs="Verdana"/>
          <w:sz w:val="16"/>
          <w:szCs w:val="16"/>
          <w:vertAlign w:val="superscript"/>
        </w:rPr>
        <w:t>23</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Carolina Soriano, MD</w:t>
      </w:r>
      <w:r>
        <w:rPr>
          <w:rFonts w:ascii="Verdana" w:eastAsia="Verdana" w:hAnsi="Verdana" w:cs="Verdana"/>
          <w:sz w:val="16"/>
          <w:szCs w:val="16"/>
          <w:vertAlign w:val="superscript"/>
        </w:rPr>
        <w:t>24</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Eva Giralt, MD</w:t>
      </w:r>
      <w:r>
        <w:rPr>
          <w:rFonts w:ascii="Verdana" w:eastAsia="Verdana" w:hAnsi="Verdana" w:cs="Verdana"/>
          <w:sz w:val="16"/>
          <w:szCs w:val="16"/>
          <w:vertAlign w:val="superscript"/>
        </w:rPr>
        <w:t>24</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Jaume</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Roquer</w:t>
      </w:r>
      <w:proofErr w:type="spellEnd"/>
      <w:r>
        <w:rPr>
          <w:rFonts w:ascii="Verdana" w:eastAsia="Verdana" w:hAnsi="Verdana" w:cs="Verdana"/>
          <w:sz w:val="16"/>
          <w:szCs w:val="16"/>
        </w:rPr>
        <w:t>, MD</w:t>
      </w:r>
      <w:r>
        <w:rPr>
          <w:rFonts w:ascii="Verdana" w:eastAsia="Verdana" w:hAnsi="Verdana" w:cs="Verdana"/>
          <w:sz w:val="16"/>
          <w:szCs w:val="16"/>
          <w:vertAlign w:val="superscript"/>
        </w:rPr>
        <w:t>24</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Jordi Jimenez-Conde, MD</w:t>
      </w:r>
      <w:r>
        <w:rPr>
          <w:rFonts w:ascii="Verdana" w:eastAsia="Verdana" w:hAnsi="Verdana" w:cs="Verdana"/>
          <w:sz w:val="16"/>
          <w:szCs w:val="16"/>
          <w:vertAlign w:val="superscript"/>
        </w:rPr>
        <w:t>24</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Ioana</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Cotlarcius</w:t>
      </w:r>
      <w:proofErr w:type="spellEnd"/>
      <w:r>
        <w:rPr>
          <w:rFonts w:ascii="Verdana" w:eastAsia="Verdana" w:hAnsi="Verdana" w:cs="Verdana"/>
          <w:sz w:val="16"/>
          <w:szCs w:val="16"/>
        </w:rPr>
        <w:t>, MD</w:t>
      </w:r>
      <w:r>
        <w:rPr>
          <w:rFonts w:ascii="Verdana" w:eastAsia="Verdana" w:hAnsi="Verdana" w:cs="Verdana"/>
          <w:sz w:val="16"/>
          <w:szCs w:val="16"/>
          <w:vertAlign w:val="superscript"/>
        </w:rPr>
        <w:t>25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John Hardy, MD</w:t>
      </w:r>
      <w:r>
        <w:rPr>
          <w:rFonts w:ascii="Verdana" w:eastAsia="Verdana" w:hAnsi="Verdana" w:cs="Verdana"/>
          <w:sz w:val="16"/>
          <w:szCs w:val="16"/>
          <w:vertAlign w:val="superscript"/>
        </w:rPr>
        <w:t>26</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Michal </w:t>
      </w:r>
      <w:proofErr w:type="spellStart"/>
      <w:r>
        <w:rPr>
          <w:rFonts w:ascii="Verdana" w:eastAsia="Verdana" w:hAnsi="Verdana" w:cs="Verdana"/>
          <w:sz w:val="16"/>
          <w:szCs w:val="16"/>
        </w:rPr>
        <w:t>Korostynski</w:t>
      </w:r>
      <w:proofErr w:type="spellEnd"/>
      <w:r>
        <w:rPr>
          <w:rFonts w:ascii="Verdana" w:eastAsia="Verdana" w:hAnsi="Verdana" w:cs="Verdana"/>
          <w:sz w:val="16"/>
          <w:szCs w:val="16"/>
        </w:rPr>
        <w:t>, MD</w:t>
      </w:r>
      <w:r>
        <w:rPr>
          <w:rFonts w:ascii="Verdana" w:eastAsia="Verdana" w:hAnsi="Verdana" w:cs="Verdana"/>
          <w:sz w:val="16"/>
          <w:szCs w:val="16"/>
          <w:vertAlign w:val="superscript"/>
        </w:rPr>
        <w:t>27</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Giorgio </w:t>
      </w:r>
      <w:proofErr w:type="spellStart"/>
      <w:r>
        <w:rPr>
          <w:rFonts w:ascii="Verdana" w:eastAsia="Verdana" w:hAnsi="Verdana" w:cs="Verdana"/>
          <w:sz w:val="16"/>
          <w:szCs w:val="16"/>
        </w:rPr>
        <w:t>Boncoraglio</w:t>
      </w:r>
      <w:proofErr w:type="spellEnd"/>
      <w:r>
        <w:rPr>
          <w:rFonts w:ascii="Verdana" w:eastAsia="Verdana" w:hAnsi="Verdana" w:cs="Verdana"/>
          <w:sz w:val="16"/>
          <w:szCs w:val="16"/>
        </w:rPr>
        <w:t>, MD</w:t>
      </w:r>
      <w:r>
        <w:rPr>
          <w:rFonts w:ascii="Verdana" w:eastAsia="Verdana" w:hAnsi="Verdana" w:cs="Verdana"/>
          <w:sz w:val="16"/>
          <w:szCs w:val="16"/>
          <w:vertAlign w:val="superscript"/>
        </w:rPr>
        <w:t>28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Elena </w:t>
      </w:r>
      <w:proofErr w:type="spellStart"/>
      <w:r>
        <w:rPr>
          <w:rFonts w:ascii="Verdana" w:eastAsia="Verdana" w:hAnsi="Verdana" w:cs="Verdana"/>
          <w:sz w:val="16"/>
          <w:szCs w:val="16"/>
        </w:rPr>
        <w:t>Ballabio</w:t>
      </w:r>
      <w:proofErr w:type="spellEnd"/>
      <w:r>
        <w:rPr>
          <w:rFonts w:ascii="Verdana" w:eastAsia="Verdana" w:hAnsi="Verdana" w:cs="Verdana"/>
          <w:sz w:val="16"/>
          <w:szCs w:val="16"/>
        </w:rPr>
        <w:t>, MD</w:t>
      </w:r>
      <w:r>
        <w:rPr>
          <w:rFonts w:ascii="Verdana" w:eastAsia="Verdana" w:hAnsi="Verdana" w:cs="Verdana"/>
          <w:sz w:val="16"/>
          <w:szCs w:val="16"/>
          <w:vertAlign w:val="superscript"/>
        </w:rPr>
        <w:t>28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Eugenio </w:t>
      </w:r>
      <w:proofErr w:type="spellStart"/>
      <w:r>
        <w:rPr>
          <w:rFonts w:ascii="Verdana" w:eastAsia="Verdana" w:hAnsi="Verdana" w:cs="Verdana"/>
          <w:sz w:val="16"/>
          <w:szCs w:val="16"/>
        </w:rPr>
        <w:t>Parati</w:t>
      </w:r>
      <w:proofErr w:type="spellEnd"/>
      <w:r>
        <w:rPr>
          <w:rFonts w:ascii="Verdana" w:eastAsia="Verdana" w:hAnsi="Verdana" w:cs="Verdana"/>
          <w:sz w:val="16"/>
          <w:szCs w:val="16"/>
        </w:rPr>
        <w:t>, MD</w:t>
      </w:r>
      <w:r>
        <w:rPr>
          <w:rFonts w:ascii="Verdana" w:eastAsia="Verdana" w:hAnsi="Verdana" w:cs="Verdana"/>
          <w:sz w:val="16"/>
          <w:szCs w:val="16"/>
          <w:vertAlign w:val="superscript"/>
        </w:rPr>
        <w:t>28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Adamski Mateusz, MD</w:t>
      </w:r>
      <w:r>
        <w:rPr>
          <w:rFonts w:ascii="Verdana" w:eastAsia="Verdana" w:hAnsi="Verdana" w:cs="Verdana"/>
          <w:sz w:val="16"/>
          <w:szCs w:val="16"/>
          <w:vertAlign w:val="superscript"/>
        </w:rPr>
        <w:t>29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Andrzej </w:t>
      </w:r>
      <w:proofErr w:type="spellStart"/>
      <w:r>
        <w:rPr>
          <w:rFonts w:ascii="Verdana" w:eastAsia="Verdana" w:hAnsi="Verdana" w:cs="Verdana"/>
          <w:sz w:val="16"/>
          <w:szCs w:val="16"/>
        </w:rPr>
        <w:t>Urbanik</w:t>
      </w:r>
      <w:proofErr w:type="spellEnd"/>
      <w:r>
        <w:rPr>
          <w:rFonts w:ascii="Verdana" w:eastAsia="Verdana" w:hAnsi="Verdana" w:cs="Verdana"/>
          <w:sz w:val="16"/>
          <w:szCs w:val="16"/>
        </w:rPr>
        <w:t>, MD</w:t>
      </w:r>
      <w:r>
        <w:rPr>
          <w:rFonts w:ascii="Verdana" w:eastAsia="Verdana" w:hAnsi="Verdana" w:cs="Verdana"/>
          <w:sz w:val="16"/>
          <w:szCs w:val="16"/>
          <w:vertAlign w:val="superscript"/>
        </w:rPr>
        <w:t>29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Tomasz </w:t>
      </w:r>
      <w:proofErr w:type="spellStart"/>
      <w:r>
        <w:rPr>
          <w:rFonts w:ascii="Verdana" w:eastAsia="Verdana" w:hAnsi="Verdana" w:cs="Verdana"/>
          <w:sz w:val="16"/>
          <w:szCs w:val="16"/>
        </w:rPr>
        <w:t>Dziedzic</w:t>
      </w:r>
      <w:proofErr w:type="spellEnd"/>
      <w:r>
        <w:rPr>
          <w:rFonts w:ascii="Verdana" w:eastAsia="Verdana" w:hAnsi="Verdana" w:cs="Verdana"/>
          <w:sz w:val="16"/>
          <w:szCs w:val="16"/>
        </w:rPr>
        <w:t>, MD</w:t>
      </w:r>
      <w:r>
        <w:rPr>
          <w:rFonts w:ascii="Verdana" w:eastAsia="Verdana" w:hAnsi="Verdana" w:cs="Verdana"/>
          <w:sz w:val="16"/>
          <w:szCs w:val="16"/>
          <w:vertAlign w:val="superscript"/>
        </w:rPr>
        <w:t>29</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Jeremiasz</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Jagiella</w:t>
      </w:r>
      <w:proofErr w:type="spellEnd"/>
      <w:r>
        <w:rPr>
          <w:rFonts w:ascii="Verdana" w:eastAsia="Verdana" w:hAnsi="Verdana" w:cs="Verdana"/>
          <w:sz w:val="16"/>
          <w:szCs w:val="16"/>
        </w:rPr>
        <w:t>, MD</w:t>
      </w:r>
      <w:r>
        <w:rPr>
          <w:rFonts w:ascii="Verdana" w:eastAsia="Verdana" w:hAnsi="Verdana" w:cs="Verdana"/>
          <w:sz w:val="16"/>
          <w:szCs w:val="16"/>
          <w:vertAlign w:val="superscript"/>
        </w:rPr>
        <w:t>29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Jerzy </w:t>
      </w:r>
      <w:proofErr w:type="spellStart"/>
      <w:r>
        <w:rPr>
          <w:rFonts w:ascii="Verdana" w:eastAsia="Verdana" w:hAnsi="Verdana" w:cs="Verdana"/>
          <w:sz w:val="16"/>
          <w:szCs w:val="16"/>
        </w:rPr>
        <w:t>Gasowski</w:t>
      </w:r>
      <w:proofErr w:type="spellEnd"/>
      <w:r>
        <w:rPr>
          <w:rFonts w:ascii="Verdana" w:eastAsia="Verdana" w:hAnsi="Verdana" w:cs="Verdana"/>
          <w:sz w:val="16"/>
          <w:szCs w:val="16"/>
        </w:rPr>
        <w:t>, MD</w:t>
      </w:r>
      <w:r>
        <w:rPr>
          <w:rFonts w:ascii="Verdana" w:eastAsia="Verdana" w:hAnsi="Verdana" w:cs="Verdana"/>
          <w:sz w:val="16"/>
          <w:szCs w:val="16"/>
          <w:vertAlign w:val="superscript"/>
        </w:rPr>
        <w:t>29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Marcin </w:t>
      </w:r>
      <w:proofErr w:type="spellStart"/>
      <w:r>
        <w:rPr>
          <w:rFonts w:ascii="Verdana" w:eastAsia="Verdana" w:hAnsi="Verdana" w:cs="Verdana"/>
          <w:sz w:val="16"/>
          <w:szCs w:val="16"/>
        </w:rPr>
        <w:t>Wnuk</w:t>
      </w:r>
      <w:proofErr w:type="spellEnd"/>
      <w:r>
        <w:rPr>
          <w:rFonts w:ascii="Verdana" w:eastAsia="Verdana" w:hAnsi="Verdana" w:cs="Verdana"/>
          <w:sz w:val="16"/>
          <w:szCs w:val="16"/>
        </w:rPr>
        <w:t>, MD</w:t>
      </w:r>
      <w:r>
        <w:rPr>
          <w:rFonts w:ascii="Verdana" w:eastAsia="Verdana" w:hAnsi="Verdana" w:cs="Verdana"/>
          <w:sz w:val="16"/>
          <w:szCs w:val="16"/>
          <w:vertAlign w:val="superscript"/>
        </w:rPr>
        <w:t>29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Rafael </w:t>
      </w:r>
      <w:proofErr w:type="spellStart"/>
      <w:r>
        <w:rPr>
          <w:rFonts w:ascii="Verdana" w:eastAsia="Verdana" w:hAnsi="Verdana" w:cs="Verdana"/>
          <w:sz w:val="16"/>
          <w:szCs w:val="16"/>
        </w:rPr>
        <w:t>Olszanecki</w:t>
      </w:r>
      <w:proofErr w:type="spellEnd"/>
      <w:r>
        <w:rPr>
          <w:rFonts w:ascii="Verdana" w:eastAsia="Verdana" w:hAnsi="Verdana" w:cs="Verdana"/>
          <w:sz w:val="16"/>
          <w:szCs w:val="16"/>
        </w:rPr>
        <w:t>, MD</w:t>
      </w:r>
      <w:r>
        <w:rPr>
          <w:rFonts w:ascii="Verdana" w:eastAsia="Verdana" w:hAnsi="Verdana" w:cs="Verdana"/>
          <w:sz w:val="16"/>
          <w:szCs w:val="16"/>
          <w:vertAlign w:val="superscript"/>
        </w:rPr>
        <w:t>29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Joanna </w:t>
      </w:r>
      <w:proofErr w:type="spellStart"/>
      <w:r>
        <w:rPr>
          <w:rFonts w:ascii="Verdana" w:eastAsia="Verdana" w:hAnsi="Verdana" w:cs="Verdana"/>
          <w:sz w:val="16"/>
          <w:szCs w:val="16"/>
        </w:rPr>
        <w:t>Pera</w:t>
      </w:r>
      <w:proofErr w:type="spellEnd"/>
      <w:r>
        <w:rPr>
          <w:rFonts w:ascii="Verdana" w:eastAsia="Verdana" w:hAnsi="Verdana" w:cs="Verdana"/>
          <w:sz w:val="16"/>
          <w:szCs w:val="16"/>
        </w:rPr>
        <w:t>, MD</w:t>
      </w:r>
      <w:r>
        <w:rPr>
          <w:rFonts w:ascii="Verdana" w:eastAsia="Verdana" w:hAnsi="Verdana" w:cs="Verdana"/>
          <w:sz w:val="16"/>
          <w:szCs w:val="16"/>
          <w:vertAlign w:val="superscript"/>
        </w:rPr>
        <w:t>29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Agnieszka </w:t>
      </w:r>
      <w:proofErr w:type="spellStart"/>
      <w:r>
        <w:rPr>
          <w:rFonts w:ascii="Verdana" w:eastAsia="Verdana" w:hAnsi="Verdana" w:cs="Verdana"/>
          <w:sz w:val="16"/>
          <w:szCs w:val="16"/>
        </w:rPr>
        <w:t>Slowik</w:t>
      </w:r>
      <w:proofErr w:type="spellEnd"/>
      <w:r>
        <w:rPr>
          <w:rFonts w:ascii="Verdana" w:eastAsia="Verdana" w:hAnsi="Verdana" w:cs="Verdana"/>
          <w:sz w:val="16"/>
          <w:szCs w:val="16"/>
        </w:rPr>
        <w:t>, MD</w:t>
      </w:r>
      <w:r>
        <w:rPr>
          <w:rFonts w:ascii="Verdana" w:eastAsia="Verdana" w:hAnsi="Verdana" w:cs="Verdana"/>
          <w:sz w:val="16"/>
          <w:szCs w:val="16"/>
          <w:vertAlign w:val="superscript"/>
        </w:rPr>
        <w:t>29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Karol </w:t>
      </w:r>
      <w:proofErr w:type="spellStart"/>
      <w:r>
        <w:rPr>
          <w:rFonts w:ascii="Verdana" w:eastAsia="Verdana" w:hAnsi="Verdana" w:cs="Verdana"/>
          <w:sz w:val="16"/>
          <w:szCs w:val="16"/>
        </w:rPr>
        <w:t>Jozef</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Juchniewicz</w:t>
      </w:r>
      <w:proofErr w:type="spellEnd"/>
      <w:r>
        <w:rPr>
          <w:rFonts w:ascii="Verdana" w:eastAsia="Verdana" w:hAnsi="Verdana" w:cs="Verdana"/>
          <w:sz w:val="16"/>
          <w:szCs w:val="16"/>
        </w:rPr>
        <w:t>, MD</w:t>
      </w:r>
      <w:r>
        <w:rPr>
          <w:rFonts w:ascii="Verdana" w:eastAsia="Verdana" w:hAnsi="Verdana" w:cs="Verdana"/>
          <w:sz w:val="16"/>
          <w:szCs w:val="16"/>
          <w:vertAlign w:val="superscript"/>
        </w:rPr>
        <w:t>29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Christopher Levi, MD</w:t>
      </w:r>
      <w:r>
        <w:rPr>
          <w:rFonts w:ascii="Verdana" w:eastAsia="Verdana" w:hAnsi="Verdana" w:cs="Verdana"/>
          <w:sz w:val="16"/>
          <w:szCs w:val="16"/>
          <w:vertAlign w:val="superscript"/>
        </w:rPr>
        <w:t>30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Paul Nyquist, MD, PhD</w:t>
      </w:r>
      <w:r>
        <w:rPr>
          <w:rFonts w:ascii="Verdana" w:eastAsia="Verdana" w:hAnsi="Verdana" w:cs="Verdana"/>
          <w:sz w:val="16"/>
          <w:szCs w:val="16"/>
          <w:vertAlign w:val="superscript"/>
        </w:rPr>
        <w:t>31</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Iscia</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Cendes</w:t>
      </w:r>
      <w:proofErr w:type="spellEnd"/>
      <w:r>
        <w:rPr>
          <w:rFonts w:ascii="Verdana" w:eastAsia="Verdana" w:hAnsi="Verdana" w:cs="Verdana"/>
          <w:sz w:val="16"/>
          <w:szCs w:val="16"/>
        </w:rPr>
        <w:t>, MD</w:t>
      </w:r>
      <w:r>
        <w:rPr>
          <w:rFonts w:ascii="Verdana" w:eastAsia="Verdana" w:hAnsi="Verdana" w:cs="Verdana"/>
          <w:sz w:val="16"/>
          <w:szCs w:val="16"/>
          <w:vertAlign w:val="superscript"/>
        </w:rPr>
        <w:t>32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Norberto Cabral, MD</w:t>
      </w:r>
      <w:r>
        <w:rPr>
          <w:rFonts w:ascii="Verdana" w:eastAsia="Verdana" w:hAnsi="Verdana" w:cs="Verdana"/>
          <w:sz w:val="16"/>
          <w:szCs w:val="16"/>
          <w:vertAlign w:val="superscript"/>
        </w:rPr>
        <w:t>32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Paulo Franca, MD</w:t>
      </w:r>
      <w:r>
        <w:rPr>
          <w:rFonts w:ascii="Verdana" w:eastAsia="Verdana" w:hAnsi="Verdana" w:cs="Verdana"/>
          <w:sz w:val="16"/>
          <w:szCs w:val="16"/>
          <w:vertAlign w:val="superscript"/>
        </w:rPr>
        <w:t>32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Anderson </w:t>
      </w:r>
      <w:proofErr w:type="spellStart"/>
      <w:r>
        <w:rPr>
          <w:rFonts w:ascii="Verdana" w:eastAsia="Verdana" w:hAnsi="Verdana" w:cs="Verdana"/>
          <w:sz w:val="16"/>
          <w:szCs w:val="16"/>
        </w:rPr>
        <w:t>Goncalves</w:t>
      </w:r>
      <w:proofErr w:type="spellEnd"/>
      <w:r>
        <w:rPr>
          <w:rFonts w:ascii="Verdana" w:eastAsia="Verdana" w:hAnsi="Verdana" w:cs="Verdana"/>
          <w:sz w:val="16"/>
          <w:szCs w:val="16"/>
        </w:rPr>
        <w:t>, MD</w:t>
      </w:r>
      <w:r>
        <w:rPr>
          <w:rFonts w:ascii="Verdana" w:eastAsia="Verdana" w:hAnsi="Verdana" w:cs="Verdana"/>
          <w:sz w:val="16"/>
          <w:szCs w:val="16"/>
          <w:vertAlign w:val="superscript"/>
        </w:rPr>
        <w:t>32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Lina Keller, MD</w:t>
      </w:r>
      <w:r>
        <w:rPr>
          <w:rFonts w:ascii="Verdana" w:eastAsia="Verdana" w:hAnsi="Verdana" w:cs="Verdana"/>
          <w:sz w:val="16"/>
          <w:szCs w:val="16"/>
          <w:vertAlign w:val="superscript"/>
        </w:rPr>
        <w:t>33</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Milita</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Crisby</w:t>
      </w:r>
      <w:proofErr w:type="spellEnd"/>
      <w:r>
        <w:rPr>
          <w:rFonts w:ascii="Verdana" w:eastAsia="Verdana" w:hAnsi="Verdana" w:cs="Verdana"/>
          <w:sz w:val="16"/>
          <w:szCs w:val="16"/>
        </w:rPr>
        <w:t>, MD</w:t>
      </w:r>
      <w:r>
        <w:rPr>
          <w:rFonts w:ascii="Verdana" w:eastAsia="Verdana" w:hAnsi="Verdana" w:cs="Verdana"/>
          <w:sz w:val="16"/>
          <w:szCs w:val="16"/>
          <w:vertAlign w:val="superscript"/>
        </w:rPr>
        <w:t>33</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Konstantinos </w:t>
      </w:r>
      <w:proofErr w:type="spellStart"/>
      <w:r>
        <w:rPr>
          <w:rFonts w:ascii="Verdana" w:eastAsia="Verdana" w:hAnsi="Verdana" w:cs="Verdana"/>
          <w:sz w:val="16"/>
          <w:szCs w:val="16"/>
        </w:rPr>
        <w:t>Kostulas</w:t>
      </w:r>
      <w:proofErr w:type="spellEnd"/>
      <w:r>
        <w:rPr>
          <w:rFonts w:ascii="Verdana" w:eastAsia="Verdana" w:hAnsi="Verdana" w:cs="Verdana"/>
          <w:sz w:val="16"/>
          <w:szCs w:val="16"/>
        </w:rPr>
        <w:t>, MD</w:t>
      </w:r>
      <w:r>
        <w:rPr>
          <w:rFonts w:ascii="Verdana" w:eastAsia="Verdana" w:hAnsi="Verdana" w:cs="Verdana"/>
          <w:sz w:val="16"/>
          <w:szCs w:val="16"/>
          <w:vertAlign w:val="superscript"/>
        </w:rPr>
        <w:t>33</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Robin </w:t>
      </w:r>
      <w:proofErr w:type="spellStart"/>
      <w:r>
        <w:rPr>
          <w:rFonts w:ascii="Verdana" w:eastAsia="Verdana" w:hAnsi="Verdana" w:cs="Verdana"/>
          <w:sz w:val="16"/>
          <w:szCs w:val="16"/>
        </w:rPr>
        <w:t>Lemmens</w:t>
      </w:r>
      <w:proofErr w:type="spellEnd"/>
      <w:r>
        <w:rPr>
          <w:rFonts w:ascii="Verdana" w:eastAsia="Verdana" w:hAnsi="Verdana" w:cs="Verdana"/>
          <w:sz w:val="16"/>
          <w:szCs w:val="16"/>
        </w:rPr>
        <w:t>, MD</w:t>
      </w:r>
      <w:r>
        <w:rPr>
          <w:rFonts w:ascii="Verdana" w:eastAsia="Verdana" w:hAnsi="Verdana" w:cs="Verdana"/>
          <w:sz w:val="16"/>
          <w:szCs w:val="16"/>
          <w:vertAlign w:val="superscript"/>
        </w:rPr>
        <w:t>34</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Kourosh</w:t>
      </w:r>
      <w:proofErr w:type="spellEnd"/>
      <w:r>
        <w:rPr>
          <w:rFonts w:ascii="Verdana" w:eastAsia="Verdana" w:hAnsi="Verdana" w:cs="Verdana"/>
          <w:sz w:val="16"/>
          <w:szCs w:val="16"/>
        </w:rPr>
        <w:t xml:space="preserve"> Ahmadi, MD</w:t>
      </w:r>
      <w:r>
        <w:rPr>
          <w:rFonts w:ascii="Verdana" w:eastAsia="Verdana" w:hAnsi="Verdana" w:cs="Verdana"/>
          <w:sz w:val="16"/>
          <w:szCs w:val="16"/>
          <w:vertAlign w:val="superscript"/>
        </w:rPr>
        <w:t>34</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Christian </w:t>
      </w:r>
      <w:proofErr w:type="spellStart"/>
      <w:r>
        <w:rPr>
          <w:rFonts w:ascii="Verdana" w:eastAsia="Verdana" w:hAnsi="Verdana" w:cs="Verdana"/>
          <w:sz w:val="16"/>
          <w:szCs w:val="16"/>
        </w:rPr>
        <w:t>Opherk</w:t>
      </w:r>
      <w:proofErr w:type="spellEnd"/>
      <w:r>
        <w:rPr>
          <w:rFonts w:ascii="Verdana" w:eastAsia="Verdana" w:hAnsi="Verdana" w:cs="Verdana"/>
          <w:sz w:val="16"/>
          <w:szCs w:val="16"/>
        </w:rPr>
        <w:t>, MD</w:t>
      </w:r>
      <w:r>
        <w:rPr>
          <w:rFonts w:ascii="Verdana" w:eastAsia="Verdana" w:hAnsi="Verdana" w:cs="Verdana"/>
          <w:sz w:val="16"/>
          <w:szCs w:val="16"/>
          <w:vertAlign w:val="superscript"/>
        </w:rPr>
        <w:t>35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Marco </w:t>
      </w:r>
      <w:proofErr w:type="spellStart"/>
      <w:r>
        <w:rPr>
          <w:rFonts w:ascii="Verdana" w:eastAsia="Verdana" w:hAnsi="Verdana" w:cs="Verdana"/>
          <w:sz w:val="16"/>
          <w:szCs w:val="16"/>
        </w:rPr>
        <w:t>Duering</w:t>
      </w:r>
      <w:proofErr w:type="spellEnd"/>
      <w:r>
        <w:rPr>
          <w:rFonts w:ascii="Verdana" w:eastAsia="Verdana" w:hAnsi="Verdana" w:cs="Verdana"/>
          <w:sz w:val="16"/>
          <w:szCs w:val="16"/>
        </w:rPr>
        <w:t>, MD</w:t>
      </w:r>
      <w:r>
        <w:rPr>
          <w:rFonts w:ascii="Verdana" w:eastAsia="Verdana" w:hAnsi="Verdana" w:cs="Verdana"/>
          <w:sz w:val="16"/>
          <w:szCs w:val="16"/>
          <w:vertAlign w:val="superscript"/>
        </w:rPr>
        <w:t>35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Martin </w:t>
      </w:r>
      <w:proofErr w:type="spellStart"/>
      <w:r>
        <w:rPr>
          <w:rFonts w:ascii="Verdana" w:eastAsia="Verdana" w:hAnsi="Verdana" w:cs="Verdana"/>
          <w:sz w:val="16"/>
          <w:szCs w:val="16"/>
        </w:rPr>
        <w:t>Dichgans</w:t>
      </w:r>
      <w:proofErr w:type="spellEnd"/>
      <w:r>
        <w:rPr>
          <w:rFonts w:ascii="Verdana" w:eastAsia="Verdana" w:hAnsi="Verdana" w:cs="Verdana"/>
          <w:sz w:val="16"/>
          <w:szCs w:val="16"/>
        </w:rPr>
        <w:t>, MD</w:t>
      </w:r>
      <w:r>
        <w:rPr>
          <w:rFonts w:ascii="Verdana" w:eastAsia="Verdana" w:hAnsi="Verdana" w:cs="Verdana"/>
          <w:sz w:val="16"/>
          <w:szCs w:val="16"/>
          <w:vertAlign w:val="superscript"/>
        </w:rPr>
        <w:t>35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Rainer Malik, PhD</w:t>
      </w:r>
      <w:r>
        <w:rPr>
          <w:rFonts w:ascii="Verdana" w:eastAsia="Verdana" w:hAnsi="Verdana" w:cs="Verdana"/>
          <w:sz w:val="16"/>
          <w:szCs w:val="16"/>
          <w:vertAlign w:val="superscript"/>
        </w:rPr>
        <w:t>35</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Mariya</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Gonik</w:t>
      </w:r>
      <w:proofErr w:type="spellEnd"/>
      <w:r>
        <w:rPr>
          <w:rFonts w:ascii="Verdana" w:eastAsia="Verdana" w:hAnsi="Verdana" w:cs="Verdana"/>
          <w:sz w:val="16"/>
          <w:szCs w:val="16"/>
        </w:rPr>
        <w:t>, MD</w:t>
      </w:r>
      <w:r>
        <w:rPr>
          <w:rFonts w:ascii="Verdana" w:eastAsia="Verdana" w:hAnsi="Verdana" w:cs="Verdana"/>
          <w:sz w:val="16"/>
          <w:szCs w:val="16"/>
          <w:vertAlign w:val="superscript"/>
        </w:rPr>
        <w:t>35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Julie </w:t>
      </w:r>
      <w:proofErr w:type="spellStart"/>
      <w:r>
        <w:rPr>
          <w:rFonts w:ascii="Verdana" w:eastAsia="Verdana" w:hAnsi="Verdana" w:cs="Verdana"/>
          <w:sz w:val="16"/>
          <w:szCs w:val="16"/>
        </w:rPr>
        <w:t>Staals</w:t>
      </w:r>
      <w:proofErr w:type="spellEnd"/>
      <w:r>
        <w:rPr>
          <w:rFonts w:ascii="Verdana" w:eastAsia="Verdana" w:hAnsi="Verdana" w:cs="Verdana"/>
          <w:sz w:val="16"/>
          <w:szCs w:val="16"/>
        </w:rPr>
        <w:t>, MD</w:t>
      </w:r>
      <w:r>
        <w:rPr>
          <w:rFonts w:ascii="Verdana" w:eastAsia="Verdana" w:hAnsi="Verdana" w:cs="Verdana"/>
          <w:sz w:val="16"/>
          <w:szCs w:val="16"/>
          <w:vertAlign w:val="superscript"/>
        </w:rPr>
        <w:t>36</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Olle</w:t>
      </w:r>
      <w:proofErr w:type="spellEnd"/>
      <w:r>
        <w:rPr>
          <w:rFonts w:ascii="Verdana" w:eastAsia="Verdana" w:hAnsi="Verdana" w:cs="Verdana"/>
          <w:sz w:val="16"/>
          <w:szCs w:val="16"/>
        </w:rPr>
        <w:t xml:space="preserve"> Melander, MD, PhD</w:t>
      </w:r>
      <w:r>
        <w:rPr>
          <w:rFonts w:ascii="Verdana" w:eastAsia="Verdana" w:hAnsi="Verdana" w:cs="Verdana"/>
          <w:sz w:val="16"/>
          <w:szCs w:val="16"/>
          <w:vertAlign w:val="superscript"/>
        </w:rPr>
        <w:t>37</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Philippe </w:t>
      </w:r>
      <w:proofErr w:type="spellStart"/>
      <w:r>
        <w:rPr>
          <w:rFonts w:ascii="Verdana" w:eastAsia="Verdana" w:hAnsi="Verdana" w:cs="Verdana"/>
          <w:sz w:val="16"/>
          <w:szCs w:val="16"/>
        </w:rPr>
        <w:t>Burri</w:t>
      </w:r>
      <w:proofErr w:type="spellEnd"/>
      <w:r>
        <w:rPr>
          <w:rFonts w:ascii="Verdana" w:eastAsia="Verdana" w:hAnsi="Verdana" w:cs="Verdana"/>
          <w:sz w:val="16"/>
          <w:szCs w:val="16"/>
        </w:rPr>
        <w:t>, MD</w:t>
      </w:r>
      <w:r>
        <w:rPr>
          <w:rFonts w:ascii="Verdana" w:eastAsia="Verdana" w:hAnsi="Verdana" w:cs="Verdana"/>
          <w:sz w:val="16"/>
          <w:szCs w:val="16"/>
          <w:vertAlign w:val="superscript"/>
        </w:rPr>
        <w:t>37</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Ariane Sadr-</w:t>
      </w:r>
      <w:proofErr w:type="spellStart"/>
      <w:r>
        <w:rPr>
          <w:rFonts w:ascii="Verdana" w:eastAsia="Verdana" w:hAnsi="Verdana" w:cs="Verdana"/>
          <w:sz w:val="16"/>
          <w:szCs w:val="16"/>
        </w:rPr>
        <w:t>Nabavi</w:t>
      </w:r>
      <w:proofErr w:type="spellEnd"/>
      <w:r>
        <w:rPr>
          <w:rFonts w:ascii="Verdana" w:eastAsia="Verdana" w:hAnsi="Verdana" w:cs="Verdana"/>
          <w:sz w:val="16"/>
          <w:szCs w:val="16"/>
        </w:rPr>
        <w:t>, MD</w:t>
      </w:r>
      <w:r>
        <w:rPr>
          <w:rFonts w:ascii="Verdana" w:eastAsia="Verdana" w:hAnsi="Verdana" w:cs="Verdana"/>
          <w:sz w:val="16"/>
          <w:szCs w:val="16"/>
          <w:vertAlign w:val="superscript"/>
        </w:rPr>
        <w:t>38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Javier Romero, MD, PhD</w:t>
      </w:r>
      <w:r>
        <w:rPr>
          <w:rFonts w:ascii="Verdana" w:eastAsia="Verdana" w:hAnsi="Verdana" w:cs="Verdana"/>
          <w:sz w:val="16"/>
          <w:szCs w:val="16"/>
          <w:vertAlign w:val="superscript"/>
        </w:rPr>
        <w:t>39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Alessandro </w:t>
      </w:r>
      <w:proofErr w:type="spellStart"/>
      <w:r>
        <w:rPr>
          <w:rFonts w:ascii="Verdana" w:eastAsia="Verdana" w:hAnsi="Verdana" w:cs="Verdana"/>
          <w:sz w:val="16"/>
          <w:szCs w:val="16"/>
        </w:rPr>
        <w:t>Biffi</w:t>
      </w:r>
      <w:proofErr w:type="spellEnd"/>
      <w:r>
        <w:rPr>
          <w:rFonts w:ascii="Verdana" w:eastAsia="Verdana" w:hAnsi="Verdana" w:cs="Verdana"/>
          <w:sz w:val="16"/>
          <w:szCs w:val="16"/>
        </w:rPr>
        <w:t>, MD</w:t>
      </w:r>
      <w:r>
        <w:rPr>
          <w:rFonts w:ascii="Verdana" w:eastAsia="Verdana" w:hAnsi="Verdana" w:cs="Verdana"/>
          <w:sz w:val="16"/>
          <w:szCs w:val="16"/>
          <w:vertAlign w:val="superscript"/>
        </w:rPr>
        <w:t>39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Chris Anderson, MD</w:t>
      </w:r>
      <w:r>
        <w:rPr>
          <w:rFonts w:ascii="Verdana" w:eastAsia="Verdana" w:hAnsi="Verdana" w:cs="Verdana"/>
          <w:sz w:val="16"/>
          <w:szCs w:val="16"/>
          <w:vertAlign w:val="superscript"/>
        </w:rPr>
        <w:t>39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Guido Falcone, MD</w:t>
      </w:r>
      <w:r>
        <w:rPr>
          <w:rFonts w:ascii="Verdana" w:eastAsia="Verdana" w:hAnsi="Verdana" w:cs="Verdana"/>
          <w:sz w:val="16"/>
          <w:szCs w:val="16"/>
          <w:vertAlign w:val="superscript"/>
        </w:rPr>
        <w:t>39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Bart Brouwers, MD</w:t>
      </w:r>
      <w:r>
        <w:rPr>
          <w:rFonts w:ascii="Verdana" w:eastAsia="Verdana" w:hAnsi="Verdana" w:cs="Verdana"/>
          <w:sz w:val="16"/>
          <w:szCs w:val="16"/>
          <w:vertAlign w:val="superscript"/>
        </w:rPr>
        <w:t>39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Jonathan Rosand, MD, MSc</w:t>
      </w:r>
      <w:r>
        <w:rPr>
          <w:rFonts w:ascii="Verdana" w:eastAsia="Verdana" w:hAnsi="Verdana" w:cs="Verdana"/>
          <w:sz w:val="16"/>
          <w:szCs w:val="16"/>
          <w:vertAlign w:val="superscript"/>
        </w:rPr>
        <w:t>39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Natalia </w:t>
      </w:r>
      <w:proofErr w:type="spellStart"/>
      <w:r>
        <w:rPr>
          <w:rFonts w:ascii="Verdana" w:eastAsia="Verdana" w:hAnsi="Verdana" w:cs="Verdana"/>
          <w:sz w:val="16"/>
          <w:szCs w:val="16"/>
        </w:rPr>
        <w:t>Rost</w:t>
      </w:r>
      <w:proofErr w:type="spellEnd"/>
      <w:r>
        <w:rPr>
          <w:rFonts w:ascii="Verdana" w:eastAsia="Verdana" w:hAnsi="Verdana" w:cs="Verdana"/>
          <w:sz w:val="16"/>
          <w:szCs w:val="16"/>
        </w:rPr>
        <w:t>, MD, MSc</w:t>
      </w:r>
      <w:r>
        <w:rPr>
          <w:rFonts w:ascii="Verdana" w:eastAsia="Verdana" w:hAnsi="Verdana" w:cs="Verdana"/>
          <w:sz w:val="16"/>
          <w:szCs w:val="16"/>
          <w:vertAlign w:val="superscript"/>
        </w:rPr>
        <w:t>39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Rose Du, MD</w:t>
      </w:r>
      <w:r>
        <w:rPr>
          <w:rFonts w:ascii="Verdana" w:eastAsia="Verdana" w:hAnsi="Verdana" w:cs="Verdana"/>
          <w:sz w:val="16"/>
          <w:szCs w:val="16"/>
          <w:vertAlign w:val="superscript"/>
        </w:rPr>
        <w:t>39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Christina </w:t>
      </w:r>
      <w:proofErr w:type="spellStart"/>
      <w:r>
        <w:rPr>
          <w:rFonts w:ascii="Verdana" w:eastAsia="Verdana" w:hAnsi="Verdana" w:cs="Verdana"/>
          <w:sz w:val="16"/>
          <w:szCs w:val="16"/>
        </w:rPr>
        <w:t>Kourkoulis</w:t>
      </w:r>
      <w:proofErr w:type="spellEnd"/>
      <w:r>
        <w:rPr>
          <w:rFonts w:ascii="Verdana" w:eastAsia="Verdana" w:hAnsi="Verdana" w:cs="Verdana"/>
          <w:sz w:val="16"/>
          <w:szCs w:val="16"/>
        </w:rPr>
        <w:t>, BA</w:t>
      </w:r>
      <w:r>
        <w:rPr>
          <w:rFonts w:ascii="Verdana" w:eastAsia="Verdana" w:hAnsi="Verdana" w:cs="Verdana"/>
          <w:sz w:val="16"/>
          <w:szCs w:val="16"/>
          <w:vertAlign w:val="superscript"/>
        </w:rPr>
        <w:t>39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Thomas </w:t>
      </w:r>
      <w:proofErr w:type="spellStart"/>
      <w:r>
        <w:rPr>
          <w:rFonts w:ascii="Verdana" w:eastAsia="Verdana" w:hAnsi="Verdana" w:cs="Verdana"/>
          <w:sz w:val="16"/>
          <w:szCs w:val="16"/>
        </w:rPr>
        <w:t>Battey</w:t>
      </w:r>
      <w:proofErr w:type="spellEnd"/>
      <w:r>
        <w:rPr>
          <w:rFonts w:ascii="Verdana" w:eastAsia="Verdana" w:hAnsi="Verdana" w:cs="Verdana"/>
          <w:sz w:val="16"/>
          <w:szCs w:val="16"/>
        </w:rPr>
        <w:t>, BA</w:t>
      </w:r>
      <w:r>
        <w:rPr>
          <w:rFonts w:ascii="Verdana" w:eastAsia="Verdana" w:hAnsi="Verdana" w:cs="Verdana"/>
          <w:sz w:val="16"/>
          <w:szCs w:val="16"/>
          <w:vertAlign w:val="superscript"/>
        </w:rPr>
        <w:t>39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Steven Lubitz, MD, PhD</w:t>
      </w:r>
      <w:r>
        <w:rPr>
          <w:rFonts w:ascii="Verdana" w:eastAsia="Verdana" w:hAnsi="Verdana" w:cs="Verdana"/>
          <w:sz w:val="16"/>
          <w:szCs w:val="16"/>
          <w:vertAlign w:val="superscript"/>
        </w:rPr>
        <w:t>39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Bertram Mueller-</w:t>
      </w:r>
      <w:proofErr w:type="spellStart"/>
      <w:r>
        <w:rPr>
          <w:rFonts w:ascii="Verdana" w:eastAsia="Verdana" w:hAnsi="Verdana" w:cs="Verdana"/>
          <w:sz w:val="16"/>
          <w:szCs w:val="16"/>
        </w:rPr>
        <w:t>Myhsok</w:t>
      </w:r>
      <w:proofErr w:type="spellEnd"/>
      <w:r>
        <w:rPr>
          <w:rFonts w:ascii="Verdana" w:eastAsia="Verdana" w:hAnsi="Verdana" w:cs="Verdana"/>
          <w:sz w:val="16"/>
          <w:szCs w:val="16"/>
        </w:rPr>
        <w:t>, MD</w:t>
      </w:r>
      <w:r>
        <w:rPr>
          <w:rFonts w:ascii="Verdana" w:eastAsia="Verdana" w:hAnsi="Verdana" w:cs="Verdana"/>
          <w:sz w:val="16"/>
          <w:szCs w:val="16"/>
          <w:vertAlign w:val="superscript"/>
        </w:rPr>
        <w:t>40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James </w:t>
      </w:r>
      <w:proofErr w:type="spellStart"/>
      <w:r>
        <w:rPr>
          <w:rFonts w:ascii="Verdana" w:eastAsia="Verdana" w:hAnsi="Verdana" w:cs="Verdana"/>
          <w:sz w:val="16"/>
          <w:szCs w:val="16"/>
        </w:rPr>
        <w:t>Meschia</w:t>
      </w:r>
      <w:proofErr w:type="spellEnd"/>
      <w:r>
        <w:rPr>
          <w:rFonts w:ascii="Verdana" w:eastAsia="Verdana" w:hAnsi="Verdana" w:cs="Verdana"/>
          <w:sz w:val="16"/>
          <w:szCs w:val="16"/>
        </w:rPr>
        <w:t>, MD</w:t>
      </w:r>
      <w:r>
        <w:rPr>
          <w:rFonts w:ascii="Verdana" w:eastAsia="Verdana" w:hAnsi="Verdana" w:cs="Verdana"/>
          <w:sz w:val="16"/>
          <w:szCs w:val="16"/>
          <w:vertAlign w:val="superscript"/>
        </w:rPr>
        <w:t>40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Thomas </w:t>
      </w:r>
      <w:proofErr w:type="spellStart"/>
      <w:r>
        <w:rPr>
          <w:rFonts w:ascii="Verdana" w:eastAsia="Verdana" w:hAnsi="Verdana" w:cs="Verdana"/>
          <w:sz w:val="16"/>
          <w:szCs w:val="16"/>
        </w:rPr>
        <w:t>Brott</w:t>
      </w:r>
      <w:proofErr w:type="spellEnd"/>
      <w:r>
        <w:rPr>
          <w:rFonts w:ascii="Verdana" w:eastAsia="Verdana" w:hAnsi="Verdana" w:cs="Verdana"/>
          <w:sz w:val="16"/>
          <w:szCs w:val="16"/>
        </w:rPr>
        <w:t>, MD, PhD</w:t>
      </w:r>
      <w:r>
        <w:rPr>
          <w:rFonts w:ascii="Verdana" w:eastAsia="Verdana" w:hAnsi="Verdana" w:cs="Verdana"/>
          <w:sz w:val="16"/>
          <w:szCs w:val="16"/>
          <w:vertAlign w:val="superscript"/>
        </w:rPr>
        <w:t>41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Guillaume Pare, MD</w:t>
      </w:r>
      <w:r>
        <w:rPr>
          <w:rFonts w:ascii="Verdana" w:eastAsia="Verdana" w:hAnsi="Verdana" w:cs="Verdana"/>
          <w:sz w:val="16"/>
          <w:szCs w:val="16"/>
          <w:vertAlign w:val="superscript"/>
        </w:rPr>
        <w:t>42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Alexander Pichler, MD</w:t>
      </w:r>
      <w:r>
        <w:rPr>
          <w:rFonts w:ascii="Verdana" w:eastAsia="Verdana" w:hAnsi="Verdana" w:cs="Verdana"/>
          <w:sz w:val="16"/>
          <w:szCs w:val="16"/>
          <w:vertAlign w:val="superscript"/>
        </w:rPr>
        <w:t>43</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Christian </w:t>
      </w:r>
      <w:proofErr w:type="spellStart"/>
      <w:r>
        <w:rPr>
          <w:rFonts w:ascii="Verdana" w:eastAsia="Verdana" w:hAnsi="Verdana" w:cs="Verdana"/>
          <w:sz w:val="16"/>
          <w:szCs w:val="16"/>
        </w:rPr>
        <w:t>Enzinger</w:t>
      </w:r>
      <w:proofErr w:type="spellEnd"/>
      <w:r>
        <w:rPr>
          <w:rFonts w:ascii="Verdana" w:eastAsia="Verdana" w:hAnsi="Verdana" w:cs="Verdana"/>
          <w:sz w:val="16"/>
          <w:szCs w:val="16"/>
        </w:rPr>
        <w:t>, MD</w:t>
      </w:r>
      <w:r>
        <w:rPr>
          <w:rFonts w:ascii="Verdana" w:eastAsia="Verdana" w:hAnsi="Verdana" w:cs="Verdana"/>
          <w:sz w:val="16"/>
          <w:szCs w:val="16"/>
          <w:vertAlign w:val="superscript"/>
        </w:rPr>
        <w:t>43</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Helena Schmidt, MD</w:t>
      </w:r>
      <w:r>
        <w:rPr>
          <w:rFonts w:ascii="Verdana" w:eastAsia="Verdana" w:hAnsi="Verdana" w:cs="Verdana"/>
          <w:sz w:val="16"/>
          <w:szCs w:val="16"/>
          <w:vertAlign w:val="superscript"/>
        </w:rPr>
        <w:t>43</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Reinhold Schmidt, MD</w:t>
      </w:r>
      <w:r>
        <w:rPr>
          <w:rFonts w:ascii="Verdana" w:eastAsia="Verdana" w:hAnsi="Verdana" w:cs="Verdana"/>
          <w:sz w:val="16"/>
          <w:szCs w:val="16"/>
          <w:vertAlign w:val="superscript"/>
        </w:rPr>
        <w:t>43</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Stephan Seiler, MD</w:t>
      </w:r>
      <w:r>
        <w:rPr>
          <w:rFonts w:ascii="Verdana" w:eastAsia="Verdana" w:hAnsi="Verdana" w:cs="Verdana"/>
          <w:sz w:val="16"/>
          <w:szCs w:val="16"/>
          <w:vertAlign w:val="superscript"/>
        </w:rPr>
        <w:t>43</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Susan Blanton, MD</w:t>
      </w:r>
      <w:r>
        <w:rPr>
          <w:rFonts w:ascii="Verdana" w:eastAsia="Verdana" w:hAnsi="Verdana" w:cs="Verdana"/>
          <w:sz w:val="16"/>
          <w:szCs w:val="16"/>
          <w:vertAlign w:val="superscript"/>
        </w:rPr>
        <w:t>44</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Yoshiji</w:t>
      </w:r>
      <w:proofErr w:type="spellEnd"/>
      <w:r>
        <w:rPr>
          <w:rFonts w:ascii="Verdana" w:eastAsia="Verdana" w:hAnsi="Verdana" w:cs="Verdana"/>
          <w:sz w:val="16"/>
          <w:szCs w:val="16"/>
        </w:rPr>
        <w:t xml:space="preserve"> Yamada, MD</w:t>
      </w:r>
      <w:r>
        <w:rPr>
          <w:rFonts w:ascii="Verdana" w:eastAsia="Verdana" w:hAnsi="Verdana" w:cs="Verdana"/>
          <w:sz w:val="16"/>
          <w:szCs w:val="16"/>
          <w:vertAlign w:val="superscript"/>
        </w:rPr>
        <w:t>45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Anna </w:t>
      </w:r>
      <w:proofErr w:type="spellStart"/>
      <w:r>
        <w:rPr>
          <w:rFonts w:ascii="Verdana" w:eastAsia="Verdana" w:hAnsi="Verdana" w:cs="Verdana"/>
          <w:sz w:val="16"/>
          <w:szCs w:val="16"/>
        </w:rPr>
        <w:t>Bersano</w:t>
      </w:r>
      <w:proofErr w:type="spellEnd"/>
      <w:r>
        <w:rPr>
          <w:rFonts w:ascii="Verdana" w:eastAsia="Verdana" w:hAnsi="Verdana" w:cs="Verdana"/>
          <w:sz w:val="16"/>
          <w:szCs w:val="16"/>
        </w:rPr>
        <w:t>, MD</w:t>
      </w:r>
      <w:r>
        <w:rPr>
          <w:rFonts w:ascii="Verdana" w:eastAsia="Verdana" w:hAnsi="Verdana" w:cs="Verdana"/>
          <w:sz w:val="16"/>
          <w:szCs w:val="16"/>
          <w:vertAlign w:val="superscript"/>
        </w:rPr>
        <w:t>46</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Tatjana </w:t>
      </w:r>
      <w:proofErr w:type="spellStart"/>
      <w:r>
        <w:rPr>
          <w:rFonts w:ascii="Verdana" w:eastAsia="Verdana" w:hAnsi="Verdana" w:cs="Verdana"/>
          <w:sz w:val="16"/>
          <w:szCs w:val="16"/>
        </w:rPr>
        <w:t>Rundek</w:t>
      </w:r>
      <w:proofErr w:type="spellEnd"/>
      <w:r>
        <w:rPr>
          <w:rFonts w:ascii="Verdana" w:eastAsia="Verdana" w:hAnsi="Verdana" w:cs="Verdana"/>
          <w:sz w:val="16"/>
          <w:szCs w:val="16"/>
        </w:rPr>
        <w:t>, MD</w:t>
      </w:r>
      <w:r>
        <w:rPr>
          <w:rFonts w:ascii="Verdana" w:eastAsia="Verdana" w:hAnsi="Verdana" w:cs="Verdana"/>
          <w:sz w:val="16"/>
          <w:szCs w:val="16"/>
          <w:vertAlign w:val="superscript"/>
        </w:rPr>
        <w:t>47</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Ralph Sacco, MD</w:t>
      </w:r>
      <w:r>
        <w:rPr>
          <w:rFonts w:ascii="Verdana" w:eastAsia="Verdana" w:hAnsi="Verdana" w:cs="Verdana"/>
          <w:sz w:val="16"/>
          <w:szCs w:val="16"/>
          <w:vertAlign w:val="superscript"/>
        </w:rPr>
        <w:t>47</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Yu-Feng Yvonne Chan, MD</w:t>
      </w:r>
      <w:r>
        <w:rPr>
          <w:rFonts w:ascii="Verdana" w:eastAsia="Verdana" w:hAnsi="Verdana" w:cs="Verdana"/>
          <w:sz w:val="16"/>
          <w:szCs w:val="16"/>
          <w:vertAlign w:val="superscript"/>
        </w:rPr>
        <w:t>48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Andreas Gschwendtner, MD, PhD</w:t>
      </w:r>
      <w:r>
        <w:rPr>
          <w:rFonts w:ascii="Verdana" w:eastAsia="Verdana" w:hAnsi="Verdana" w:cs="Verdana"/>
          <w:sz w:val="16"/>
          <w:szCs w:val="16"/>
          <w:vertAlign w:val="superscript"/>
        </w:rPr>
        <w:t>35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Zhen Deng, MD</w:t>
      </w:r>
      <w:r>
        <w:rPr>
          <w:rFonts w:ascii="Verdana" w:eastAsia="Verdana" w:hAnsi="Verdana" w:cs="Verdana"/>
          <w:sz w:val="16"/>
          <w:szCs w:val="16"/>
          <w:vertAlign w:val="superscript"/>
        </w:rPr>
        <w:t>49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Taura Barr, MD</w:t>
      </w:r>
      <w:r>
        <w:rPr>
          <w:rFonts w:ascii="Verdana" w:eastAsia="Verdana" w:hAnsi="Verdana" w:cs="Verdana"/>
          <w:sz w:val="16"/>
          <w:szCs w:val="16"/>
          <w:vertAlign w:val="superscript"/>
        </w:rPr>
        <w:t>50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Katrina Gwinn, MD</w:t>
      </w:r>
      <w:r>
        <w:rPr>
          <w:rFonts w:ascii="Verdana" w:eastAsia="Verdana" w:hAnsi="Verdana" w:cs="Verdana"/>
          <w:sz w:val="16"/>
          <w:szCs w:val="16"/>
          <w:vertAlign w:val="superscript"/>
        </w:rPr>
        <w:t>50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Roderick Corriveau, MD</w:t>
      </w:r>
      <w:r>
        <w:rPr>
          <w:rFonts w:ascii="Verdana" w:eastAsia="Verdana" w:hAnsi="Verdana" w:cs="Verdana"/>
          <w:sz w:val="16"/>
          <w:szCs w:val="16"/>
          <w:vertAlign w:val="superscript"/>
        </w:rPr>
        <w:t>50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Andrew Singleton, MD, PhD</w:t>
      </w:r>
      <w:r>
        <w:rPr>
          <w:rFonts w:ascii="Verdana" w:eastAsia="Verdana" w:hAnsi="Verdana" w:cs="Verdana"/>
          <w:sz w:val="16"/>
          <w:szCs w:val="16"/>
          <w:vertAlign w:val="superscript"/>
        </w:rPr>
        <w:t>50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Salina </w:t>
      </w:r>
      <w:proofErr w:type="spellStart"/>
      <w:r>
        <w:rPr>
          <w:rFonts w:ascii="Verdana" w:eastAsia="Verdana" w:hAnsi="Verdana" w:cs="Verdana"/>
          <w:sz w:val="16"/>
          <w:szCs w:val="16"/>
        </w:rPr>
        <w:t>Waddy</w:t>
      </w:r>
      <w:proofErr w:type="spellEnd"/>
      <w:r>
        <w:rPr>
          <w:rFonts w:ascii="Verdana" w:eastAsia="Verdana" w:hAnsi="Verdana" w:cs="Verdana"/>
          <w:sz w:val="16"/>
          <w:szCs w:val="16"/>
        </w:rPr>
        <w:t>, MD</w:t>
      </w:r>
      <w:r>
        <w:rPr>
          <w:rFonts w:ascii="Verdana" w:eastAsia="Verdana" w:hAnsi="Verdana" w:cs="Verdana"/>
          <w:sz w:val="16"/>
          <w:szCs w:val="16"/>
          <w:vertAlign w:val="superscript"/>
        </w:rPr>
        <w:t>50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Lenore </w:t>
      </w:r>
      <w:proofErr w:type="spellStart"/>
      <w:r>
        <w:rPr>
          <w:rFonts w:ascii="Verdana" w:eastAsia="Verdana" w:hAnsi="Verdana" w:cs="Verdana"/>
          <w:sz w:val="16"/>
          <w:szCs w:val="16"/>
        </w:rPr>
        <w:t>Launer</w:t>
      </w:r>
      <w:proofErr w:type="spellEnd"/>
      <w:r>
        <w:rPr>
          <w:rFonts w:ascii="Verdana" w:eastAsia="Verdana" w:hAnsi="Verdana" w:cs="Verdana"/>
          <w:sz w:val="16"/>
          <w:szCs w:val="16"/>
        </w:rPr>
        <w:t>, MD</w:t>
      </w:r>
      <w:r>
        <w:rPr>
          <w:rFonts w:ascii="Verdana" w:eastAsia="Verdana" w:hAnsi="Verdana" w:cs="Verdana"/>
          <w:sz w:val="16"/>
          <w:szCs w:val="16"/>
          <w:vertAlign w:val="superscript"/>
        </w:rPr>
        <w:t>50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Christopher Chen, MD</w:t>
      </w:r>
      <w:r>
        <w:rPr>
          <w:rFonts w:ascii="Verdana" w:eastAsia="Verdana" w:hAnsi="Verdana" w:cs="Verdana"/>
          <w:sz w:val="16"/>
          <w:szCs w:val="16"/>
          <w:vertAlign w:val="superscript"/>
        </w:rPr>
        <w:t>51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Kim </w:t>
      </w:r>
      <w:proofErr w:type="spellStart"/>
      <w:r>
        <w:rPr>
          <w:rFonts w:ascii="Verdana" w:eastAsia="Verdana" w:hAnsi="Verdana" w:cs="Verdana"/>
          <w:sz w:val="16"/>
          <w:szCs w:val="16"/>
        </w:rPr>
        <w:t>En</w:t>
      </w:r>
      <w:proofErr w:type="spellEnd"/>
      <w:r>
        <w:rPr>
          <w:rFonts w:ascii="Verdana" w:eastAsia="Verdana" w:hAnsi="Verdana" w:cs="Verdana"/>
          <w:sz w:val="16"/>
          <w:szCs w:val="16"/>
        </w:rPr>
        <w:t xml:space="preserve"> Le, MD</w:t>
      </w:r>
      <w:r>
        <w:rPr>
          <w:rFonts w:ascii="Verdana" w:eastAsia="Verdana" w:hAnsi="Verdana" w:cs="Verdana"/>
          <w:sz w:val="16"/>
          <w:szCs w:val="16"/>
          <w:vertAlign w:val="superscript"/>
        </w:rPr>
        <w:t>51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Wei Ling Lee, MD</w:t>
      </w:r>
      <w:r>
        <w:rPr>
          <w:rFonts w:ascii="Verdana" w:eastAsia="Verdana" w:hAnsi="Verdana" w:cs="Verdana"/>
          <w:sz w:val="16"/>
          <w:szCs w:val="16"/>
          <w:vertAlign w:val="superscript"/>
        </w:rPr>
        <w:t>51</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Eng</w:t>
      </w:r>
      <w:proofErr w:type="spellEnd"/>
      <w:r>
        <w:rPr>
          <w:rFonts w:ascii="Verdana" w:eastAsia="Verdana" w:hAnsi="Verdana" w:cs="Verdana"/>
          <w:sz w:val="16"/>
          <w:szCs w:val="16"/>
        </w:rPr>
        <w:t xml:space="preserve"> King Tan, MD</w:t>
      </w:r>
      <w:r>
        <w:rPr>
          <w:rFonts w:ascii="Verdana" w:eastAsia="Verdana" w:hAnsi="Verdana" w:cs="Verdana"/>
          <w:sz w:val="16"/>
          <w:szCs w:val="16"/>
          <w:vertAlign w:val="superscript"/>
        </w:rPr>
        <w:t>51</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Akintomi</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Olugbodi</w:t>
      </w:r>
      <w:proofErr w:type="spellEnd"/>
      <w:r>
        <w:rPr>
          <w:rFonts w:ascii="Verdana" w:eastAsia="Verdana" w:hAnsi="Verdana" w:cs="Verdana"/>
          <w:sz w:val="16"/>
          <w:szCs w:val="16"/>
        </w:rPr>
        <w:t>, MD</w:t>
      </w:r>
      <w:r>
        <w:rPr>
          <w:rFonts w:ascii="Verdana" w:eastAsia="Verdana" w:hAnsi="Verdana" w:cs="Verdana"/>
          <w:sz w:val="16"/>
          <w:szCs w:val="16"/>
          <w:vertAlign w:val="superscript"/>
        </w:rPr>
        <w:t>52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Peter Rothwell, MD, PhD</w:t>
      </w:r>
      <w:r>
        <w:rPr>
          <w:rFonts w:ascii="Verdana" w:eastAsia="Verdana" w:hAnsi="Verdana" w:cs="Verdana"/>
          <w:sz w:val="16"/>
          <w:szCs w:val="16"/>
          <w:vertAlign w:val="superscript"/>
        </w:rPr>
        <w:t>53</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Sabrina Schilling, MD</w:t>
      </w:r>
      <w:r>
        <w:rPr>
          <w:rFonts w:ascii="Verdana" w:eastAsia="Verdana" w:hAnsi="Verdana" w:cs="Verdana"/>
          <w:sz w:val="16"/>
          <w:szCs w:val="16"/>
          <w:vertAlign w:val="superscript"/>
        </w:rPr>
        <w:t>54</w:t>
      </w:r>
    </w:p>
    <w:p w:rsidR="002C6034" w:rsidRDefault="00C1744D">
      <w:pPr>
        <w:widowControl w:val="0"/>
        <w:rPr>
          <w:rFonts w:ascii="Verdana" w:eastAsia="Verdana" w:hAnsi="Verdana" w:cs="Verdana"/>
          <w:sz w:val="16"/>
          <w:szCs w:val="16"/>
          <w:vertAlign w:val="superscript"/>
        </w:rPr>
      </w:pPr>
      <w:proofErr w:type="gramStart"/>
      <w:r>
        <w:rPr>
          <w:rFonts w:ascii="Verdana" w:eastAsia="Verdana" w:hAnsi="Verdana" w:cs="Verdana"/>
          <w:sz w:val="16"/>
          <w:szCs w:val="16"/>
        </w:rPr>
        <w:t xml:space="preserve">Vincent  </w:t>
      </w:r>
      <w:proofErr w:type="spellStart"/>
      <w:r>
        <w:rPr>
          <w:rFonts w:ascii="Verdana" w:eastAsia="Verdana" w:hAnsi="Verdana" w:cs="Verdana"/>
          <w:sz w:val="16"/>
          <w:szCs w:val="16"/>
        </w:rPr>
        <w:t>Mok</w:t>
      </w:r>
      <w:proofErr w:type="spellEnd"/>
      <w:proofErr w:type="gramEnd"/>
      <w:r>
        <w:rPr>
          <w:rFonts w:ascii="Verdana" w:eastAsia="Verdana" w:hAnsi="Verdana" w:cs="Verdana"/>
          <w:sz w:val="16"/>
          <w:szCs w:val="16"/>
        </w:rPr>
        <w:t>, MD</w:t>
      </w:r>
      <w:r>
        <w:rPr>
          <w:rFonts w:ascii="Verdana" w:eastAsia="Verdana" w:hAnsi="Verdana" w:cs="Verdana"/>
          <w:sz w:val="16"/>
          <w:szCs w:val="16"/>
          <w:vertAlign w:val="superscript"/>
        </w:rPr>
        <w:t>55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Elena </w:t>
      </w:r>
      <w:proofErr w:type="spellStart"/>
      <w:r>
        <w:rPr>
          <w:rFonts w:ascii="Verdana" w:eastAsia="Verdana" w:hAnsi="Verdana" w:cs="Verdana"/>
          <w:sz w:val="16"/>
          <w:szCs w:val="16"/>
        </w:rPr>
        <w:t>Lebedeva</w:t>
      </w:r>
      <w:proofErr w:type="spellEnd"/>
      <w:r>
        <w:rPr>
          <w:rFonts w:ascii="Verdana" w:eastAsia="Verdana" w:hAnsi="Verdana" w:cs="Verdana"/>
          <w:sz w:val="16"/>
          <w:szCs w:val="16"/>
        </w:rPr>
        <w:t>, MD</w:t>
      </w:r>
      <w:r>
        <w:rPr>
          <w:rFonts w:ascii="Verdana" w:eastAsia="Verdana" w:hAnsi="Verdana" w:cs="Verdana"/>
          <w:sz w:val="16"/>
          <w:szCs w:val="16"/>
          <w:vertAlign w:val="superscript"/>
        </w:rPr>
        <w:t>56</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Christina </w:t>
      </w:r>
      <w:proofErr w:type="spellStart"/>
      <w:r>
        <w:rPr>
          <w:rFonts w:ascii="Verdana" w:eastAsia="Verdana" w:hAnsi="Verdana" w:cs="Verdana"/>
          <w:sz w:val="16"/>
          <w:szCs w:val="16"/>
        </w:rPr>
        <w:t>Jern</w:t>
      </w:r>
      <w:proofErr w:type="spellEnd"/>
      <w:r>
        <w:rPr>
          <w:rFonts w:ascii="Verdana" w:eastAsia="Verdana" w:hAnsi="Verdana" w:cs="Verdana"/>
          <w:sz w:val="16"/>
          <w:szCs w:val="16"/>
        </w:rPr>
        <w:t>, MD</w:t>
      </w:r>
      <w:r>
        <w:rPr>
          <w:rFonts w:ascii="Verdana" w:eastAsia="Verdana" w:hAnsi="Verdana" w:cs="Verdana"/>
          <w:sz w:val="16"/>
          <w:szCs w:val="16"/>
          <w:vertAlign w:val="superscript"/>
        </w:rPr>
        <w:t>57</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Katarina </w:t>
      </w:r>
      <w:proofErr w:type="spellStart"/>
      <w:r>
        <w:rPr>
          <w:rFonts w:ascii="Verdana" w:eastAsia="Verdana" w:hAnsi="Verdana" w:cs="Verdana"/>
          <w:sz w:val="16"/>
          <w:szCs w:val="16"/>
        </w:rPr>
        <w:t>Jood</w:t>
      </w:r>
      <w:proofErr w:type="spellEnd"/>
      <w:r>
        <w:rPr>
          <w:rFonts w:ascii="Verdana" w:eastAsia="Verdana" w:hAnsi="Verdana" w:cs="Verdana"/>
          <w:sz w:val="16"/>
          <w:szCs w:val="16"/>
        </w:rPr>
        <w:t>, MD</w:t>
      </w:r>
      <w:r>
        <w:rPr>
          <w:rFonts w:ascii="Verdana" w:eastAsia="Verdana" w:hAnsi="Verdana" w:cs="Verdana"/>
          <w:sz w:val="16"/>
          <w:szCs w:val="16"/>
          <w:vertAlign w:val="superscript"/>
        </w:rPr>
        <w:t>57</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Sandra Olsson, MD</w:t>
      </w:r>
      <w:r>
        <w:rPr>
          <w:rFonts w:ascii="Verdana" w:eastAsia="Verdana" w:hAnsi="Verdana" w:cs="Verdana"/>
          <w:sz w:val="16"/>
          <w:szCs w:val="16"/>
          <w:vertAlign w:val="superscript"/>
        </w:rPr>
        <w:t>57</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Helen Kim, MD</w:t>
      </w:r>
      <w:r>
        <w:rPr>
          <w:rFonts w:ascii="Verdana" w:eastAsia="Verdana" w:hAnsi="Verdana" w:cs="Verdana"/>
          <w:sz w:val="16"/>
          <w:szCs w:val="16"/>
          <w:vertAlign w:val="superscript"/>
        </w:rPr>
        <w:t>58</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Chaeyoung</w:t>
      </w:r>
      <w:proofErr w:type="spellEnd"/>
      <w:r>
        <w:rPr>
          <w:rFonts w:ascii="Verdana" w:eastAsia="Verdana" w:hAnsi="Verdana" w:cs="Verdana"/>
          <w:sz w:val="16"/>
          <w:szCs w:val="16"/>
        </w:rPr>
        <w:t xml:space="preserve"> Lee, MD</w:t>
      </w:r>
      <w:r>
        <w:rPr>
          <w:rFonts w:ascii="Verdana" w:eastAsia="Verdana" w:hAnsi="Verdana" w:cs="Verdana"/>
          <w:sz w:val="16"/>
          <w:szCs w:val="16"/>
          <w:vertAlign w:val="superscript"/>
        </w:rPr>
        <w:t>59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Laura </w:t>
      </w:r>
      <w:proofErr w:type="spellStart"/>
      <w:r>
        <w:rPr>
          <w:rFonts w:ascii="Verdana" w:eastAsia="Verdana" w:hAnsi="Verdana" w:cs="Verdana"/>
          <w:sz w:val="16"/>
          <w:szCs w:val="16"/>
        </w:rPr>
        <w:t>Kilarski</w:t>
      </w:r>
      <w:proofErr w:type="spellEnd"/>
      <w:r>
        <w:rPr>
          <w:rFonts w:ascii="Verdana" w:eastAsia="Verdana" w:hAnsi="Verdana" w:cs="Verdana"/>
          <w:sz w:val="16"/>
          <w:szCs w:val="16"/>
        </w:rPr>
        <w:t>, MD</w:t>
      </w:r>
      <w:r>
        <w:rPr>
          <w:rFonts w:ascii="Verdana" w:eastAsia="Verdana" w:hAnsi="Verdana" w:cs="Verdana"/>
          <w:sz w:val="16"/>
          <w:szCs w:val="16"/>
          <w:vertAlign w:val="superscript"/>
        </w:rPr>
        <w:t>60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Hugh Markus, MD</w:t>
      </w:r>
      <w:r>
        <w:rPr>
          <w:rFonts w:ascii="Verdana" w:eastAsia="Verdana" w:hAnsi="Verdana" w:cs="Verdana"/>
          <w:sz w:val="16"/>
          <w:szCs w:val="16"/>
          <w:vertAlign w:val="superscript"/>
        </w:rPr>
        <w:t>60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Jennifer </w:t>
      </w:r>
      <w:proofErr w:type="spellStart"/>
      <w:r>
        <w:rPr>
          <w:rFonts w:ascii="Verdana" w:eastAsia="Verdana" w:hAnsi="Verdana" w:cs="Verdana"/>
          <w:sz w:val="16"/>
          <w:szCs w:val="16"/>
        </w:rPr>
        <w:t>Peycke</w:t>
      </w:r>
      <w:proofErr w:type="spellEnd"/>
      <w:r>
        <w:rPr>
          <w:rFonts w:ascii="Verdana" w:eastAsia="Verdana" w:hAnsi="Verdana" w:cs="Verdana"/>
          <w:sz w:val="16"/>
          <w:szCs w:val="16"/>
        </w:rPr>
        <w:t>, MD</w:t>
      </w:r>
      <w:r>
        <w:rPr>
          <w:rFonts w:ascii="Verdana" w:eastAsia="Verdana" w:hAnsi="Verdana" w:cs="Verdana"/>
          <w:sz w:val="16"/>
          <w:szCs w:val="16"/>
          <w:vertAlign w:val="superscript"/>
        </w:rPr>
        <w:t>60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Steve Bevan, PhD</w:t>
      </w:r>
      <w:r>
        <w:rPr>
          <w:rFonts w:ascii="Verdana" w:eastAsia="Verdana" w:hAnsi="Verdana" w:cs="Verdana"/>
          <w:sz w:val="16"/>
          <w:szCs w:val="16"/>
          <w:vertAlign w:val="superscript"/>
        </w:rPr>
        <w:t>60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Wayne </w:t>
      </w:r>
      <w:proofErr w:type="spellStart"/>
      <w:r>
        <w:rPr>
          <w:rFonts w:ascii="Verdana" w:eastAsia="Verdana" w:hAnsi="Verdana" w:cs="Verdana"/>
          <w:sz w:val="16"/>
          <w:szCs w:val="16"/>
        </w:rPr>
        <w:t>Sheu</w:t>
      </w:r>
      <w:proofErr w:type="spellEnd"/>
      <w:r>
        <w:rPr>
          <w:rFonts w:ascii="Verdana" w:eastAsia="Verdana" w:hAnsi="Verdana" w:cs="Verdana"/>
          <w:sz w:val="16"/>
          <w:szCs w:val="16"/>
        </w:rPr>
        <w:t>, MD</w:t>
      </w:r>
      <w:r>
        <w:rPr>
          <w:rFonts w:ascii="Verdana" w:eastAsia="Verdana" w:hAnsi="Verdana" w:cs="Verdana"/>
          <w:sz w:val="16"/>
          <w:szCs w:val="16"/>
          <w:vertAlign w:val="superscript"/>
        </w:rPr>
        <w:t>61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Hung Yi </w:t>
      </w:r>
      <w:proofErr w:type="spellStart"/>
      <w:r>
        <w:rPr>
          <w:rFonts w:ascii="Verdana" w:eastAsia="Verdana" w:hAnsi="Verdana" w:cs="Verdana"/>
          <w:sz w:val="16"/>
          <w:szCs w:val="16"/>
        </w:rPr>
        <w:t>Chiou</w:t>
      </w:r>
      <w:proofErr w:type="spellEnd"/>
      <w:r>
        <w:rPr>
          <w:rFonts w:ascii="Verdana" w:eastAsia="Verdana" w:hAnsi="Verdana" w:cs="Verdana"/>
          <w:sz w:val="16"/>
          <w:szCs w:val="16"/>
        </w:rPr>
        <w:t>, MD</w:t>
      </w:r>
      <w:r>
        <w:rPr>
          <w:rFonts w:ascii="Verdana" w:eastAsia="Verdana" w:hAnsi="Verdana" w:cs="Verdana"/>
          <w:sz w:val="16"/>
          <w:szCs w:val="16"/>
          <w:vertAlign w:val="superscript"/>
        </w:rPr>
        <w:t>62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Joseph </w:t>
      </w:r>
      <w:proofErr w:type="spellStart"/>
      <w:r>
        <w:rPr>
          <w:rFonts w:ascii="Verdana" w:eastAsia="Verdana" w:hAnsi="Verdana" w:cs="Verdana"/>
          <w:sz w:val="16"/>
          <w:szCs w:val="16"/>
        </w:rPr>
        <w:t>Chern</w:t>
      </w:r>
      <w:proofErr w:type="spellEnd"/>
      <w:r>
        <w:rPr>
          <w:rFonts w:ascii="Verdana" w:eastAsia="Verdana" w:hAnsi="Verdana" w:cs="Verdana"/>
          <w:sz w:val="16"/>
          <w:szCs w:val="16"/>
        </w:rPr>
        <w:t>, MD</w:t>
      </w:r>
      <w:r>
        <w:rPr>
          <w:rFonts w:ascii="Verdana" w:eastAsia="Verdana" w:hAnsi="Verdana" w:cs="Verdana"/>
          <w:sz w:val="16"/>
          <w:szCs w:val="16"/>
          <w:vertAlign w:val="superscript"/>
        </w:rPr>
        <w:t>62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Elias </w:t>
      </w:r>
      <w:proofErr w:type="spellStart"/>
      <w:r>
        <w:rPr>
          <w:rFonts w:ascii="Verdana" w:eastAsia="Verdana" w:hAnsi="Verdana" w:cs="Verdana"/>
          <w:sz w:val="16"/>
          <w:szCs w:val="16"/>
        </w:rPr>
        <w:t>Giraldo</w:t>
      </w:r>
      <w:proofErr w:type="spellEnd"/>
      <w:r>
        <w:rPr>
          <w:rFonts w:ascii="Verdana" w:eastAsia="Verdana" w:hAnsi="Verdana" w:cs="Verdana"/>
          <w:sz w:val="16"/>
          <w:szCs w:val="16"/>
        </w:rPr>
        <w:t>, MD</w:t>
      </w:r>
      <w:r>
        <w:rPr>
          <w:rFonts w:ascii="Verdana" w:eastAsia="Verdana" w:hAnsi="Verdana" w:cs="Verdana"/>
          <w:sz w:val="16"/>
          <w:szCs w:val="16"/>
          <w:vertAlign w:val="superscript"/>
        </w:rPr>
        <w:t>63</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Muhammad </w:t>
      </w:r>
      <w:proofErr w:type="spellStart"/>
      <w:r>
        <w:rPr>
          <w:rFonts w:ascii="Verdana" w:eastAsia="Verdana" w:hAnsi="Verdana" w:cs="Verdana"/>
          <w:sz w:val="16"/>
          <w:szCs w:val="16"/>
        </w:rPr>
        <w:t>Taqi</w:t>
      </w:r>
      <w:proofErr w:type="spellEnd"/>
      <w:r>
        <w:rPr>
          <w:rFonts w:ascii="Verdana" w:eastAsia="Verdana" w:hAnsi="Verdana" w:cs="Verdana"/>
          <w:sz w:val="16"/>
          <w:szCs w:val="16"/>
        </w:rPr>
        <w:t>, MD</w:t>
      </w:r>
      <w:r>
        <w:rPr>
          <w:rFonts w:ascii="Verdana" w:eastAsia="Verdana" w:hAnsi="Verdana" w:cs="Verdana"/>
          <w:sz w:val="16"/>
          <w:szCs w:val="16"/>
          <w:vertAlign w:val="superscript"/>
        </w:rPr>
        <w:t>63</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Vivek</w:t>
      </w:r>
      <w:proofErr w:type="spellEnd"/>
      <w:r>
        <w:rPr>
          <w:rFonts w:ascii="Verdana" w:eastAsia="Verdana" w:hAnsi="Verdana" w:cs="Verdana"/>
          <w:sz w:val="16"/>
          <w:szCs w:val="16"/>
        </w:rPr>
        <w:t xml:space="preserve"> Jain, MD</w:t>
      </w:r>
      <w:r>
        <w:rPr>
          <w:rFonts w:ascii="Verdana" w:eastAsia="Verdana" w:hAnsi="Verdana" w:cs="Verdana"/>
          <w:sz w:val="16"/>
          <w:szCs w:val="16"/>
          <w:vertAlign w:val="superscript"/>
        </w:rPr>
        <w:t>64</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Olivia Lam, MD</w:t>
      </w:r>
      <w:r>
        <w:rPr>
          <w:rFonts w:ascii="Verdana" w:eastAsia="Verdana" w:hAnsi="Verdana" w:cs="Verdana"/>
          <w:sz w:val="16"/>
          <w:szCs w:val="16"/>
          <w:vertAlign w:val="superscript"/>
        </w:rPr>
        <w:t>65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George Howard, MD</w:t>
      </w:r>
      <w:r>
        <w:rPr>
          <w:rFonts w:ascii="Verdana" w:eastAsia="Verdana" w:hAnsi="Verdana" w:cs="Verdana"/>
          <w:sz w:val="16"/>
          <w:szCs w:val="16"/>
          <w:vertAlign w:val="superscript"/>
        </w:rPr>
        <w:t>66</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Daniel Woo, MD</w:t>
      </w:r>
      <w:r>
        <w:rPr>
          <w:rFonts w:ascii="Verdana" w:eastAsia="Verdana" w:hAnsi="Verdana" w:cs="Verdana"/>
          <w:sz w:val="16"/>
          <w:szCs w:val="16"/>
          <w:vertAlign w:val="superscript"/>
        </w:rPr>
        <w:t>67</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Steven </w:t>
      </w:r>
      <w:proofErr w:type="spellStart"/>
      <w:r>
        <w:rPr>
          <w:rFonts w:ascii="Verdana" w:eastAsia="Verdana" w:hAnsi="Verdana" w:cs="Verdana"/>
          <w:sz w:val="16"/>
          <w:szCs w:val="16"/>
        </w:rPr>
        <w:t>Kittner</w:t>
      </w:r>
      <w:proofErr w:type="spellEnd"/>
      <w:r>
        <w:rPr>
          <w:rFonts w:ascii="Verdana" w:eastAsia="Verdana" w:hAnsi="Verdana" w:cs="Verdana"/>
          <w:sz w:val="16"/>
          <w:szCs w:val="16"/>
        </w:rPr>
        <w:t>, MD</w:t>
      </w:r>
      <w:r>
        <w:rPr>
          <w:rFonts w:ascii="Verdana" w:eastAsia="Verdana" w:hAnsi="Verdana" w:cs="Verdana"/>
          <w:sz w:val="16"/>
          <w:szCs w:val="16"/>
          <w:vertAlign w:val="superscript"/>
        </w:rPr>
        <w:t>68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Braxton Mitchell, PhD, MPH</w:t>
      </w:r>
      <w:r>
        <w:rPr>
          <w:rFonts w:ascii="Verdana" w:eastAsia="Verdana" w:hAnsi="Verdana" w:cs="Verdana"/>
          <w:sz w:val="16"/>
          <w:szCs w:val="16"/>
          <w:vertAlign w:val="superscript"/>
        </w:rPr>
        <w:t>68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John Cole, MD</w:t>
      </w:r>
      <w:r>
        <w:rPr>
          <w:rFonts w:ascii="Verdana" w:eastAsia="Verdana" w:hAnsi="Verdana" w:cs="Verdana"/>
          <w:sz w:val="16"/>
          <w:szCs w:val="16"/>
          <w:vertAlign w:val="superscript"/>
        </w:rPr>
        <w:t>68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Jeff O'Connell, MD</w:t>
      </w:r>
      <w:r>
        <w:rPr>
          <w:rFonts w:ascii="Verdana" w:eastAsia="Verdana" w:hAnsi="Verdana" w:cs="Verdana"/>
          <w:sz w:val="16"/>
          <w:szCs w:val="16"/>
          <w:vertAlign w:val="superscript"/>
        </w:rPr>
        <w:t>68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Dianna </w:t>
      </w:r>
      <w:proofErr w:type="spellStart"/>
      <w:r>
        <w:rPr>
          <w:rFonts w:ascii="Verdana" w:eastAsia="Verdana" w:hAnsi="Verdana" w:cs="Verdana"/>
          <w:sz w:val="16"/>
          <w:szCs w:val="16"/>
        </w:rPr>
        <w:t>Milewicz</w:t>
      </w:r>
      <w:proofErr w:type="spellEnd"/>
      <w:r>
        <w:rPr>
          <w:rFonts w:ascii="Verdana" w:eastAsia="Verdana" w:hAnsi="Verdana" w:cs="Verdana"/>
          <w:sz w:val="16"/>
          <w:szCs w:val="16"/>
        </w:rPr>
        <w:t>, MD</w:t>
      </w:r>
      <w:r>
        <w:rPr>
          <w:rFonts w:ascii="Verdana" w:eastAsia="Verdana" w:hAnsi="Verdana" w:cs="Verdana"/>
          <w:sz w:val="16"/>
          <w:szCs w:val="16"/>
          <w:vertAlign w:val="superscript"/>
        </w:rPr>
        <w:t>69</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Kachikwu</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Illoh</w:t>
      </w:r>
      <w:proofErr w:type="spellEnd"/>
      <w:r>
        <w:rPr>
          <w:rFonts w:ascii="Verdana" w:eastAsia="Verdana" w:hAnsi="Verdana" w:cs="Verdana"/>
          <w:sz w:val="16"/>
          <w:szCs w:val="16"/>
        </w:rPr>
        <w:t>, MD</w:t>
      </w:r>
      <w:r>
        <w:rPr>
          <w:rFonts w:ascii="Verdana" w:eastAsia="Verdana" w:hAnsi="Verdana" w:cs="Verdana"/>
          <w:sz w:val="16"/>
          <w:szCs w:val="16"/>
          <w:vertAlign w:val="superscript"/>
        </w:rPr>
        <w:t>70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Bradford Worrall, MD</w:t>
      </w:r>
      <w:r>
        <w:rPr>
          <w:rFonts w:ascii="Verdana" w:eastAsia="Verdana" w:hAnsi="Verdana" w:cs="Verdana"/>
          <w:sz w:val="16"/>
          <w:szCs w:val="16"/>
          <w:vertAlign w:val="superscript"/>
        </w:rPr>
        <w:t>21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Colin Stine, MD</w:t>
      </w:r>
      <w:r>
        <w:rPr>
          <w:rFonts w:ascii="Verdana" w:eastAsia="Verdana" w:hAnsi="Verdana" w:cs="Verdana"/>
          <w:sz w:val="16"/>
          <w:szCs w:val="16"/>
          <w:vertAlign w:val="superscript"/>
        </w:rPr>
        <w:t>70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Bartosz </w:t>
      </w:r>
      <w:proofErr w:type="spellStart"/>
      <w:r>
        <w:rPr>
          <w:rFonts w:ascii="Verdana" w:eastAsia="Verdana" w:hAnsi="Verdana" w:cs="Verdana"/>
          <w:sz w:val="16"/>
          <w:szCs w:val="16"/>
        </w:rPr>
        <w:t>Karaszewski</w:t>
      </w:r>
      <w:proofErr w:type="spellEnd"/>
      <w:r>
        <w:rPr>
          <w:rFonts w:ascii="Verdana" w:eastAsia="Verdana" w:hAnsi="Verdana" w:cs="Verdana"/>
          <w:sz w:val="16"/>
          <w:szCs w:val="16"/>
        </w:rPr>
        <w:t>, MD</w:t>
      </w:r>
      <w:r>
        <w:rPr>
          <w:rFonts w:ascii="Verdana" w:eastAsia="Verdana" w:hAnsi="Verdana" w:cs="Verdana"/>
          <w:sz w:val="16"/>
          <w:szCs w:val="16"/>
          <w:vertAlign w:val="superscript"/>
        </w:rPr>
        <w:t>71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David </w:t>
      </w:r>
      <w:proofErr w:type="spellStart"/>
      <w:r>
        <w:rPr>
          <w:rFonts w:ascii="Verdana" w:eastAsia="Verdana" w:hAnsi="Verdana" w:cs="Verdana"/>
          <w:sz w:val="16"/>
          <w:szCs w:val="16"/>
        </w:rPr>
        <w:t>Werring</w:t>
      </w:r>
      <w:proofErr w:type="spellEnd"/>
      <w:r>
        <w:rPr>
          <w:rFonts w:ascii="Verdana" w:eastAsia="Verdana" w:hAnsi="Verdana" w:cs="Verdana"/>
          <w:sz w:val="16"/>
          <w:szCs w:val="16"/>
        </w:rPr>
        <w:t>, MD</w:t>
      </w:r>
      <w:r>
        <w:rPr>
          <w:rFonts w:ascii="Verdana" w:eastAsia="Verdana" w:hAnsi="Verdana" w:cs="Verdana"/>
          <w:sz w:val="16"/>
          <w:szCs w:val="16"/>
          <w:vertAlign w:val="superscript"/>
        </w:rPr>
        <w:t>71</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Reecha</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Sofat</w:t>
      </w:r>
      <w:proofErr w:type="spellEnd"/>
      <w:r>
        <w:rPr>
          <w:rFonts w:ascii="Verdana" w:eastAsia="Verdana" w:hAnsi="Verdana" w:cs="Verdana"/>
          <w:sz w:val="16"/>
          <w:szCs w:val="16"/>
        </w:rPr>
        <w:t>, MD</w:t>
      </w:r>
      <w:r>
        <w:rPr>
          <w:rFonts w:ascii="Verdana" w:eastAsia="Verdana" w:hAnsi="Verdana" w:cs="Verdana"/>
          <w:sz w:val="16"/>
          <w:szCs w:val="16"/>
          <w:vertAlign w:val="superscript"/>
        </w:rPr>
        <w:t>71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June Smalley, MD</w:t>
      </w:r>
      <w:r>
        <w:rPr>
          <w:rFonts w:ascii="Verdana" w:eastAsia="Verdana" w:hAnsi="Verdana" w:cs="Verdana"/>
          <w:sz w:val="16"/>
          <w:szCs w:val="16"/>
          <w:vertAlign w:val="superscript"/>
        </w:rPr>
        <w:t>71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Arne Lindgren, MD</w:t>
      </w:r>
      <w:r>
        <w:rPr>
          <w:rFonts w:ascii="Verdana" w:eastAsia="Verdana" w:hAnsi="Verdana" w:cs="Verdana"/>
          <w:sz w:val="16"/>
          <w:szCs w:val="16"/>
          <w:vertAlign w:val="superscript"/>
        </w:rPr>
        <w:t>72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Bjorn Hansen, BA</w:t>
      </w:r>
      <w:r>
        <w:rPr>
          <w:rFonts w:ascii="Verdana" w:eastAsia="Verdana" w:hAnsi="Verdana" w:cs="Verdana"/>
          <w:sz w:val="16"/>
          <w:szCs w:val="16"/>
          <w:vertAlign w:val="superscript"/>
        </w:rPr>
        <w:t>72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lastRenderedPageBreak/>
        <w:t xml:space="preserve">Bo </w:t>
      </w:r>
      <w:proofErr w:type="spellStart"/>
      <w:r>
        <w:rPr>
          <w:rFonts w:ascii="Verdana" w:eastAsia="Verdana" w:hAnsi="Verdana" w:cs="Verdana"/>
          <w:sz w:val="16"/>
          <w:szCs w:val="16"/>
        </w:rPr>
        <w:t>Norrving</w:t>
      </w:r>
      <w:proofErr w:type="spellEnd"/>
      <w:r>
        <w:rPr>
          <w:rFonts w:ascii="Verdana" w:eastAsia="Verdana" w:hAnsi="Verdana" w:cs="Verdana"/>
          <w:sz w:val="16"/>
          <w:szCs w:val="16"/>
        </w:rPr>
        <w:t>, MD</w:t>
      </w:r>
      <w:r>
        <w:rPr>
          <w:rFonts w:ascii="Verdana" w:eastAsia="Verdana" w:hAnsi="Verdana" w:cs="Verdana"/>
          <w:sz w:val="16"/>
          <w:szCs w:val="16"/>
          <w:vertAlign w:val="superscript"/>
        </w:rPr>
        <w:t>72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Gustav Smith, MD</w:t>
      </w:r>
      <w:r>
        <w:rPr>
          <w:rFonts w:ascii="Verdana" w:eastAsia="Verdana" w:hAnsi="Verdana" w:cs="Verdana"/>
          <w:sz w:val="16"/>
          <w:szCs w:val="16"/>
          <w:vertAlign w:val="superscript"/>
        </w:rPr>
        <w:t>72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Juan Jose Martin, MD</w:t>
      </w:r>
      <w:r>
        <w:rPr>
          <w:rFonts w:ascii="Verdana" w:eastAsia="Verdana" w:hAnsi="Verdana" w:cs="Verdana"/>
          <w:sz w:val="16"/>
          <w:szCs w:val="16"/>
          <w:vertAlign w:val="superscript"/>
        </w:rPr>
        <w:t>73</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Vincent Thijs, MD</w:t>
      </w:r>
      <w:r>
        <w:rPr>
          <w:rFonts w:ascii="Verdana" w:eastAsia="Verdana" w:hAnsi="Verdana" w:cs="Verdana"/>
          <w:sz w:val="16"/>
          <w:szCs w:val="16"/>
          <w:vertAlign w:val="superscript"/>
        </w:rPr>
        <w:t>74</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Karin </w:t>
      </w:r>
      <w:proofErr w:type="spellStart"/>
      <w:r>
        <w:rPr>
          <w:rFonts w:ascii="Verdana" w:eastAsia="Verdana" w:hAnsi="Verdana" w:cs="Verdana"/>
          <w:sz w:val="16"/>
          <w:szCs w:val="16"/>
        </w:rPr>
        <w:t>Klijn</w:t>
      </w:r>
      <w:proofErr w:type="spellEnd"/>
      <w:r>
        <w:rPr>
          <w:rFonts w:ascii="Verdana" w:eastAsia="Verdana" w:hAnsi="Verdana" w:cs="Verdana"/>
          <w:sz w:val="16"/>
          <w:szCs w:val="16"/>
        </w:rPr>
        <w:t>, MD</w:t>
      </w:r>
      <w:r>
        <w:rPr>
          <w:rFonts w:ascii="Verdana" w:eastAsia="Verdana" w:hAnsi="Verdana" w:cs="Verdana"/>
          <w:sz w:val="16"/>
          <w:szCs w:val="16"/>
          <w:vertAlign w:val="superscript"/>
        </w:rPr>
        <w:t>75</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Femke</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van't</w:t>
      </w:r>
      <w:proofErr w:type="spellEnd"/>
      <w:r>
        <w:rPr>
          <w:rFonts w:ascii="Verdana" w:eastAsia="Verdana" w:hAnsi="Verdana" w:cs="Verdana"/>
          <w:sz w:val="16"/>
          <w:szCs w:val="16"/>
        </w:rPr>
        <w:t xml:space="preserve"> Hof, MD, PhD</w:t>
      </w:r>
      <w:r>
        <w:rPr>
          <w:rFonts w:ascii="Verdana" w:eastAsia="Verdana" w:hAnsi="Verdana" w:cs="Verdana"/>
          <w:sz w:val="16"/>
          <w:szCs w:val="16"/>
          <w:vertAlign w:val="superscript"/>
        </w:rPr>
        <w:t>75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Ale </w:t>
      </w:r>
      <w:proofErr w:type="spellStart"/>
      <w:r>
        <w:rPr>
          <w:rFonts w:ascii="Verdana" w:eastAsia="Verdana" w:hAnsi="Verdana" w:cs="Verdana"/>
          <w:sz w:val="16"/>
          <w:szCs w:val="16"/>
        </w:rPr>
        <w:t>Algra</w:t>
      </w:r>
      <w:proofErr w:type="spellEnd"/>
      <w:r>
        <w:rPr>
          <w:rFonts w:ascii="Verdana" w:eastAsia="Verdana" w:hAnsi="Verdana" w:cs="Verdana"/>
          <w:sz w:val="16"/>
          <w:szCs w:val="16"/>
        </w:rPr>
        <w:t>, MD</w:t>
      </w:r>
      <w:r>
        <w:rPr>
          <w:rFonts w:ascii="Verdana" w:eastAsia="Verdana" w:hAnsi="Verdana" w:cs="Verdana"/>
          <w:sz w:val="16"/>
          <w:szCs w:val="16"/>
          <w:vertAlign w:val="superscript"/>
        </w:rPr>
        <w:t>75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Mary Macleod, MD</w:t>
      </w:r>
      <w:r>
        <w:rPr>
          <w:rFonts w:ascii="Verdana" w:eastAsia="Verdana" w:hAnsi="Verdana" w:cs="Verdana"/>
          <w:sz w:val="16"/>
          <w:szCs w:val="16"/>
          <w:vertAlign w:val="superscript"/>
        </w:rPr>
        <w:t>76</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Rodney Perry, MD</w:t>
      </w:r>
      <w:r>
        <w:rPr>
          <w:rFonts w:ascii="Verdana" w:eastAsia="Verdana" w:hAnsi="Verdana" w:cs="Verdana"/>
          <w:sz w:val="16"/>
          <w:szCs w:val="16"/>
          <w:vertAlign w:val="superscript"/>
        </w:rPr>
        <w:t>77</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Donna Arnett, MD</w:t>
      </w:r>
      <w:r>
        <w:rPr>
          <w:rFonts w:ascii="Verdana" w:eastAsia="Verdana" w:hAnsi="Verdana" w:cs="Verdana"/>
          <w:sz w:val="16"/>
          <w:szCs w:val="16"/>
          <w:vertAlign w:val="superscript"/>
        </w:rPr>
        <w:t>77</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Alessandro </w:t>
      </w:r>
      <w:proofErr w:type="spellStart"/>
      <w:r>
        <w:rPr>
          <w:rFonts w:ascii="Verdana" w:eastAsia="Verdana" w:hAnsi="Verdana" w:cs="Verdana"/>
          <w:sz w:val="16"/>
          <w:szCs w:val="16"/>
        </w:rPr>
        <w:t>Pezzini</w:t>
      </w:r>
      <w:proofErr w:type="spellEnd"/>
      <w:r>
        <w:rPr>
          <w:rFonts w:ascii="Verdana" w:eastAsia="Verdana" w:hAnsi="Verdana" w:cs="Verdana"/>
          <w:sz w:val="16"/>
          <w:szCs w:val="16"/>
        </w:rPr>
        <w:t>, MD</w:t>
      </w:r>
      <w:r>
        <w:rPr>
          <w:rFonts w:ascii="Verdana" w:eastAsia="Verdana" w:hAnsi="Verdana" w:cs="Verdana"/>
          <w:sz w:val="16"/>
          <w:szCs w:val="16"/>
          <w:vertAlign w:val="superscript"/>
        </w:rPr>
        <w:t>78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Alessandro </w:t>
      </w:r>
      <w:proofErr w:type="spellStart"/>
      <w:r>
        <w:rPr>
          <w:rFonts w:ascii="Verdana" w:eastAsia="Verdana" w:hAnsi="Verdana" w:cs="Verdana"/>
          <w:sz w:val="16"/>
          <w:szCs w:val="16"/>
        </w:rPr>
        <w:t>Padovani</w:t>
      </w:r>
      <w:proofErr w:type="spellEnd"/>
      <w:r>
        <w:rPr>
          <w:rFonts w:ascii="Verdana" w:eastAsia="Verdana" w:hAnsi="Verdana" w:cs="Verdana"/>
          <w:sz w:val="16"/>
          <w:szCs w:val="16"/>
        </w:rPr>
        <w:t>, MD</w:t>
      </w:r>
      <w:r>
        <w:rPr>
          <w:rFonts w:ascii="Verdana" w:eastAsia="Verdana" w:hAnsi="Verdana" w:cs="Verdana"/>
          <w:sz w:val="16"/>
          <w:szCs w:val="16"/>
          <w:vertAlign w:val="superscript"/>
        </w:rPr>
        <w:t>78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Steve Cramer, MD, PhD</w:t>
      </w:r>
      <w:r>
        <w:rPr>
          <w:rFonts w:ascii="Verdana" w:eastAsia="Verdana" w:hAnsi="Verdana" w:cs="Verdana"/>
          <w:sz w:val="16"/>
          <w:szCs w:val="16"/>
          <w:vertAlign w:val="superscript"/>
        </w:rPr>
        <w:t>79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Mark Fisher, MD</w:t>
      </w:r>
      <w:r>
        <w:rPr>
          <w:rFonts w:ascii="Verdana" w:eastAsia="Verdana" w:hAnsi="Verdana" w:cs="Verdana"/>
          <w:sz w:val="16"/>
          <w:szCs w:val="16"/>
          <w:vertAlign w:val="superscript"/>
        </w:rPr>
        <w:t>79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Danish </w:t>
      </w:r>
      <w:proofErr w:type="spellStart"/>
      <w:r>
        <w:rPr>
          <w:rFonts w:ascii="Verdana" w:eastAsia="Verdana" w:hAnsi="Verdana" w:cs="Verdana"/>
          <w:sz w:val="16"/>
          <w:szCs w:val="16"/>
        </w:rPr>
        <w:t>Saleheen</w:t>
      </w:r>
      <w:proofErr w:type="spellEnd"/>
      <w:r>
        <w:rPr>
          <w:rFonts w:ascii="Verdana" w:eastAsia="Verdana" w:hAnsi="Verdana" w:cs="Verdana"/>
          <w:sz w:val="16"/>
          <w:szCs w:val="16"/>
        </w:rPr>
        <w:t>, MD</w:t>
      </w:r>
      <w:r>
        <w:rPr>
          <w:rFonts w:ascii="Verdana" w:eastAsia="Verdana" w:hAnsi="Verdana" w:cs="Verdana"/>
          <w:sz w:val="16"/>
          <w:szCs w:val="16"/>
          <w:vertAlign w:val="superscript"/>
        </w:rPr>
        <w:t>80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Joseph Broderick, MD</w:t>
      </w:r>
      <w:r>
        <w:rPr>
          <w:rFonts w:ascii="Verdana" w:eastAsia="Verdana" w:hAnsi="Verdana" w:cs="Verdana"/>
          <w:sz w:val="16"/>
          <w:szCs w:val="16"/>
          <w:vertAlign w:val="superscript"/>
        </w:rPr>
        <w:t>81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Brett </w:t>
      </w:r>
      <w:proofErr w:type="spellStart"/>
      <w:r>
        <w:rPr>
          <w:rFonts w:ascii="Verdana" w:eastAsia="Verdana" w:hAnsi="Verdana" w:cs="Verdana"/>
          <w:sz w:val="16"/>
          <w:szCs w:val="16"/>
        </w:rPr>
        <w:t>Kissela</w:t>
      </w:r>
      <w:proofErr w:type="spellEnd"/>
      <w:r>
        <w:rPr>
          <w:rFonts w:ascii="Verdana" w:eastAsia="Verdana" w:hAnsi="Verdana" w:cs="Verdana"/>
          <w:sz w:val="16"/>
          <w:szCs w:val="16"/>
        </w:rPr>
        <w:t>, MD</w:t>
      </w:r>
      <w:r>
        <w:rPr>
          <w:rFonts w:ascii="Verdana" w:eastAsia="Verdana" w:hAnsi="Verdana" w:cs="Verdana"/>
          <w:sz w:val="16"/>
          <w:szCs w:val="16"/>
          <w:vertAlign w:val="superscript"/>
        </w:rPr>
        <w:t>81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Alex </w:t>
      </w:r>
      <w:proofErr w:type="spellStart"/>
      <w:r>
        <w:rPr>
          <w:rFonts w:ascii="Verdana" w:eastAsia="Verdana" w:hAnsi="Verdana" w:cs="Verdana"/>
          <w:sz w:val="16"/>
          <w:szCs w:val="16"/>
        </w:rPr>
        <w:t>Doney</w:t>
      </w:r>
      <w:proofErr w:type="spellEnd"/>
      <w:r>
        <w:rPr>
          <w:rFonts w:ascii="Verdana" w:eastAsia="Verdana" w:hAnsi="Verdana" w:cs="Verdana"/>
          <w:sz w:val="16"/>
          <w:szCs w:val="16"/>
        </w:rPr>
        <w:t>, MD</w:t>
      </w:r>
      <w:r>
        <w:rPr>
          <w:rFonts w:ascii="Verdana" w:eastAsia="Verdana" w:hAnsi="Verdana" w:cs="Verdana"/>
          <w:sz w:val="16"/>
          <w:szCs w:val="16"/>
          <w:vertAlign w:val="superscript"/>
        </w:rPr>
        <w:t>82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Cathie </w:t>
      </w:r>
      <w:proofErr w:type="spellStart"/>
      <w:r>
        <w:rPr>
          <w:rFonts w:ascii="Verdana" w:eastAsia="Verdana" w:hAnsi="Verdana" w:cs="Verdana"/>
          <w:sz w:val="16"/>
          <w:szCs w:val="16"/>
        </w:rPr>
        <w:t>Sudlow</w:t>
      </w:r>
      <w:proofErr w:type="spellEnd"/>
      <w:r>
        <w:rPr>
          <w:rFonts w:ascii="Verdana" w:eastAsia="Verdana" w:hAnsi="Verdana" w:cs="Verdana"/>
          <w:sz w:val="16"/>
          <w:szCs w:val="16"/>
        </w:rPr>
        <w:t>, MD</w:t>
      </w:r>
      <w:r>
        <w:rPr>
          <w:rFonts w:ascii="Verdana" w:eastAsia="Verdana" w:hAnsi="Verdana" w:cs="Verdana"/>
          <w:sz w:val="16"/>
          <w:szCs w:val="16"/>
          <w:vertAlign w:val="superscript"/>
        </w:rPr>
        <w:t>83</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Kristiina</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Rannikmae</w:t>
      </w:r>
      <w:proofErr w:type="spellEnd"/>
      <w:r>
        <w:rPr>
          <w:rFonts w:ascii="Verdana" w:eastAsia="Verdana" w:hAnsi="Verdana" w:cs="Verdana"/>
          <w:sz w:val="16"/>
          <w:szCs w:val="16"/>
        </w:rPr>
        <w:t>, MD</w:t>
      </w:r>
      <w:r>
        <w:rPr>
          <w:rFonts w:ascii="Verdana" w:eastAsia="Verdana" w:hAnsi="Verdana" w:cs="Verdana"/>
          <w:sz w:val="16"/>
          <w:szCs w:val="16"/>
          <w:vertAlign w:val="superscript"/>
        </w:rPr>
        <w:t>83</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Scott Silliman, MD</w:t>
      </w:r>
      <w:r>
        <w:rPr>
          <w:rFonts w:ascii="Verdana" w:eastAsia="Verdana" w:hAnsi="Verdana" w:cs="Verdana"/>
          <w:sz w:val="16"/>
          <w:szCs w:val="16"/>
          <w:vertAlign w:val="superscript"/>
        </w:rPr>
        <w:t>84</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Caitrin</w:t>
      </w:r>
      <w:proofErr w:type="spellEnd"/>
      <w:r>
        <w:rPr>
          <w:rFonts w:ascii="Verdana" w:eastAsia="Verdana" w:hAnsi="Verdana" w:cs="Verdana"/>
          <w:sz w:val="16"/>
          <w:szCs w:val="16"/>
        </w:rPr>
        <w:t xml:space="preserve"> McDonough, MD</w:t>
      </w:r>
      <w:r>
        <w:rPr>
          <w:rFonts w:ascii="Verdana" w:eastAsia="Verdana" w:hAnsi="Verdana" w:cs="Verdana"/>
          <w:sz w:val="16"/>
          <w:szCs w:val="16"/>
          <w:vertAlign w:val="superscript"/>
        </w:rPr>
        <w:t>84</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Matthew Walters, MD</w:t>
      </w:r>
      <w:r>
        <w:rPr>
          <w:rFonts w:ascii="Verdana" w:eastAsia="Verdana" w:hAnsi="Verdana" w:cs="Verdana"/>
          <w:sz w:val="16"/>
          <w:szCs w:val="16"/>
          <w:vertAlign w:val="superscript"/>
        </w:rPr>
        <w:t>85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Annie Pedersen, MD</w:t>
      </w:r>
      <w:r>
        <w:rPr>
          <w:rFonts w:ascii="Verdana" w:eastAsia="Verdana" w:hAnsi="Verdana" w:cs="Verdana"/>
          <w:sz w:val="16"/>
          <w:szCs w:val="16"/>
          <w:vertAlign w:val="superscript"/>
        </w:rPr>
        <w:t>86</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Kazuma Nakagawa, MD</w:t>
      </w:r>
      <w:r>
        <w:rPr>
          <w:rFonts w:ascii="Verdana" w:eastAsia="Verdana" w:hAnsi="Verdana" w:cs="Verdana"/>
          <w:sz w:val="16"/>
          <w:szCs w:val="16"/>
          <w:vertAlign w:val="superscript"/>
        </w:rPr>
        <w:t>87</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Christy Chang, MD</w:t>
      </w:r>
      <w:r>
        <w:rPr>
          <w:rFonts w:ascii="Verdana" w:eastAsia="Verdana" w:hAnsi="Verdana" w:cs="Verdana"/>
          <w:sz w:val="16"/>
          <w:szCs w:val="16"/>
          <w:vertAlign w:val="superscript"/>
        </w:rPr>
        <w:t>88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Mark Dobbins, MD</w:t>
      </w:r>
      <w:r>
        <w:rPr>
          <w:rFonts w:ascii="Verdana" w:eastAsia="Verdana" w:hAnsi="Verdana" w:cs="Verdana"/>
          <w:sz w:val="16"/>
          <w:szCs w:val="16"/>
          <w:vertAlign w:val="superscript"/>
        </w:rPr>
        <w:t>88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Patrick McArdle, PhD</w:t>
      </w:r>
      <w:r>
        <w:rPr>
          <w:rFonts w:ascii="Verdana" w:eastAsia="Verdana" w:hAnsi="Verdana" w:cs="Verdana"/>
          <w:sz w:val="16"/>
          <w:szCs w:val="16"/>
          <w:vertAlign w:val="superscript"/>
        </w:rPr>
        <w:t>88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Yu-Ching Chang, MD</w:t>
      </w:r>
      <w:r>
        <w:rPr>
          <w:rFonts w:ascii="Verdana" w:eastAsia="Verdana" w:hAnsi="Verdana" w:cs="Verdana"/>
          <w:sz w:val="16"/>
          <w:szCs w:val="16"/>
          <w:vertAlign w:val="superscript"/>
        </w:rPr>
        <w:t>88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Robert Brown, MD</w:t>
      </w:r>
      <w:r>
        <w:rPr>
          <w:rFonts w:ascii="Verdana" w:eastAsia="Verdana" w:hAnsi="Verdana" w:cs="Verdana"/>
          <w:sz w:val="16"/>
          <w:szCs w:val="16"/>
          <w:vertAlign w:val="superscript"/>
        </w:rPr>
        <w:t>89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Devin Brown, MD</w:t>
      </w:r>
      <w:r>
        <w:rPr>
          <w:rFonts w:ascii="Verdana" w:eastAsia="Verdana" w:hAnsi="Verdana" w:cs="Verdana"/>
          <w:sz w:val="16"/>
          <w:szCs w:val="16"/>
          <w:vertAlign w:val="superscript"/>
        </w:rPr>
        <w:t>89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Elizabeth Holliday, MD</w:t>
      </w:r>
      <w:r>
        <w:rPr>
          <w:rFonts w:ascii="Verdana" w:eastAsia="Verdana" w:hAnsi="Verdana" w:cs="Verdana"/>
          <w:sz w:val="16"/>
          <w:szCs w:val="16"/>
          <w:vertAlign w:val="superscript"/>
        </w:rPr>
        <w:t>90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Raj </w:t>
      </w:r>
      <w:proofErr w:type="spellStart"/>
      <w:r>
        <w:rPr>
          <w:rFonts w:ascii="Verdana" w:eastAsia="Verdana" w:hAnsi="Verdana" w:cs="Verdana"/>
          <w:sz w:val="16"/>
          <w:szCs w:val="16"/>
        </w:rPr>
        <w:t>Kalaria</w:t>
      </w:r>
      <w:proofErr w:type="spellEnd"/>
      <w:r>
        <w:rPr>
          <w:rFonts w:ascii="Verdana" w:eastAsia="Verdana" w:hAnsi="Verdana" w:cs="Verdana"/>
          <w:sz w:val="16"/>
          <w:szCs w:val="16"/>
        </w:rPr>
        <w:t>, MD</w:t>
      </w:r>
      <w:r>
        <w:rPr>
          <w:rFonts w:ascii="Verdana" w:eastAsia="Verdana" w:hAnsi="Verdana" w:cs="Verdana"/>
          <w:sz w:val="16"/>
          <w:szCs w:val="16"/>
          <w:vertAlign w:val="superscript"/>
        </w:rPr>
        <w:t>91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Jane Maguire, MD</w:t>
      </w:r>
      <w:r>
        <w:rPr>
          <w:rFonts w:ascii="Verdana" w:eastAsia="Verdana" w:hAnsi="Verdana" w:cs="Verdana"/>
          <w:sz w:val="16"/>
          <w:szCs w:val="16"/>
          <w:vertAlign w:val="superscript"/>
        </w:rPr>
        <w:t>91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John Attia, MD</w:t>
      </w:r>
      <w:r>
        <w:rPr>
          <w:rFonts w:ascii="Verdana" w:eastAsia="Verdana" w:hAnsi="Verdana" w:cs="Verdana"/>
          <w:sz w:val="16"/>
          <w:szCs w:val="16"/>
          <w:vertAlign w:val="superscript"/>
        </w:rPr>
        <w:t>91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Martin </w:t>
      </w:r>
      <w:proofErr w:type="spellStart"/>
      <w:r>
        <w:rPr>
          <w:rFonts w:ascii="Verdana" w:eastAsia="Verdana" w:hAnsi="Verdana" w:cs="Verdana"/>
          <w:sz w:val="16"/>
          <w:szCs w:val="16"/>
        </w:rPr>
        <w:t>Farrall</w:t>
      </w:r>
      <w:proofErr w:type="spellEnd"/>
      <w:r>
        <w:rPr>
          <w:rFonts w:ascii="Verdana" w:eastAsia="Verdana" w:hAnsi="Verdana" w:cs="Verdana"/>
          <w:sz w:val="16"/>
          <w:szCs w:val="16"/>
        </w:rPr>
        <w:t>, MD</w:t>
      </w:r>
      <w:r>
        <w:rPr>
          <w:rFonts w:ascii="Verdana" w:eastAsia="Verdana" w:hAnsi="Verdana" w:cs="Verdana"/>
          <w:sz w:val="16"/>
          <w:szCs w:val="16"/>
          <w:vertAlign w:val="superscript"/>
        </w:rPr>
        <w:t>92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Anne-Katrin Giese, MD</w:t>
      </w:r>
      <w:r>
        <w:rPr>
          <w:rFonts w:ascii="Verdana" w:eastAsia="Verdana" w:hAnsi="Verdana" w:cs="Verdana"/>
          <w:sz w:val="16"/>
          <w:szCs w:val="16"/>
          <w:vertAlign w:val="superscript"/>
        </w:rPr>
        <w:t>93</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Myriam </w:t>
      </w:r>
      <w:proofErr w:type="spellStart"/>
      <w:r>
        <w:rPr>
          <w:rFonts w:ascii="Verdana" w:eastAsia="Verdana" w:hAnsi="Verdana" w:cs="Verdana"/>
          <w:sz w:val="16"/>
          <w:szCs w:val="16"/>
        </w:rPr>
        <w:t>Fornage</w:t>
      </w:r>
      <w:proofErr w:type="spellEnd"/>
      <w:r>
        <w:rPr>
          <w:rFonts w:ascii="Verdana" w:eastAsia="Verdana" w:hAnsi="Verdana" w:cs="Verdana"/>
          <w:sz w:val="16"/>
          <w:szCs w:val="16"/>
        </w:rPr>
        <w:t>, MD</w:t>
      </w:r>
      <w:r>
        <w:rPr>
          <w:rFonts w:ascii="Verdana" w:eastAsia="Verdana" w:hAnsi="Verdana" w:cs="Verdana"/>
          <w:sz w:val="16"/>
          <w:szCs w:val="16"/>
          <w:vertAlign w:val="superscript"/>
        </w:rPr>
        <w:t>94</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Jennifer </w:t>
      </w:r>
      <w:proofErr w:type="spellStart"/>
      <w:r>
        <w:rPr>
          <w:rFonts w:ascii="Verdana" w:eastAsia="Verdana" w:hAnsi="Verdana" w:cs="Verdana"/>
          <w:sz w:val="16"/>
          <w:szCs w:val="16"/>
        </w:rPr>
        <w:t>Majersik</w:t>
      </w:r>
      <w:proofErr w:type="spellEnd"/>
      <w:r>
        <w:rPr>
          <w:rFonts w:ascii="Verdana" w:eastAsia="Verdana" w:hAnsi="Verdana" w:cs="Verdana"/>
          <w:sz w:val="16"/>
          <w:szCs w:val="16"/>
        </w:rPr>
        <w:t>, MD</w:t>
      </w:r>
      <w:r>
        <w:rPr>
          <w:rFonts w:ascii="Verdana" w:eastAsia="Verdana" w:hAnsi="Verdana" w:cs="Verdana"/>
          <w:sz w:val="16"/>
          <w:szCs w:val="16"/>
          <w:vertAlign w:val="superscript"/>
        </w:rPr>
        <w:t>95</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Mary Cushman, MD</w:t>
      </w:r>
      <w:r>
        <w:rPr>
          <w:rFonts w:ascii="Verdana" w:eastAsia="Verdana" w:hAnsi="Verdana" w:cs="Verdana"/>
          <w:sz w:val="16"/>
          <w:szCs w:val="16"/>
          <w:vertAlign w:val="superscript"/>
        </w:rPr>
        <w:t>96</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Keith Keene, MD</w:t>
      </w:r>
      <w:r>
        <w:rPr>
          <w:rFonts w:ascii="Verdana" w:eastAsia="Verdana" w:hAnsi="Verdana" w:cs="Verdana"/>
          <w:sz w:val="16"/>
          <w:szCs w:val="16"/>
          <w:vertAlign w:val="superscript"/>
        </w:rPr>
        <w:t>97</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Siiri</w:t>
      </w:r>
      <w:proofErr w:type="spellEnd"/>
      <w:r>
        <w:rPr>
          <w:rFonts w:ascii="Verdana" w:eastAsia="Verdana" w:hAnsi="Verdana" w:cs="Verdana"/>
          <w:sz w:val="16"/>
          <w:szCs w:val="16"/>
        </w:rPr>
        <w:t xml:space="preserve"> Bennett, MD</w:t>
      </w:r>
      <w:r>
        <w:rPr>
          <w:rFonts w:ascii="Verdana" w:eastAsia="Verdana" w:hAnsi="Verdana" w:cs="Verdana"/>
          <w:sz w:val="16"/>
          <w:szCs w:val="16"/>
          <w:vertAlign w:val="superscript"/>
        </w:rPr>
        <w:t>98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David </w:t>
      </w:r>
      <w:proofErr w:type="spellStart"/>
      <w:r>
        <w:rPr>
          <w:rFonts w:ascii="Verdana" w:eastAsia="Verdana" w:hAnsi="Verdana" w:cs="Verdana"/>
          <w:sz w:val="16"/>
          <w:szCs w:val="16"/>
        </w:rPr>
        <w:t>Tirschwell</w:t>
      </w:r>
      <w:proofErr w:type="spellEnd"/>
      <w:r>
        <w:rPr>
          <w:rFonts w:ascii="Verdana" w:eastAsia="Verdana" w:hAnsi="Verdana" w:cs="Verdana"/>
          <w:sz w:val="16"/>
          <w:szCs w:val="16"/>
        </w:rPr>
        <w:t>, MD, MSc</w:t>
      </w:r>
      <w:r>
        <w:rPr>
          <w:rFonts w:ascii="Verdana" w:eastAsia="Verdana" w:hAnsi="Verdana" w:cs="Verdana"/>
          <w:sz w:val="16"/>
          <w:szCs w:val="16"/>
          <w:vertAlign w:val="superscript"/>
        </w:rPr>
        <w:t>98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Bruce </w:t>
      </w:r>
      <w:proofErr w:type="spellStart"/>
      <w:r>
        <w:rPr>
          <w:rFonts w:ascii="Verdana" w:eastAsia="Verdana" w:hAnsi="Verdana" w:cs="Verdana"/>
          <w:sz w:val="16"/>
          <w:szCs w:val="16"/>
        </w:rPr>
        <w:t>Psaty</w:t>
      </w:r>
      <w:proofErr w:type="spellEnd"/>
      <w:r>
        <w:rPr>
          <w:rFonts w:ascii="Verdana" w:eastAsia="Verdana" w:hAnsi="Verdana" w:cs="Verdana"/>
          <w:sz w:val="16"/>
          <w:szCs w:val="16"/>
        </w:rPr>
        <w:t>, MD</w:t>
      </w:r>
      <w:r>
        <w:rPr>
          <w:rFonts w:ascii="Verdana" w:eastAsia="Verdana" w:hAnsi="Verdana" w:cs="Verdana"/>
          <w:sz w:val="16"/>
          <w:szCs w:val="16"/>
          <w:vertAlign w:val="superscript"/>
        </w:rPr>
        <w:t>98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Alex Reiner, MD</w:t>
      </w:r>
      <w:r>
        <w:rPr>
          <w:rFonts w:ascii="Verdana" w:eastAsia="Verdana" w:hAnsi="Verdana" w:cs="Verdana"/>
          <w:sz w:val="16"/>
          <w:szCs w:val="16"/>
          <w:vertAlign w:val="superscript"/>
        </w:rPr>
        <w:t>98</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Will </w:t>
      </w:r>
      <w:proofErr w:type="spellStart"/>
      <w:r>
        <w:rPr>
          <w:rFonts w:ascii="Verdana" w:eastAsia="Verdana" w:hAnsi="Verdana" w:cs="Verdana"/>
          <w:sz w:val="16"/>
          <w:szCs w:val="16"/>
        </w:rPr>
        <w:t>Longstreth</w:t>
      </w:r>
      <w:proofErr w:type="spellEnd"/>
      <w:r>
        <w:rPr>
          <w:rFonts w:ascii="Verdana" w:eastAsia="Verdana" w:hAnsi="Verdana" w:cs="Verdana"/>
          <w:sz w:val="16"/>
          <w:szCs w:val="16"/>
        </w:rPr>
        <w:t>, MD</w:t>
      </w:r>
      <w:r>
        <w:rPr>
          <w:rFonts w:ascii="Verdana" w:eastAsia="Verdana" w:hAnsi="Verdana" w:cs="Verdana"/>
          <w:sz w:val="16"/>
          <w:szCs w:val="16"/>
          <w:vertAlign w:val="superscript"/>
        </w:rPr>
        <w:t>99</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David Spence, MD</w:t>
      </w:r>
      <w:r>
        <w:rPr>
          <w:rFonts w:ascii="Verdana" w:eastAsia="Verdana" w:hAnsi="Verdana" w:cs="Verdana"/>
          <w:sz w:val="16"/>
          <w:szCs w:val="16"/>
          <w:vertAlign w:val="superscript"/>
        </w:rPr>
        <w:t>100</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Joan Montaner, MD</w:t>
      </w:r>
      <w:r>
        <w:rPr>
          <w:rFonts w:ascii="Verdana" w:eastAsia="Verdana" w:hAnsi="Verdana" w:cs="Verdana"/>
          <w:sz w:val="16"/>
          <w:szCs w:val="16"/>
          <w:vertAlign w:val="superscript"/>
        </w:rPr>
        <w:t>101</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Israel Fernandez-</w:t>
      </w:r>
      <w:proofErr w:type="spellStart"/>
      <w:r>
        <w:rPr>
          <w:rFonts w:ascii="Verdana" w:eastAsia="Verdana" w:hAnsi="Verdana" w:cs="Verdana"/>
          <w:sz w:val="16"/>
          <w:szCs w:val="16"/>
        </w:rPr>
        <w:t>Cadenas</w:t>
      </w:r>
      <w:proofErr w:type="spellEnd"/>
      <w:r>
        <w:rPr>
          <w:rFonts w:ascii="Verdana" w:eastAsia="Verdana" w:hAnsi="Verdana" w:cs="Verdana"/>
          <w:sz w:val="16"/>
          <w:szCs w:val="16"/>
        </w:rPr>
        <w:t>, MD</w:t>
      </w:r>
      <w:r>
        <w:rPr>
          <w:rFonts w:ascii="Verdana" w:eastAsia="Verdana" w:hAnsi="Verdana" w:cs="Verdana"/>
          <w:sz w:val="16"/>
          <w:szCs w:val="16"/>
          <w:vertAlign w:val="superscript"/>
        </w:rPr>
        <w:t>102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Carl Langefeld, MD</w:t>
      </w:r>
      <w:r>
        <w:rPr>
          <w:rFonts w:ascii="Verdana" w:eastAsia="Verdana" w:hAnsi="Verdana" w:cs="Verdana"/>
          <w:sz w:val="16"/>
          <w:szCs w:val="16"/>
          <w:vertAlign w:val="superscript"/>
        </w:rPr>
        <w:t>102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Cheryl Bushnell, MD</w:t>
      </w:r>
      <w:r>
        <w:rPr>
          <w:rFonts w:ascii="Verdana" w:eastAsia="Verdana" w:hAnsi="Verdana" w:cs="Verdana"/>
          <w:sz w:val="16"/>
          <w:szCs w:val="16"/>
          <w:vertAlign w:val="superscript"/>
        </w:rPr>
        <w:t>102</w:t>
      </w:r>
    </w:p>
    <w:p w:rsidR="002C6034" w:rsidRDefault="00C1744D">
      <w:pPr>
        <w:widowControl w:val="0"/>
        <w:rPr>
          <w:rFonts w:ascii="Verdana" w:eastAsia="Verdana" w:hAnsi="Verdana" w:cs="Verdana"/>
          <w:sz w:val="16"/>
          <w:szCs w:val="16"/>
          <w:vertAlign w:val="superscript"/>
        </w:rPr>
      </w:pPr>
      <w:r>
        <w:rPr>
          <w:rFonts w:ascii="Verdana" w:eastAsia="Verdana" w:hAnsi="Verdana" w:cs="Verdana"/>
          <w:sz w:val="16"/>
          <w:szCs w:val="16"/>
        </w:rPr>
        <w:t xml:space="preserve">Laura </w:t>
      </w:r>
      <w:proofErr w:type="spellStart"/>
      <w:r>
        <w:rPr>
          <w:rFonts w:ascii="Verdana" w:eastAsia="Verdana" w:hAnsi="Verdana" w:cs="Verdana"/>
          <w:sz w:val="16"/>
          <w:szCs w:val="16"/>
        </w:rPr>
        <w:t>Heitsch</w:t>
      </w:r>
      <w:proofErr w:type="spellEnd"/>
      <w:r>
        <w:rPr>
          <w:rFonts w:ascii="Verdana" w:eastAsia="Verdana" w:hAnsi="Verdana" w:cs="Verdana"/>
          <w:sz w:val="16"/>
          <w:szCs w:val="16"/>
        </w:rPr>
        <w:t>, MD</w:t>
      </w:r>
      <w:r>
        <w:rPr>
          <w:rFonts w:ascii="Verdana" w:eastAsia="Verdana" w:hAnsi="Verdana" w:cs="Verdana"/>
          <w:sz w:val="16"/>
          <w:szCs w:val="16"/>
          <w:vertAlign w:val="superscript"/>
        </w:rPr>
        <w:t>103</w:t>
      </w:r>
    </w:p>
    <w:p w:rsidR="002C6034" w:rsidRDefault="00C1744D">
      <w:pPr>
        <w:widowControl w:val="0"/>
        <w:rPr>
          <w:rFonts w:ascii="Verdana" w:eastAsia="Verdana" w:hAnsi="Verdana" w:cs="Verdana"/>
          <w:sz w:val="16"/>
          <w:szCs w:val="16"/>
          <w:vertAlign w:val="superscript"/>
        </w:rPr>
      </w:pPr>
      <w:proofErr w:type="spellStart"/>
      <w:r>
        <w:rPr>
          <w:rFonts w:ascii="Verdana" w:eastAsia="Verdana" w:hAnsi="Verdana" w:cs="Verdana"/>
          <w:sz w:val="16"/>
          <w:szCs w:val="16"/>
        </w:rPr>
        <w:t>Jin</w:t>
      </w:r>
      <w:proofErr w:type="spellEnd"/>
      <w:r>
        <w:rPr>
          <w:rFonts w:ascii="Verdana" w:eastAsia="Verdana" w:hAnsi="Verdana" w:cs="Verdana"/>
          <w:sz w:val="16"/>
          <w:szCs w:val="16"/>
        </w:rPr>
        <w:t>-Moo Lee, MD, PhD</w:t>
      </w:r>
      <w:r>
        <w:rPr>
          <w:rFonts w:ascii="Verdana" w:eastAsia="Verdana" w:hAnsi="Verdana" w:cs="Verdana"/>
          <w:sz w:val="16"/>
          <w:szCs w:val="16"/>
          <w:vertAlign w:val="superscript"/>
        </w:rPr>
        <w:t>103</w:t>
      </w:r>
    </w:p>
    <w:p w:rsidR="002C6034" w:rsidRDefault="00C1744D">
      <w:pPr>
        <w:widowControl w:val="0"/>
        <w:rPr>
          <w:rFonts w:ascii="Verdana" w:eastAsia="Verdana" w:hAnsi="Verdana" w:cs="Verdana"/>
          <w:sz w:val="16"/>
          <w:szCs w:val="16"/>
          <w:vertAlign w:val="superscript"/>
        </w:rPr>
        <w:sectPr w:rsidR="002C6034">
          <w:type w:val="continuous"/>
          <w:pgSz w:w="12240" w:h="15840"/>
          <w:pgMar w:top="1440" w:right="1440" w:bottom="1440" w:left="1440" w:header="0" w:footer="720" w:gutter="0"/>
          <w:cols w:num="3" w:space="720" w:equalWidth="0">
            <w:col w:w="2928" w:space="287"/>
            <w:col w:w="2928" w:space="287"/>
            <w:col w:w="2928" w:space="0"/>
          </w:cols>
        </w:sectPr>
      </w:pPr>
      <w:r>
        <w:rPr>
          <w:rFonts w:ascii="Verdana" w:eastAsia="Verdana" w:hAnsi="Verdana" w:cs="Verdana"/>
          <w:sz w:val="16"/>
          <w:szCs w:val="16"/>
        </w:rPr>
        <w:t xml:space="preserve">Kevin </w:t>
      </w:r>
      <w:proofErr w:type="spellStart"/>
      <w:r>
        <w:rPr>
          <w:rFonts w:ascii="Verdana" w:eastAsia="Verdana" w:hAnsi="Verdana" w:cs="Verdana"/>
          <w:sz w:val="16"/>
          <w:szCs w:val="16"/>
        </w:rPr>
        <w:t>Sheth</w:t>
      </w:r>
      <w:proofErr w:type="spellEnd"/>
      <w:r>
        <w:rPr>
          <w:rFonts w:ascii="Verdana" w:eastAsia="Verdana" w:hAnsi="Verdana" w:cs="Verdana"/>
          <w:sz w:val="16"/>
          <w:szCs w:val="16"/>
        </w:rPr>
        <w:t>, MD</w:t>
      </w:r>
      <w:r>
        <w:rPr>
          <w:rFonts w:ascii="Verdana" w:eastAsia="Verdana" w:hAnsi="Verdana" w:cs="Verdana"/>
          <w:sz w:val="16"/>
          <w:szCs w:val="16"/>
          <w:vertAlign w:val="superscript"/>
        </w:rPr>
        <w:t>104</w:t>
      </w:r>
    </w:p>
    <w:p w:rsidR="002C6034" w:rsidRDefault="002C6034">
      <w:pPr>
        <w:widowControl w:val="0"/>
        <w:rPr>
          <w:rFonts w:ascii="Verdana" w:eastAsia="Verdana" w:hAnsi="Verdana" w:cs="Verdana"/>
          <w:sz w:val="16"/>
          <w:szCs w:val="16"/>
        </w:rPr>
      </w:pPr>
    </w:p>
    <w:p w:rsidR="002C6034" w:rsidRDefault="00C1744D">
      <w:pPr>
        <w:widowControl w:val="0"/>
        <w:spacing w:before="220" w:line="240" w:lineRule="auto"/>
        <w:jc w:val="both"/>
        <w:rPr>
          <w:rFonts w:ascii="Verdana" w:eastAsia="Verdana" w:hAnsi="Verdana" w:cs="Verdana"/>
          <w:b/>
          <w:sz w:val="16"/>
          <w:szCs w:val="16"/>
        </w:rPr>
      </w:pPr>
      <w:r>
        <w:rPr>
          <w:rFonts w:ascii="Verdana" w:eastAsia="Verdana" w:hAnsi="Verdana" w:cs="Verdana"/>
          <w:b/>
          <w:sz w:val="16"/>
          <w:szCs w:val="16"/>
        </w:rPr>
        <w:t>ISGC Consortium Member Affiliations</w:t>
      </w:r>
    </w:p>
    <w:p w:rsidR="002C6034" w:rsidRDefault="002C6034">
      <w:pPr>
        <w:widowControl w:val="0"/>
        <w:spacing w:before="220" w:line="240" w:lineRule="auto"/>
        <w:jc w:val="both"/>
        <w:rPr>
          <w:rFonts w:ascii="Verdana" w:eastAsia="Verdana" w:hAnsi="Verdana" w:cs="Verdana"/>
          <w:b/>
          <w:sz w:val="16"/>
          <w:szCs w:val="16"/>
        </w:rPr>
      </w:pP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Albert Einstein College of Medicine, Bronx, NY,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Baltimore VA Medical Center, Baltimore, MD,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Beijing Hypertension League Institute, Beijing, China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Beth Israel Deaconess Medical Center, Boston, MA,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Boston University Medical Center, Boston, MA,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Medical Center Utrecht, Utrecht, The Netherlands</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Brigham and Women's Hospital, Boston, MA,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Cedars Sinai Medical Center, Los Angeles, CA,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Celera, Alameda, CA,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Virginia, Charlottesville, VA,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 xml:space="preserve">Chang Gung Memorial Hospital, </w:t>
      </w:r>
      <w:proofErr w:type="spellStart"/>
      <w:r>
        <w:rPr>
          <w:rFonts w:ascii="Verdana" w:eastAsia="Verdana" w:hAnsi="Verdana" w:cs="Verdana"/>
          <w:sz w:val="16"/>
          <w:szCs w:val="16"/>
        </w:rPr>
        <w:t>Linkou</w:t>
      </w:r>
      <w:proofErr w:type="spellEnd"/>
      <w:r>
        <w:rPr>
          <w:rFonts w:ascii="Verdana" w:eastAsia="Verdana" w:hAnsi="Verdana" w:cs="Verdana"/>
          <w:sz w:val="16"/>
          <w:szCs w:val="16"/>
        </w:rPr>
        <w:t xml:space="preserve"> Medical Center, </w:t>
      </w:r>
      <w:proofErr w:type="spellStart"/>
      <w:r>
        <w:rPr>
          <w:rFonts w:ascii="Verdana" w:eastAsia="Verdana" w:hAnsi="Verdana" w:cs="Verdana"/>
          <w:color w:val="222222"/>
          <w:sz w:val="16"/>
          <w:szCs w:val="16"/>
          <w:highlight w:val="white"/>
        </w:rPr>
        <w:t>Guishan</w:t>
      </w:r>
      <w:proofErr w:type="spellEnd"/>
      <w:r>
        <w:rPr>
          <w:rFonts w:ascii="Verdana" w:eastAsia="Verdana" w:hAnsi="Verdana" w:cs="Verdana"/>
          <w:color w:val="222222"/>
          <w:sz w:val="16"/>
          <w:szCs w:val="16"/>
          <w:highlight w:val="white"/>
        </w:rPr>
        <w:t xml:space="preserve"> District, Taoyuan City, Taiwan </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Columbia University, New York, NY,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Duke University, Durham, NC,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Erasmus University, Rotterdam, Zuid Holland, The Netherlands</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Framingham Heart Study, Framingham, MA, USA</w:t>
      </w:r>
    </w:p>
    <w:p w:rsidR="002C6034" w:rsidRDefault="00C1744D">
      <w:pPr>
        <w:widowControl w:val="0"/>
        <w:numPr>
          <w:ilvl w:val="0"/>
          <w:numId w:val="6"/>
        </w:numPr>
        <w:contextualSpacing/>
        <w:rPr>
          <w:rFonts w:ascii="Verdana" w:eastAsia="Verdana" w:hAnsi="Verdana" w:cs="Verdana"/>
          <w:sz w:val="16"/>
          <w:szCs w:val="16"/>
        </w:rPr>
      </w:pPr>
      <w:proofErr w:type="spellStart"/>
      <w:r>
        <w:rPr>
          <w:rFonts w:ascii="Verdana" w:eastAsia="Verdana" w:hAnsi="Verdana" w:cs="Verdana"/>
          <w:sz w:val="16"/>
          <w:szCs w:val="16"/>
          <w:highlight w:val="white"/>
        </w:rPr>
        <w:t>Université</w:t>
      </w:r>
      <w:proofErr w:type="spellEnd"/>
      <w:r>
        <w:rPr>
          <w:rFonts w:ascii="Verdana" w:eastAsia="Verdana" w:hAnsi="Verdana" w:cs="Verdana"/>
          <w:sz w:val="16"/>
          <w:szCs w:val="16"/>
          <w:highlight w:val="white"/>
        </w:rPr>
        <w:t xml:space="preserve"> du Droit et de la Santé Lille, Lille, France</w:t>
      </w:r>
    </w:p>
    <w:p w:rsidR="002C6034" w:rsidRDefault="00C1744D">
      <w:pPr>
        <w:widowControl w:val="0"/>
        <w:numPr>
          <w:ilvl w:val="0"/>
          <w:numId w:val="6"/>
        </w:numPr>
        <w:contextualSpacing/>
        <w:rPr>
          <w:rFonts w:ascii="Verdana" w:eastAsia="Verdana" w:hAnsi="Verdana" w:cs="Verdana"/>
          <w:sz w:val="16"/>
          <w:szCs w:val="16"/>
          <w:highlight w:val="white"/>
        </w:rPr>
      </w:pPr>
      <w:r>
        <w:rPr>
          <w:rFonts w:ascii="Verdana" w:eastAsia="Verdana" w:hAnsi="Verdana" w:cs="Verdana"/>
          <w:sz w:val="16"/>
          <w:szCs w:val="16"/>
        </w:rPr>
        <w:t>Fred Hutchinson Cancer Research Center, Seattle, WA,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Georgetown University, Georgetown, MD, USA</w:t>
      </w:r>
    </w:p>
    <w:p w:rsidR="002C6034" w:rsidRDefault="00C1744D">
      <w:pPr>
        <w:widowControl w:val="0"/>
        <w:numPr>
          <w:ilvl w:val="0"/>
          <w:numId w:val="6"/>
        </w:numPr>
        <w:contextualSpacing/>
        <w:rPr>
          <w:rFonts w:ascii="Verdana" w:eastAsia="Verdana" w:hAnsi="Verdana" w:cs="Verdana"/>
          <w:sz w:val="16"/>
          <w:szCs w:val="16"/>
        </w:rPr>
      </w:pPr>
      <w:proofErr w:type="spellStart"/>
      <w:r>
        <w:rPr>
          <w:rFonts w:ascii="Verdana" w:eastAsia="Verdana" w:hAnsi="Verdana" w:cs="Verdana"/>
          <w:sz w:val="16"/>
          <w:szCs w:val="16"/>
        </w:rPr>
        <w:t>Glostrup</w:t>
      </w:r>
      <w:proofErr w:type="spellEnd"/>
      <w:r>
        <w:rPr>
          <w:rFonts w:ascii="Verdana" w:eastAsia="Verdana" w:hAnsi="Verdana" w:cs="Verdana"/>
          <w:sz w:val="16"/>
          <w:szCs w:val="16"/>
        </w:rPr>
        <w:t xml:space="preserve"> Hospital, </w:t>
      </w:r>
      <w:proofErr w:type="spellStart"/>
      <w:r>
        <w:rPr>
          <w:rFonts w:ascii="Verdana" w:eastAsia="Verdana" w:hAnsi="Verdana" w:cs="Verdana"/>
          <w:sz w:val="16"/>
          <w:szCs w:val="16"/>
        </w:rPr>
        <w:t>Glostrup</w:t>
      </w:r>
      <w:proofErr w:type="spellEnd"/>
      <w:r>
        <w:rPr>
          <w:rFonts w:ascii="Verdana" w:eastAsia="Verdana" w:hAnsi="Verdana" w:cs="Verdana"/>
          <w:sz w:val="16"/>
          <w:szCs w:val="16"/>
        </w:rPr>
        <w:t>, Denmark</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Hammersmith Hospitals &amp; Imperial College London, London, UK</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Virginia Health System, Charlottesville, VA,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Helsinki University Central Hospital, Helsinki, Finland</w:t>
      </w:r>
    </w:p>
    <w:p w:rsidR="002C6034" w:rsidRDefault="00C1744D">
      <w:pPr>
        <w:widowControl w:val="0"/>
        <w:numPr>
          <w:ilvl w:val="0"/>
          <w:numId w:val="6"/>
        </w:numPr>
        <w:contextualSpacing/>
        <w:rPr>
          <w:rFonts w:ascii="Verdana" w:eastAsia="Verdana" w:hAnsi="Verdana" w:cs="Verdana"/>
          <w:sz w:val="16"/>
          <w:szCs w:val="16"/>
        </w:rPr>
      </w:pPr>
      <w:proofErr w:type="spellStart"/>
      <w:r>
        <w:rPr>
          <w:rFonts w:ascii="Verdana" w:eastAsia="Verdana" w:hAnsi="Verdana" w:cs="Verdana"/>
          <w:sz w:val="16"/>
          <w:szCs w:val="16"/>
        </w:rPr>
        <w:t>Hìpitaux</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Universityersitaires</w:t>
      </w:r>
      <w:proofErr w:type="spellEnd"/>
      <w:r>
        <w:rPr>
          <w:rFonts w:ascii="Verdana" w:eastAsia="Verdana" w:hAnsi="Verdana" w:cs="Verdana"/>
          <w:sz w:val="16"/>
          <w:szCs w:val="16"/>
        </w:rPr>
        <w:t xml:space="preserve"> de </w:t>
      </w:r>
      <w:proofErr w:type="spellStart"/>
      <w:r>
        <w:rPr>
          <w:rFonts w:ascii="Verdana" w:eastAsia="Verdana" w:hAnsi="Verdana" w:cs="Verdana"/>
          <w:sz w:val="16"/>
          <w:szCs w:val="16"/>
        </w:rPr>
        <w:t>Genäve</w:t>
      </w:r>
      <w:proofErr w:type="spellEnd"/>
      <w:r>
        <w:rPr>
          <w:rFonts w:ascii="Verdana" w:eastAsia="Verdana" w:hAnsi="Verdana" w:cs="Verdana"/>
          <w:sz w:val="16"/>
          <w:szCs w:val="16"/>
        </w:rPr>
        <w:t>, Geneva, Switzerland</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IMIM-Hospital del Mar, Barcelona, Spain</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Imperial College London, London, UK</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Institute of Neurology, University College London, London, UK</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Institute of Pharmacology, Krakow, Poland</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 xml:space="preserve">IRCCS </w:t>
      </w:r>
      <w:proofErr w:type="spellStart"/>
      <w:r>
        <w:rPr>
          <w:rFonts w:ascii="Verdana" w:eastAsia="Verdana" w:hAnsi="Verdana" w:cs="Verdana"/>
          <w:sz w:val="16"/>
          <w:szCs w:val="16"/>
        </w:rPr>
        <w:t>Istituto</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Neurologico</w:t>
      </w:r>
      <w:proofErr w:type="spellEnd"/>
      <w:r>
        <w:rPr>
          <w:rFonts w:ascii="Verdana" w:eastAsia="Verdana" w:hAnsi="Verdana" w:cs="Verdana"/>
          <w:sz w:val="16"/>
          <w:szCs w:val="16"/>
        </w:rPr>
        <w:t xml:space="preserve"> Carlo </w:t>
      </w:r>
      <w:proofErr w:type="spellStart"/>
      <w:r>
        <w:rPr>
          <w:rFonts w:ascii="Verdana" w:eastAsia="Verdana" w:hAnsi="Verdana" w:cs="Verdana"/>
          <w:sz w:val="16"/>
          <w:szCs w:val="16"/>
        </w:rPr>
        <w:t>Besta</w:t>
      </w:r>
      <w:proofErr w:type="spellEnd"/>
      <w:r>
        <w:rPr>
          <w:rFonts w:ascii="Verdana" w:eastAsia="Verdana" w:hAnsi="Verdana" w:cs="Verdana"/>
          <w:sz w:val="16"/>
          <w:szCs w:val="16"/>
        </w:rPr>
        <w:t>, Milan, Italy</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Jagiellonian University, Krakow, Poland</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John Hunter Hospital, University of Newcastle, Newcastle, New-South-Wales, Australia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Johns Hopkins School of Medicine, Baltimore, MD,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Joinville Biobank, Joinville, Brazil</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 xml:space="preserve">Karolinska </w:t>
      </w:r>
      <w:proofErr w:type="spellStart"/>
      <w:r>
        <w:rPr>
          <w:rFonts w:ascii="Verdana" w:eastAsia="Verdana" w:hAnsi="Verdana" w:cs="Verdana"/>
          <w:sz w:val="16"/>
          <w:szCs w:val="16"/>
        </w:rPr>
        <w:t>Institutet</w:t>
      </w:r>
      <w:proofErr w:type="spellEnd"/>
      <w:r>
        <w:rPr>
          <w:rFonts w:ascii="Verdana" w:eastAsia="Verdana" w:hAnsi="Verdana" w:cs="Verdana"/>
          <w:sz w:val="16"/>
          <w:szCs w:val="16"/>
        </w:rPr>
        <w:t>, Karolinska, Sweden</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Leuven University, Leuven, Belgium</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Ludwig-</w:t>
      </w:r>
      <w:proofErr w:type="spellStart"/>
      <w:r>
        <w:rPr>
          <w:rFonts w:ascii="Verdana" w:eastAsia="Verdana" w:hAnsi="Verdana" w:cs="Verdana"/>
          <w:sz w:val="16"/>
          <w:szCs w:val="16"/>
        </w:rPr>
        <w:t>Maximilians</w:t>
      </w:r>
      <w:proofErr w:type="spellEnd"/>
      <w:r>
        <w:rPr>
          <w:rFonts w:ascii="Verdana" w:eastAsia="Verdana" w:hAnsi="Verdana" w:cs="Verdana"/>
          <w:sz w:val="16"/>
          <w:szCs w:val="16"/>
        </w:rPr>
        <w:t>-</w:t>
      </w:r>
      <w:proofErr w:type="spellStart"/>
      <w:r>
        <w:rPr>
          <w:rFonts w:ascii="Verdana" w:eastAsia="Verdana" w:hAnsi="Verdana" w:cs="Verdana"/>
          <w:sz w:val="16"/>
          <w:szCs w:val="16"/>
        </w:rPr>
        <w:t>Universitat</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Munchen</w:t>
      </w:r>
      <w:proofErr w:type="spellEnd"/>
      <w:r>
        <w:rPr>
          <w:rFonts w:ascii="Verdana" w:eastAsia="Verdana" w:hAnsi="Verdana" w:cs="Verdana"/>
          <w:sz w:val="16"/>
          <w:szCs w:val="16"/>
        </w:rPr>
        <w:t>, Germany</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lastRenderedPageBreak/>
        <w:t>Maastricht University Medical Centre, Maastricht, the Netherlands</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Malmo University Hospital, Malmo, Sweden</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 xml:space="preserve">Mashhad University of Medical Sciences, </w:t>
      </w:r>
      <w:proofErr w:type="spellStart"/>
      <w:r>
        <w:rPr>
          <w:rFonts w:ascii="Verdana" w:eastAsia="Verdana" w:hAnsi="Verdana" w:cs="Verdana"/>
          <w:sz w:val="16"/>
          <w:szCs w:val="16"/>
        </w:rPr>
        <w:t>Masshad</w:t>
      </w:r>
      <w:proofErr w:type="spellEnd"/>
      <w:r>
        <w:rPr>
          <w:rFonts w:ascii="Verdana" w:eastAsia="Verdana" w:hAnsi="Verdana" w:cs="Verdana"/>
          <w:sz w:val="16"/>
          <w:szCs w:val="16"/>
        </w:rPr>
        <w:t>, Iran</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Massachusetts General Hospital, Boston, MA,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Max Planck Institute of Psychiatry, Munich, Germany</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Mayo Clinic, Rochester, MN,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McMaster University, Hamilton, Canada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Medical University Graz, Graz, Austria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Miami Institute of Human Genomics, University of Miami Miller School of Medicine, Miami, FL</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 xml:space="preserve">Mie University, </w:t>
      </w:r>
      <w:proofErr w:type="spellStart"/>
      <w:r>
        <w:rPr>
          <w:rFonts w:ascii="Verdana" w:eastAsia="Verdana" w:hAnsi="Verdana" w:cs="Verdana"/>
          <w:sz w:val="16"/>
          <w:szCs w:val="16"/>
        </w:rPr>
        <w:t>Tsu</w:t>
      </w:r>
      <w:proofErr w:type="spellEnd"/>
      <w:r>
        <w:rPr>
          <w:rFonts w:ascii="Verdana" w:eastAsia="Verdana" w:hAnsi="Verdana" w:cs="Verdana"/>
          <w:sz w:val="16"/>
          <w:szCs w:val="16"/>
        </w:rPr>
        <w:t>, Japan</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Milan University, Milan, Italy</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Miami, Miami, FL,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Mount Sinai Medical Center, Miami Beach, FL, USA</w:t>
      </w:r>
    </w:p>
    <w:p w:rsidR="002C6034" w:rsidRDefault="00C1744D">
      <w:pPr>
        <w:widowControl w:val="0"/>
        <w:numPr>
          <w:ilvl w:val="0"/>
          <w:numId w:val="6"/>
        </w:numPr>
        <w:contextualSpacing/>
        <w:rPr>
          <w:rFonts w:ascii="Verdana" w:eastAsia="Verdana" w:hAnsi="Verdana" w:cs="Verdana"/>
          <w:sz w:val="16"/>
          <w:szCs w:val="16"/>
        </w:rPr>
      </w:pPr>
      <w:proofErr w:type="spellStart"/>
      <w:r>
        <w:rPr>
          <w:rFonts w:ascii="Verdana" w:eastAsia="Verdana" w:hAnsi="Verdana" w:cs="Verdana"/>
          <w:sz w:val="16"/>
          <w:szCs w:val="16"/>
        </w:rPr>
        <w:t>Nanfang</w:t>
      </w:r>
      <w:proofErr w:type="spellEnd"/>
      <w:r>
        <w:rPr>
          <w:rFonts w:ascii="Verdana" w:eastAsia="Verdana" w:hAnsi="Verdana" w:cs="Verdana"/>
          <w:sz w:val="16"/>
          <w:szCs w:val="16"/>
        </w:rPr>
        <w:t xml:space="preserve"> Hospital, Southern Medical University, </w:t>
      </w:r>
      <w:r>
        <w:rPr>
          <w:rFonts w:ascii="Verdana" w:eastAsia="Verdana" w:hAnsi="Verdana" w:cs="Verdana"/>
          <w:color w:val="222222"/>
          <w:sz w:val="16"/>
          <w:szCs w:val="16"/>
          <w:highlight w:val="white"/>
        </w:rPr>
        <w:t>Guangdong, China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National Institutes of Health, Bethesda, MD,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National Neuroscience Institute, Singapore General Hospital, Singapore</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 xml:space="preserve">Obafemi Awolowo University, </w:t>
      </w:r>
      <w:r>
        <w:rPr>
          <w:rFonts w:ascii="Verdana" w:eastAsia="Verdana" w:hAnsi="Verdana" w:cs="Verdana"/>
          <w:color w:val="222222"/>
          <w:sz w:val="16"/>
          <w:szCs w:val="16"/>
          <w:highlight w:val="white"/>
        </w:rPr>
        <w:t>Ile-Ife, Nigeria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Radcliffe Infirmary, Oxford University, Oxford, UK</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highlight w:val="white"/>
        </w:rPr>
        <w:t>University of Bordeaux, Bordeaux, France</w:t>
      </w:r>
    </w:p>
    <w:p w:rsidR="002C6034" w:rsidRDefault="00C1744D">
      <w:pPr>
        <w:widowControl w:val="0"/>
        <w:numPr>
          <w:ilvl w:val="0"/>
          <w:numId w:val="6"/>
        </w:numPr>
        <w:contextualSpacing/>
        <w:rPr>
          <w:rFonts w:ascii="Verdana" w:eastAsia="Verdana" w:hAnsi="Verdana" w:cs="Verdana"/>
          <w:sz w:val="16"/>
          <w:szCs w:val="16"/>
          <w:highlight w:val="white"/>
        </w:rPr>
      </w:pPr>
      <w:r>
        <w:rPr>
          <w:rFonts w:ascii="Verdana" w:eastAsia="Verdana" w:hAnsi="Verdana" w:cs="Verdana"/>
          <w:sz w:val="16"/>
          <w:szCs w:val="16"/>
        </w:rPr>
        <w:t>Prince of Wales Hospital, The Chinese University of Hong Kong, Hong Kong</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Ulm University, Ulm, Germany</w:t>
      </w:r>
    </w:p>
    <w:p w:rsidR="002C6034" w:rsidRDefault="00C1744D">
      <w:pPr>
        <w:widowControl w:val="0"/>
        <w:numPr>
          <w:ilvl w:val="0"/>
          <w:numId w:val="6"/>
        </w:numPr>
        <w:contextualSpacing/>
        <w:rPr>
          <w:rFonts w:ascii="Verdana" w:eastAsia="Verdana" w:hAnsi="Verdana" w:cs="Verdana"/>
          <w:sz w:val="16"/>
          <w:szCs w:val="16"/>
        </w:rPr>
      </w:pPr>
      <w:proofErr w:type="spellStart"/>
      <w:r>
        <w:rPr>
          <w:rFonts w:ascii="Verdana" w:eastAsia="Verdana" w:hAnsi="Verdana" w:cs="Verdana"/>
          <w:sz w:val="16"/>
          <w:szCs w:val="16"/>
        </w:rPr>
        <w:t>Sahlgrenska</w:t>
      </w:r>
      <w:proofErr w:type="spellEnd"/>
      <w:r>
        <w:rPr>
          <w:rFonts w:ascii="Verdana" w:eastAsia="Verdana" w:hAnsi="Verdana" w:cs="Verdana"/>
          <w:sz w:val="16"/>
          <w:szCs w:val="16"/>
        </w:rPr>
        <w:t xml:space="preserve"> University Hospital, Gothenburg, Sweden</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Center for Cerebrovascular Research, San Francisco General Hospital, San Francisco, CA, USA</w:t>
      </w:r>
    </w:p>
    <w:p w:rsidR="002C6034" w:rsidRDefault="00C1744D">
      <w:pPr>
        <w:widowControl w:val="0"/>
        <w:numPr>
          <w:ilvl w:val="0"/>
          <w:numId w:val="6"/>
        </w:numPr>
        <w:contextualSpacing/>
        <w:rPr>
          <w:rFonts w:ascii="Verdana" w:eastAsia="Verdana" w:hAnsi="Verdana" w:cs="Verdana"/>
          <w:sz w:val="16"/>
          <w:szCs w:val="16"/>
        </w:rPr>
      </w:pPr>
      <w:proofErr w:type="spellStart"/>
      <w:r>
        <w:rPr>
          <w:rFonts w:ascii="Verdana" w:eastAsia="Verdana" w:hAnsi="Verdana" w:cs="Verdana"/>
          <w:sz w:val="16"/>
          <w:szCs w:val="16"/>
        </w:rPr>
        <w:t>Soongsil</w:t>
      </w:r>
      <w:proofErr w:type="spellEnd"/>
      <w:r>
        <w:rPr>
          <w:rFonts w:ascii="Verdana" w:eastAsia="Verdana" w:hAnsi="Verdana" w:cs="Verdana"/>
          <w:sz w:val="16"/>
          <w:szCs w:val="16"/>
        </w:rPr>
        <w:t xml:space="preserve"> University, Seoul, South Korea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St. George's University of London, London, UK</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 xml:space="preserve">Taichung Veterans General Hospital, </w:t>
      </w:r>
      <w:r>
        <w:rPr>
          <w:rFonts w:ascii="Verdana" w:eastAsia="Verdana" w:hAnsi="Verdana" w:cs="Verdana"/>
          <w:color w:val="222222"/>
          <w:sz w:val="16"/>
          <w:szCs w:val="16"/>
          <w:highlight w:val="white"/>
        </w:rPr>
        <w:t xml:space="preserve">Taichung City, Taiwan </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 xml:space="preserve">Taipei Medical </w:t>
      </w:r>
      <w:proofErr w:type="gramStart"/>
      <w:r>
        <w:rPr>
          <w:rFonts w:ascii="Verdana" w:eastAsia="Verdana" w:hAnsi="Verdana" w:cs="Verdana"/>
          <w:sz w:val="16"/>
          <w:szCs w:val="16"/>
        </w:rPr>
        <w:t xml:space="preserve">University, </w:t>
      </w:r>
      <w:r>
        <w:rPr>
          <w:rFonts w:ascii="Verdana" w:eastAsia="Verdana" w:hAnsi="Verdana" w:cs="Verdana"/>
          <w:color w:val="222222"/>
          <w:sz w:val="16"/>
          <w:szCs w:val="16"/>
          <w:highlight w:val="white"/>
        </w:rPr>
        <w:t xml:space="preserve"> Taipei</w:t>
      </w:r>
      <w:proofErr w:type="gramEnd"/>
      <w:r>
        <w:rPr>
          <w:rFonts w:ascii="Verdana" w:eastAsia="Verdana" w:hAnsi="Verdana" w:cs="Verdana"/>
          <w:color w:val="222222"/>
          <w:sz w:val="16"/>
          <w:szCs w:val="16"/>
          <w:highlight w:val="white"/>
        </w:rPr>
        <w:t xml:space="preserve"> City, Taiwan</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The University of Tennessee Health Science Center at Memphis, Memphis, TN,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California Irvine Medical Center, Irvine, CA,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California San Francisco, San Francisco, CA,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Alabama School of Public Health</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Cincinnati, Cincinnati, OH,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Maryland School of Medicine, Baltimore, MD,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Texas Medical School at Houston, Houston, TX,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Texas-Houston, Houston, TX, MA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College London, London, UK</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Hospital Lund, Lund, Sweden</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 xml:space="preserve">University Hospital </w:t>
      </w:r>
      <w:proofErr w:type="spellStart"/>
      <w:r>
        <w:rPr>
          <w:rFonts w:ascii="Verdana" w:eastAsia="Verdana" w:hAnsi="Verdana" w:cs="Verdana"/>
          <w:sz w:val="16"/>
          <w:szCs w:val="16"/>
        </w:rPr>
        <w:t>Sanatorio</w:t>
      </w:r>
      <w:proofErr w:type="spellEnd"/>
      <w:r>
        <w:rPr>
          <w:rFonts w:ascii="Verdana" w:eastAsia="Verdana" w:hAnsi="Verdana" w:cs="Verdana"/>
          <w:sz w:val="16"/>
          <w:szCs w:val="16"/>
        </w:rPr>
        <w:t xml:space="preserve"> Allende, Cordoba, Argentina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Hospital Leuven, Leuven, Belgium</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Medical Center Utrecht, Utrecht, The Netherlands</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Aberdeen, Aberdeen, Scotland</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Alabama at Birmingham School of Public Health, Birmingham, AL,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Brescia, Brescia, Italy</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California Irvine, Irvine, CA,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Pennsylvania, Philadelphia, PA,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Cincinnati, Cincinnati, OH,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Dundee, Dundee, Scotland</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Edinburgh, Western General Hospital, Edinburgh, Scotland</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Florida, Gainesville, FL,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Glasgow, Glasgow, Scotland, UK</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Gothenburg, Gothenburg, Sweden</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Hawaii, Honolulu, HI,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Maryland, Baltimore, MD,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Newcastle, New-South-Wales, Australia</w:t>
      </w:r>
    </w:p>
    <w:p w:rsidR="002C6034" w:rsidRDefault="00C1744D">
      <w:pPr>
        <w:widowControl w:val="0"/>
        <w:numPr>
          <w:ilvl w:val="0"/>
          <w:numId w:val="6"/>
        </w:numPr>
        <w:contextualSpacing/>
        <w:rPr>
          <w:rFonts w:ascii="Verdana" w:eastAsia="Verdana" w:hAnsi="Verdana" w:cs="Verdana"/>
          <w:sz w:val="16"/>
          <w:szCs w:val="16"/>
        </w:rPr>
      </w:pPr>
      <w:proofErr w:type="spellStart"/>
      <w:r>
        <w:rPr>
          <w:rFonts w:ascii="Verdana" w:eastAsia="Verdana" w:hAnsi="Verdana" w:cs="Verdana"/>
          <w:sz w:val="16"/>
          <w:szCs w:val="16"/>
        </w:rPr>
        <w:t>Wellcome</w:t>
      </w:r>
      <w:proofErr w:type="spellEnd"/>
      <w:r>
        <w:rPr>
          <w:rFonts w:ascii="Verdana" w:eastAsia="Verdana" w:hAnsi="Verdana" w:cs="Verdana"/>
          <w:sz w:val="16"/>
          <w:szCs w:val="16"/>
        </w:rPr>
        <w:t xml:space="preserve"> Trust Center for Human Genetics, University of Oxford, Oxford, UK</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Rostock, Rostock, Germany</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Texas-Houston, Health Sciences Center, Houston, TX,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Utah, Salt Lake City, UT,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lastRenderedPageBreak/>
        <w:t>University of Vermont and Fletcher Allen Health Care, Burlington, VT,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Virginia, Charlottesville, VA,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Washington, Seattle, WA,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Washington, Harborview Medical Center, Seattle, WA,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University of Western Ontario, Robarts Research Institute, Ontario, Canada</w:t>
      </w:r>
    </w:p>
    <w:p w:rsidR="002C6034" w:rsidRDefault="00C1744D">
      <w:pPr>
        <w:widowControl w:val="0"/>
        <w:numPr>
          <w:ilvl w:val="0"/>
          <w:numId w:val="6"/>
        </w:numPr>
        <w:contextualSpacing/>
        <w:rPr>
          <w:rFonts w:ascii="Verdana" w:eastAsia="Verdana" w:hAnsi="Verdana" w:cs="Verdana"/>
          <w:sz w:val="16"/>
          <w:szCs w:val="16"/>
        </w:rPr>
      </w:pPr>
      <w:proofErr w:type="spellStart"/>
      <w:r>
        <w:rPr>
          <w:rFonts w:ascii="Verdana" w:eastAsia="Verdana" w:hAnsi="Verdana" w:cs="Verdana"/>
          <w:sz w:val="16"/>
          <w:szCs w:val="16"/>
        </w:rPr>
        <w:t>Vall</w:t>
      </w:r>
      <w:proofErr w:type="spellEnd"/>
      <w:r>
        <w:rPr>
          <w:rFonts w:ascii="Verdana" w:eastAsia="Verdana" w:hAnsi="Verdana" w:cs="Verdana"/>
          <w:sz w:val="16"/>
          <w:szCs w:val="16"/>
        </w:rPr>
        <w:t xml:space="preserve"> </w:t>
      </w:r>
      <w:proofErr w:type="spellStart"/>
      <w:r>
        <w:rPr>
          <w:rFonts w:ascii="Verdana" w:eastAsia="Verdana" w:hAnsi="Verdana" w:cs="Verdana"/>
          <w:sz w:val="16"/>
          <w:szCs w:val="16"/>
        </w:rPr>
        <w:t>d’Hebron</w:t>
      </w:r>
      <w:proofErr w:type="spellEnd"/>
      <w:r>
        <w:rPr>
          <w:rFonts w:ascii="Verdana" w:eastAsia="Verdana" w:hAnsi="Verdana" w:cs="Verdana"/>
          <w:sz w:val="16"/>
          <w:szCs w:val="16"/>
        </w:rPr>
        <w:t xml:space="preserve"> Hospital, Barcelona, Spain</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Wake Forest University, Winston-Salem, NC,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Washington University of St. Louis, St. Louis, MO, USA</w:t>
      </w:r>
    </w:p>
    <w:p w:rsidR="002C6034" w:rsidRDefault="00C1744D">
      <w:pPr>
        <w:widowControl w:val="0"/>
        <w:numPr>
          <w:ilvl w:val="0"/>
          <w:numId w:val="6"/>
        </w:numPr>
        <w:contextualSpacing/>
        <w:rPr>
          <w:rFonts w:ascii="Verdana" w:eastAsia="Verdana" w:hAnsi="Verdana" w:cs="Verdana"/>
          <w:sz w:val="16"/>
          <w:szCs w:val="16"/>
        </w:rPr>
      </w:pPr>
      <w:r>
        <w:rPr>
          <w:rFonts w:ascii="Verdana" w:eastAsia="Verdana" w:hAnsi="Verdana" w:cs="Verdana"/>
          <w:sz w:val="16"/>
          <w:szCs w:val="16"/>
        </w:rPr>
        <w:t>Yale New Haven Hospital, Yale School of Medicine, Yale, CT, USA</w:t>
      </w:r>
    </w:p>
    <w:p w:rsidR="002C6034" w:rsidRDefault="002C6034">
      <w:pPr>
        <w:widowControl w:val="0"/>
        <w:rPr>
          <w:rFonts w:ascii="Calibri" w:eastAsia="Calibri" w:hAnsi="Calibri" w:cs="Calibri"/>
          <w:b/>
        </w:rPr>
      </w:pPr>
    </w:p>
    <w:p w:rsidR="002C6034" w:rsidRDefault="002C6034">
      <w:pPr>
        <w:widowControl w:val="0"/>
        <w:rPr>
          <w:rFonts w:ascii="Calibri" w:eastAsia="Calibri" w:hAnsi="Calibri" w:cs="Calibri"/>
          <w:b/>
        </w:rPr>
      </w:pPr>
    </w:p>
    <w:p w:rsidR="002C6034" w:rsidRDefault="002C6034">
      <w:pPr>
        <w:widowControl w:val="0"/>
        <w:pBdr>
          <w:top w:val="nil"/>
          <w:left w:val="nil"/>
          <w:bottom w:val="nil"/>
          <w:right w:val="nil"/>
          <w:between w:val="nil"/>
        </w:pBdr>
        <w:spacing w:before="220" w:line="480" w:lineRule="auto"/>
        <w:ind w:left="440" w:hanging="440"/>
        <w:jc w:val="both"/>
        <w:rPr>
          <w:rFonts w:ascii="Verdana" w:eastAsia="Verdana" w:hAnsi="Verdana" w:cs="Verdana"/>
        </w:rPr>
      </w:pPr>
    </w:p>
    <w:p w:rsidR="002C6034" w:rsidRDefault="002C6034">
      <w:pPr>
        <w:widowControl w:val="0"/>
        <w:pBdr>
          <w:top w:val="nil"/>
          <w:left w:val="nil"/>
          <w:bottom w:val="nil"/>
          <w:right w:val="nil"/>
          <w:between w:val="nil"/>
        </w:pBdr>
        <w:spacing w:before="220" w:line="480" w:lineRule="auto"/>
        <w:ind w:left="440" w:hanging="440"/>
        <w:jc w:val="both"/>
        <w:rPr>
          <w:rFonts w:ascii="Verdana" w:eastAsia="Verdana" w:hAnsi="Verdana" w:cs="Verdana"/>
        </w:rPr>
      </w:pPr>
    </w:p>
    <w:p w:rsidR="002C6034" w:rsidRDefault="00C1744D">
      <w:pPr>
        <w:widowControl w:val="0"/>
        <w:pBdr>
          <w:top w:val="nil"/>
          <w:left w:val="nil"/>
          <w:bottom w:val="nil"/>
          <w:right w:val="nil"/>
          <w:between w:val="nil"/>
        </w:pBdr>
        <w:spacing w:before="220" w:line="480" w:lineRule="auto"/>
        <w:ind w:left="440" w:hanging="440"/>
        <w:jc w:val="both"/>
        <w:rPr>
          <w:rFonts w:ascii="Verdana" w:eastAsia="Verdana" w:hAnsi="Verdana" w:cs="Verdana"/>
        </w:rPr>
      </w:pPr>
      <w:r>
        <w:br w:type="page"/>
      </w:r>
    </w:p>
    <w:p w:rsidR="002C6034" w:rsidRDefault="00C1744D">
      <w:pPr>
        <w:widowControl w:val="0"/>
        <w:pBdr>
          <w:top w:val="nil"/>
          <w:left w:val="nil"/>
          <w:bottom w:val="nil"/>
          <w:right w:val="nil"/>
          <w:between w:val="nil"/>
        </w:pBdr>
        <w:spacing w:before="220" w:line="480" w:lineRule="auto"/>
        <w:ind w:left="440" w:hanging="440"/>
        <w:jc w:val="both"/>
        <w:rPr>
          <w:rFonts w:ascii="Verdana" w:eastAsia="Verdana" w:hAnsi="Verdana" w:cs="Verdana"/>
          <w:sz w:val="36"/>
          <w:szCs w:val="36"/>
        </w:rPr>
      </w:pPr>
      <w:r>
        <w:rPr>
          <w:rFonts w:ascii="Verdana" w:eastAsia="Verdana" w:hAnsi="Verdana" w:cs="Verdana"/>
          <w:sz w:val="36"/>
          <w:szCs w:val="36"/>
        </w:rPr>
        <w:lastRenderedPageBreak/>
        <w:t>References</w:t>
      </w:r>
    </w:p>
    <w:p w:rsidR="002C6034" w:rsidRDefault="00C1744D">
      <w:pPr>
        <w:widowControl w:val="0"/>
        <w:pBdr>
          <w:top w:val="nil"/>
          <w:left w:val="nil"/>
          <w:bottom w:val="nil"/>
          <w:right w:val="nil"/>
          <w:between w:val="nil"/>
        </w:pBdr>
        <w:spacing w:before="220" w:after="220" w:line="240" w:lineRule="auto"/>
        <w:ind w:left="440" w:hanging="440"/>
        <w:rPr>
          <w:rFonts w:ascii="Verdana" w:eastAsia="Verdana" w:hAnsi="Verdana" w:cs="Verdana"/>
          <w:color w:val="000000"/>
        </w:rPr>
      </w:pPr>
      <w:r>
        <w:rPr>
          <w:rFonts w:ascii="Verdana" w:eastAsia="Verdana" w:hAnsi="Verdana" w:cs="Verdana"/>
          <w:color w:val="000000"/>
        </w:rPr>
        <w:t xml:space="preserve">1. </w:t>
      </w:r>
      <w:r>
        <w:rPr>
          <w:rFonts w:ascii="Verdana" w:eastAsia="Verdana" w:hAnsi="Verdana" w:cs="Verdana"/>
          <w:color w:val="000000"/>
        </w:rPr>
        <w:tab/>
      </w:r>
      <w:hyperlink r:id="rId74">
        <w:proofErr w:type="spellStart"/>
        <w:r>
          <w:rPr>
            <w:rFonts w:ascii="Verdana" w:eastAsia="Verdana" w:hAnsi="Verdana" w:cs="Verdana"/>
            <w:color w:val="000000"/>
          </w:rPr>
          <w:t>Christophersen</w:t>
        </w:r>
        <w:proofErr w:type="spellEnd"/>
        <w:r>
          <w:rPr>
            <w:rFonts w:ascii="Verdana" w:eastAsia="Verdana" w:hAnsi="Verdana" w:cs="Verdana"/>
            <w:color w:val="000000"/>
          </w:rPr>
          <w:t xml:space="preserve"> IE, </w:t>
        </w:r>
        <w:proofErr w:type="spellStart"/>
        <w:r>
          <w:rPr>
            <w:rFonts w:ascii="Verdana" w:eastAsia="Verdana" w:hAnsi="Verdana" w:cs="Verdana"/>
            <w:color w:val="000000"/>
          </w:rPr>
          <w:t>Rienstra</w:t>
        </w:r>
        <w:proofErr w:type="spellEnd"/>
        <w:r>
          <w:rPr>
            <w:rFonts w:ascii="Verdana" w:eastAsia="Verdana" w:hAnsi="Verdana" w:cs="Verdana"/>
            <w:color w:val="000000"/>
          </w:rPr>
          <w:t xml:space="preserve"> M, </w:t>
        </w:r>
        <w:proofErr w:type="spellStart"/>
        <w:r>
          <w:rPr>
            <w:rFonts w:ascii="Verdana" w:eastAsia="Verdana" w:hAnsi="Verdana" w:cs="Verdana"/>
            <w:color w:val="000000"/>
          </w:rPr>
          <w:t>Roselli</w:t>
        </w:r>
        <w:proofErr w:type="spellEnd"/>
        <w:r>
          <w:rPr>
            <w:rFonts w:ascii="Verdana" w:eastAsia="Verdana" w:hAnsi="Verdana" w:cs="Verdana"/>
            <w:color w:val="000000"/>
          </w:rPr>
          <w:t xml:space="preserve"> C, et al. Large-scale analyses of common and rare variants identify 12 new loci associated with atrial fibrillation. Nat Genet. </w:t>
        </w:r>
        <w:proofErr w:type="gramStart"/>
        <w:r>
          <w:rPr>
            <w:rFonts w:ascii="Verdana" w:eastAsia="Verdana" w:hAnsi="Verdana" w:cs="Verdana"/>
            <w:color w:val="000000"/>
          </w:rPr>
          <w:t>2017;57:289</w:t>
        </w:r>
        <w:proofErr w:type="gramEnd"/>
        <w:r>
          <w:rPr>
            <w:rFonts w:ascii="Verdana" w:eastAsia="Verdana" w:hAnsi="Verdana" w:cs="Verdana"/>
            <w:color w:val="000000"/>
          </w:rPr>
          <w:t>.</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2. </w:t>
      </w:r>
      <w:r>
        <w:rPr>
          <w:rFonts w:ascii="Verdana" w:eastAsia="Verdana" w:hAnsi="Verdana" w:cs="Verdana"/>
          <w:color w:val="000000"/>
        </w:rPr>
        <w:tab/>
      </w:r>
      <w:hyperlink r:id="rId75">
        <w:r>
          <w:rPr>
            <w:rFonts w:ascii="Verdana" w:eastAsia="Verdana" w:hAnsi="Verdana" w:cs="Verdana"/>
            <w:color w:val="000000"/>
          </w:rPr>
          <w:t xml:space="preserve">Yang J, Lee SH, Goddard ME, Visscher PM. GCTA: A tool for genome-wide complex trait analysis. Am J Hum Genet. The American Society of Human Genetics; </w:t>
        </w:r>
        <w:proofErr w:type="gramStart"/>
        <w:r>
          <w:rPr>
            <w:rFonts w:ascii="Verdana" w:eastAsia="Verdana" w:hAnsi="Verdana" w:cs="Verdana"/>
            <w:color w:val="000000"/>
          </w:rPr>
          <w:t>2011;88:76</w:t>
        </w:r>
        <w:proofErr w:type="gramEnd"/>
        <w:r>
          <w:rPr>
            <w:rFonts w:ascii="Verdana" w:eastAsia="Verdana" w:hAnsi="Verdana" w:cs="Verdana"/>
            <w:color w:val="000000"/>
          </w:rPr>
          <w:t>–82.</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3. </w:t>
      </w:r>
      <w:r>
        <w:rPr>
          <w:rFonts w:ascii="Verdana" w:eastAsia="Verdana" w:hAnsi="Verdana" w:cs="Verdana"/>
          <w:color w:val="000000"/>
        </w:rPr>
        <w:tab/>
      </w:r>
      <w:hyperlink r:id="rId76">
        <w:r>
          <w:rPr>
            <w:rFonts w:ascii="Verdana" w:eastAsia="Verdana" w:hAnsi="Verdana" w:cs="Verdana"/>
            <w:color w:val="000000"/>
          </w:rPr>
          <w:t xml:space="preserve">Purcell S, Neale B, Todd-Brown K, et al. PLINK: a tool set for whole-genome association and population-based linkage analyses. Am J Hum Genet. </w:t>
        </w:r>
        <w:proofErr w:type="gramStart"/>
        <w:r>
          <w:rPr>
            <w:rFonts w:ascii="Verdana" w:eastAsia="Verdana" w:hAnsi="Verdana" w:cs="Verdana"/>
            <w:color w:val="000000"/>
          </w:rPr>
          <w:t>2007;81:559</w:t>
        </w:r>
        <w:proofErr w:type="gramEnd"/>
        <w:r>
          <w:rPr>
            <w:rFonts w:ascii="Verdana" w:eastAsia="Verdana" w:hAnsi="Verdana" w:cs="Verdana"/>
            <w:color w:val="000000"/>
          </w:rPr>
          <w:t>–575.</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4. </w:t>
      </w:r>
      <w:r>
        <w:rPr>
          <w:rFonts w:ascii="Verdana" w:eastAsia="Verdana" w:hAnsi="Verdana" w:cs="Verdana"/>
          <w:color w:val="000000"/>
        </w:rPr>
        <w:tab/>
      </w:r>
      <w:hyperlink r:id="rId77">
        <w:r>
          <w:rPr>
            <w:rFonts w:ascii="Verdana" w:eastAsia="Verdana" w:hAnsi="Verdana" w:cs="Verdana"/>
            <w:color w:val="000000"/>
          </w:rPr>
          <w:t xml:space="preserve">Chang CC, Chow CC, Tellier LC, </w:t>
        </w:r>
        <w:proofErr w:type="spellStart"/>
        <w:r>
          <w:rPr>
            <w:rFonts w:ascii="Verdana" w:eastAsia="Verdana" w:hAnsi="Verdana" w:cs="Verdana"/>
            <w:color w:val="000000"/>
          </w:rPr>
          <w:t>Vattikuti</w:t>
        </w:r>
        <w:proofErr w:type="spellEnd"/>
        <w:r>
          <w:rPr>
            <w:rFonts w:ascii="Verdana" w:eastAsia="Verdana" w:hAnsi="Verdana" w:cs="Verdana"/>
            <w:color w:val="000000"/>
          </w:rPr>
          <w:t xml:space="preserve"> S, Purcell SM, Lee JJ. Second-generation PLINK: rising to the challenge of larger and richer datasets. </w:t>
        </w:r>
        <w:proofErr w:type="spellStart"/>
        <w:r>
          <w:rPr>
            <w:rFonts w:ascii="Verdana" w:eastAsia="Verdana" w:hAnsi="Verdana" w:cs="Verdana"/>
            <w:color w:val="000000"/>
          </w:rPr>
          <w:t>Gigascience</w:t>
        </w:r>
        <w:proofErr w:type="spellEnd"/>
        <w:r>
          <w:rPr>
            <w:rFonts w:ascii="Verdana" w:eastAsia="Verdana" w:hAnsi="Verdana" w:cs="Verdana"/>
            <w:color w:val="000000"/>
          </w:rPr>
          <w:t xml:space="preserve">. </w:t>
        </w:r>
        <w:proofErr w:type="gramStart"/>
        <w:r>
          <w:rPr>
            <w:rFonts w:ascii="Verdana" w:eastAsia="Verdana" w:hAnsi="Verdana" w:cs="Verdana"/>
            <w:color w:val="000000"/>
          </w:rPr>
          <w:t>2015;4:1</w:t>
        </w:r>
        <w:proofErr w:type="gramEnd"/>
        <w:r>
          <w:rPr>
            <w:rFonts w:ascii="Verdana" w:eastAsia="Verdana" w:hAnsi="Verdana" w:cs="Verdana"/>
            <w:color w:val="000000"/>
          </w:rPr>
          <w:t>–16.</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5. </w:t>
      </w:r>
      <w:r>
        <w:rPr>
          <w:rFonts w:ascii="Verdana" w:eastAsia="Verdana" w:hAnsi="Verdana" w:cs="Verdana"/>
          <w:color w:val="000000"/>
        </w:rPr>
        <w:tab/>
      </w:r>
      <w:hyperlink r:id="rId78">
        <w:r>
          <w:rPr>
            <w:rFonts w:ascii="Verdana" w:eastAsia="Verdana" w:hAnsi="Verdana" w:cs="Verdana"/>
            <w:color w:val="000000"/>
          </w:rPr>
          <w:t xml:space="preserve">NINDS Stroke Genetics Network (SiGN), International Stroke Genetics Consortium. Loci associated with </w:t>
        </w:r>
        <w:proofErr w:type="spellStart"/>
        <w:r>
          <w:rPr>
            <w:rFonts w:ascii="Verdana" w:eastAsia="Verdana" w:hAnsi="Verdana" w:cs="Verdana"/>
            <w:color w:val="000000"/>
          </w:rPr>
          <w:t>ischaemic</w:t>
        </w:r>
        <w:proofErr w:type="spellEnd"/>
        <w:r>
          <w:rPr>
            <w:rFonts w:ascii="Verdana" w:eastAsia="Verdana" w:hAnsi="Verdana" w:cs="Verdana"/>
            <w:color w:val="000000"/>
          </w:rPr>
          <w:t xml:space="preserve"> stroke and its subtypes (SiGN): a genome-wide association study. Lancet Neurol. Elsevier Ltd; </w:t>
        </w:r>
        <w:proofErr w:type="gramStart"/>
        <w:r>
          <w:rPr>
            <w:rFonts w:ascii="Verdana" w:eastAsia="Verdana" w:hAnsi="Verdana" w:cs="Verdana"/>
            <w:color w:val="000000"/>
          </w:rPr>
          <w:t>2015;15:4</w:t>
        </w:r>
        <w:proofErr w:type="gramEnd"/>
        <w:r>
          <w:rPr>
            <w:rFonts w:ascii="Verdana" w:eastAsia="Verdana" w:hAnsi="Verdana" w:cs="Verdana"/>
            <w:color w:val="000000"/>
          </w:rPr>
          <w:t>–7.</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6. </w:t>
      </w:r>
      <w:r>
        <w:rPr>
          <w:rFonts w:ascii="Verdana" w:eastAsia="Verdana" w:hAnsi="Verdana" w:cs="Verdana"/>
          <w:color w:val="000000"/>
        </w:rPr>
        <w:tab/>
      </w:r>
      <w:hyperlink r:id="rId79">
        <w:proofErr w:type="spellStart"/>
        <w:r>
          <w:rPr>
            <w:rFonts w:ascii="Verdana" w:eastAsia="Verdana" w:hAnsi="Verdana" w:cs="Verdana"/>
            <w:color w:val="000000"/>
          </w:rPr>
          <w:t>Pulit</w:t>
        </w:r>
        <w:proofErr w:type="spellEnd"/>
        <w:r>
          <w:rPr>
            <w:rFonts w:ascii="Verdana" w:eastAsia="Verdana" w:hAnsi="Verdana" w:cs="Verdana"/>
            <w:color w:val="000000"/>
          </w:rPr>
          <w:t xml:space="preserve"> SL, McArdle PF, Wong Q, Malik R, Gwinn K, </w:t>
        </w:r>
        <w:proofErr w:type="spellStart"/>
        <w:r>
          <w:rPr>
            <w:rFonts w:ascii="Verdana" w:eastAsia="Verdana" w:hAnsi="Verdana" w:cs="Verdana"/>
            <w:color w:val="000000"/>
          </w:rPr>
          <w:t>Achterberg</w:t>
        </w:r>
        <w:proofErr w:type="spellEnd"/>
        <w:r>
          <w:rPr>
            <w:rFonts w:ascii="Verdana" w:eastAsia="Verdana" w:hAnsi="Verdana" w:cs="Verdana"/>
            <w:color w:val="000000"/>
          </w:rPr>
          <w:t xml:space="preserve"> S, </w:t>
        </w:r>
        <w:proofErr w:type="spellStart"/>
        <w:r>
          <w:rPr>
            <w:rFonts w:ascii="Verdana" w:eastAsia="Verdana" w:hAnsi="Verdana" w:cs="Verdana"/>
            <w:color w:val="000000"/>
          </w:rPr>
          <w:t>Algra</w:t>
        </w:r>
        <w:proofErr w:type="spellEnd"/>
        <w:r>
          <w:rPr>
            <w:rFonts w:ascii="Verdana" w:eastAsia="Verdana" w:hAnsi="Verdana" w:cs="Verdana"/>
            <w:color w:val="000000"/>
          </w:rPr>
          <w:t xml:space="preserve"> A, </w:t>
        </w:r>
        <w:proofErr w:type="spellStart"/>
        <w:r>
          <w:rPr>
            <w:rFonts w:ascii="Verdana" w:eastAsia="Verdana" w:hAnsi="Verdana" w:cs="Verdana"/>
            <w:color w:val="000000"/>
          </w:rPr>
          <w:t>Amouyel</w:t>
        </w:r>
        <w:proofErr w:type="spellEnd"/>
        <w:r>
          <w:rPr>
            <w:rFonts w:ascii="Verdana" w:eastAsia="Verdana" w:hAnsi="Verdana" w:cs="Verdana"/>
            <w:color w:val="000000"/>
          </w:rPr>
          <w:t xml:space="preserve"> P, Anderson CD, Arnett DK, </w:t>
        </w:r>
        <w:proofErr w:type="spellStart"/>
        <w:r>
          <w:rPr>
            <w:rFonts w:ascii="Verdana" w:eastAsia="Verdana" w:hAnsi="Verdana" w:cs="Verdana"/>
            <w:color w:val="000000"/>
          </w:rPr>
          <w:t>Arsava</w:t>
        </w:r>
        <w:proofErr w:type="spellEnd"/>
        <w:r>
          <w:rPr>
            <w:rFonts w:ascii="Verdana" w:eastAsia="Verdana" w:hAnsi="Verdana" w:cs="Verdana"/>
            <w:color w:val="000000"/>
          </w:rPr>
          <w:t xml:space="preserve"> EM, Attia J, Ay H, </w:t>
        </w:r>
        <w:proofErr w:type="spellStart"/>
        <w:r>
          <w:rPr>
            <w:rFonts w:ascii="Verdana" w:eastAsia="Verdana" w:hAnsi="Verdana" w:cs="Verdana"/>
            <w:color w:val="000000"/>
          </w:rPr>
          <w:t>Bartz</w:t>
        </w:r>
        <w:proofErr w:type="spellEnd"/>
        <w:r>
          <w:rPr>
            <w:rFonts w:ascii="Verdana" w:eastAsia="Verdana" w:hAnsi="Verdana" w:cs="Verdana"/>
            <w:color w:val="000000"/>
          </w:rPr>
          <w:t xml:space="preserve"> TM, </w:t>
        </w:r>
        <w:proofErr w:type="spellStart"/>
        <w:r>
          <w:rPr>
            <w:rFonts w:ascii="Verdana" w:eastAsia="Verdana" w:hAnsi="Verdana" w:cs="Verdana"/>
            <w:color w:val="000000"/>
          </w:rPr>
          <w:t>Battey</w:t>
        </w:r>
        <w:proofErr w:type="spellEnd"/>
        <w:r>
          <w:rPr>
            <w:rFonts w:ascii="Verdana" w:eastAsia="Verdana" w:hAnsi="Verdana" w:cs="Verdana"/>
            <w:color w:val="000000"/>
          </w:rPr>
          <w:t xml:space="preserve"> T, </w:t>
        </w:r>
        <w:proofErr w:type="spellStart"/>
        <w:r>
          <w:rPr>
            <w:rFonts w:ascii="Verdana" w:eastAsia="Verdana" w:hAnsi="Verdana" w:cs="Verdana"/>
            <w:color w:val="000000"/>
          </w:rPr>
          <w:t>Benavente</w:t>
        </w:r>
        <w:proofErr w:type="spellEnd"/>
        <w:r>
          <w:rPr>
            <w:rFonts w:ascii="Verdana" w:eastAsia="Verdana" w:hAnsi="Verdana" w:cs="Verdana"/>
            <w:color w:val="000000"/>
          </w:rPr>
          <w:t xml:space="preserve"> OR, Bevan S, </w:t>
        </w:r>
        <w:proofErr w:type="spellStart"/>
        <w:r>
          <w:rPr>
            <w:rFonts w:ascii="Verdana" w:eastAsia="Verdana" w:hAnsi="Verdana" w:cs="Verdana"/>
            <w:color w:val="000000"/>
          </w:rPr>
          <w:t>Biffi</w:t>
        </w:r>
        <w:proofErr w:type="spellEnd"/>
        <w:r>
          <w:rPr>
            <w:rFonts w:ascii="Verdana" w:eastAsia="Verdana" w:hAnsi="Verdana" w:cs="Verdana"/>
            <w:color w:val="000000"/>
          </w:rPr>
          <w:t xml:space="preserve"> A, Bis JC, Blanton SH, </w:t>
        </w:r>
        <w:proofErr w:type="spellStart"/>
        <w:r>
          <w:rPr>
            <w:rFonts w:ascii="Verdana" w:eastAsia="Verdana" w:hAnsi="Verdana" w:cs="Verdana"/>
            <w:color w:val="000000"/>
          </w:rPr>
          <w:t>Boncoraglio</w:t>
        </w:r>
        <w:proofErr w:type="spellEnd"/>
        <w:r>
          <w:rPr>
            <w:rFonts w:ascii="Verdana" w:eastAsia="Verdana" w:hAnsi="Verdana" w:cs="Verdana"/>
            <w:color w:val="000000"/>
          </w:rPr>
          <w:t xml:space="preserve"> GB, Brown Jr RD, Burgess AI, Carrera, Smith SNC, </w:t>
        </w:r>
        <w:proofErr w:type="spellStart"/>
        <w:r>
          <w:rPr>
            <w:rFonts w:ascii="Verdana" w:eastAsia="Verdana" w:hAnsi="Verdana" w:cs="Verdana"/>
            <w:color w:val="000000"/>
          </w:rPr>
          <w:t>Chasman</w:t>
        </w:r>
        <w:proofErr w:type="spellEnd"/>
        <w:r>
          <w:rPr>
            <w:rFonts w:ascii="Verdana" w:eastAsia="Verdana" w:hAnsi="Verdana" w:cs="Verdana"/>
            <w:color w:val="000000"/>
          </w:rPr>
          <w:t xml:space="preserve"> DI, Chauhan G, Chen WM, Cheng YC, Chong M, </w:t>
        </w:r>
        <w:proofErr w:type="spellStart"/>
        <w:r>
          <w:rPr>
            <w:rFonts w:ascii="Verdana" w:eastAsia="Verdana" w:hAnsi="Verdana" w:cs="Verdana"/>
            <w:color w:val="000000"/>
          </w:rPr>
          <w:t>Cloonan</w:t>
        </w:r>
        <w:proofErr w:type="spellEnd"/>
        <w:r>
          <w:rPr>
            <w:rFonts w:ascii="Verdana" w:eastAsia="Verdana" w:hAnsi="Verdana" w:cs="Verdana"/>
            <w:color w:val="000000"/>
          </w:rPr>
          <w:t xml:space="preserve"> LK, Cole JW, </w:t>
        </w:r>
        <w:proofErr w:type="spellStart"/>
        <w:r>
          <w:rPr>
            <w:rFonts w:ascii="Verdana" w:eastAsia="Verdana" w:hAnsi="Verdana" w:cs="Verdana"/>
            <w:color w:val="000000"/>
          </w:rPr>
          <w:t>Cotlarciuc</w:t>
        </w:r>
        <w:proofErr w:type="spellEnd"/>
        <w:r>
          <w:rPr>
            <w:rFonts w:ascii="Verdana" w:eastAsia="Verdana" w:hAnsi="Verdana" w:cs="Verdana"/>
            <w:color w:val="000000"/>
          </w:rPr>
          <w:t xml:space="preserve"> I, </w:t>
        </w:r>
        <w:proofErr w:type="spellStart"/>
        <w:r>
          <w:rPr>
            <w:rFonts w:ascii="Verdana" w:eastAsia="Verdana" w:hAnsi="Verdana" w:cs="Verdana"/>
            <w:color w:val="000000"/>
          </w:rPr>
          <w:t>Cruchaga</w:t>
        </w:r>
        <w:proofErr w:type="spellEnd"/>
        <w:r>
          <w:rPr>
            <w:rFonts w:ascii="Verdana" w:eastAsia="Verdana" w:hAnsi="Verdana" w:cs="Verdana"/>
            <w:color w:val="000000"/>
          </w:rPr>
          <w:t xml:space="preserve"> C, </w:t>
        </w:r>
        <w:proofErr w:type="spellStart"/>
        <w:r>
          <w:rPr>
            <w:rFonts w:ascii="Verdana" w:eastAsia="Verdana" w:hAnsi="Verdana" w:cs="Verdana"/>
            <w:color w:val="000000"/>
          </w:rPr>
          <w:t>Cuadrado-Godia</w:t>
        </w:r>
        <w:proofErr w:type="spellEnd"/>
        <w:r>
          <w:rPr>
            <w:rFonts w:ascii="Verdana" w:eastAsia="Verdana" w:hAnsi="Verdana" w:cs="Verdana"/>
            <w:color w:val="000000"/>
          </w:rPr>
          <w:t xml:space="preserve"> E, Dave T, Dawson J, </w:t>
        </w:r>
        <w:proofErr w:type="spellStart"/>
        <w:r>
          <w:rPr>
            <w:rFonts w:ascii="Verdana" w:eastAsia="Verdana" w:hAnsi="Verdana" w:cs="Verdana"/>
            <w:color w:val="000000"/>
          </w:rPr>
          <w:t>Debette</w:t>
        </w:r>
        <w:proofErr w:type="spellEnd"/>
        <w:r>
          <w:rPr>
            <w:rFonts w:ascii="Verdana" w:eastAsia="Verdana" w:hAnsi="Verdana" w:cs="Verdana"/>
            <w:color w:val="000000"/>
          </w:rPr>
          <w:t xml:space="preserve"> S, </w:t>
        </w:r>
        <w:proofErr w:type="spellStart"/>
        <w:r>
          <w:rPr>
            <w:rFonts w:ascii="Verdana" w:eastAsia="Verdana" w:hAnsi="Verdana" w:cs="Verdana"/>
            <w:color w:val="000000"/>
          </w:rPr>
          <w:t>Delavaran</w:t>
        </w:r>
        <w:proofErr w:type="spellEnd"/>
        <w:r>
          <w:rPr>
            <w:rFonts w:ascii="Verdana" w:eastAsia="Verdana" w:hAnsi="Verdana" w:cs="Verdana"/>
            <w:color w:val="000000"/>
          </w:rPr>
          <w:t xml:space="preserve"> H, Dell CA, </w:t>
        </w:r>
        <w:proofErr w:type="spellStart"/>
        <w:r>
          <w:rPr>
            <w:rFonts w:ascii="Verdana" w:eastAsia="Verdana" w:hAnsi="Verdana" w:cs="Verdana"/>
            <w:color w:val="000000"/>
          </w:rPr>
          <w:t>Dichgans</w:t>
        </w:r>
        <w:proofErr w:type="spellEnd"/>
        <w:r>
          <w:rPr>
            <w:rFonts w:ascii="Verdana" w:eastAsia="Verdana" w:hAnsi="Verdana" w:cs="Verdana"/>
            <w:color w:val="000000"/>
          </w:rPr>
          <w:t xml:space="preserve"> M, Doheny KF, Dong C, Duggan DJ, </w:t>
        </w:r>
        <w:proofErr w:type="spellStart"/>
        <w:r>
          <w:rPr>
            <w:rFonts w:ascii="Verdana" w:eastAsia="Verdana" w:hAnsi="Verdana" w:cs="Verdana"/>
            <w:color w:val="000000"/>
          </w:rPr>
          <w:t>Engström</w:t>
        </w:r>
        <w:proofErr w:type="spellEnd"/>
        <w:r>
          <w:rPr>
            <w:rFonts w:ascii="Verdana" w:eastAsia="Verdana" w:hAnsi="Verdana" w:cs="Verdana"/>
            <w:color w:val="000000"/>
          </w:rPr>
          <w:t xml:space="preserve"> G, Evans MK, </w:t>
        </w:r>
        <w:proofErr w:type="spellStart"/>
        <w:r>
          <w:rPr>
            <w:rFonts w:ascii="Verdana" w:eastAsia="Verdana" w:hAnsi="Verdana" w:cs="Verdana"/>
            <w:color w:val="000000"/>
          </w:rPr>
          <w:t>Pallejà</w:t>
        </w:r>
        <w:proofErr w:type="spellEnd"/>
        <w:r>
          <w:rPr>
            <w:rFonts w:ascii="Verdana" w:eastAsia="Verdana" w:hAnsi="Verdana" w:cs="Verdana"/>
            <w:color w:val="000000"/>
          </w:rPr>
          <w:t xml:space="preserve"> XE, </w:t>
        </w:r>
        <w:proofErr w:type="spellStart"/>
        <w:r>
          <w:rPr>
            <w:rFonts w:ascii="Verdana" w:eastAsia="Verdana" w:hAnsi="Verdana" w:cs="Verdana"/>
            <w:color w:val="000000"/>
          </w:rPr>
          <w:t>Faul</w:t>
        </w:r>
        <w:proofErr w:type="spellEnd"/>
        <w:r>
          <w:rPr>
            <w:rFonts w:ascii="Verdana" w:eastAsia="Verdana" w:hAnsi="Verdana" w:cs="Verdana"/>
            <w:color w:val="000000"/>
          </w:rPr>
          <w:t xml:space="preserve"> </w:t>
        </w:r>
        <w:proofErr w:type="spellStart"/>
        <w:r>
          <w:rPr>
            <w:rFonts w:ascii="Verdana" w:eastAsia="Verdana" w:hAnsi="Verdana" w:cs="Verdana"/>
            <w:color w:val="000000"/>
          </w:rPr>
          <w:t>JD,Fernández-Cadenas</w:t>
        </w:r>
        <w:proofErr w:type="spellEnd"/>
        <w:r>
          <w:rPr>
            <w:rFonts w:ascii="Verdana" w:eastAsia="Verdana" w:hAnsi="Verdana" w:cs="Verdana"/>
            <w:color w:val="000000"/>
          </w:rPr>
          <w:t xml:space="preserve"> I, </w:t>
        </w:r>
        <w:proofErr w:type="spellStart"/>
        <w:r>
          <w:rPr>
            <w:rFonts w:ascii="Verdana" w:eastAsia="Verdana" w:hAnsi="Verdana" w:cs="Verdana"/>
            <w:color w:val="000000"/>
          </w:rPr>
          <w:t>Fornage</w:t>
        </w:r>
        <w:proofErr w:type="spellEnd"/>
        <w:r>
          <w:rPr>
            <w:rFonts w:ascii="Verdana" w:eastAsia="Verdana" w:hAnsi="Verdana" w:cs="Verdana"/>
            <w:color w:val="000000"/>
          </w:rPr>
          <w:t xml:space="preserve"> M, </w:t>
        </w:r>
        <w:proofErr w:type="spellStart"/>
        <w:r>
          <w:rPr>
            <w:rFonts w:ascii="Verdana" w:eastAsia="Verdana" w:hAnsi="Verdana" w:cs="Verdana"/>
            <w:color w:val="000000"/>
          </w:rPr>
          <w:t>Frossard</w:t>
        </w:r>
        <w:proofErr w:type="spellEnd"/>
        <w:r>
          <w:rPr>
            <w:rFonts w:ascii="Verdana" w:eastAsia="Verdana" w:hAnsi="Verdana" w:cs="Verdana"/>
            <w:color w:val="000000"/>
          </w:rPr>
          <w:t xml:space="preserve"> PM, </w:t>
        </w:r>
        <w:proofErr w:type="spellStart"/>
        <w:r>
          <w:rPr>
            <w:rFonts w:ascii="Verdana" w:eastAsia="Verdana" w:hAnsi="Verdana" w:cs="Verdana"/>
            <w:color w:val="000000"/>
          </w:rPr>
          <w:t>Furie</w:t>
        </w:r>
        <w:proofErr w:type="spellEnd"/>
        <w:r>
          <w:rPr>
            <w:rFonts w:ascii="Verdana" w:eastAsia="Verdana" w:hAnsi="Verdana" w:cs="Verdana"/>
            <w:color w:val="000000"/>
          </w:rPr>
          <w:t xml:space="preserve"> K, Gamble DM, </w:t>
        </w:r>
        <w:proofErr w:type="spellStart"/>
        <w:r>
          <w:rPr>
            <w:rFonts w:ascii="Verdana" w:eastAsia="Verdana" w:hAnsi="Verdana" w:cs="Verdana"/>
            <w:color w:val="000000"/>
          </w:rPr>
          <w:t>Gieger</w:t>
        </w:r>
        <w:proofErr w:type="spellEnd"/>
        <w:r>
          <w:rPr>
            <w:rFonts w:ascii="Verdana" w:eastAsia="Verdana" w:hAnsi="Verdana" w:cs="Verdana"/>
            <w:color w:val="000000"/>
          </w:rPr>
          <w:t xml:space="preserve"> C, Giese AK, Giralt-</w:t>
        </w:r>
        <w:proofErr w:type="spellStart"/>
        <w:r>
          <w:rPr>
            <w:rFonts w:ascii="Verdana" w:eastAsia="Verdana" w:hAnsi="Verdana" w:cs="Verdana"/>
            <w:color w:val="000000"/>
          </w:rPr>
          <w:t>Steinhauer</w:t>
        </w:r>
        <w:proofErr w:type="spellEnd"/>
        <w:r>
          <w:rPr>
            <w:rFonts w:ascii="Verdana" w:eastAsia="Verdana" w:hAnsi="Verdana" w:cs="Verdana"/>
            <w:color w:val="000000"/>
          </w:rPr>
          <w:t xml:space="preserve"> E, González HM, Goris A, </w:t>
        </w:r>
        <w:proofErr w:type="spellStart"/>
        <w:r>
          <w:rPr>
            <w:rFonts w:ascii="Verdana" w:eastAsia="Verdana" w:hAnsi="Verdana" w:cs="Verdana"/>
            <w:color w:val="000000"/>
          </w:rPr>
          <w:t>Gretarsdottir</w:t>
        </w:r>
        <w:proofErr w:type="spellEnd"/>
        <w:r>
          <w:rPr>
            <w:rFonts w:ascii="Verdana" w:eastAsia="Verdana" w:hAnsi="Verdana" w:cs="Verdana"/>
            <w:color w:val="000000"/>
          </w:rPr>
          <w:t xml:space="preserve"> S, Grewal RP, </w:t>
        </w:r>
        <w:proofErr w:type="spellStart"/>
        <w:r>
          <w:rPr>
            <w:rFonts w:ascii="Verdana" w:eastAsia="Verdana" w:hAnsi="Verdana" w:cs="Verdana"/>
            <w:color w:val="000000"/>
          </w:rPr>
          <w:t>Grittner</w:t>
        </w:r>
        <w:proofErr w:type="spellEnd"/>
        <w:r>
          <w:rPr>
            <w:rFonts w:ascii="Verdana" w:eastAsia="Verdana" w:hAnsi="Verdana" w:cs="Verdana"/>
            <w:color w:val="000000"/>
          </w:rPr>
          <w:t xml:space="preserve"> R, </w:t>
        </w:r>
        <w:proofErr w:type="spellStart"/>
        <w:r>
          <w:rPr>
            <w:rFonts w:ascii="Verdana" w:eastAsia="Verdana" w:hAnsi="Verdana" w:cs="Verdana"/>
            <w:color w:val="000000"/>
          </w:rPr>
          <w:t>Gustafsson</w:t>
        </w:r>
        <w:proofErr w:type="spellEnd"/>
        <w:r>
          <w:rPr>
            <w:rFonts w:ascii="Verdana" w:eastAsia="Verdana" w:hAnsi="Verdana" w:cs="Verdana"/>
            <w:color w:val="000000"/>
          </w:rPr>
          <w:t xml:space="preserve"> S, Han B, Hankey GJ, </w:t>
        </w:r>
        <w:proofErr w:type="spellStart"/>
        <w:r>
          <w:rPr>
            <w:rFonts w:ascii="Verdana" w:eastAsia="Verdana" w:hAnsi="Verdana" w:cs="Verdana"/>
            <w:color w:val="000000"/>
          </w:rPr>
          <w:t>Heitsch</w:t>
        </w:r>
        <w:proofErr w:type="spellEnd"/>
        <w:r>
          <w:rPr>
            <w:rFonts w:ascii="Verdana" w:eastAsia="Verdana" w:hAnsi="Verdana" w:cs="Verdana"/>
            <w:color w:val="000000"/>
          </w:rPr>
          <w:t xml:space="preserve"> L, Higgins P, Hochberg MC, Holliday E, Hopewell EC, </w:t>
        </w:r>
        <w:proofErr w:type="spellStart"/>
        <w:r>
          <w:rPr>
            <w:rFonts w:ascii="Verdana" w:eastAsia="Verdana" w:hAnsi="Verdana" w:cs="Verdana"/>
            <w:color w:val="000000"/>
          </w:rPr>
          <w:t>Horenstein</w:t>
        </w:r>
        <w:proofErr w:type="spellEnd"/>
        <w:r>
          <w:rPr>
            <w:rFonts w:ascii="Verdana" w:eastAsia="Verdana" w:hAnsi="Verdana" w:cs="Verdana"/>
            <w:color w:val="000000"/>
          </w:rPr>
          <w:t xml:space="preserve"> RB, Howard G, Ikram MA, </w:t>
        </w:r>
        <w:proofErr w:type="spellStart"/>
        <w:r>
          <w:rPr>
            <w:rFonts w:ascii="Verdana" w:eastAsia="Verdana" w:hAnsi="Verdana" w:cs="Verdana"/>
            <w:color w:val="000000"/>
          </w:rPr>
          <w:t>Ilinca</w:t>
        </w:r>
        <w:proofErr w:type="spellEnd"/>
        <w:r>
          <w:rPr>
            <w:rFonts w:ascii="Verdana" w:eastAsia="Verdana" w:hAnsi="Verdana" w:cs="Verdana"/>
            <w:color w:val="000000"/>
          </w:rPr>
          <w:t xml:space="preserve"> A, </w:t>
        </w:r>
        <w:proofErr w:type="spellStart"/>
        <w:r>
          <w:rPr>
            <w:rFonts w:ascii="Verdana" w:eastAsia="Verdana" w:hAnsi="Verdana" w:cs="Verdana"/>
            <w:color w:val="000000"/>
          </w:rPr>
          <w:t>Ingelsson</w:t>
        </w:r>
        <w:proofErr w:type="spellEnd"/>
        <w:r>
          <w:rPr>
            <w:rFonts w:ascii="Verdana" w:eastAsia="Verdana" w:hAnsi="Verdana" w:cs="Verdana"/>
            <w:color w:val="000000"/>
          </w:rPr>
          <w:t xml:space="preserve"> E, Irvin MR, Jackson RD, </w:t>
        </w:r>
        <w:proofErr w:type="spellStart"/>
        <w:r>
          <w:rPr>
            <w:rFonts w:ascii="Verdana" w:eastAsia="Verdana" w:hAnsi="Verdana" w:cs="Verdana"/>
            <w:color w:val="000000"/>
          </w:rPr>
          <w:t>Jern</w:t>
        </w:r>
        <w:proofErr w:type="spellEnd"/>
        <w:r>
          <w:rPr>
            <w:rFonts w:ascii="Verdana" w:eastAsia="Verdana" w:hAnsi="Verdana" w:cs="Verdana"/>
            <w:color w:val="000000"/>
          </w:rPr>
          <w:t xml:space="preserve"> C, Conde JJ, Johnson JA, </w:t>
        </w:r>
        <w:proofErr w:type="spellStart"/>
        <w:r>
          <w:rPr>
            <w:rFonts w:ascii="Verdana" w:eastAsia="Verdana" w:hAnsi="Verdana" w:cs="Verdana"/>
            <w:color w:val="000000"/>
          </w:rPr>
          <w:t>Jood</w:t>
        </w:r>
        <w:proofErr w:type="spellEnd"/>
        <w:r>
          <w:rPr>
            <w:rFonts w:ascii="Verdana" w:eastAsia="Verdana" w:hAnsi="Verdana" w:cs="Verdana"/>
            <w:color w:val="000000"/>
          </w:rPr>
          <w:t xml:space="preserve"> K, Kahn MS, Kaplan R, </w:t>
        </w:r>
        <w:proofErr w:type="spellStart"/>
        <w:r>
          <w:rPr>
            <w:rFonts w:ascii="Verdana" w:eastAsia="Verdana" w:hAnsi="Verdana" w:cs="Verdana"/>
            <w:color w:val="000000"/>
          </w:rPr>
          <w:t>Kappelle</w:t>
        </w:r>
        <w:proofErr w:type="spellEnd"/>
        <w:r>
          <w:rPr>
            <w:rFonts w:ascii="Verdana" w:eastAsia="Verdana" w:hAnsi="Verdana" w:cs="Verdana"/>
            <w:color w:val="000000"/>
          </w:rPr>
          <w:t xml:space="preserve"> LJ, </w:t>
        </w:r>
        <w:proofErr w:type="spellStart"/>
        <w:r>
          <w:rPr>
            <w:rFonts w:ascii="Verdana" w:eastAsia="Verdana" w:hAnsi="Verdana" w:cs="Verdana"/>
            <w:color w:val="000000"/>
          </w:rPr>
          <w:t>Kardia</w:t>
        </w:r>
        <w:proofErr w:type="spellEnd"/>
        <w:r>
          <w:rPr>
            <w:rFonts w:ascii="Verdana" w:eastAsia="Verdana" w:hAnsi="Verdana" w:cs="Verdana"/>
            <w:color w:val="000000"/>
          </w:rPr>
          <w:t xml:space="preserve"> SLR, Keene KL, </w:t>
        </w:r>
        <w:proofErr w:type="spellStart"/>
        <w:r>
          <w:rPr>
            <w:rFonts w:ascii="Verdana" w:eastAsia="Verdana" w:hAnsi="Verdana" w:cs="Verdana"/>
            <w:color w:val="000000"/>
          </w:rPr>
          <w:t>Kissela</w:t>
        </w:r>
        <w:proofErr w:type="spellEnd"/>
        <w:r>
          <w:rPr>
            <w:rFonts w:ascii="Verdana" w:eastAsia="Verdana" w:hAnsi="Verdana" w:cs="Verdana"/>
            <w:color w:val="000000"/>
          </w:rPr>
          <w:t xml:space="preserve"> BM, O </w:t>
        </w:r>
        <w:proofErr w:type="spellStart"/>
        <w:r>
          <w:rPr>
            <w:rFonts w:ascii="Verdana" w:eastAsia="Verdana" w:hAnsi="Verdana" w:cs="Verdana"/>
            <w:color w:val="000000"/>
          </w:rPr>
          <w:t>Kleindorfer</w:t>
        </w:r>
        <w:proofErr w:type="spellEnd"/>
        <w:r>
          <w:rPr>
            <w:rFonts w:ascii="Verdana" w:eastAsia="Verdana" w:hAnsi="Verdana" w:cs="Verdana"/>
            <w:color w:val="000000"/>
          </w:rPr>
          <w:t xml:space="preserve"> D, </w:t>
        </w:r>
        <w:proofErr w:type="spellStart"/>
        <w:r>
          <w:rPr>
            <w:rFonts w:ascii="Verdana" w:eastAsia="Verdana" w:hAnsi="Verdana" w:cs="Verdana"/>
            <w:color w:val="000000"/>
          </w:rPr>
          <w:t>Koblar</w:t>
        </w:r>
        <w:proofErr w:type="spellEnd"/>
        <w:r>
          <w:rPr>
            <w:rFonts w:ascii="Verdana" w:eastAsia="Verdana" w:hAnsi="Verdana" w:cs="Verdana"/>
            <w:color w:val="000000"/>
          </w:rPr>
          <w:t xml:space="preserve"> S, </w:t>
        </w:r>
        <w:proofErr w:type="spellStart"/>
        <w:r>
          <w:rPr>
            <w:rFonts w:ascii="Verdana" w:eastAsia="Verdana" w:hAnsi="Verdana" w:cs="Verdana"/>
            <w:color w:val="000000"/>
          </w:rPr>
          <w:t>Labovitz</w:t>
        </w:r>
        <w:proofErr w:type="spellEnd"/>
        <w:r>
          <w:rPr>
            <w:rFonts w:ascii="Verdana" w:eastAsia="Verdana" w:hAnsi="Verdana" w:cs="Verdana"/>
            <w:color w:val="000000"/>
          </w:rPr>
          <w:t xml:space="preserve"> D, </w:t>
        </w:r>
        <w:proofErr w:type="spellStart"/>
        <w:r>
          <w:rPr>
            <w:rFonts w:ascii="Verdana" w:eastAsia="Verdana" w:hAnsi="Verdana" w:cs="Verdana"/>
            <w:color w:val="000000"/>
          </w:rPr>
          <w:t>Launer</w:t>
        </w:r>
        <w:proofErr w:type="spellEnd"/>
        <w:r>
          <w:rPr>
            <w:rFonts w:ascii="Verdana" w:eastAsia="Verdana" w:hAnsi="Verdana" w:cs="Verdana"/>
            <w:color w:val="000000"/>
          </w:rPr>
          <w:t xml:space="preserve"> LJ, Laurie CC, Laurie CA, Lee CH, Lee JM, </w:t>
        </w:r>
        <w:proofErr w:type="spellStart"/>
        <w:r>
          <w:rPr>
            <w:rFonts w:ascii="Verdana" w:eastAsia="Verdana" w:hAnsi="Verdana" w:cs="Verdana"/>
            <w:color w:val="000000"/>
          </w:rPr>
          <w:t>Lehm</w:t>
        </w:r>
        <w:proofErr w:type="spellEnd"/>
        <w:r>
          <w:rPr>
            <w:rFonts w:ascii="Verdana" w:eastAsia="Verdana" w:hAnsi="Verdana" w:cs="Verdana"/>
            <w:color w:val="000000"/>
          </w:rPr>
          <w:t xml:space="preserve"> M, </w:t>
        </w:r>
        <w:proofErr w:type="spellStart"/>
        <w:r>
          <w:rPr>
            <w:rFonts w:ascii="Verdana" w:eastAsia="Verdana" w:hAnsi="Verdana" w:cs="Verdana"/>
            <w:color w:val="000000"/>
          </w:rPr>
          <w:t>Lemmens</w:t>
        </w:r>
        <w:proofErr w:type="spellEnd"/>
        <w:r>
          <w:rPr>
            <w:rFonts w:ascii="Verdana" w:eastAsia="Verdana" w:hAnsi="Verdana" w:cs="Verdana"/>
            <w:color w:val="000000"/>
          </w:rPr>
          <w:t xml:space="preserve"> R, Levi C, Leys D, Lindgren A, </w:t>
        </w:r>
        <w:proofErr w:type="spellStart"/>
        <w:r>
          <w:rPr>
            <w:rFonts w:ascii="Verdana" w:eastAsia="Verdana" w:hAnsi="Verdana" w:cs="Verdana"/>
            <w:color w:val="000000"/>
          </w:rPr>
          <w:t>Longstreth</w:t>
        </w:r>
        <w:proofErr w:type="spellEnd"/>
        <w:r>
          <w:rPr>
            <w:rFonts w:ascii="Verdana" w:eastAsia="Verdana" w:hAnsi="Verdana" w:cs="Verdana"/>
            <w:color w:val="000000"/>
          </w:rPr>
          <w:t xml:space="preserve"> Jr WT, Maguire J, </w:t>
        </w:r>
        <w:proofErr w:type="spellStart"/>
        <w:r>
          <w:rPr>
            <w:rFonts w:ascii="Verdana" w:eastAsia="Verdana" w:hAnsi="Verdana" w:cs="Verdana"/>
            <w:color w:val="000000"/>
          </w:rPr>
          <w:t>Manichaikul</w:t>
        </w:r>
        <w:proofErr w:type="spellEnd"/>
        <w:r>
          <w:rPr>
            <w:rFonts w:ascii="Verdana" w:eastAsia="Verdana" w:hAnsi="Verdana" w:cs="Verdana"/>
            <w:color w:val="000000"/>
          </w:rPr>
          <w:t xml:space="preserve"> Ani, Markus HS, McClure LA, McDonough CW, </w:t>
        </w:r>
        <w:proofErr w:type="spellStart"/>
        <w:r>
          <w:rPr>
            <w:rFonts w:ascii="Verdana" w:eastAsia="Verdana" w:hAnsi="Verdana" w:cs="Verdana"/>
            <w:color w:val="000000"/>
          </w:rPr>
          <w:t>Meisinger</w:t>
        </w:r>
        <w:proofErr w:type="spellEnd"/>
        <w:r>
          <w:rPr>
            <w:rFonts w:ascii="Verdana" w:eastAsia="Verdana" w:hAnsi="Verdana" w:cs="Verdana"/>
            <w:color w:val="000000"/>
          </w:rPr>
          <w:t xml:space="preserve"> C, Melander O, </w:t>
        </w:r>
        <w:proofErr w:type="spellStart"/>
        <w:r>
          <w:rPr>
            <w:rFonts w:ascii="Verdana" w:eastAsia="Verdana" w:hAnsi="Verdana" w:cs="Verdana"/>
            <w:color w:val="000000"/>
          </w:rPr>
          <w:t>Meschia</w:t>
        </w:r>
        <w:proofErr w:type="spellEnd"/>
        <w:r>
          <w:rPr>
            <w:rFonts w:ascii="Verdana" w:eastAsia="Verdana" w:hAnsi="Verdana" w:cs="Verdana"/>
            <w:color w:val="000000"/>
          </w:rPr>
          <w:t xml:space="preserve"> JF, </w:t>
        </w:r>
        <w:proofErr w:type="spellStart"/>
        <w:r>
          <w:rPr>
            <w:rFonts w:ascii="Verdana" w:eastAsia="Verdana" w:hAnsi="Verdana" w:cs="Verdana"/>
            <w:color w:val="000000"/>
          </w:rPr>
          <w:t>Mola-Caminal</w:t>
        </w:r>
        <w:proofErr w:type="spellEnd"/>
        <w:r>
          <w:rPr>
            <w:rFonts w:ascii="Verdana" w:eastAsia="Verdana" w:hAnsi="Verdana" w:cs="Verdana"/>
            <w:color w:val="000000"/>
          </w:rPr>
          <w:t xml:space="preserve"> M, Montaner J, Mosley TH, Müller-</w:t>
        </w:r>
        <w:proofErr w:type="spellStart"/>
        <w:r>
          <w:rPr>
            <w:rFonts w:ascii="Verdana" w:eastAsia="Verdana" w:hAnsi="Verdana" w:cs="Verdana"/>
            <w:color w:val="000000"/>
          </w:rPr>
          <w:t>Nurasyid</w:t>
        </w:r>
        <w:proofErr w:type="spellEnd"/>
        <w:r>
          <w:rPr>
            <w:rFonts w:ascii="Verdana" w:eastAsia="Verdana" w:hAnsi="Verdana" w:cs="Verdana"/>
            <w:color w:val="000000"/>
          </w:rPr>
          <w:t xml:space="preserve"> M, </w:t>
        </w:r>
        <w:proofErr w:type="spellStart"/>
        <w:r>
          <w:rPr>
            <w:rFonts w:ascii="Verdana" w:eastAsia="Verdana" w:hAnsi="Verdana" w:cs="Verdana"/>
            <w:color w:val="000000"/>
          </w:rPr>
          <w:t>Nalls</w:t>
        </w:r>
        <w:proofErr w:type="spellEnd"/>
        <w:r>
          <w:rPr>
            <w:rFonts w:ascii="Verdana" w:eastAsia="Verdana" w:hAnsi="Verdana" w:cs="Verdana"/>
            <w:color w:val="000000"/>
          </w:rPr>
          <w:t xml:space="preserve"> MA, O’Connell JR, O’Donnell M, </w:t>
        </w:r>
        <w:proofErr w:type="spellStart"/>
        <w:r>
          <w:rPr>
            <w:rFonts w:ascii="Verdana" w:eastAsia="Verdana" w:hAnsi="Verdana" w:cs="Verdana"/>
            <w:color w:val="000000"/>
          </w:rPr>
          <w:t>Ois</w:t>
        </w:r>
        <w:proofErr w:type="spellEnd"/>
        <w:r>
          <w:rPr>
            <w:rFonts w:ascii="Verdana" w:eastAsia="Verdana" w:hAnsi="Verdana" w:cs="Verdana"/>
            <w:color w:val="000000"/>
          </w:rPr>
          <w:t xml:space="preserve"> A, Papanicolaou GJ, </w:t>
        </w:r>
        <w:proofErr w:type="spellStart"/>
        <w:r>
          <w:rPr>
            <w:rFonts w:ascii="Verdana" w:eastAsia="Verdana" w:hAnsi="Verdana" w:cs="Verdana"/>
            <w:color w:val="000000"/>
          </w:rPr>
          <w:t>Paré</w:t>
        </w:r>
        <w:proofErr w:type="spellEnd"/>
        <w:r>
          <w:rPr>
            <w:rFonts w:ascii="Verdana" w:eastAsia="Verdana" w:hAnsi="Verdana" w:cs="Verdana"/>
            <w:color w:val="000000"/>
          </w:rPr>
          <w:t xml:space="preserve"> G, </w:t>
        </w:r>
        <w:proofErr w:type="spellStart"/>
        <w:r>
          <w:rPr>
            <w:rFonts w:ascii="Verdana" w:eastAsia="Verdana" w:hAnsi="Verdana" w:cs="Verdana"/>
            <w:color w:val="000000"/>
          </w:rPr>
          <w:t>Peddareddygari</w:t>
        </w:r>
        <w:proofErr w:type="spellEnd"/>
        <w:r>
          <w:rPr>
            <w:rFonts w:ascii="Verdana" w:eastAsia="Verdana" w:hAnsi="Verdana" w:cs="Verdana"/>
            <w:color w:val="000000"/>
          </w:rPr>
          <w:t xml:space="preserve"> LR, </w:t>
        </w:r>
        <w:proofErr w:type="spellStart"/>
        <w:r>
          <w:rPr>
            <w:rFonts w:ascii="Verdana" w:eastAsia="Verdana" w:hAnsi="Verdana" w:cs="Verdana"/>
            <w:color w:val="000000"/>
          </w:rPr>
          <w:t>Pedersén</w:t>
        </w:r>
        <w:proofErr w:type="spellEnd"/>
        <w:r>
          <w:rPr>
            <w:rFonts w:ascii="Verdana" w:eastAsia="Verdana" w:hAnsi="Verdana" w:cs="Verdana"/>
            <w:color w:val="000000"/>
          </w:rPr>
          <w:t xml:space="preserve"> A, </w:t>
        </w:r>
        <w:proofErr w:type="spellStart"/>
        <w:r>
          <w:rPr>
            <w:rFonts w:ascii="Verdana" w:eastAsia="Verdana" w:hAnsi="Verdana" w:cs="Verdana"/>
            <w:color w:val="000000"/>
          </w:rPr>
          <w:t>Pera</w:t>
        </w:r>
        <w:proofErr w:type="spellEnd"/>
        <w:r>
          <w:rPr>
            <w:rFonts w:ascii="Verdana" w:eastAsia="Verdana" w:hAnsi="Verdana" w:cs="Verdana"/>
            <w:color w:val="000000"/>
          </w:rPr>
          <w:t xml:space="preserve"> J, Peters A, Poole D, </w:t>
        </w:r>
        <w:proofErr w:type="spellStart"/>
        <w:r>
          <w:rPr>
            <w:rFonts w:ascii="Verdana" w:eastAsia="Verdana" w:hAnsi="Verdana" w:cs="Verdana"/>
            <w:color w:val="000000"/>
          </w:rPr>
          <w:t>Psaty</w:t>
        </w:r>
        <w:proofErr w:type="spellEnd"/>
        <w:r>
          <w:rPr>
            <w:rFonts w:ascii="Verdana" w:eastAsia="Verdana" w:hAnsi="Verdana" w:cs="Verdana"/>
            <w:color w:val="000000"/>
          </w:rPr>
          <w:t xml:space="preserve"> BM, </w:t>
        </w:r>
        <w:proofErr w:type="spellStart"/>
        <w:r>
          <w:rPr>
            <w:rFonts w:ascii="Verdana" w:eastAsia="Verdana" w:hAnsi="Verdana" w:cs="Verdana"/>
            <w:color w:val="000000"/>
          </w:rPr>
          <w:t>Rabionet</w:t>
        </w:r>
        <w:proofErr w:type="spellEnd"/>
        <w:r>
          <w:rPr>
            <w:rFonts w:ascii="Verdana" w:eastAsia="Verdana" w:hAnsi="Verdana" w:cs="Verdana"/>
            <w:color w:val="000000"/>
          </w:rPr>
          <w:t xml:space="preserve"> R, </w:t>
        </w:r>
        <w:proofErr w:type="spellStart"/>
        <w:r>
          <w:rPr>
            <w:rFonts w:ascii="Verdana" w:eastAsia="Verdana" w:hAnsi="Verdana" w:cs="Verdana"/>
            <w:color w:val="000000"/>
          </w:rPr>
          <w:t>Raffeld</w:t>
        </w:r>
        <w:proofErr w:type="spellEnd"/>
        <w:r>
          <w:rPr>
            <w:rFonts w:ascii="Verdana" w:eastAsia="Verdana" w:hAnsi="Verdana" w:cs="Verdana"/>
            <w:color w:val="000000"/>
          </w:rPr>
          <w:t xml:space="preserve"> MR, </w:t>
        </w:r>
        <w:proofErr w:type="spellStart"/>
        <w:r>
          <w:rPr>
            <w:rFonts w:ascii="Verdana" w:eastAsia="Verdana" w:hAnsi="Verdana" w:cs="Verdana"/>
            <w:color w:val="000000"/>
          </w:rPr>
          <w:t>Rannikmäe</w:t>
        </w:r>
        <w:proofErr w:type="spellEnd"/>
        <w:r>
          <w:rPr>
            <w:rFonts w:ascii="Verdana" w:eastAsia="Verdana" w:hAnsi="Verdana" w:cs="Verdana"/>
            <w:color w:val="000000"/>
          </w:rPr>
          <w:t xml:space="preserve"> K, Rasheed A, </w:t>
        </w:r>
        <w:proofErr w:type="spellStart"/>
        <w:r>
          <w:rPr>
            <w:rFonts w:ascii="Verdana" w:eastAsia="Verdana" w:hAnsi="Verdana" w:cs="Verdana"/>
            <w:color w:val="000000"/>
          </w:rPr>
          <w:t>Redfors</w:t>
        </w:r>
        <w:proofErr w:type="spellEnd"/>
        <w:r>
          <w:rPr>
            <w:rFonts w:ascii="Verdana" w:eastAsia="Verdana" w:hAnsi="Verdana" w:cs="Verdana"/>
            <w:color w:val="000000"/>
          </w:rPr>
          <w:t xml:space="preserve"> P, Reiner AP, </w:t>
        </w:r>
        <w:proofErr w:type="spellStart"/>
        <w:r>
          <w:rPr>
            <w:rFonts w:ascii="Verdana" w:eastAsia="Verdana" w:hAnsi="Verdana" w:cs="Verdana"/>
            <w:color w:val="000000"/>
          </w:rPr>
          <w:t>Rexrode</w:t>
        </w:r>
        <w:proofErr w:type="spellEnd"/>
        <w:r>
          <w:rPr>
            <w:rFonts w:ascii="Verdana" w:eastAsia="Verdana" w:hAnsi="Verdana" w:cs="Verdana"/>
            <w:color w:val="000000"/>
          </w:rPr>
          <w:t xml:space="preserve"> K, </w:t>
        </w:r>
        <w:proofErr w:type="spellStart"/>
        <w:r>
          <w:rPr>
            <w:rFonts w:ascii="Verdana" w:eastAsia="Verdana" w:hAnsi="Verdana" w:cs="Verdana"/>
            <w:color w:val="000000"/>
          </w:rPr>
          <w:t>Ribasés</w:t>
        </w:r>
        <w:proofErr w:type="spellEnd"/>
        <w:r>
          <w:rPr>
            <w:rFonts w:ascii="Verdana" w:eastAsia="Verdana" w:hAnsi="Verdana" w:cs="Verdana"/>
            <w:color w:val="000000"/>
          </w:rPr>
          <w:t xml:space="preserve"> M, Rich SS, </w:t>
        </w:r>
        <w:proofErr w:type="spellStart"/>
        <w:r>
          <w:rPr>
            <w:rFonts w:ascii="Verdana" w:eastAsia="Verdana" w:hAnsi="Verdana" w:cs="Verdana"/>
            <w:color w:val="000000"/>
          </w:rPr>
          <w:t>Robberecht</w:t>
        </w:r>
        <w:proofErr w:type="spellEnd"/>
        <w:r>
          <w:rPr>
            <w:rFonts w:ascii="Verdana" w:eastAsia="Verdana" w:hAnsi="Verdana" w:cs="Verdana"/>
            <w:color w:val="000000"/>
          </w:rPr>
          <w:t xml:space="preserve"> W, Rodriguez-</w:t>
        </w:r>
        <w:proofErr w:type="spellStart"/>
        <w:r>
          <w:rPr>
            <w:rFonts w:ascii="Verdana" w:eastAsia="Verdana" w:hAnsi="Verdana" w:cs="Verdana"/>
            <w:color w:val="000000"/>
          </w:rPr>
          <w:t>Campello</w:t>
        </w:r>
        <w:proofErr w:type="spellEnd"/>
        <w:r>
          <w:rPr>
            <w:rFonts w:ascii="Verdana" w:eastAsia="Verdana" w:hAnsi="Verdana" w:cs="Verdana"/>
            <w:color w:val="000000"/>
          </w:rPr>
          <w:t xml:space="preserve"> A, Rolfs A, </w:t>
        </w:r>
        <w:proofErr w:type="spellStart"/>
        <w:r>
          <w:rPr>
            <w:rFonts w:ascii="Verdana" w:eastAsia="Verdana" w:hAnsi="Verdana" w:cs="Verdana"/>
            <w:color w:val="000000"/>
          </w:rPr>
          <w:t>Roquer</w:t>
        </w:r>
        <w:proofErr w:type="spellEnd"/>
        <w:r>
          <w:rPr>
            <w:rFonts w:ascii="Verdana" w:eastAsia="Verdana" w:hAnsi="Verdana" w:cs="Verdana"/>
            <w:color w:val="000000"/>
          </w:rPr>
          <w:t xml:space="preserve"> J, Rose LM, Rosenbaum D, </w:t>
        </w:r>
        <w:proofErr w:type="spellStart"/>
        <w:r>
          <w:rPr>
            <w:rFonts w:ascii="Verdana" w:eastAsia="Verdana" w:hAnsi="Verdana" w:cs="Verdana"/>
            <w:color w:val="000000"/>
          </w:rPr>
          <w:t>Rost</w:t>
        </w:r>
        <w:proofErr w:type="spellEnd"/>
        <w:r>
          <w:rPr>
            <w:rFonts w:ascii="Verdana" w:eastAsia="Verdana" w:hAnsi="Verdana" w:cs="Verdana"/>
            <w:color w:val="000000"/>
          </w:rPr>
          <w:t xml:space="preserve"> NS, Rothwell PM, </w:t>
        </w:r>
        <w:proofErr w:type="spellStart"/>
        <w:r>
          <w:rPr>
            <w:rFonts w:ascii="Verdana" w:eastAsia="Verdana" w:hAnsi="Verdana" w:cs="Verdana"/>
            <w:color w:val="000000"/>
          </w:rPr>
          <w:t>Rundek</w:t>
        </w:r>
        <w:proofErr w:type="spellEnd"/>
        <w:r>
          <w:rPr>
            <w:rFonts w:ascii="Verdana" w:eastAsia="Verdana" w:hAnsi="Verdana" w:cs="Verdana"/>
            <w:color w:val="000000"/>
          </w:rPr>
          <w:t xml:space="preserve"> T, Ryan KA, Sacco RL, Sale MM, </w:t>
        </w:r>
        <w:proofErr w:type="spellStart"/>
        <w:r>
          <w:rPr>
            <w:rFonts w:ascii="Verdana" w:eastAsia="Verdana" w:hAnsi="Verdana" w:cs="Verdana"/>
            <w:color w:val="000000"/>
          </w:rPr>
          <w:t>Saleheen</w:t>
        </w:r>
        <w:proofErr w:type="spellEnd"/>
        <w:r>
          <w:rPr>
            <w:rFonts w:ascii="Verdana" w:eastAsia="Verdana" w:hAnsi="Verdana" w:cs="Verdana"/>
            <w:color w:val="000000"/>
          </w:rPr>
          <w:t xml:space="preserve"> D, </w:t>
        </w:r>
        <w:proofErr w:type="spellStart"/>
        <w:r>
          <w:rPr>
            <w:rFonts w:ascii="Verdana" w:eastAsia="Verdana" w:hAnsi="Verdana" w:cs="Verdana"/>
            <w:color w:val="000000"/>
          </w:rPr>
          <w:t>Salomaa</w:t>
        </w:r>
        <w:proofErr w:type="spellEnd"/>
        <w:r>
          <w:rPr>
            <w:rFonts w:ascii="Verdana" w:eastAsia="Verdana" w:hAnsi="Verdana" w:cs="Verdana"/>
            <w:color w:val="000000"/>
          </w:rPr>
          <w:t xml:space="preserve"> V, Sánchez-Mora C, Schmidt CO, Schmidt H, Schmidt R, </w:t>
        </w:r>
        <w:proofErr w:type="spellStart"/>
        <w:r>
          <w:rPr>
            <w:rFonts w:ascii="Verdana" w:eastAsia="Verdana" w:hAnsi="Verdana" w:cs="Verdana"/>
            <w:color w:val="000000"/>
          </w:rPr>
          <w:t>Schürks</w:t>
        </w:r>
        <w:proofErr w:type="spellEnd"/>
        <w:r>
          <w:rPr>
            <w:rFonts w:ascii="Verdana" w:eastAsia="Verdana" w:hAnsi="Verdana" w:cs="Verdana"/>
            <w:color w:val="000000"/>
          </w:rPr>
          <w:t xml:space="preserve"> M, Scott R, Segal HC, Seiler S, Seshadri S, Sharma P, </w:t>
        </w:r>
        <w:proofErr w:type="spellStart"/>
        <w:r>
          <w:rPr>
            <w:rFonts w:ascii="Verdana" w:eastAsia="Verdana" w:hAnsi="Verdana" w:cs="Verdana"/>
            <w:color w:val="000000"/>
          </w:rPr>
          <w:t>Shuldiner</w:t>
        </w:r>
        <w:proofErr w:type="spellEnd"/>
        <w:r>
          <w:rPr>
            <w:rFonts w:ascii="Verdana" w:eastAsia="Verdana" w:hAnsi="Verdana" w:cs="Verdana"/>
            <w:color w:val="000000"/>
          </w:rPr>
          <w:t xml:space="preserve"> AR, Silver B, </w:t>
        </w:r>
        <w:proofErr w:type="spellStart"/>
        <w:r>
          <w:rPr>
            <w:rFonts w:ascii="Verdana" w:eastAsia="Verdana" w:hAnsi="Verdana" w:cs="Verdana"/>
            <w:color w:val="000000"/>
          </w:rPr>
          <w:t>Slowik</w:t>
        </w:r>
        <w:proofErr w:type="spellEnd"/>
        <w:r>
          <w:rPr>
            <w:rFonts w:ascii="Verdana" w:eastAsia="Verdana" w:hAnsi="Verdana" w:cs="Verdana"/>
            <w:color w:val="000000"/>
          </w:rPr>
          <w:t xml:space="preserve"> A, Smith JA, </w:t>
        </w:r>
        <w:proofErr w:type="spellStart"/>
        <w:r>
          <w:rPr>
            <w:rFonts w:ascii="Verdana" w:eastAsia="Verdana" w:hAnsi="Verdana" w:cs="Verdana"/>
            <w:color w:val="000000"/>
          </w:rPr>
          <w:t>Söderholm</w:t>
        </w:r>
        <w:proofErr w:type="spellEnd"/>
        <w:r>
          <w:rPr>
            <w:rFonts w:ascii="Verdana" w:eastAsia="Verdana" w:hAnsi="Verdana" w:cs="Verdana"/>
            <w:color w:val="000000"/>
          </w:rPr>
          <w:t xml:space="preserve"> M, Soriano C, </w:t>
        </w:r>
        <w:r>
          <w:rPr>
            <w:rFonts w:ascii="Verdana" w:eastAsia="Verdana" w:hAnsi="Verdana" w:cs="Verdana"/>
            <w:color w:val="000000"/>
          </w:rPr>
          <w:lastRenderedPageBreak/>
          <w:t xml:space="preserve">Sparks MJ, </w:t>
        </w:r>
        <w:proofErr w:type="spellStart"/>
        <w:r>
          <w:rPr>
            <w:rFonts w:ascii="Verdana" w:eastAsia="Verdana" w:hAnsi="Verdana" w:cs="Verdana"/>
            <w:color w:val="000000"/>
          </w:rPr>
          <w:t>Stanne</w:t>
        </w:r>
        <w:proofErr w:type="spellEnd"/>
        <w:r>
          <w:rPr>
            <w:rFonts w:ascii="Verdana" w:eastAsia="Verdana" w:hAnsi="Verdana" w:cs="Verdana"/>
            <w:color w:val="000000"/>
          </w:rPr>
          <w:t xml:space="preserve"> T, Stefansson K, Stine OC, Strauch K, Sturm J, </w:t>
        </w:r>
        <w:proofErr w:type="spellStart"/>
        <w:r>
          <w:rPr>
            <w:rFonts w:ascii="Verdana" w:eastAsia="Verdana" w:hAnsi="Verdana" w:cs="Verdana"/>
            <w:color w:val="000000"/>
          </w:rPr>
          <w:t>Sudlow</w:t>
        </w:r>
        <w:proofErr w:type="spellEnd"/>
        <w:r>
          <w:rPr>
            <w:rFonts w:ascii="Verdana" w:eastAsia="Verdana" w:hAnsi="Verdana" w:cs="Verdana"/>
            <w:color w:val="000000"/>
          </w:rPr>
          <w:t xml:space="preserve"> CLM, </w:t>
        </w:r>
        <w:proofErr w:type="spellStart"/>
        <w:r>
          <w:rPr>
            <w:rFonts w:ascii="Verdana" w:eastAsia="Verdana" w:hAnsi="Verdana" w:cs="Verdana"/>
            <w:color w:val="000000"/>
          </w:rPr>
          <w:t>Tajuddin</w:t>
        </w:r>
        <w:proofErr w:type="spellEnd"/>
        <w:r>
          <w:rPr>
            <w:rFonts w:ascii="Verdana" w:eastAsia="Verdana" w:hAnsi="Verdana" w:cs="Verdana"/>
            <w:color w:val="000000"/>
          </w:rPr>
          <w:t xml:space="preserve"> SM, Talbert RL, </w:t>
        </w:r>
        <w:proofErr w:type="spellStart"/>
        <w:r>
          <w:rPr>
            <w:rFonts w:ascii="Verdana" w:eastAsia="Verdana" w:hAnsi="Verdana" w:cs="Verdana"/>
            <w:color w:val="000000"/>
          </w:rPr>
          <w:t>Tatlisumak</w:t>
        </w:r>
        <w:proofErr w:type="spellEnd"/>
        <w:r>
          <w:rPr>
            <w:rFonts w:ascii="Verdana" w:eastAsia="Verdana" w:hAnsi="Verdana" w:cs="Verdana"/>
            <w:color w:val="000000"/>
          </w:rPr>
          <w:t xml:space="preserve"> T, Thijs V, </w:t>
        </w:r>
        <w:proofErr w:type="spellStart"/>
        <w:r>
          <w:rPr>
            <w:rFonts w:ascii="Verdana" w:eastAsia="Verdana" w:hAnsi="Verdana" w:cs="Verdana"/>
            <w:color w:val="000000"/>
          </w:rPr>
          <w:t>Thorleifsson</w:t>
        </w:r>
        <w:proofErr w:type="spellEnd"/>
        <w:r>
          <w:rPr>
            <w:rFonts w:ascii="Verdana" w:eastAsia="Verdana" w:hAnsi="Verdana" w:cs="Verdana"/>
            <w:color w:val="000000"/>
          </w:rPr>
          <w:t xml:space="preserve"> G, </w:t>
        </w:r>
        <w:proofErr w:type="spellStart"/>
        <w:r>
          <w:rPr>
            <w:rFonts w:ascii="Verdana" w:eastAsia="Verdana" w:hAnsi="Verdana" w:cs="Verdana"/>
            <w:color w:val="000000"/>
          </w:rPr>
          <w:t>Thorsteindottir</w:t>
        </w:r>
        <w:proofErr w:type="spellEnd"/>
        <w:r>
          <w:rPr>
            <w:rFonts w:ascii="Verdana" w:eastAsia="Verdana" w:hAnsi="Verdana" w:cs="Verdana"/>
            <w:color w:val="000000"/>
          </w:rPr>
          <w:t xml:space="preserve"> U, </w:t>
        </w:r>
        <w:proofErr w:type="spellStart"/>
        <w:r>
          <w:rPr>
            <w:rFonts w:ascii="Verdana" w:eastAsia="Verdana" w:hAnsi="Verdana" w:cs="Verdana"/>
            <w:color w:val="000000"/>
          </w:rPr>
          <w:t>Tiedt</w:t>
        </w:r>
        <w:proofErr w:type="spellEnd"/>
        <w:r>
          <w:rPr>
            <w:rFonts w:ascii="Verdana" w:eastAsia="Verdana" w:hAnsi="Verdana" w:cs="Verdana"/>
            <w:color w:val="000000"/>
          </w:rPr>
          <w:t xml:space="preserve"> S, Traylor M, </w:t>
        </w:r>
        <w:proofErr w:type="spellStart"/>
        <w:r>
          <w:rPr>
            <w:rFonts w:ascii="Verdana" w:eastAsia="Verdana" w:hAnsi="Verdana" w:cs="Verdana"/>
            <w:color w:val="000000"/>
          </w:rPr>
          <w:t>Trompet</w:t>
        </w:r>
        <w:proofErr w:type="spellEnd"/>
        <w:r>
          <w:rPr>
            <w:rFonts w:ascii="Verdana" w:eastAsia="Verdana" w:hAnsi="Verdana" w:cs="Verdana"/>
            <w:color w:val="000000"/>
          </w:rPr>
          <w:t xml:space="preserve"> S, Valant V, </w:t>
        </w:r>
        <w:proofErr w:type="spellStart"/>
        <w:r>
          <w:rPr>
            <w:rFonts w:ascii="Verdana" w:eastAsia="Verdana" w:hAnsi="Verdana" w:cs="Verdana"/>
            <w:color w:val="000000"/>
          </w:rPr>
          <w:t>Waldenberger</w:t>
        </w:r>
        <w:proofErr w:type="spellEnd"/>
        <w:r>
          <w:rPr>
            <w:rFonts w:ascii="Verdana" w:eastAsia="Verdana" w:hAnsi="Verdana" w:cs="Verdana"/>
            <w:color w:val="000000"/>
          </w:rPr>
          <w:t xml:space="preserve"> M, Walters M, Wang L, </w:t>
        </w:r>
        <w:proofErr w:type="spellStart"/>
        <w:r>
          <w:rPr>
            <w:rFonts w:ascii="Verdana" w:eastAsia="Verdana" w:hAnsi="Verdana" w:cs="Verdana"/>
            <w:color w:val="000000"/>
          </w:rPr>
          <w:t>Wassertheil-Smoller</w:t>
        </w:r>
        <w:proofErr w:type="spellEnd"/>
        <w:r>
          <w:rPr>
            <w:rFonts w:ascii="Verdana" w:eastAsia="Verdana" w:hAnsi="Verdana" w:cs="Verdana"/>
            <w:color w:val="000000"/>
          </w:rPr>
          <w:t xml:space="preserve"> S, Weir DR, Wiggins KL, Williams SR, </w:t>
        </w:r>
        <w:proofErr w:type="spellStart"/>
        <w:r>
          <w:rPr>
            <w:rFonts w:ascii="Verdana" w:eastAsia="Verdana" w:hAnsi="Verdana" w:cs="Verdana"/>
            <w:color w:val="000000"/>
          </w:rPr>
          <w:t>Wloch-Kopec</w:t>
        </w:r>
        <w:proofErr w:type="spellEnd"/>
        <w:r>
          <w:rPr>
            <w:rFonts w:ascii="Verdana" w:eastAsia="Verdana" w:hAnsi="Verdana" w:cs="Verdana"/>
            <w:color w:val="000000"/>
          </w:rPr>
          <w:t xml:space="preserve"> D, Woo D, Woodfield D, Wu O, Xu H, </w:t>
        </w:r>
        <w:proofErr w:type="spellStart"/>
        <w:r>
          <w:rPr>
            <w:rFonts w:ascii="Verdana" w:eastAsia="Verdana" w:hAnsi="Verdana" w:cs="Verdana"/>
            <w:color w:val="000000"/>
          </w:rPr>
          <w:t>Zonderman</w:t>
        </w:r>
        <w:proofErr w:type="spellEnd"/>
        <w:r>
          <w:rPr>
            <w:rFonts w:ascii="Verdana" w:eastAsia="Verdana" w:hAnsi="Verdana" w:cs="Verdana"/>
            <w:color w:val="000000"/>
          </w:rPr>
          <w:t xml:space="preserve"> AB, Australian Stroke Genetics Consortium, Cervical Artery Dissection and Ischemic Stroke Patients (CADISP) study, Cohorts of Heart and Aging Research in Genomic Epidemiology (CHARGE) consortium, Consortium of Minority Population genome-wide Association Studies of Stroke (COMPASS), METASTROKE consortium, </w:t>
        </w:r>
        <w:proofErr w:type="spellStart"/>
        <w:r>
          <w:rPr>
            <w:rFonts w:ascii="Verdana" w:eastAsia="Verdana" w:hAnsi="Verdana" w:cs="Verdana"/>
            <w:color w:val="000000"/>
          </w:rPr>
          <w:t>Wellcome</w:t>
        </w:r>
        <w:proofErr w:type="spellEnd"/>
        <w:r>
          <w:rPr>
            <w:rFonts w:ascii="Verdana" w:eastAsia="Verdana" w:hAnsi="Verdana" w:cs="Verdana"/>
            <w:color w:val="000000"/>
          </w:rPr>
          <w:t xml:space="preserve"> Trust Case-Control Consortium, Worrall BB, de Bakker PIW, </w:t>
        </w:r>
        <w:proofErr w:type="spellStart"/>
        <w:r>
          <w:rPr>
            <w:rFonts w:ascii="Verdana" w:eastAsia="Verdana" w:hAnsi="Verdana" w:cs="Verdana"/>
            <w:color w:val="000000"/>
          </w:rPr>
          <w:t>Kittner</w:t>
        </w:r>
        <w:proofErr w:type="spellEnd"/>
        <w:r>
          <w:rPr>
            <w:rFonts w:ascii="Verdana" w:eastAsia="Verdana" w:hAnsi="Verdana" w:cs="Verdana"/>
            <w:color w:val="000000"/>
          </w:rPr>
          <w:t xml:space="preserve"> SJ, Mitchell BD, Rosand J. Loci associated with </w:t>
        </w:r>
        <w:proofErr w:type="spellStart"/>
        <w:r>
          <w:rPr>
            <w:rFonts w:ascii="Verdana" w:eastAsia="Verdana" w:hAnsi="Verdana" w:cs="Verdana"/>
            <w:color w:val="000000"/>
          </w:rPr>
          <w:t>ischaemic</w:t>
        </w:r>
        <w:proofErr w:type="spellEnd"/>
        <w:r>
          <w:rPr>
            <w:rFonts w:ascii="Verdana" w:eastAsia="Verdana" w:hAnsi="Verdana" w:cs="Verdana"/>
            <w:color w:val="000000"/>
          </w:rPr>
          <w:t xml:space="preserve"> stroke and its subtypes (SiGN): a genome-wide association study. Lancet Neurology. </w:t>
        </w:r>
        <w:proofErr w:type="gramStart"/>
        <w:r>
          <w:rPr>
            <w:rFonts w:ascii="Verdana" w:eastAsia="Verdana" w:hAnsi="Verdana" w:cs="Verdana"/>
            <w:color w:val="000000"/>
          </w:rPr>
          <w:t>2015;15:174</w:t>
        </w:r>
        <w:proofErr w:type="gramEnd"/>
        <w:r>
          <w:rPr>
            <w:rFonts w:ascii="Verdana" w:eastAsia="Verdana" w:hAnsi="Verdana" w:cs="Verdana"/>
            <w:color w:val="000000"/>
          </w:rPr>
          <w:t>–184.</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7. </w:t>
      </w:r>
      <w:r>
        <w:rPr>
          <w:rFonts w:ascii="Verdana" w:eastAsia="Verdana" w:hAnsi="Verdana" w:cs="Verdana"/>
          <w:color w:val="000000"/>
        </w:rPr>
        <w:tab/>
      </w:r>
      <w:hyperlink r:id="rId80">
        <w:r>
          <w:rPr>
            <w:rFonts w:ascii="Verdana" w:eastAsia="Verdana" w:hAnsi="Verdana" w:cs="Verdana"/>
            <w:color w:val="000000"/>
          </w:rPr>
          <w:t xml:space="preserve">Goldstein LB, Jones MR, </w:t>
        </w:r>
        <w:proofErr w:type="spellStart"/>
        <w:r>
          <w:rPr>
            <w:rFonts w:ascii="Verdana" w:eastAsia="Verdana" w:hAnsi="Verdana" w:cs="Verdana"/>
            <w:color w:val="000000"/>
          </w:rPr>
          <w:t>Matchar</w:t>
        </w:r>
        <w:proofErr w:type="spellEnd"/>
        <w:r>
          <w:rPr>
            <w:rFonts w:ascii="Verdana" w:eastAsia="Verdana" w:hAnsi="Verdana" w:cs="Verdana"/>
            <w:color w:val="000000"/>
          </w:rPr>
          <w:t xml:space="preserve"> DB, et al. Improving the reliability of stroke subgroup classification using the Trial of ORG 10172 in Acute Stroke Treatment (TOAST) criteria. Stroke. </w:t>
        </w:r>
        <w:proofErr w:type="gramStart"/>
        <w:r>
          <w:rPr>
            <w:rFonts w:ascii="Verdana" w:eastAsia="Verdana" w:hAnsi="Verdana" w:cs="Verdana"/>
            <w:color w:val="000000"/>
          </w:rPr>
          <w:t>2001;32:1091</w:t>
        </w:r>
        <w:proofErr w:type="gramEnd"/>
        <w:r>
          <w:rPr>
            <w:rFonts w:ascii="Verdana" w:eastAsia="Verdana" w:hAnsi="Verdana" w:cs="Verdana"/>
            <w:color w:val="000000"/>
          </w:rPr>
          <w:t>–1098.</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8. </w:t>
      </w:r>
      <w:r>
        <w:rPr>
          <w:rFonts w:ascii="Verdana" w:eastAsia="Verdana" w:hAnsi="Verdana" w:cs="Verdana"/>
          <w:color w:val="000000"/>
        </w:rPr>
        <w:tab/>
      </w:r>
      <w:hyperlink r:id="rId81">
        <w:r>
          <w:rPr>
            <w:rFonts w:ascii="Verdana" w:eastAsia="Verdana" w:hAnsi="Verdana" w:cs="Verdana"/>
            <w:color w:val="000000"/>
          </w:rPr>
          <w:t xml:space="preserve">Adams HP Jr, </w:t>
        </w:r>
        <w:proofErr w:type="spellStart"/>
        <w:r>
          <w:rPr>
            <w:rFonts w:ascii="Verdana" w:eastAsia="Verdana" w:hAnsi="Verdana" w:cs="Verdana"/>
            <w:color w:val="000000"/>
          </w:rPr>
          <w:t>Birgitte</w:t>
        </w:r>
        <w:proofErr w:type="spellEnd"/>
        <w:r>
          <w:rPr>
            <w:rFonts w:ascii="Verdana" w:eastAsia="Verdana" w:hAnsi="Verdana" w:cs="Verdana"/>
            <w:color w:val="000000"/>
          </w:rPr>
          <w:t xml:space="preserve"> H. </w:t>
        </w:r>
        <w:proofErr w:type="spellStart"/>
        <w:r>
          <w:rPr>
            <w:rFonts w:ascii="Verdana" w:eastAsia="Verdana" w:hAnsi="Verdana" w:cs="Verdana"/>
            <w:color w:val="000000"/>
          </w:rPr>
          <w:t>Bendixen</w:t>
        </w:r>
        <w:proofErr w:type="spellEnd"/>
        <w:r>
          <w:rPr>
            <w:rFonts w:ascii="Verdana" w:eastAsia="Verdana" w:hAnsi="Verdana" w:cs="Verdana"/>
            <w:color w:val="000000"/>
          </w:rPr>
          <w:t xml:space="preserve"> P, Jaap </w:t>
        </w:r>
        <w:proofErr w:type="spellStart"/>
        <w:r>
          <w:rPr>
            <w:rFonts w:ascii="Verdana" w:eastAsia="Verdana" w:hAnsi="Verdana" w:cs="Verdana"/>
            <w:color w:val="000000"/>
          </w:rPr>
          <w:t>Kappelle</w:t>
        </w:r>
        <w:proofErr w:type="spellEnd"/>
        <w:r>
          <w:rPr>
            <w:rFonts w:ascii="Verdana" w:eastAsia="Verdana" w:hAnsi="Verdana" w:cs="Verdana"/>
            <w:color w:val="000000"/>
          </w:rPr>
          <w:t xml:space="preserve"> L, et al. Classification of Subtype of Acute Ischemic Stroke: Definitions for Use in a Multicenter Clinical Trial. Stroke. </w:t>
        </w:r>
        <w:proofErr w:type="gramStart"/>
        <w:r>
          <w:rPr>
            <w:rFonts w:ascii="Verdana" w:eastAsia="Verdana" w:hAnsi="Verdana" w:cs="Verdana"/>
            <w:color w:val="000000"/>
          </w:rPr>
          <w:t>1993;24:35</w:t>
        </w:r>
        <w:proofErr w:type="gramEnd"/>
        <w:r>
          <w:rPr>
            <w:rFonts w:ascii="Verdana" w:eastAsia="Verdana" w:hAnsi="Verdana" w:cs="Verdana"/>
            <w:color w:val="000000"/>
          </w:rPr>
          <w:t>–41.</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9. </w:t>
      </w:r>
      <w:r>
        <w:rPr>
          <w:rFonts w:ascii="Verdana" w:eastAsia="Verdana" w:hAnsi="Verdana" w:cs="Verdana"/>
          <w:color w:val="000000"/>
        </w:rPr>
        <w:tab/>
      </w:r>
      <w:hyperlink r:id="rId82">
        <w:r>
          <w:rPr>
            <w:rFonts w:ascii="Verdana" w:eastAsia="Verdana" w:hAnsi="Verdana" w:cs="Verdana"/>
            <w:color w:val="000000"/>
          </w:rPr>
          <w:t xml:space="preserve">McArdle PF, </w:t>
        </w:r>
        <w:proofErr w:type="spellStart"/>
        <w:r>
          <w:rPr>
            <w:rFonts w:ascii="Verdana" w:eastAsia="Verdana" w:hAnsi="Verdana" w:cs="Verdana"/>
            <w:color w:val="000000"/>
          </w:rPr>
          <w:t>Kittner</w:t>
        </w:r>
        <w:proofErr w:type="spellEnd"/>
        <w:r>
          <w:rPr>
            <w:rFonts w:ascii="Verdana" w:eastAsia="Verdana" w:hAnsi="Verdana" w:cs="Verdana"/>
            <w:color w:val="000000"/>
          </w:rPr>
          <w:t xml:space="preserve"> SJ, Ay H, et al. Agreement between TOAST and CCS ischemic stroke classification: the NINDS SiGN study. Neurology. </w:t>
        </w:r>
        <w:proofErr w:type="gramStart"/>
        <w:r>
          <w:rPr>
            <w:rFonts w:ascii="Verdana" w:eastAsia="Verdana" w:hAnsi="Verdana" w:cs="Verdana"/>
            <w:color w:val="000000"/>
          </w:rPr>
          <w:t>2014;83:1653</w:t>
        </w:r>
        <w:proofErr w:type="gramEnd"/>
        <w:r>
          <w:rPr>
            <w:rFonts w:ascii="Verdana" w:eastAsia="Verdana" w:hAnsi="Verdana" w:cs="Verdana"/>
            <w:color w:val="000000"/>
          </w:rPr>
          <w:t>–1660.</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10. </w:t>
      </w:r>
      <w:r>
        <w:rPr>
          <w:rFonts w:ascii="Verdana" w:eastAsia="Verdana" w:hAnsi="Verdana" w:cs="Verdana"/>
          <w:color w:val="000000"/>
        </w:rPr>
        <w:tab/>
      </w:r>
      <w:hyperlink r:id="rId83">
        <w:r>
          <w:rPr>
            <w:rFonts w:ascii="Verdana" w:eastAsia="Verdana" w:hAnsi="Verdana" w:cs="Verdana"/>
            <w:color w:val="000000"/>
          </w:rPr>
          <w:t xml:space="preserve">Ay H, Benner T, </w:t>
        </w:r>
        <w:proofErr w:type="spellStart"/>
        <w:r>
          <w:rPr>
            <w:rFonts w:ascii="Verdana" w:eastAsia="Verdana" w:hAnsi="Verdana" w:cs="Verdana"/>
            <w:color w:val="000000"/>
          </w:rPr>
          <w:t>Arsava</w:t>
        </w:r>
        <w:proofErr w:type="spellEnd"/>
        <w:r>
          <w:rPr>
            <w:rFonts w:ascii="Verdana" w:eastAsia="Verdana" w:hAnsi="Verdana" w:cs="Verdana"/>
            <w:color w:val="000000"/>
          </w:rPr>
          <w:t xml:space="preserve"> EM, et al. A computerized algorithm for etiologic classification of ischemic stroke: The causative classification of stroke system. Stroke. </w:t>
        </w:r>
        <w:proofErr w:type="gramStart"/>
        <w:r>
          <w:rPr>
            <w:rFonts w:ascii="Verdana" w:eastAsia="Verdana" w:hAnsi="Verdana" w:cs="Verdana"/>
            <w:color w:val="000000"/>
          </w:rPr>
          <w:t>2007;38:2979</w:t>
        </w:r>
        <w:proofErr w:type="gramEnd"/>
        <w:r>
          <w:rPr>
            <w:rFonts w:ascii="Verdana" w:eastAsia="Verdana" w:hAnsi="Verdana" w:cs="Verdana"/>
            <w:color w:val="000000"/>
          </w:rPr>
          <w:t>–2984.</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11. </w:t>
      </w:r>
      <w:r>
        <w:rPr>
          <w:rFonts w:ascii="Verdana" w:eastAsia="Verdana" w:hAnsi="Verdana" w:cs="Verdana"/>
          <w:color w:val="000000"/>
        </w:rPr>
        <w:tab/>
      </w:r>
      <w:hyperlink r:id="rId84">
        <w:r>
          <w:rPr>
            <w:rFonts w:ascii="Verdana" w:eastAsia="Verdana" w:hAnsi="Verdana" w:cs="Verdana"/>
            <w:color w:val="000000"/>
          </w:rPr>
          <w:t xml:space="preserve">Howie B, Fuchsberger C, Stephens M, </w:t>
        </w:r>
        <w:proofErr w:type="spellStart"/>
        <w:r>
          <w:rPr>
            <w:rFonts w:ascii="Verdana" w:eastAsia="Verdana" w:hAnsi="Verdana" w:cs="Verdana"/>
            <w:color w:val="000000"/>
          </w:rPr>
          <w:t>Marchini</w:t>
        </w:r>
        <w:proofErr w:type="spellEnd"/>
        <w:r>
          <w:rPr>
            <w:rFonts w:ascii="Verdana" w:eastAsia="Verdana" w:hAnsi="Verdana" w:cs="Verdana"/>
            <w:color w:val="000000"/>
          </w:rPr>
          <w:t xml:space="preserve"> J, </w:t>
        </w:r>
        <w:proofErr w:type="spellStart"/>
        <w:r>
          <w:rPr>
            <w:rFonts w:ascii="Verdana" w:eastAsia="Verdana" w:hAnsi="Verdana" w:cs="Verdana"/>
            <w:color w:val="000000"/>
          </w:rPr>
          <w:t>Abecasis</w:t>
        </w:r>
        <w:proofErr w:type="spellEnd"/>
        <w:r>
          <w:rPr>
            <w:rFonts w:ascii="Verdana" w:eastAsia="Verdana" w:hAnsi="Verdana" w:cs="Verdana"/>
            <w:color w:val="000000"/>
          </w:rPr>
          <w:t xml:space="preserve"> GR. Fast and accurate genotype imputation in genome-wide association studies through pre-phasing. Nat Genet. Nature Publishing Group; </w:t>
        </w:r>
        <w:proofErr w:type="gramStart"/>
        <w:r>
          <w:rPr>
            <w:rFonts w:ascii="Verdana" w:eastAsia="Verdana" w:hAnsi="Verdana" w:cs="Verdana"/>
            <w:color w:val="000000"/>
          </w:rPr>
          <w:t>2012;44:955</w:t>
        </w:r>
        <w:proofErr w:type="gramEnd"/>
        <w:r>
          <w:rPr>
            <w:rFonts w:ascii="Verdana" w:eastAsia="Verdana" w:hAnsi="Verdana" w:cs="Verdana"/>
            <w:color w:val="000000"/>
          </w:rPr>
          <w:t>–959.</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12. </w:t>
      </w:r>
      <w:r>
        <w:rPr>
          <w:rFonts w:ascii="Verdana" w:eastAsia="Verdana" w:hAnsi="Verdana" w:cs="Verdana"/>
          <w:color w:val="000000"/>
        </w:rPr>
        <w:tab/>
      </w:r>
      <w:hyperlink r:id="rId85">
        <w:proofErr w:type="spellStart"/>
        <w:r>
          <w:rPr>
            <w:rFonts w:ascii="Verdana" w:eastAsia="Verdana" w:hAnsi="Verdana" w:cs="Verdana"/>
            <w:color w:val="000000"/>
          </w:rPr>
          <w:t>Auton</w:t>
        </w:r>
        <w:proofErr w:type="spellEnd"/>
        <w:r>
          <w:rPr>
            <w:rFonts w:ascii="Verdana" w:eastAsia="Verdana" w:hAnsi="Verdana" w:cs="Verdana"/>
            <w:color w:val="000000"/>
          </w:rPr>
          <w:t xml:space="preserve"> A, </w:t>
        </w:r>
        <w:proofErr w:type="spellStart"/>
        <w:r>
          <w:rPr>
            <w:rFonts w:ascii="Verdana" w:eastAsia="Verdana" w:hAnsi="Verdana" w:cs="Verdana"/>
            <w:color w:val="000000"/>
          </w:rPr>
          <w:t>Abecasis</w:t>
        </w:r>
        <w:proofErr w:type="spellEnd"/>
        <w:r>
          <w:rPr>
            <w:rFonts w:ascii="Verdana" w:eastAsia="Verdana" w:hAnsi="Verdana" w:cs="Verdana"/>
            <w:color w:val="000000"/>
          </w:rPr>
          <w:t xml:space="preserve"> GR, </w:t>
        </w:r>
        <w:proofErr w:type="spellStart"/>
        <w:r>
          <w:rPr>
            <w:rFonts w:ascii="Verdana" w:eastAsia="Verdana" w:hAnsi="Verdana" w:cs="Verdana"/>
            <w:color w:val="000000"/>
          </w:rPr>
          <w:t>Altshuler</w:t>
        </w:r>
        <w:proofErr w:type="spellEnd"/>
        <w:r>
          <w:rPr>
            <w:rFonts w:ascii="Verdana" w:eastAsia="Verdana" w:hAnsi="Verdana" w:cs="Verdana"/>
            <w:color w:val="000000"/>
          </w:rPr>
          <w:t xml:space="preserve"> DM, et al. A global reference for human genetic variation. Nature. </w:t>
        </w:r>
        <w:proofErr w:type="gramStart"/>
        <w:r>
          <w:rPr>
            <w:rFonts w:ascii="Verdana" w:eastAsia="Verdana" w:hAnsi="Verdana" w:cs="Verdana"/>
            <w:color w:val="000000"/>
          </w:rPr>
          <w:t>2015;526:68</w:t>
        </w:r>
        <w:proofErr w:type="gramEnd"/>
        <w:r>
          <w:rPr>
            <w:rFonts w:ascii="Verdana" w:eastAsia="Verdana" w:hAnsi="Verdana" w:cs="Verdana"/>
            <w:color w:val="000000"/>
          </w:rPr>
          <w:t>–74.</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13. </w:t>
      </w:r>
      <w:r>
        <w:rPr>
          <w:rFonts w:ascii="Verdana" w:eastAsia="Verdana" w:hAnsi="Verdana" w:cs="Verdana"/>
          <w:color w:val="000000"/>
        </w:rPr>
        <w:tab/>
      </w:r>
      <w:hyperlink r:id="rId86">
        <w:proofErr w:type="spellStart"/>
        <w:r>
          <w:rPr>
            <w:rFonts w:ascii="Verdana" w:eastAsia="Verdana" w:hAnsi="Verdana" w:cs="Verdana"/>
            <w:color w:val="000000"/>
          </w:rPr>
          <w:t>Francioli</w:t>
        </w:r>
        <w:proofErr w:type="spellEnd"/>
        <w:r>
          <w:rPr>
            <w:rFonts w:ascii="Verdana" w:eastAsia="Verdana" w:hAnsi="Verdana" w:cs="Verdana"/>
            <w:color w:val="000000"/>
          </w:rPr>
          <w:t xml:space="preserve"> LC, </w:t>
        </w:r>
        <w:proofErr w:type="spellStart"/>
        <w:r>
          <w:rPr>
            <w:rFonts w:ascii="Verdana" w:eastAsia="Verdana" w:hAnsi="Verdana" w:cs="Verdana"/>
            <w:color w:val="000000"/>
          </w:rPr>
          <w:t>Menelaou</w:t>
        </w:r>
        <w:proofErr w:type="spellEnd"/>
        <w:r>
          <w:rPr>
            <w:rFonts w:ascii="Verdana" w:eastAsia="Verdana" w:hAnsi="Verdana" w:cs="Verdana"/>
            <w:color w:val="000000"/>
          </w:rPr>
          <w:t xml:space="preserve"> A, </w:t>
        </w:r>
        <w:proofErr w:type="spellStart"/>
        <w:r>
          <w:rPr>
            <w:rFonts w:ascii="Verdana" w:eastAsia="Verdana" w:hAnsi="Verdana" w:cs="Verdana"/>
            <w:color w:val="000000"/>
          </w:rPr>
          <w:t>Pulit</w:t>
        </w:r>
        <w:proofErr w:type="spellEnd"/>
        <w:r>
          <w:rPr>
            <w:rFonts w:ascii="Verdana" w:eastAsia="Verdana" w:hAnsi="Verdana" w:cs="Verdana"/>
            <w:color w:val="000000"/>
          </w:rPr>
          <w:t xml:space="preserve"> SL, et al. Whole-genome sequence variation, population structure and demographic history of the Dutch population. Nat Genet. </w:t>
        </w:r>
        <w:proofErr w:type="gramStart"/>
        <w:r>
          <w:rPr>
            <w:rFonts w:ascii="Verdana" w:eastAsia="Verdana" w:hAnsi="Verdana" w:cs="Verdana"/>
            <w:color w:val="000000"/>
          </w:rPr>
          <w:t>2014;46:818</w:t>
        </w:r>
        <w:proofErr w:type="gramEnd"/>
        <w:r>
          <w:rPr>
            <w:rFonts w:ascii="Verdana" w:eastAsia="Verdana" w:hAnsi="Verdana" w:cs="Verdana"/>
            <w:color w:val="000000"/>
          </w:rPr>
          <w:t>–825.</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14. </w:t>
      </w:r>
      <w:r>
        <w:rPr>
          <w:rFonts w:ascii="Verdana" w:eastAsia="Verdana" w:hAnsi="Verdana" w:cs="Verdana"/>
          <w:color w:val="000000"/>
        </w:rPr>
        <w:tab/>
      </w:r>
      <w:hyperlink r:id="rId87">
        <w:proofErr w:type="spellStart"/>
        <w:r>
          <w:rPr>
            <w:rFonts w:ascii="Verdana" w:eastAsia="Verdana" w:hAnsi="Verdana" w:cs="Verdana"/>
            <w:color w:val="000000"/>
          </w:rPr>
          <w:t>Loh</w:t>
        </w:r>
        <w:proofErr w:type="spellEnd"/>
        <w:r>
          <w:rPr>
            <w:rFonts w:ascii="Verdana" w:eastAsia="Verdana" w:hAnsi="Verdana" w:cs="Verdana"/>
            <w:color w:val="000000"/>
          </w:rPr>
          <w:t xml:space="preserve"> P-R, Tucker G, </w:t>
        </w:r>
        <w:proofErr w:type="spellStart"/>
        <w:r>
          <w:rPr>
            <w:rFonts w:ascii="Verdana" w:eastAsia="Verdana" w:hAnsi="Verdana" w:cs="Verdana"/>
            <w:color w:val="000000"/>
          </w:rPr>
          <w:t>Bulik</w:t>
        </w:r>
        <w:proofErr w:type="spellEnd"/>
        <w:r>
          <w:rPr>
            <w:rFonts w:ascii="Verdana" w:eastAsia="Verdana" w:hAnsi="Verdana" w:cs="Verdana"/>
            <w:color w:val="000000"/>
          </w:rPr>
          <w:t xml:space="preserve">-Sullivan BK, et al. Efficient Bayesian mixed-model analysis increases association power in large cohorts. Nat Genet. </w:t>
        </w:r>
        <w:proofErr w:type="gramStart"/>
        <w:r>
          <w:rPr>
            <w:rFonts w:ascii="Verdana" w:eastAsia="Verdana" w:hAnsi="Verdana" w:cs="Verdana"/>
            <w:color w:val="000000"/>
          </w:rPr>
          <w:t>2015;47:284</w:t>
        </w:r>
        <w:proofErr w:type="gramEnd"/>
        <w:r>
          <w:rPr>
            <w:rFonts w:ascii="Verdana" w:eastAsia="Verdana" w:hAnsi="Verdana" w:cs="Verdana"/>
            <w:color w:val="000000"/>
          </w:rPr>
          <w:t>–290.</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15. </w:t>
      </w:r>
      <w:r>
        <w:rPr>
          <w:rFonts w:ascii="Verdana" w:eastAsia="Verdana" w:hAnsi="Verdana" w:cs="Verdana"/>
          <w:color w:val="000000"/>
        </w:rPr>
        <w:tab/>
      </w:r>
      <w:hyperlink r:id="rId88">
        <w:r>
          <w:rPr>
            <w:rFonts w:ascii="Verdana" w:eastAsia="Verdana" w:hAnsi="Verdana" w:cs="Verdana"/>
            <w:color w:val="000000"/>
          </w:rPr>
          <w:t xml:space="preserve">Lippert C, </w:t>
        </w:r>
        <w:proofErr w:type="spellStart"/>
        <w:r>
          <w:rPr>
            <w:rFonts w:ascii="Verdana" w:eastAsia="Verdana" w:hAnsi="Verdana" w:cs="Verdana"/>
            <w:color w:val="000000"/>
          </w:rPr>
          <w:t>Listgarten</w:t>
        </w:r>
        <w:proofErr w:type="spellEnd"/>
        <w:r>
          <w:rPr>
            <w:rFonts w:ascii="Verdana" w:eastAsia="Verdana" w:hAnsi="Verdana" w:cs="Verdana"/>
            <w:color w:val="000000"/>
          </w:rPr>
          <w:t xml:space="preserve"> J, Liu Y, </w:t>
        </w:r>
        <w:proofErr w:type="spellStart"/>
        <w:r>
          <w:rPr>
            <w:rFonts w:ascii="Verdana" w:eastAsia="Verdana" w:hAnsi="Verdana" w:cs="Verdana"/>
            <w:color w:val="000000"/>
          </w:rPr>
          <w:t>Kadie</w:t>
        </w:r>
        <w:proofErr w:type="spellEnd"/>
        <w:r>
          <w:rPr>
            <w:rFonts w:ascii="Verdana" w:eastAsia="Verdana" w:hAnsi="Verdana" w:cs="Verdana"/>
            <w:color w:val="000000"/>
          </w:rPr>
          <w:t xml:space="preserve"> CM, Davidson RI, Heckerman D. </w:t>
        </w:r>
        <w:proofErr w:type="spellStart"/>
        <w:r>
          <w:rPr>
            <w:rFonts w:ascii="Verdana" w:eastAsia="Verdana" w:hAnsi="Verdana" w:cs="Verdana"/>
            <w:color w:val="000000"/>
          </w:rPr>
          <w:t>FaST</w:t>
        </w:r>
        <w:proofErr w:type="spellEnd"/>
        <w:r>
          <w:rPr>
            <w:rFonts w:ascii="Verdana" w:eastAsia="Verdana" w:hAnsi="Verdana" w:cs="Verdana"/>
            <w:color w:val="000000"/>
          </w:rPr>
          <w:t xml:space="preserve"> linear mixed models for genome-wide association studies. Nat Methods. Nature Publishing Group; </w:t>
        </w:r>
        <w:proofErr w:type="gramStart"/>
        <w:r>
          <w:rPr>
            <w:rFonts w:ascii="Verdana" w:eastAsia="Verdana" w:hAnsi="Verdana" w:cs="Verdana"/>
            <w:color w:val="000000"/>
          </w:rPr>
          <w:t>2011;8:833</w:t>
        </w:r>
        <w:proofErr w:type="gramEnd"/>
        <w:r>
          <w:rPr>
            <w:rFonts w:ascii="Verdana" w:eastAsia="Verdana" w:hAnsi="Verdana" w:cs="Verdana"/>
            <w:color w:val="000000"/>
          </w:rPr>
          <w:t>–835.</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16. </w:t>
      </w:r>
      <w:r>
        <w:rPr>
          <w:rFonts w:ascii="Verdana" w:eastAsia="Verdana" w:hAnsi="Verdana" w:cs="Verdana"/>
          <w:color w:val="000000"/>
        </w:rPr>
        <w:tab/>
      </w:r>
      <w:hyperlink r:id="rId89">
        <w:r>
          <w:rPr>
            <w:rFonts w:ascii="Verdana" w:eastAsia="Verdana" w:hAnsi="Verdana" w:cs="Verdana"/>
            <w:color w:val="000000"/>
          </w:rPr>
          <w:t xml:space="preserve">Widmer C, Lippert C, </w:t>
        </w:r>
        <w:proofErr w:type="spellStart"/>
        <w:r>
          <w:rPr>
            <w:rFonts w:ascii="Verdana" w:eastAsia="Verdana" w:hAnsi="Verdana" w:cs="Verdana"/>
            <w:color w:val="000000"/>
          </w:rPr>
          <w:t>Weissbrod</w:t>
        </w:r>
        <w:proofErr w:type="spellEnd"/>
        <w:r>
          <w:rPr>
            <w:rFonts w:ascii="Verdana" w:eastAsia="Verdana" w:hAnsi="Verdana" w:cs="Verdana"/>
            <w:color w:val="000000"/>
          </w:rPr>
          <w:t xml:space="preserve"> O, et al. Further improvements to linear mixed models for genome-wide association studies. Sci Rep. </w:t>
        </w:r>
        <w:proofErr w:type="gramStart"/>
        <w:r>
          <w:rPr>
            <w:rFonts w:ascii="Verdana" w:eastAsia="Verdana" w:hAnsi="Verdana" w:cs="Verdana"/>
            <w:color w:val="000000"/>
          </w:rPr>
          <w:t>2014;4:6874</w:t>
        </w:r>
        <w:proofErr w:type="gramEnd"/>
        <w:r>
          <w:rPr>
            <w:rFonts w:ascii="Verdana" w:eastAsia="Verdana" w:hAnsi="Verdana" w:cs="Verdana"/>
            <w:color w:val="000000"/>
          </w:rPr>
          <w:t>.</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lastRenderedPageBreak/>
        <w:t xml:space="preserve">17. </w:t>
      </w:r>
      <w:r>
        <w:rPr>
          <w:rFonts w:ascii="Verdana" w:eastAsia="Verdana" w:hAnsi="Verdana" w:cs="Verdana"/>
          <w:color w:val="000000"/>
        </w:rPr>
        <w:tab/>
      </w:r>
      <w:hyperlink r:id="rId90">
        <w:r>
          <w:rPr>
            <w:rFonts w:ascii="Verdana" w:eastAsia="Verdana" w:hAnsi="Verdana" w:cs="Verdana"/>
            <w:color w:val="000000"/>
          </w:rPr>
          <w:t xml:space="preserve">Yang J, </w:t>
        </w:r>
        <w:proofErr w:type="spellStart"/>
        <w:r>
          <w:rPr>
            <w:rFonts w:ascii="Verdana" w:eastAsia="Verdana" w:hAnsi="Verdana" w:cs="Verdana"/>
            <w:color w:val="000000"/>
          </w:rPr>
          <w:t>Zaitlen</w:t>
        </w:r>
        <w:proofErr w:type="spellEnd"/>
        <w:r>
          <w:rPr>
            <w:rFonts w:ascii="Verdana" w:eastAsia="Verdana" w:hAnsi="Verdana" w:cs="Verdana"/>
            <w:color w:val="000000"/>
          </w:rPr>
          <w:t xml:space="preserve"> NA, Goddard ME, Visscher PM, Price AL. Advantages and pitfalls in the application of mixed-model association methods. Nat Genet. </w:t>
        </w:r>
        <w:proofErr w:type="gramStart"/>
        <w:r>
          <w:rPr>
            <w:rFonts w:ascii="Verdana" w:eastAsia="Verdana" w:hAnsi="Verdana" w:cs="Verdana"/>
            <w:color w:val="000000"/>
          </w:rPr>
          <w:t>2014;46:100</w:t>
        </w:r>
        <w:proofErr w:type="gramEnd"/>
        <w:r>
          <w:rPr>
            <w:rFonts w:ascii="Verdana" w:eastAsia="Verdana" w:hAnsi="Verdana" w:cs="Verdana"/>
            <w:color w:val="000000"/>
          </w:rPr>
          <w:t>–106.</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18. </w:t>
      </w:r>
      <w:r>
        <w:rPr>
          <w:rFonts w:ascii="Verdana" w:eastAsia="Verdana" w:hAnsi="Verdana" w:cs="Verdana"/>
          <w:color w:val="000000"/>
        </w:rPr>
        <w:tab/>
      </w:r>
      <w:hyperlink r:id="rId91">
        <w:r>
          <w:rPr>
            <w:rFonts w:ascii="Verdana" w:eastAsia="Verdana" w:hAnsi="Verdana" w:cs="Verdana"/>
            <w:color w:val="000000"/>
          </w:rPr>
          <w:t xml:space="preserve">Price AL, Patterson NJ, </w:t>
        </w:r>
        <w:proofErr w:type="spellStart"/>
        <w:r>
          <w:rPr>
            <w:rFonts w:ascii="Verdana" w:eastAsia="Verdana" w:hAnsi="Verdana" w:cs="Verdana"/>
            <w:color w:val="000000"/>
          </w:rPr>
          <w:t>Plenge</w:t>
        </w:r>
        <w:proofErr w:type="spellEnd"/>
        <w:r>
          <w:rPr>
            <w:rFonts w:ascii="Verdana" w:eastAsia="Verdana" w:hAnsi="Verdana" w:cs="Verdana"/>
            <w:color w:val="000000"/>
          </w:rPr>
          <w:t xml:space="preserve"> RM, </w:t>
        </w:r>
        <w:proofErr w:type="spellStart"/>
        <w:r>
          <w:rPr>
            <w:rFonts w:ascii="Verdana" w:eastAsia="Verdana" w:hAnsi="Verdana" w:cs="Verdana"/>
            <w:color w:val="000000"/>
          </w:rPr>
          <w:t>Weinblatt</w:t>
        </w:r>
        <w:proofErr w:type="spellEnd"/>
        <w:r>
          <w:rPr>
            <w:rFonts w:ascii="Verdana" w:eastAsia="Verdana" w:hAnsi="Verdana" w:cs="Verdana"/>
            <w:color w:val="000000"/>
          </w:rPr>
          <w:t xml:space="preserve"> ME, </w:t>
        </w:r>
        <w:proofErr w:type="spellStart"/>
        <w:r>
          <w:rPr>
            <w:rFonts w:ascii="Verdana" w:eastAsia="Verdana" w:hAnsi="Verdana" w:cs="Verdana"/>
            <w:color w:val="000000"/>
          </w:rPr>
          <w:t>Shadick</w:t>
        </w:r>
        <w:proofErr w:type="spellEnd"/>
        <w:r>
          <w:rPr>
            <w:rFonts w:ascii="Verdana" w:eastAsia="Verdana" w:hAnsi="Verdana" w:cs="Verdana"/>
            <w:color w:val="000000"/>
          </w:rPr>
          <w:t xml:space="preserve"> NA, Reich D. Principal components analysis corrects for stratification in genome-wide association studies. Nat Genet. </w:t>
        </w:r>
        <w:proofErr w:type="gramStart"/>
        <w:r>
          <w:rPr>
            <w:rFonts w:ascii="Verdana" w:eastAsia="Verdana" w:hAnsi="Verdana" w:cs="Verdana"/>
            <w:color w:val="000000"/>
          </w:rPr>
          <w:t>2006;38:904</w:t>
        </w:r>
        <w:proofErr w:type="gramEnd"/>
        <w:r>
          <w:rPr>
            <w:rFonts w:ascii="Verdana" w:eastAsia="Verdana" w:hAnsi="Verdana" w:cs="Verdana"/>
            <w:color w:val="000000"/>
          </w:rPr>
          <w:t>–909.</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19. </w:t>
      </w:r>
      <w:r>
        <w:rPr>
          <w:rFonts w:ascii="Verdana" w:eastAsia="Verdana" w:hAnsi="Verdana" w:cs="Verdana"/>
          <w:color w:val="000000"/>
        </w:rPr>
        <w:tab/>
      </w:r>
      <w:hyperlink r:id="rId92">
        <w:proofErr w:type="spellStart"/>
        <w:r>
          <w:rPr>
            <w:rFonts w:ascii="Verdana" w:eastAsia="Verdana" w:hAnsi="Verdana" w:cs="Verdana"/>
            <w:color w:val="000000"/>
          </w:rPr>
          <w:t>Okbay</w:t>
        </w:r>
        <w:proofErr w:type="spellEnd"/>
        <w:r>
          <w:rPr>
            <w:rFonts w:ascii="Verdana" w:eastAsia="Verdana" w:hAnsi="Verdana" w:cs="Verdana"/>
            <w:color w:val="000000"/>
          </w:rPr>
          <w:t xml:space="preserve"> A, Beauchamp JP, Fontana MA, et al. Genome-wide association study identifies 74 loci associated with educational attainment. Nature. Nature Publishing Group, a division of Macmillan Publishers Limited. All Rights Reserved.; 2016;533:539.</w:t>
        </w:r>
      </w:hyperlink>
    </w:p>
    <w:p w:rsidR="002C6034" w:rsidRDefault="00C1744D">
      <w:pPr>
        <w:widowControl w:val="0"/>
        <w:pBdr>
          <w:top w:val="nil"/>
          <w:left w:val="nil"/>
          <w:bottom w:val="nil"/>
          <w:right w:val="nil"/>
          <w:between w:val="nil"/>
        </w:pBdr>
        <w:spacing w:after="220" w:line="240" w:lineRule="auto"/>
        <w:ind w:left="440" w:hanging="440"/>
        <w:rPr>
          <w:rFonts w:ascii="Verdana" w:eastAsia="Verdana" w:hAnsi="Verdana" w:cs="Verdana"/>
          <w:color w:val="000000"/>
        </w:rPr>
      </w:pPr>
      <w:r>
        <w:rPr>
          <w:rFonts w:ascii="Verdana" w:eastAsia="Verdana" w:hAnsi="Verdana" w:cs="Verdana"/>
          <w:color w:val="000000"/>
        </w:rPr>
        <w:t xml:space="preserve">20. </w:t>
      </w:r>
      <w:r>
        <w:rPr>
          <w:rFonts w:ascii="Verdana" w:eastAsia="Verdana" w:hAnsi="Verdana" w:cs="Verdana"/>
          <w:color w:val="000000"/>
        </w:rPr>
        <w:tab/>
      </w:r>
      <w:hyperlink r:id="rId93">
        <w:r>
          <w:rPr>
            <w:rFonts w:ascii="Verdana" w:eastAsia="Verdana" w:hAnsi="Verdana" w:cs="Verdana"/>
            <w:color w:val="000000"/>
          </w:rPr>
          <w:t xml:space="preserve">Weng L-C, Preis SR, Hulme OL, et al. Genetic Predisposition, Clinical Risk Factor Burden, and Lifetime Risk of Atrial Fibrillation. Circulation [online serial]. Epub 2017 Nov 12. Accessed at: </w:t>
        </w:r>
      </w:hyperlink>
      <w:hyperlink r:id="rId94">
        <w:r>
          <w:rPr>
            <w:rFonts w:ascii="Verdana" w:eastAsia="Verdana" w:hAnsi="Verdana" w:cs="Verdana"/>
            <w:color w:val="000000"/>
          </w:rPr>
          <w:t>http://dx.doi.org/10.1161/CIRCULATIONAHA.117.031431</w:t>
        </w:r>
      </w:hyperlink>
      <w:hyperlink r:id="rId95">
        <w:r>
          <w:rPr>
            <w:rFonts w:ascii="Verdana" w:eastAsia="Verdana" w:hAnsi="Verdana" w:cs="Verdana"/>
            <w:color w:val="000000"/>
          </w:rPr>
          <w:t>.</w:t>
        </w:r>
      </w:hyperlink>
    </w:p>
    <w:p w:rsidR="002C6034" w:rsidRDefault="002C6034">
      <w:pPr>
        <w:widowControl w:val="0"/>
        <w:pBdr>
          <w:top w:val="nil"/>
          <w:left w:val="nil"/>
          <w:bottom w:val="nil"/>
          <w:right w:val="nil"/>
          <w:between w:val="nil"/>
        </w:pBdr>
        <w:jc w:val="both"/>
        <w:rPr>
          <w:rFonts w:ascii="Verdana" w:eastAsia="Verdana" w:hAnsi="Verdana" w:cs="Verdana"/>
          <w:i/>
        </w:rPr>
      </w:pPr>
    </w:p>
    <w:sectPr w:rsidR="002C6034">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7EBC" w:rsidRDefault="008F7EBC">
      <w:pPr>
        <w:spacing w:line="240" w:lineRule="auto"/>
      </w:pPr>
      <w:r>
        <w:separator/>
      </w:r>
    </w:p>
  </w:endnote>
  <w:endnote w:type="continuationSeparator" w:id="0">
    <w:p w:rsidR="008F7EBC" w:rsidRDefault="008F7E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78690832"/>
      <w:docPartObj>
        <w:docPartGallery w:val="Page Numbers (Bottom of Page)"/>
        <w:docPartUnique/>
      </w:docPartObj>
    </w:sdtPr>
    <w:sdtEndPr>
      <w:rPr>
        <w:rStyle w:val="PageNumber"/>
      </w:rPr>
    </w:sdtEndPr>
    <w:sdtContent>
      <w:p w:rsidR="005941E8" w:rsidRDefault="005941E8" w:rsidP="00DE7F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941E8" w:rsidRDefault="005941E8" w:rsidP="00EC16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BFBFBF" w:themeColor="background1" w:themeShade="BF"/>
      </w:rPr>
      <w:id w:val="874590158"/>
      <w:docPartObj>
        <w:docPartGallery w:val="Page Numbers (Bottom of Page)"/>
        <w:docPartUnique/>
      </w:docPartObj>
    </w:sdtPr>
    <w:sdtEndPr>
      <w:rPr>
        <w:rStyle w:val="PageNumber"/>
      </w:rPr>
    </w:sdtEndPr>
    <w:sdtContent>
      <w:p w:rsidR="005941E8" w:rsidRPr="00EC1642" w:rsidRDefault="005941E8" w:rsidP="00EC1642">
        <w:pPr>
          <w:pStyle w:val="Footer"/>
          <w:framePr w:wrap="none" w:vAnchor="text" w:hAnchor="page" w:x="9674" w:y="-3"/>
          <w:rPr>
            <w:rStyle w:val="PageNumber"/>
            <w:color w:val="BFBFBF" w:themeColor="background1" w:themeShade="BF"/>
          </w:rPr>
        </w:pPr>
        <w:r w:rsidRPr="00EC1642">
          <w:rPr>
            <w:rStyle w:val="PageNumber"/>
            <w:color w:val="BFBFBF" w:themeColor="background1" w:themeShade="BF"/>
          </w:rPr>
          <w:t xml:space="preserve">Page </w:t>
        </w:r>
        <w:r w:rsidRPr="00EC1642">
          <w:rPr>
            <w:rStyle w:val="PageNumber"/>
            <w:color w:val="BFBFBF" w:themeColor="background1" w:themeShade="BF"/>
          </w:rPr>
          <w:fldChar w:fldCharType="begin"/>
        </w:r>
        <w:r w:rsidRPr="00EC1642">
          <w:rPr>
            <w:rStyle w:val="PageNumber"/>
            <w:color w:val="BFBFBF" w:themeColor="background1" w:themeShade="BF"/>
          </w:rPr>
          <w:instrText xml:space="preserve"> PAGE </w:instrText>
        </w:r>
        <w:r w:rsidRPr="00EC1642">
          <w:rPr>
            <w:rStyle w:val="PageNumber"/>
            <w:color w:val="BFBFBF" w:themeColor="background1" w:themeShade="BF"/>
          </w:rPr>
          <w:fldChar w:fldCharType="separate"/>
        </w:r>
        <w:r w:rsidRPr="00EC1642">
          <w:rPr>
            <w:rStyle w:val="PageNumber"/>
            <w:noProof/>
            <w:color w:val="BFBFBF" w:themeColor="background1" w:themeShade="BF"/>
          </w:rPr>
          <w:t>2</w:t>
        </w:r>
        <w:r w:rsidRPr="00EC1642">
          <w:rPr>
            <w:rStyle w:val="PageNumber"/>
            <w:color w:val="BFBFBF" w:themeColor="background1" w:themeShade="BF"/>
          </w:rPr>
          <w:fldChar w:fldCharType="end"/>
        </w:r>
        <w:r w:rsidRPr="00EC1642">
          <w:rPr>
            <w:rStyle w:val="PageNumber"/>
            <w:color w:val="BFBFBF" w:themeColor="background1" w:themeShade="BF"/>
          </w:rPr>
          <w:t xml:space="preserve"> of </w:t>
        </w:r>
        <w:r>
          <w:rPr>
            <w:rStyle w:val="PageNumber"/>
            <w:color w:val="BFBFBF" w:themeColor="background1" w:themeShade="BF"/>
          </w:rPr>
          <w:t>45</w:t>
        </w:r>
      </w:p>
    </w:sdtContent>
  </w:sdt>
  <w:p w:rsidR="005941E8" w:rsidRPr="00EC1642" w:rsidRDefault="005941E8" w:rsidP="00EC1642">
    <w:pPr>
      <w:ind w:right="360"/>
      <w:rPr>
        <w:color w:val="BFBFBF" w:themeColor="background1" w:themeShade="B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BFBFBF" w:themeColor="background1" w:themeShade="BF"/>
      </w:rPr>
      <w:id w:val="-1393806431"/>
      <w:docPartObj>
        <w:docPartGallery w:val="Page Numbers (Bottom of Page)"/>
        <w:docPartUnique/>
      </w:docPartObj>
    </w:sdtPr>
    <w:sdtEndPr>
      <w:rPr>
        <w:rStyle w:val="PageNumber"/>
      </w:rPr>
    </w:sdtEndPr>
    <w:sdtContent>
      <w:p w:rsidR="005941E8" w:rsidRPr="00EC1642" w:rsidRDefault="005941E8" w:rsidP="00C5372B">
        <w:pPr>
          <w:pStyle w:val="Footer"/>
          <w:framePr w:wrap="none" w:vAnchor="text" w:hAnchor="page" w:x="13256" w:y="15"/>
          <w:rPr>
            <w:rStyle w:val="PageNumber"/>
            <w:color w:val="BFBFBF" w:themeColor="background1" w:themeShade="BF"/>
          </w:rPr>
        </w:pPr>
        <w:r w:rsidRPr="00EC1642">
          <w:rPr>
            <w:rStyle w:val="PageNumber"/>
            <w:color w:val="BFBFBF" w:themeColor="background1" w:themeShade="BF"/>
          </w:rPr>
          <w:t xml:space="preserve">Page </w:t>
        </w:r>
        <w:r w:rsidRPr="00EC1642">
          <w:rPr>
            <w:rStyle w:val="PageNumber"/>
            <w:color w:val="BFBFBF" w:themeColor="background1" w:themeShade="BF"/>
          </w:rPr>
          <w:fldChar w:fldCharType="begin"/>
        </w:r>
        <w:r w:rsidRPr="00EC1642">
          <w:rPr>
            <w:rStyle w:val="PageNumber"/>
            <w:color w:val="BFBFBF" w:themeColor="background1" w:themeShade="BF"/>
          </w:rPr>
          <w:instrText xml:space="preserve"> PAGE </w:instrText>
        </w:r>
        <w:r w:rsidRPr="00EC1642">
          <w:rPr>
            <w:rStyle w:val="PageNumber"/>
            <w:color w:val="BFBFBF" w:themeColor="background1" w:themeShade="BF"/>
          </w:rPr>
          <w:fldChar w:fldCharType="separate"/>
        </w:r>
        <w:r w:rsidRPr="00EC1642">
          <w:rPr>
            <w:rStyle w:val="PageNumber"/>
            <w:noProof/>
            <w:color w:val="BFBFBF" w:themeColor="background1" w:themeShade="BF"/>
          </w:rPr>
          <w:t>2</w:t>
        </w:r>
        <w:r w:rsidRPr="00EC1642">
          <w:rPr>
            <w:rStyle w:val="PageNumber"/>
            <w:color w:val="BFBFBF" w:themeColor="background1" w:themeShade="BF"/>
          </w:rPr>
          <w:fldChar w:fldCharType="end"/>
        </w:r>
        <w:r w:rsidRPr="00EC1642">
          <w:rPr>
            <w:rStyle w:val="PageNumber"/>
            <w:color w:val="BFBFBF" w:themeColor="background1" w:themeShade="BF"/>
          </w:rPr>
          <w:t xml:space="preserve"> of </w:t>
        </w:r>
        <w:r>
          <w:rPr>
            <w:rStyle w:val="PageNumber"/>
            <w:color w:val="BFBFBF" w:themeColor="background1" w:themeShade="BF"/>
          </w:rPr>
          <w:t>45</w:t>
        </w:r>
      </w:p>
    </w:sdtContent>
  </w:sdt>
  <w:p w:rsidR="005941E8" w:rsidRPr="00EC1642" w:rsidRDefault="005941E8" w:rsidP="00EC1642">
    <w:pPr>
      <w:ind w:right="360"/>
      <w:rPr>
        <w:color w:val="BFBFBF" w:themeColor="background1" w:themeShade="B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BFBFBF" w:themeColor="background1" w:themeShade="BF"/>
      </w:rPr>
      <w:id w:val="166071556"/>
      <w:docPartObj>
        <w:docPartGallery w:val="Page Numbers (Bottom of Page)"/>
        <w:docPartUnique/>
      </w:docPartObj>
    </w:sdtPr>
    <w:sdtEndPr>
      <w:rPr>
        <w:rStyle w:val="PageNumber"/>
      </w:rPr>
    </w:sdtEndPr>
    <w:sdtContent>
      <w:p w:rsidR="005941E8" w:rsidRPr="00EC1642" w:rsidRDefault="005941E8" w:rsidP="00EC1642">
        <w:pPr>
          <w:pStyle w:val="Footer"/>
          <w:framePr w:wrap="none" w:vAnchor="text" w:hAnchor="page" w:x="9674" w:y="-3"/>
          <w:rPr>
            <w:rStyle w:val="PageNumber"/>
            <w:color w:val="BFBFBF" w:themeColor="background1" w:themeShade="BF"/>
          </w:rPr>
        </w:pPr>
        <w:r w:rsidRPr="00EC1642">
          <w:rPr>
            <w:rStyle w:val="PageNumber"/>
            <w:color w:val="BFBFBF" w:themeColor="background1" w:themeShade="BF"/>
          </w:rPr>
          <w:t xml:space="preserve">Page </w:t>
        </w:r>
        <w:r w:rsidRPr="00EC1642">
          <w:rPr>
            <w:rStyle w:val="PageNumber"/>
            <w:color w:val="BFBFBF" w:themeColor="background1" w:themeShade="BF"/>
          </w:rPr>
          <w:fldChar w:fldCharType="begin"/>
        </w:r>
        <w:r w:rsidRPr="00EC1642">
          <w:rPr>
            <w:rStyle w:val="PageNumber"/>
            <w:color w:val="BFBFBF" w:themeColor="background1" w:themeShade="BF"/>
          </w:rPr>
          <w:instrText xml:space="preserve"> PAGE </w:instrText>
        </w:r>
        <w:r w:rsidRPr="00EC1642">
          <w:rPr>
            <w:rStyle w:val="PageNumber"/>
            <w:color w:val="BFBFBF" w:themeColor="background1" w:themeShade="BF"/>
          </w:rPr>
          <w:fldChar w:fldCharType="separate"/>
        </w:r>
        <w:r w:rsidRPr="00EC1642">
          <w:rPr>
            <w:rStyle w:val="PageNumber"/>
            <w:noProof/>
            <w:color w:val="BFBFBF" w:themeColor="background1" w:themeShade="BF"/>
          </w:rPr>
          <w:t>2</w:t>
        </w:r>
        <w:r w:rsidRPr="00EC1642">
          <w:rPr>
            <w:rStyle w:val="PageNumber"/>
            <w:color w:val="BFBFBF" w:themeColor="background1" w:themeShade="BF"/>
          </w:rPr>
          <w:fldChar w:fldCharType="end"/>
        </w:r>
        <w:r w:rsidRPr="00EC1642">
          <w:rPr>
            <w:rStyle w:val="PageNumber"/>
            <w:color w:val="BFBFBF" w:themeColor="background1" w:themeShade="BF"/>
          </w:rPr>
          <w:t xml:space="preserve"> of </w:t>
        </w:r>
        <w:r>
          <w:rPr>
            <w:rStyle w:val="PageNumber"/>
            <w:color w:val="BFBFBF" w:themeColor="background1" w:themeShade="BF"/>
          </w:rPr>
          <w:t>45</w:t>
        </w:r>
      </w:p>
    </w:sdtContent>
  </w:sdt>
  <w:p w:rsidR="005941E8" w:rsidRPr="00EC1642" w:rsidRDefault="005941E8" w:rsidP="00EC1642">
    <w:pPr>
      <w:ind w:right="360"/>
      <w:rPr>
        <w:color w:val="BFBFBF" w:themeColor="background1" w:themeShade="B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BFBFBF" w:themeColor="background1" w:themeShade="BF"/>
      </w:rPr>
      <w:id w:val="1259713562"/>
      <w:docPartObj>
        <w:docPartGallery w:val="Page Numbers (Bottom of Page)"/>
        <w:docPartUnique/>
      </w:docPartObj>
    </w:sdtPr>
    <w:sdtEndPr>
      <w:rPr>
        <w:rStyle w:val="PageNumber"/>
      </w:rPr>
    </w:sdtEndPr>
    <w:sdtContent>
      <w:p w:rsidR="00CB7E93" w:rsidRPr="00EC1642" w:rsidRDefault="00CB7E93" w:rsidP="00CB7E93">
        <w:pPr>
          <w:pStyle w:val="Footer"/>
          <w:framePr w:wrap="none" w:vAnchor="text" w:hAnchor="page" w:x="12851" w:y="-40"/>
          <w:rPr>
            <w:rStyle w:val="PageNumber"/>
            <w:color w:val="BFBFBF" w:themeColor="background1" w:themeShade="BF"/>
          </w:rPr>
        </w:pPr>
        <w:r w:rsidRPr="00EC1642">
          <w:rPr>
            <w:rStyle w:val="PageNumber"/>
            <w:color w:val="BFBFBF" w:themeColor="background1" w:themeShade="BF"/>
          </w:rPr>
          <w:t xml:space="preserve">Page </w:t>
        </w:r>
        <w:r w:rsidRPr="00EC1642">
          <w:rPr>
            <w:rStyle w:val="PageNumber"/>
            <w:color w:val="BFBFBF" w:themeColor="background1" w:themeShade="BF"/>
          </w:rPr>
          <w:fldChar w:fldCharType="begin"/>
        </w:r>
        <w:r w:rsidRPr="00EC1642">
          <w:rPr>
            <w:rStyle w:val="PageNumber"/>
            <w:color w:val="BFBFBF" w:themeColor="background1" w:themeShade="BF"/>
          </w:rPr>
          <w:instrText xml:space="preserve"> PAGE </w:instrText>
        </w:r>
        <w:r w:rsidRPr="00EC1642">
          <w:rPr>
            <w:rStyle w:val="PageNumber"/>
            <w:color w:val="BFBFBF" w:themeColor="background1" w:themeShade="BF"/>
          </w:rPr>
          <w:fldChar w:fldCharType="separate"/>
        </w:r>
        <w:r w:rsidRPr="00EC1642">
          <w:rPr>
            <w:rStyle w:val="PageNumber"/>
            <w:noProof/>
            <w:color w:val="BFBFBF" w:themeColor="background1" w:themeShade="BF"/>
          </w:rPr>
          <w:t>2</w:t>
        </w:r>
        <w:r w:rsidRPr="00EC1642">
          <w:rPr>
            <w:rStyle w:val="PageNumber"/>
            <w:color w:val="BFBFBF" w:themeColor="background1" w:themeShade="BF"/>
          </w:rPr>
          <w:fldChar w:fldCharType="end"/>
        </w:r>
        <w:r w:rsidRPr="00EC1642">
          <w:rPr>
            <w:rStyle w:val="PageNumber"/>
            <w:color w:val="BFBFBF" w:themeColor="background1" w:themeShade="BF"/>
          </w:rPr>
          <w:t xml:space="preserve"> of </w:t>
        </w:r>
        <w:r>
          <w:rPr>
            <w:rStyle w:val="PageNumber"/>
            <w:color w:val="BFBFBF" w:themeColor="background1" w:themeShade="BF"/>
          </w:rPr>
          <w:t>45</w:t>
        </w:r>
      </w:p>
    </w:sdtContent>
  </w:sdt>
  <w:p w:rsidR="00CB7E93" w:rsidRPr="00EC1642" w:rsidRDefault="00CB7E93" w:rsidP="00EC1642">
    <w:pPr>
      <w:ind w:right="360"/>
      <w:rPr>
        <w:color w:val="BFBFBF" w:themeColor="background1" w:themeShade="B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BFBFBF" w:themeColor="background1" w:themeShade="BF"/>
      </w:rPr>
      <w:id w:val="-1409677332"/>
      <w:docPartObj>
        <w:docPartGallery w:val="Page Numbers (Bottom of Page)"/>
        <w:docPartUnique/>
      </w:docPartObj>
    </w:sdtPr>
    <w:sdtEndPr>
      <w:rPr>
        <w:rStyle w:val="PageNumber"/>
      </w:rPr>
    </w:sdtEndPr>
    <w:sdtContent>
      <w:p w:rsidR="00CB7E93" w:rsidRPr="00EC1642" w:rsidRDefault="00CB7E93" w:rsidP="00EC1642">
        <w:pPr>
          <w:pStyle w:val="Footer"/>
          <w:framePr w:wrap="none" w:vAnchor="text" w:hAnchor="page" w:x="9674" w:y="-3"/>
          <w:rPr>
            <w:rStyle w:val="PageNumber"/>
            <w:color w:val="BFBFBF" w:themeColor="background1" w:themeShade="BF"/>
          </w:rPr>
        </w:pPr>
        <w:r w:rsidRPr="00EC1642">
          <w:rPr>
            <w:rStyle w:val="PageNumber"/>
            <w:color w:val="BFBFBF" w:themeColor="background1" w:themeShade="BF"/>
          </w:rPr>
          <w:t xml:space="preserve">Page </w:t>
        </w:r>
        <w:r w:rsidRPr="00EC1642">
          <w:rPr>
            <w:rStyle w:val="PageNumber"/>
            <w:color w:val="BFBFBF" w:themeColor="background1" w:themeShade="BF"/>
          </w:rPr>
          <w:fldChar w:fldCharType="begin"/>
        </w:r>
        <w:r w:rsidRPr="00EC1642">
          <w:rPr>
            <w:rStyle w:val="PageNumber"/>
            <w:color w:val="BFBFBF" w:themeColor="background1" w:themeShade="BF"/>
          </w:rPr>
          <w:instrText xml:space="preserve"> PAGE </w:instrText>
        </w:r>
        <w:r w:rsidRPr="00EC1642">
          <w:rPr>
            <w:rStyle w:val="PageNumber"/>
            <w:color w:val="BFBFBF" w:themeColor="background1" w:themeShade="BF"/>
          </w:rPr>
          <w:fldChar w:fldCharType="separate"/>
        </w:r>
        <w:r w:rsidRPr="00EC1642">
          <w:rPr>
            <w:rStyle w:val="PageNumber"/>
            <w:noProof/>
            <w:color w:val="BFBFBF" w:themeColor="background1" w:themeShade="BF"/>
          </w:rPr>
          <w:t>2</w:t>
        </w:r>
        <w:r w:rsidRPr="00EC1642">
          <w:rPr>
            <w:rStyle w:val="PageNumber"/>
            <w:color w:val="BFBFBF" w:themeColor="background1" w:themeShade="BF"/>
          </w:rPr>
          <w:fldChar w:fldCharType="end"/>
        </w:r>
        <w:r w:rsidRPr="00EC1642">
          <w:rPr>
            <w:rStyle w:val="PageNumber"/>
            <w:color w:val="BFBFBF" w:themeColor="background1" w:themeShade="BF"/>
          </w:rPr>
          <w:t xml:space="preserve"> of </w:t>
        </w:r>
        <w:r>
          <w:rPr>
            <w:rStyle w:val="PageNumber"/>
            <w:color w:val="BFBFBF" w:themeColor="background1" w:themeShade="BF"/>
          </w:rPr>
          <w:t>45</w:t>
        </w:r>
      </w:p>
    </w:sdtContent>
  </w:sdt>
  <w:p w:rsidR="00CB7E93" w:rsidRPr="00EC1642" w:rsidRDefault="00CB7E93" w:rsidP="00EC1642">
    <w:pPr>
      <w:ind w:right="360"/>
      <w:rPr>
        <w:color w:val="BFBFBF" w:themeColor="background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7EBC" w:rsidRDefault="008F7EBC">
      <w:pPr>
        <w:spacing w:line="240" w:lineRule="auto"/>
      </w:pPr>
      <w:r>
        <w:separator/>
      </w:r>
    </w:p>
  </w:footnote>
  <w:footnote w:type="continuationSeparator" w:id="0">
    <w:p w:rsidR="008F7EBC" w:rsidRDefault="008F7E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1E8" w:rsidRDefault="005941E8"/>
  <w:p w:rsidR="005941E8" w:rsidRDefault="005941E8"/>
  <w:p w:rsidR="005941E8" w:rsidRDefault="005941E8">
    <w:pPr>
      <w:rPr>
        <w:color w:val="B7B7B7"/>
        <w:sz w:val="18"/>
        <w:szCs w:val="18"/>
      </w:rPr>
    </w:pPr>
    <w:r>
      <w:rPr>
        <w:color w:val="B7B7B7"/>
        <w:sz w:val="18"/>
        <w:szCs w:val="18"/>
      </w:rPr>
      <w:t xml:space="preserve">Supplementary Information: </w:t>
    </w:r>
    <w:r>
      <w:rPr>
        <w:rFonts w:ascii="Verdana" w:eastAsia="Verdana" w:hAnsi="Verdana" w:cs="Verdana"/>
        <w:color w:val="B7B7B7"/>
        <w:sz w:val="18"/>
        <w:szCs w:val="18"/>
      </w:rPr>
      <w:t>Shared Genetic Contributions to Atrial Fibrillation and Ischemic Stroke Risk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1E8" w:rsidRDefault="005941E8"/>
  <w:p w:rsidR="005941E8" w:rsidRDefault="005941E8"/>
  <w:p w:rsidR="005941E8" w:rsidRDefault="005941E8">
    <w:pPr>
      <w:rPr>
        <w:color w:val="B7B7B7"/>
        <w:sz w:val="18"/>
        <w:szCs w:val="18"/>
      </w:rPr>
    </w:pPr>
    <w:r>
      <w:rPr>
        <w:color w:val="B7B7B7"/>
        <w:sz w:val="18"/>
        <w:szCs w:val="18"/>
      </w:rPr>
      <w:t xml:space="preserve">Supplementary Information: </w:t>
    </w:r>
    <w:r>
      <w:rPr>
        <w:rFonts w:ascii="Verdana" w:eastAsia="Verdana" w:hAnsi="Verdana" w:cs="Verdana"/>
        <w:color w:val="B7B7B7"/>
        <w:sz w:val="18"/>
        <w:szCs w:val="18"/>
      </w:rPr>
      <w:t>Shared Genetic Contributions to Atrial Fibrillation and Ischemic Stroke Risk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53E51"/>
    <w:multiLevelType w:val="multilevel"/>
    <w:tmpl w:val="E88CF0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FA651B"/>
    <w:multiLevelType w:val="multilevel"/>
    <w:tmpl w:val="03F654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A31278"/>
    <w:multiLevelType w:val="multilevel"/>
    <w:tmpl w:val="83642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4806C63"/>
    <w:multiLevelType w:val="multilevel"/>
    <w:tmpl w:val="C6A2E4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7E0139D"/>
    <w:multiLevelType w:val="multilevel"/>
    <w:tmpl w:val="4D9A68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A4758E8"/>
    <w:multiLevelType w:val="multilevel"/>
    <w:tmpl w:val="E76485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3"/>
  </w:num>
  <w:num w:numId="2">
    <w:abstractNumId w:val="4"/>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034"/>
    <w:rsid w:val="0002005E"/>
    <w:rsid w:val="001A5D2D"/>
    <w:rsid w:val="00215311"/>
    <w:rsid w:val="002738FB"/>
    <w:rsid w:val="002C6034"/>
    <w:rsid w:val="003C74E2"/>
    <w:rsid w:val="00416EF1"/>
    <w:rsid w:val="00524155"/>
    <w:rsid w:val="005941E8"/>
    <w:rsid w:val="00712786"/>
    <w:rsid w:val="008F7EBC"/>
    <w:rsid w:val="00AD327E"/>
    <w:rsid w:val="00B60E6E"/>
    <w:rsid w:val="00B62710"/>
    <w:rsid w:val="00C1744D"/>
    <w:rsid w:val="00C5372B"/>
    <w:rsid w:val="00CB7E93"/>
    <w:rsid w:val="00CC0F8C"/>
    <w:rsid w:val="00DE7F01"/>
    <w:rsid w:val="00EC1642"/>
    <w:rsid w:val="00FE3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FAFD2"/>
  <w15:docId w15:val="{8311B00A-D5CA-C746-9344-50B99802C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C1642"/>
    <w:pPr>
      <w:tabs>
        <w:tab w:val="center" w:pos="4680"/>
        <w:tab w:val="right" w:pos="9360"/>
      </w:tabs>
      <w:spacing w:line="240" w:lineRule="auto"/>
    </w:pPr>
  </w:style>
  <w:style w:type="character" w:customStyle="1" w:styleId="HeaderChar">
    <w:name w:val="Header Char"/>
    <w:basedOn w:val="DefaultParagraphFont"/>
    <w:link w:val="Header"/>
    <w:uiPriority w:val="99"/>
    <w:rsid w:val="00EC1642"/>
  </w:style>
  <w:style w:type="paragraph" w:styleId="Footer">
    <w:name w:val="footer"/>
    <w:basedOn w:val="Normal"/>
    <w:link w:val="FooterChar"/>
    <w:uiPriority w:val="99"/>
    <w:unhideWhenUsed/>
    <w:rsid w:val="00EC1642"/>
    <w:pPr>
      <w:tabs>
        <w:tab w:val="center" w:pos="4680"/>
        <w:tab w:val="right" w:pos="9360"/>
      </w:tabs>
      <w:spacing w:line="240" w:lineRule="auto"/>
    </w:pPr>
  </w:style>
  <w:style w:type="character" w:customStyle="1" w:styleId="FooterChar">
    <w:name w:val="Footer Char"/>
    <w:basedOn w:val="DefaultParagraphFont"/>
    <w:link w:val="Footer"/>
    <w:uiPriority w:val="99"/>
    <w:rsid w:val="00EC1642"/>
  </w:style>
  <w:style w:type="character" w:styleId="PageNumber">
    <w:name w:val="page number"/>
    <w:basedOn w:val="DefaultParagraphFont"/>
    <w:uiPriority w:val="99"/>
    <w:semiHidden/>
    <w:unhideWhenUsed/>
    <w:rsid w:val="00EC16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paperpile.com/c/nfDgco/pwZpb" TargetMode="External"/><Relationship Id="rId21" Type="http://schemas.openxmlformats.org/officeDocument/2006/relationships/image" Target="media/image8.png"/><Relationship Id="rId42" Type="http://schemas.openxmlformats.org/officeDocument/2006/relationships/hyperlink" Target="https://paperpile.com/c/nfDgco/a00pt" TargetMode="External"/><Relationship Id="rId47" Type="http://schemas.openxmlformats.org/officeDocument/2006/relationships/hyperlink" Target="https://paperpile.com/c/nfDgco/heQkE" TargetMode="External"/><Relationship Id="rId63" Type="http://schemas.openxmlformats.org/officeDocument/2006/relationships/hyperlink" Target="http://ldsc.broadinstitute.org/" TargetMode="External"/><Relationship Id="rId68" Type="http://schemas.openxmlformats.org/officeDocument/2006/relationships/hyperlink" Target="https://paperpile.com/c/nfDgco/pwZpb" TargetMode="External"/><Relationship Id="rId84" Type="http://schemas.openxmlformats.org/officeDocument/2006/relationships/hyperlink" Target="http://paperpile.com/b/nfDgco/qvba4" TargetMode="External"/><Relationship Id="rId89" Type="http://schemas.openxmlformats.org/officeDocument/2006/relationships/hyperlink" Target="http://paperpile.com/b/nfDgco/CqNTm"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paperpile.com/c/nfDgco/3vMXz+QvVHY" TargetMode="External"/><Relationship Id="rId37" Type="http://schemas.openxmlformats.org/officeDocument/2006/relationships/hyperlink" Target="https://doi.org/10.5281/zenodo.1035873" TargetMode="External"/><Relationship Id="rId53" Type="http://schemas.openxmlformats.org/officeDocument/2006/relationships/hyperlink" Target="https://paperpile.com/c/nfDgco/3pT3W" TargetMode="External"/><Relationship Id="rId58" Type="http://schemas.openxmlformats.org/officeDocument/2006/relationships/hyperlink" Target="https://paperpile.com/c/nfDgco/QvVHY+3vMXz" TargetMode="External"/><Relationship Id="rId74" Type="http://schemas.openxmlformats.org/officeDocument/2006/relationships/hyperlink" Target="http://paperpile.com/b/nfDgco/pwZpb" TargetMode="External"/><Relationship Id="rId79" Type="http://schemas.openxmlformats.org/officeDocument/2006/relationships/hyperlink" Target="http://paperpile.com/b/nfDgco/UUmBD" TargetMode="External"/><Relationship Id="rId5" Type="http://schemas.openxmlformats.org/officeDocument/2006/relationships/footnotes" Target="footnotes.xml"/><Relationship Id="rId90" Type="http://schemas.openxmlformats.org/officeDocument/2006/relationships/hyperlink" Target="http://paperpile.com/b/nfDgco/5oxu5" TargetMode="External"/><Relationship Id="rId95" Type="http://schemas.openxmlformats.org/officeDocument/2006/relationships/hyperlink" Target="http://paperpile.com/b/nfDgco/ZYNiT" TargetMode="External"/><Relationship Id="rId22" Type="http://schemas.openxmlformats.org/officeDocument/2006/relationships/image" Target="media/image9.png"/><Relationship Id="rId27" Type="http://schemas.openxmlformats.org/officeDocument/2006/relationships/hyperlink" Target="https://github.com/saralpulit/Afib-Stroke-Overlap/blob/master/SuppTable4.partA.SiGN.AFGen.trait.correlations.txt" TargetMode="External"/><Relationship Id="rId43" Type="http://schemas.openxmlformats.org/officeDocument/2006/relationships/hyperlink" Target="https://paperpile.com/c/nfDgco/UUmBD" TargetMode="External"/><Relationship Id="rId48" Type="http://schemas.openxmlformats.org/officeDocument/2006/relationships/hyperlink" Target="https://paperpile.com/c/nfDgco/UUmBD" TargetMode="External"/><Relationship Id="rId64" Type="http://schemas.openxmlformats.org/officeDocument/2006/relationships/hyperlink" Target="https://paperpile.com/c/nfDgco/ZYNiT" TargetMode="External"/><Relationship Id="rId69" Type="http://schemas.openxmlformats.org/officeDocument/2006/relationships/footer" Target="footer6.xml"/><Relationship Id="rId80" Type="http://schemas.openxmlformats.org/officeDocument/2006/relationships/hyperlink" Target="http://paperpile.com/b/nfDgco/ML56M" TargetMode="External"/><Relationship Id="rId85" Type="http://schemas.openxmlformats.org/officeDocument/2006/relationships/hyperlink" Target="http://paperpile.com/b/nfDgco/wujlM"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github.com/saralpulit/Afib-Stroke-Overlap/blob/master/SupplementaryTable2.afib.hits.SiGN-lookup.txt" TargetMode="External"/><Relationship Id="rId33" Type="http://schemas.openxmlformats.org/officeDocument/2006/relationships/hyperlink" Target="https://paperpile.com/c/nfDgco/3vMXz+QvVHY" TargetMode="External"/><Relationship Id="rId38" Type="http://schemas.openxmlformats.org/officeDocument/2006/relationships/hyperlink" Target="https://paperpile.com/c/nfDgco/xsqOX" TargetMode="External"/><Relationship Id="rId46" Type="http://schemas.openxmlformats.org/officeDocument/2006/relationships/hyperlink" Target="https://paperpile.com/c/nfDgco/88GcZ+UUmBD" TargetMode="External"/><Relationship Id="rId59" Type="http://schemas.openxmlformats.org/officeDocument/2006/relationships/hyperlink" Target="https://paperpile.com/c/nfDgco/AQ2jz" TargetMode="External"/><Relationship Id="rId67" Type="http://schemas.openxmlformats.org/officeDocument/2006/relationships/hyperlink" Target="https://paperpile.com/c/nfDgco/ZYNiT" TargetMode="External"/><Relationship Id="rId20" Type="http://schemas.openxmlformats.org/officeDocument/2006/relationships/image" Target="media/image7.png"/><Relationship Id="rId41" Type="http://schemas.openxmlformats.org/officeDocument/2006/relationships/hyperlink" Target="https://paperpile.com/c/nfDgco/ML56M+88GcZ" TargetMode="External"/><Relationship Id="rId54" Type="http://schemas.openxmlformats.org/officeDocument/2006/relationships/hyperlink" Target="https://paperpile.com/c/nfDgco/ZT0Vz+CqNTm+5oxu5" TargetMode="External"/><Relationship Id="rId62" Type="http://schemas.openxmlformats.org/officeDocument/2006/relationships/hyperlink" Target="https://paperpile.com/c/nfDgco/3vLoV" TargetMode="External"/><Relationship Id="rId70" Type="http://schemas.openxmlformats.org/officeDocument/2006/relationships/hyperlink" Target="http://www.afgen.org" TargetMode="External"/><Relationship Id="rId75" Type="http://schemas.openxmlformats.org/officeDocument/2006/relationships/hyperlink" Target="http://paperpile.com/b/nfDgco/AQ2jz" TargetMode="External"/><Relationship Id="rId83" Type="http://schemas.openxmlformats.org/officeDocument/2006/relationships/hyperlink" Target="http://paperpile.com/b/nfDgco/heQkE" TargetMode="External"/><Relationship Id="rId88" Type="http://schemas.openxmlformats.org/officeDocument/2006/relationships/hyperlink" Target="http://paperpile.com/b/nfDgco/ZT0Vz" TargetMode="External"/><Relationship Id="rId91" Type="http://schemas.openxmlformats.org/officeDocument/2006/relationships/hyperlink" Target="http://paperpile.com/b/nfDgco/278Sc"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yperlink" Target="https://github.com/saralpulit/Afib-Stroke-Overlap/blob/master/SuppTable4.partB.SiGN.AFGen.trait.correlations.drop-pitx2-zfhx3.txt" TargetMode="External"/><Relationship Id="rId36" Type="http://schemas.openxmlformats.org/officeDocument/2006/relationships/hyperlink" Target="https://doi.org/10.5281/zenodo.1035871" TargetMode="External"/><Relationship Id="rId49" Type="http://schemas.openxmlformats.org/officeDocument/2006/relationships/hyperlink" Target="https://paperpile.com/c/nfDgco/qvba4" TargetMode="External"/><Relationship Id="rId57" Type="http://schemas.openxmlformats.org/officeDocument/2006/relationships/hyperlink" Target="https://paperpile.com/c/nfDgco/278Sc" TargetMode="External"/><Relationship Id="rId10" Type="http://schemas.openxmlformats.org/officeDocument/2006/relationships/image" Target="media/image3.png"/><Relationship Id="rId31" Type="http://schemas.openxmlformats.org/officeDocument/2006/relationships/hyperlink" Target="https://github.com/saralpulit/Afib-Stroke-Overlap" TargetMode="External"/><Relationship Id="rId44" Type="http://schemas.openxmlformats.org/officeDocument/2006/relationships/hyperlink" Target="https://paperpile.com/c/nfDgco/UUmBD" TargetMode="External"/><Relationship Id="rId52" Type="http://schemas.openxmlformats.org/officeDocument/2006/relationships/hyperlink" Target="https://paperpile.com/c/nfDgco/wujlM" TargetMode="External"/><Relationship Id="rId60" Type="http://schemas.openxmlformats.org/officeDocument/2006/relationships/hyperlink" Target="https://paperpile.com/c/nfDgco/AQ2jz" TargetMode="External"/><Relationship Id="rId65" Type="http://schemas.openxmlformats.org/officeDocument/2006/relationships/hyperlink" Target="https://paperpile.com/c/nfDgco/pwZpb" TargetMode="External"/><Relationship Id="rId73" Type="http://schemas.openxmlformats.org/officeDocument/2006/relationships/hyperlink" Target="http://www.strokegenetics.org/" TargetMode="External"/><Relationship Id="rId78" Type="http://schemas.openxmlformats.org/officeDocument/2006/relationships/hyperlink" Target="http://paperpile.com/b/nfDgco/xsqOX" TargetMode="External"/><Relationship Id="rId81" Type="http://schemas.openxmlformats.org/officeDocument/2006/relationships/hyperlink" Target="http://paperpile.com/b/nfDgco/88GcZ" TargetMode="External"/><Relationship Id="rId86" Type="http://schemas.openxmlformats.org/officeDocument/2006/relationships/hyperlink" Target="http://paperpile.com/b/nfDgco/mptsY" TargetMode="External"/><Relationship Id="rId94" Type="http://schemas.openxmlformats.org/officeDocument/2006/relationships/hyperlink" Target="http://dx.doi.org/10.1161/CIRCULATIONAHA.117.031431"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hyperlink" Target="https://paperpile.com/shared/nvNXQf" TargetMode="External"/><Relationship Id="rId34" Type="http://schemas.openxmlformats.org/officeDocument/2006/relationships/hyperlink" Target="https://paperpile.com/c/nfDgco/xsqOX" TargetMode="External"/><Relationship Id="rId50" Type="http://schemas.openxmlformats.org/officeDocument/2006/relationships/hyperlink" Target="https://paperpile.com/c/nfDgco/wujlM" TargetMode="External"/><Relationship Id="rId55" Type="http://schemas.openxmlformats.org/officeDocument/2006/relationships/hyperlink" Target="https://paperpile.com/c/nfDgco/UUmBD" TargetMode="External"/><Relationship Id="rId76" Type="http://schemas.openxmlformats.org/officeDocument/2006/relationships/hyperlink" Target="http://paperpile.com/b/nfDgco/3vMXz" TargetMode="External"/><Relationship Id="rId97" Type="http://schemas.openxmlformats.org/officeDocument/2006/relationships/theme" Target="theme/theme1.xml"/><Relationship Id="rId7" Type="http://schemas.openxmlformats.org/officeDocument/2006/relationships/hyperlink" Target="https://github.com/UMCUGenetics/Afib-Stroke-Overlap" TargetMode="External"/><Relationship Id="rId71" Type="http://schemas.openxmlformats.org/officeDocument/2006/relationships/hyperlink" Target="http://www.afgen.org" TargetMode="External"/><Relationship Id="rId92" Type="http://schemas.openxmlformats.org/officeDocument/2006/relationships/hyperlink" Target="http://paperpile.com/b/nfDgco/3vLoV" TargetMode="External"/><Relationship Id="rId2" Type="http://schemas.openxmlformats.org/officeDocument/2006/relationships/styles" Target="styles.xml"/><Relationship Id="rId29" Type="http://schemas.openxmlformats.org/officeDocument/2006/relationships/hyperlink" Target="https://paperpile.com/c/nfDgco/AQ2jz" TargetMode="External"/><Relationship Id="rId24" Type="http://schemas.openxmlformats.org/officeDocument/2006/relationships/hyperlink" Target="https://paperpile.com/c/nfDgco/pwZpb" TargetMode="External"/><Relationship Id="rId40" Type="http://schemas.openxmlformats.org/officeDocument/2006/relationships/hyperlink" Target="https://paperpile.com/c/nfDgco/UUmBD" TargetMode="External"/><Relationship Id="rId45" Type="http://schemas.openxmlformats.org/officeDocument/2006/relationships/hyperlink" Target="https://paperpile.com/c/nfDgco/88GcZ+heQkE" TargetMode="External"/><Relationship Id="rId66" Type="http://schemas.openxmlformats.org/officeDocument/2006/relationships/hyperlink" Target="https://paperpile.com/c/nfDgco/ZYNiT" TargetMode="External"/><Relationship Id="rId87" Type="http://schemas.openxmlformats.org/officeDocument/2006/relationships/hyperlink" Target="http://paperpile.com/b/nfDgco/3pT3W" TargetMode="External"/><Relationship Id="rId61" Type="http://schemas.openxmlformats.org/officeDocument/2006/relationships/hyperlink" Target="https://paperpile.com/c/nfDgco/pwZpb" TargetMode="External"/><Relationship Id="rId82" Type="http://schemas.openxmlformats.org/officeDocument/2006/relationships/hyperlink" Target="http://paperpile.com/b/nfDgco/a00pt" TargetMode="External"/><Relationship Id="rId19" Type="http://schemas.openxmlformats.org/officeDocument/2006/relationships/footer" Target="footer4.xml"/><Relationship Id="rId14" Type="http://schemas.openxmlformats.org/officeDocument/2006/relationships/image" Target="media/image4.png"/><Relationship Id="rId30" Type="http://schemas.openxmlformats.org/officeDocument/2006/relationships/hyperlink" Target="https://github.com/UMCUGenetics/Afib-Stroke-Overlap" TargetMode="External"/><Relationship Id="rId35" Type="http://schemas.openxmlformats.org/officeDocument/2006/relationships/hyperlink" Target="http://www.cerebrovascularportal.org/" TargetMode="External"/><Relationship Id="rId56" Type="http://schemas.openxmlformats.org/officeDocument/2006/relationships/hyperlink" Target="https://paperpile.com/c/nfDgco/3pT3W" TargetMode="External"/><Relationship Id="rId77" Type="http://schemas.openxmlformats.org/officeDocument/2006/relationships/hyperlink" Target="http://paperpile.com/b/nfDgco/QvVHY" TargetMode="External"/><Relationship Id="rId8" Type="http://schemas.openxmlformats.org/officeDocument/2006/relationships/image" Target="media/image1.png"/><Relationship Id="rId51" Type="http://schemas.openxmlformats.org/officeDocument/2006/relationships/hyperlink" Target="https://paperpile.com/c/nfDgco/mptsY" TargetMode="External"/><Relationship Id="rId72" Type="http://schemas.openxmlformats.org/officeDocument/2006/relationships/hyperlink" Target="http://www.afgen.org" TargetMode="External"/><Relationship Id="rId93" Type="http://schemas.openxmlformats.org/officeDocument/2006/relationships/hyperlink" Target="http://paperpile.com/b/nfDgco/ZYN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12548</Words>
  <Characters>71524</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Anderson, Christopher D.,M.D.</cp:lastModifiedBy>
  <cp:revision>2</cp:revision>
  <dcterms:created xsi:type="dcterms:W3CDTF">2018-11-19T20:24:00Z</dcterms:created>
  <dcterms:modified xsi:type="dcterms:W3CDTF">2018-11-19T20:24:00Z</dcterms:modified>
</cp:coreProperties>
</file>