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938" w:rsidRPr="00192489" w:rsidRDefault="003A6938" w:rsidP="003A6938">
      <w:pPr>
        <w:rPr>
          <w:rFonts w:ascii="Arial" w:eastAsia="Arial" w:hAnsi="Arial" w:cs="Arial"/>
          <w:b/>
          <w:color w:val="222222"/>
          <w:sz w:val="22"/>
          <w:szCs w:val="22"/>
        </w:rPr>
      </w:pPr>
      <w:bookmarkStart w:id="0" w:name="_GoBack"/>
      <w:bookmarkEnd w:id="0"/>
      <w:r w:rsidRPr="00192489">
        <w:rPr>
          <w:rFonts w:ascii="Arial" w:eastAsia="Arial" w:hAnsi="Arial" w:cs="Arial"/>
          <w:b/>
          <w:bCs/>
          <w:color w:val="222222"/>
          <w:sz w:val="22"/>
          <w:szCs w:val="22"/>
        </w:rPr>
        <w:t>figure e-</w:t>
      </w:r>
      <w:proofErr w:type="gramStart"/>
      <w:r w:rsidRPr="00192489">
        <w:rPr>
          <w:rFonts w:ascii="Arial" w:eastAsia="Arial" w:hAnsi="Arial" w:cs="Arial"/>
          <w:b/>
          <w:bCs/>
          <w:color w:val="222222"/>
          <w:sz w:val="22"/>
          <w:szCs w:val="22"/>
        </w:rPr>
        <w:t>1</w:t>
      </w:r>
      <w:r w:rsidRPr="00192489">
        <w:rPr>
          <w:rFonts w:ascii="Arial" w:eastAsia="Arial" w:hAnsi="Arial" w:cs="Arial"/>
          <w:color w:val="222222"/>
          <w:sz w:val="22"/>
          <w:szCs w:val="22"/>
        </w:rPr>
        <w:t xml:space="preserve">  </w:t>
      </w:r>
      <w:r w:rsidRPr="005D15A1">
        <w:rPr>
          <w:rFonts w:ascii="Arial" w:eastAsia="Arial" w:hAnsi="Arial" w:cs="Arial"/>
          <w:color w:val="222222"/>
          <w:sz w:val="22"/>
          <w:szCs w:val="22"/>
        </w:rPr>
        <w:t>Quality</w:t>
      </w:r>
      <w:proofErr w:type="gramEnd"/>
      <w:r w:rsidRPr="005D15A1">
        <w:rPr>
          <w:rFonts w:ascii="Arial" w:eastAsia="Arial" w:hAnsi="Arial" w:cs="Arial"/>
          <w:color w:val="222222"/>
          <w:sz w:val="22"/>
          <w:szCs w:val="22"/>
        </w:rPr>
        <w:t xml:space="preserve"> Control and Clustering of Sample Groups</w:t>
      </w:r>
    </w:p>
    <w:p w:rsidR="0072749D" w:rsidRPr="00192489" w:rsidRDefault="0072749D" w:rsidP="003A6938">
      <w:pPr>
        <w:rPr>
          <w:rFonts w:ascii="Arial" w:eastAsia="Arial" w:hAnsi="Arial" w:cs="Arial"/>
          <w:color w:val="222222"/>
          <w:sz w:val="22"/>
          <w:szCs w:val="22"/>
        </w:rPr>
      </w:pPr>
    </w:p>
    <w:p w:rsidR="00F979CB" w:rsidRPr="00192489" w:rsidRDefault="003A6938" w:rsidP="003A6938">
      <w:pPr>
        <w:rPr>
          <w:rFonts w:ascii="Arial" w:eastAsia="Arial" w:hAnsi="Arial" w:cs="Arial"/>
          <w:color w:val="222222"/>
          <w:sz w:val="22"/>
          <w:szCs w:val="22"/>
        </w:rPr>
      </w:pPr>
      <w:r w:rsidRPr="00192489">
        <w:rPr>
          <w:rFonts w:ascii="Arial" w:eastAsia="Arial" w:hAnsi="Arial" w:cs="Arial"/>
          <w:color w:val="222222"/>
          <w:sz w:val="22"/>
          <w:szCs w:val="22"/>
        </w:rPr>
        <w:t>(A) Density of counts and read counts distribution for each sample group (log scale).  (B) Sample clustering based on normalized data.  Hierarchical clustering of the whole sample set performed following transformation of the count data as moderated log-counts-per-million (CPM).  Euclidean distance is computed between samples, and the dendrogram is built upon the Ward criterion.  (C) Multidimensional scaling plot.  (D) Boxplots of raw (left) and normalized (right) read counts.</w:t>
      </w:r>
    </w:p>
    <w:p w:rsidR="003A6938" w:rsidRDefault="003A6938" w:rsidP="003A6938">
      <w:pPr>
        <w:rPr>
          <w:rFonts w:ascii="Arial" w:eastAsia="Arial" w:hAnsi="Arial" w:cs="Arial"/>
          <w:color w:val="222222"/>
          <w:szCs w:val="19"/>
        </w:rPr>
      </w:pPr>
      <w:r>
        <w:rPr>
          <w:rFonts w:ascii="Arial" w:eastAsia="Arial" w:hAnsi="Arial" w:cs="Arial"/>
          <w:color w:val="222222"/>
          <w:szCs w:val="19"/>
        </w:rPr>
        <w:t xml:space="preserve"> </w:t>
      </w:r>
    </w:p>
    <w:p w:rsidR="0003207E" w:rsidRPr="00747566" w:rsidRDefault="00F979CB" w:rsidP="00747566">
      <w:pPr>
        <w:rPr>
          <w:rFonts w:ascii="Arial" w:hAnsi="Arial" w:cs="Arial"/>
        </w:rPr>
      </w:pPr>
      <w:r w:rsidRPr="00F979CB">
        <w:rPr>
          <w:rFonts w:ascii="Arial" w:hAnsi="Arial" w:cs="Arial"/>
          <w:noProof/>
        </w:rPr>
        <w:drawing>
          <wp:inline distT="0" distB="0" distL="0" distR="0">
            <wp:extent cx="8543766" cy="5097780"/>
            <wp:effectExtent l="0" t="0" r="0" b="7620"/>
            <wp:docPr id="1" name="Picture 1" descr="C:\Users\allenc\Desktop\A MANU_N2_GCA (Apr 2021)\Supplemental Figur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enc\Desktop\A MANU_N2_GCA (Apr 2021)\Supplemental Figure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12583" cy="5138841"/>
                    </a:xfrm>
                    <a:prstGeom prst="rect">
                      <a:avLst/>
                    </a:prstGeom>
                    <a:noFill/>
                    <a:ln>
                      <a:noFill/>
                    </a:ln>
                  </pic:spPr>
                </pic:pic>
              </a:graphicData>
            </a:graphic>
          </wp:inline>
        </w:drawing>
      </w:r>
    </w:p>
    <w:sectPr w:rsidR="0003207E" w:rsidRPr="00747566" w:rsidSect="00391E01">
      <w:pgSz w:w="15840" w:h="12240" w:orient="landscape"/>
      <w:pgMar w:top="115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A1DF6"/>
    <w:multiLevelType w:val="hybridMultilevel"/>
    <w:tmpl w:val="5854F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8E4"/>
    <w:rsid w:val="0003207E"/>
    <w:rsid w:val="00157CF1"/>
    <w:rsid w:val="00192489"/>
    <w:rsid w:val="001E4703"/>
    <w:rsid w:val="002A00AD"/>
    <w:rsid w:val="002E3721"/>
    <w:rsid w:val="003606C1"/>
    <w:rsid w:val="00391E01"/>
    <w:rsid w:val="00393AAE"/>
    <w:rsid w:val="00395D7A"/>
    <w:rsid w:val="003A6938"/>
    <w:rsid w:val="004859AB"/>
    <w:rsid w:val="004F5E69"/>
    <w:rsid w:val="0052561D"/>
    <w:rsid w:val="005D15A1"/>
    <w:rsid w:val="0072749D"/>
    <w:rsid w:val="00747566"/>
    <w:rsid w:val="007B2062"/>
    <w:rsid w:val="007F59BF"/>
    <w:rsid w:val="009A37EC"/>
    <w:rsid w:val="009E2637"/>
    <w:rsid w:val="00A86AA8"/>
    <w:rsid w:val="00AC7E94"/>
    <w:rsid w:val="00B74491"/>
    <w:rsid w:val="00BC28E4"/>
    <w:rsid w:val="00BF0500"/>
    <w:rsid w:val="00BF69B5"/>
    <w:rsid w:val="00CF5FE3"/>
    <w:rsid w:val="00F97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67432-96D1-4ECC-B7C6-E708BDC3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2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062"/>
    <w:pPr>
      <w:ind w:left="720"/>
      <w:contextualSpacing/>
    </w:pPr>
    <w:rPr>
      <w:sz w:val="22"/>
      <w:szCs w:val="22"/>
    </w:rPr>
  </w:style>
  <w:style w:type="table" w:styleId="TableGrid">
    <w:name w:val="Table Grid"/>
    <w:basedOn w:val="TableNormal"/>
    <w:uiPriority w:val="39"/>
    <w:rsid w:val="0015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2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257906">
      <w:bodyDiv w:val="1"/>
      <w:marLeft w:val="0"/>
      <w:marRight w:val="0"/>
      <w:marTop w:val="0"/>
      <w:marBottom w:val="0"/>
      <w:divBdr>
        <w:top w:val="none" w:sz="0" w:space="0" w:color="auto"/>
        <w:left w:val="none" w:sz="0" w:space="0" w:color="auto"/>
        <w:bottom w:val="none" w:sz="0" w:space="0" w:color="auto"/>
        <w:right w:val="none" w:sz="0" w:space="0" w:color="auto"/>
      </w:divBdr>
    </w:div>
    <w:div w:id="379404169">
      <w:bodyDiv w:val="1"/>
      <w:marLeft w:val="0"/>
      <w:marRight w:val="0"/>
      <w:marTop w:val="0"/>
      <w:marBottom w:val="0"/>
      <w:divBdr>
        <w:top w:val="none" w:sz="0" w:space="0" w:color="auto"/>
        <w:left w:val="none" w:sz="0" w:space="0" w:color="auto"/>
        <w:bottom w:val="none" w:sz="0" w:space="0" w:color="auto"/>
        <w:right w:val="none" w:sz="0" w:space="0" w:color="auto"/>
      </w:divBdr>
      <w:divsChild>
        <w:div w:id="1618952381">
          <w:marLeft w:val="0"/>
          <w:marRight w:val="0"/>
          <w:marTop w:val="0"/>
          <w:marBottom w:val="0"/>
          <w:divBdr>
            <w:top w:val="none" w:sz="0" w:space="0" w:color="auto"/>
            <w:left w:val="none" w:sz="0" w:space="0" w:color="auto"/>
            <w:bottom w:val="none" w:sz="0" w:space="0" w:color="auto"/>
            <w:right w:val="none" w:sz="0" w:space="0" w:color="auto"/>
          </w:divBdr>
        </w:div>
        <w:div w:id="486171535">
          <w:marLeft w:val="0"/>
          <w:marRight w:val="0"/>
          <w:marTop w:val="0"/>
          <w:marBottom w:val="0"/>
          <w:divBdr>
            <w:top w:val="none" w:sz="0" w:space="0" w:color="auto"/>
            <w:left w:val="none" w:sz="0" w:space="0" w:color="auto"/>
            <w:bottom w:val="none" w:sz="0" w:space="0" w:color="auto"/>
            <w:right w:val="none" w:sz="0" w:space="0" w:color="auto"/>
          </w:divBdr>
        </w:div>
        <w:div w:id="213124132">
          <w:marLeft w:val="0"/>
          <w:marRight w:val="0"/>
          <w:marTop w:val="0"/>
          <w:marBottom w:val="0"/>
          <w:divBdr>
            <w:top w:val="none" w:sz="0" w:space="0" w:color="auto"/>
            <w:left w:val="none" w:sz="0" w:space="0" w:color="auto"/>
            <w:bottom w:val="none" w:sz="0" w:space="0" w:color="auto"/>
            <w:right w:val="none" w:sz="0" w:space="0" w:color="auto"/>
          </w:divBdr>
        </w:div>
        <w:div w:id="1813017295">
          <w:marLeft w:val="0"/>
          <w:marRight w:val="0"/>
          <w:marTop w:val="0"/>
          <w:marBottom w:val="0"/>
          <w:divBdr>
            <w:top w:val="none" w:sz="0" w:space="0" w:color="auto"/>
            <w:left w:val="none" w:sz="0" w:space="0" w:color="auto"/>
            <w:bottom w:val="none" w:sz="0" w:space="0" w:color="auto"/>
            <w:right w:val="none" w:sz="0" w:space="0" w:color="auto"/>
          </w:divBdr>
        </w:div>
        <w:div w:id="246696148">
          <w:marLeft w:val="0"/>
          <w:marRight w:val="0"/>
          <w:marTop w:val="0"/>
          <w:marBottom w:val="0"/>
          <w:divBdr>
            <w:top w:val="none" w:sz="0" w:space="0" w:color="auto"/>
            <w:left w:val="none" w:sz="0" w:space="0" w:color="auto"/>
            <w:bottom w:val="none" w:sz="0" w:space="0" w:color="auto"/>
            <w:right w:val="none" w:sz="0" w:space="0" w:color="auto"/>
          </w:divBdr>
        </w:div>
        <w:div w:id="206994672">
          <w:marLeft w:val="0"/>
          <w:marRight w:val="0"/>
          <w:marTop w:val="0"/>
          <w:marBottom w:val="0"/>
          <w:divBdr>
            <w:top w:val="none" w:sz="0" w:space="0" w:color="auto"/>
            <w:left w:val="none" w:sz="0" w:space="0" w:color="auto"/>
            <w:bottom w:val="none" w:sz="0" w:space="0" w:color="auto"/>
            <w:right w:val="none" w:sz="0" w:space="0" w:color="auto"/>
          </w:divBdr>
        </w:div>
        <w:div w:id="614294789">
          <w:marLeft w:val="0"/>
          <w:marRight w:val="0"/>
          <w:marTop w:val="0"/>
          <w:marBottom w:val="0"/>
          <w:divBdr>
            <w:top w:val="none" w:sz="0" w:space="0" w:color="auto"/>
            <w:left w:val="none" w:sz="0" w:space="0" w:color="auto"/>
            <w:bottom w:val="none" w:sz="0" w:space="0" w:color="auto"/>
            <w:right w:val="none" w:sz="0" w:space="0" w:color="auto"/>
          </w:divBdr>
        </w:div>
        <w:div w:id="136387466">
          <w:marLeft w:val="0"/>
          <w:marRight w:val="0"/>
          <w:marTop w:val="0"/>
          <w:marBottom w:val="0"/>
          <w:divBdr>
            <w:top w:val="none" w:sz="0" w:space="0" w:color="auto"/>
            <w:left w:val="none" w:sz="0" w:space="0" w:color="auto"/>
            <w:bottom w:val="none" w:sz="0" w:space="0" w:color="auto"/>
            <w:right w:val="none" w:sz="0" w:space="0" w:color="auto"/>
          </w:divBdr>
          <w:divsChild>
            <w:div w:id="1373380026">
              <w:marLeft w:val="0"/>
              <w:marRight w:val="0"/>
              <w:marTop w:val="0"/>
              <w:marBottom w:val="0"/>
              <w:divBdr>
                <w:top w:val="none" w:sz="0" w:space="0" w:color="auto"/>
                <w:left w:val="none" w:sz="0" w:space="0" w:color="auto"/>
                <w:bottom w:val="none" w:sz="0" w:space="0" w:color="auto"/>
                <w:right w:val="none" w:sz="0" w:space="0" w:color="auto"/>
              </w:divBdr>
              <w:divsChild>
                <w:div w:id="232543038">
                  <w:marLeft w:val="0"/>
                  <w:marRight w:val="0"/>
                  <w:marTop w:val="0"/>
                  <w:marBottom w:val="0"/>
                  <w:divBdr>
                    <w:top w:val="none" w:sz="0" w:space="0" w:color="auto"/>
                    <w:left w:val="none" w:sz="0" w:space="0" w:color="auto"/>
                    <w:bottom w:val="none" w:sz="0" w:space="0" w:color="auto"/>
                    <w:right w:val="none" w:sz="0" w:space="0" w:color="auto"/>
                  </w:divBdr>
                </w:div>
                <w:div w:id="30955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0533">
          <w:marLeft w:val="0"/>
          <w:marRight w:val="0"/>
          <w:marTop w:val="0"/>
          <w:marBottom w:val="0"/>
          <w:divBdr>
            <w:top w:val="none" w:sz="0" w:space="0" w:color="auto"/>
            <w:left w:val="none" w:sz="0" w:space="0" w:color="auto"/>
            <w:bottom w:val="none" w:sz="0" w:space="0" w:color="auto"/>
            <w:right w:val="none" w:sz="0" w:space="0" w:color="auto"/>
          </w:divBdr>
        </w:div>
        <w:div w:id="491870987">
          <w:marLeft w:val="0"/>
          <w:marRight w:val="0"/>
          <w:marTop w:val="0"/>
          <w:marBottom w:val="0"/>
          <w:divBdr>
            <w:top w:val="none" w:sz="0" w:space="0" w:color="auto"/>
            <w:left w:val="none" w:sz="0" w:space="0" w:color="auto"/>
            <w:bottom w:val="none" w:sz="0" w:space="0" w:color="auto"/>
            <w:right w:val="none" w:sz="0" w:space="0" w:color="auto"/>
          </w:divBdr>
        </w:div>
        <w:div w:id="1484084247">
          <w:marLeft w:val="0"/>
          <w:marRight w:val="0"/>
          <w:marTop w:val="0"/>
          <w:marBottom w:val="0"/>
          <w:divBdr>
            <w:top w:val="none" w:sz="0" w:space="0" w:color="auto"/>
            <w:left w:val="none" w:sz="0" w:space="0" w:color="auto"/>
            <w:bottom w:val="none" w:sz="0" w:space="0" w:color="auto"/>
            <w:right w:val="none" w:sz="0" w:space="0" w:color="auto"/>
          </w:divBdr>
        </w:div>
        <w:div w:id="534200736">
          <w:marLeft w:val="0"/>
          <w:marRight w:val="0"/>
          <w:marTop w:val="0"/>
          <w:marBottom w:val="0"/>
          <w:divBdr>
            <w:top w:val="none" w:sz="0" w:space="0" w:color="auto"/>
            <w:left w:val="none" w:sz="0" w:space="0" w:color="auto"/>
            <w:bottom w:val="none" w:sz="0" w:space="0" w:color="auto"/>
            <w:right w:val="none" w:sz="0" w:space="0" w:color="auto"/>
          </w:divBdr>
        </w:div>
        <w:div w:id="989477515">
          <w:marLeft w:val="0"/>
          <w:marRight w:val="0"/>
          <w:marTop w:val="0"/>
          <w:marBottom w:val="0"/>
          <w:divBdr>
            <w:top w:val="none" w:sz="0" w:space="0" w:color="auto"/>
            <w:left w:val="none" w:sz="0" w:space="0" w:color="auto"/>
            <w:bottom w:val="none" w:sz="0" w:space="0" w:color="auto"/>
            <w:right w:val="none" w:sz="0" w:space="0" w:color="auto"/>
          </w:divBdr>
        </w:div>
        <w:div w:id="2044937636">
          <w:marLeft w:val="0"/>
          <w:marRight w:val="0"/>
          <w:marTop w:val="0"/>
          <w:marBottom w:val="0"/>
          <w:divBdr>
            <w:top w:val="none" w:sz="0" w:space="0" w:color="auto"/>
            <w:left w:val="none" w:sz="0" w:space="0" w:color="auto"/>
            <w:bottom w:val="none" w:sz="0" w:space="0" w:color="auto"/>
            <w:right w:val="none" w:sz="0" w:space="0" w:color="auto"/>
          </w:divBdr>
        </w:div>
        <w:div w:id="877353292">
          <w:marLeft w:val="0"/>
          <w:marRight w:val="0"/>
          <w:marTop w:val="0"/>
          <w:marBottom w:val="0"/>
          <w:divBdr>
            <w:top w:val="none" w:sz="0" w:space="0" w:color="auto"/>
            <w:left w:val="none" w:sz="0" w:space="0" w:color="auto"/>
            <w:bottom w:val="none" w:sz="0" w:space="0" w:color="auto"/>
            <w:right w:val="none" w:sz="0" w:space="0" w:color="auto"/>
          </w:divBdr>
        </w:div>
        <w:div w:id="1658724509">
          <w:marLeft w:val="0"/>
          <w:marRight w:val="0"/>
          <w:marTop w:val="0"/>
          <w:marBottom w:val="0"/>
          <w:divBdr>
            <w:top w:val="none" w:sz="0" w:space="0" w:color="auto"/>
            <w:left w:val="none" w:sz="0" w:space="0" w:color="auto"/>
            <w:bottom w:val="none" w:sz="0" w:space="0" w:color="auto"/>
            <w:right w:val="none" w:sz="0" w:space="0" w:color="auto"/>
          </w:divBdr>
        </w:div>
        <w:div w:id="827089854">
          <w:marLeft w:val="0"/>
          <w:marRight w:val="0"/>
          <w:marTop w:val="0"/>
          <w:marBottom w:val="0"/>
          <w:divBdr>
            <w:top w:val="none" w:sz="0" w:space="0" w:color="auto"/>
            <w:left w:val="none" w:sz="0" w:space="0" w:color="auto"/>
            <w:bottom w:val="none" w:sz="0" w:space="0" w:color="auto"/>
            <w:right w:val="none" w:sz="0" w:space="0" w:color="auto"/>
          </w:divBdr>
        </w:div>
        <w:div w:id="576524815">
          <w:marLeft w:val="0"/>
          <w:marRight w:val="0"/>
          <w:marTop w:val="0"/>
          <w:marBottom w:val="0"/>
          <w:divBdr>
            <w:top w:val="none" w:sz="0" w:space="0" w:color="auto"/>
            <w:left w:val="none" w:sz="0" w:space="0" w:color="auto"/>
            <w:bottom w:val="none" w:sz="0" w:space="0" w:color="auto"/>
            <w:right w:val="none" w:sz="0" w:space="0" w:color="auto"/>
          </w:divBdr>
        </w:div>
        <w:div w:id="1489250469">
          <w:marLeft w:val="0"/>
          <w:marRight w:val="0"/>
          <w:marTop w:val="0"/>
          <w:marBottom w:val="0"/>
          <w:divBdr>
            <w:top w:val="none" w:sz="0" w:space="0" w:color="auto"/>
            <w:left w:val="none" w:sz="0" w:space="0" w:color="auto"/>
            <w:bottom w:val="none" w:sz="0" w:space="0" w:color="auto"/>
            <w:right w:val="none" w:sz="0" w:space="0" w:color="auto"/>
          </w:divBdr>
        </w:div>
        <w:div w:id="1756855711">
          <w:marLeft w:val="0"/>
          <w:marRight w:val="0"/>
          <w:marTop w:val="0"/>
          <w:marBottom w:val="0"/>
          <w:divBdr>
            <w:top w:val="none" w:sz="0" w:space="0" w:color="auto"/>
            <w:left w:val="none" w:sz="0" w:space="0" w:color="auto"/>
            <w:bottom w:val="none" w:sz="0" w:space="0" w:color="auto"/>
            <w:right w:val="none" w:sz="0" w:space="0" w:color="auto"/>
          </w:divBdr>
        </w:div>
        <w:div w:id="2005551337">
          <w:marLeft w:val="0"/>
          <w:marRight w:val="0"/>
          <w:marTop w:val="0"/>
          <w:marBottom w:val="0"/>
          <w:divBdr>
            <w:top w:val="none" w:sz="0" w:space="0" w:color="auto"/>
            <w:left w:val="none" w:sz="0" w:space="0" w:color="auto"/>
            <w:bottom w:val="none" w:sz="0" w:space="0" w:color="auto"/>
            <w:right w:val="none" w:sz="0" w:space="0" w:color="auto"/>
          </w:divBdr>
        </w:div>
        <w:div w:id="597450506">
          <w:marLeft w:val="0"/>
          <w:marRight w:val="0"/>
          <w:marTop w:val="0"/>
          <w:marBottom w:val="0"/>
          <w:divBdr>
            <w:top w:val="none" w:sz="0" w:space="0" w:color="auto"/>
            <w:left w:val="none" w:sz="0" w:space="0" w:color="auto"/>
            <w:bottom w:val="none" w:sz="0" w:space="0" w:color="auto"/>
            <w:right w:val="none" w:sz="0" w:space="0" w:color="auto"/>
          </w:divBdr>
        </w:div>
        <w:div w:id="426540170">
          <w:marLeft w:val="0"/>
          <w:marRight w:val="0"/>
          <w:marTop w:val="0"/>
          <w:marBottom w:val="0"/>
          <w:divBdr>
            <w:top w:val="none" w:sz="0" w:space="0" w:color="auto"/>
            <w:left w:val="none" w:sz="0" w:space="0" w:color="auto"/>
            <w:bottom w:val="none" w:sz="0" w:space="0" w:color="auto"/>
            <w:right w:val="none" w:sz="0" w:space="0" w:color="auto"/>
          </w:divBdr>
        </w:div>
        <w:div w:id="1980957445">
          <w:marLeft w:val="0"/>
          <w:marRight w:val="0"/>
          <w:marTop w:val="0"/>
          <w:marBottom w:val="0"/>
          <w:divBdr>
            <w:top w:val="none" w:sz="0" w:space="0" w:color="auto"/>
            <w:left w:val="none" w:sz="0" w:space="0" w:color="auto"/>
            <w:bottom w:val="none" w:sz="0" w:space="0" w:color="auto"/>
            <w:right w:val="none" w:sz="0" w:space="0" w:color="auto"/>
          </w:divBdr>
        </w:div>
        <w:div w:id="1765570641">
          <w:marLeft w:val="0"/>
          <w:marRight w:val="0"/>
          <w:marTop w:val="0"/>
          <w:marBottom w:val="0"/>
          <w:divBdr>
            <w:top w:val="none" w:sz="0" w:space="0" w:color="auto"/>
            <w:left w:val="none" w:sz="0" w:space="0" w:color="auto"/>
            <w:bottom w:val="none" w:sz="0" w:space="0" w:color="auto"/>
            <w:right w:val="none" w:sz="0" w:space="0" w:color="auto"/>
          </w:divBdr>
        </w:div>
        <w:div w:id="1889610975">
          <w:marLeft w:val="0"/>
          <w:marRight w:val="0"/>
          <w:marTop w:val="0"/>
          <w:marBottom w:val="0"/>
          <w:divBdr>
            <w:top w:val="none" w:sz="0" w:space="0" w:color="auto"/>
            <w:left w:val="none" w:sz="0" w:space="0" w:color="auto"/>
            <w:bottom w:val="none" w:sz="0" w:space="0" w:color="auto"/>
            <w:right w:val="none" w:sz="0" w:space="0" w:color="auto"/>
          </w:divBdr>
        </w:div>
        <w:div w:id="2027900468">
          <w:marLeft w:val="0"/>
          <w:marRight w:val="0"/>
          <w:marTop w:val="0"/>
          <w:marBottom w:val="0"/>
          <w:divBdr>
            <w:top w:val="none" w:sz="0" w:space="0" w:color="auto"/>
            <w:left w:val="none" w:sz="0" w:space="0" w:color="auto"/>
            <w:bottom w:val="none" w:sz="0" w:space="0" w:color="auto"/>
            <w:right w:val="none" w:sz="0" w:space="0" w:color="auto"/>
          </w:divBdr>
        </w:div>
        <w:div w:id="821578457">
          <w:marLeft w:val="0"/>
          <w:marRight w:val="0"/>
          <w:marTop w:val="0"/>
          <w:marBottom w:val="0"/>
          <w:divBdr>
            <w:top w:val="none" w:sz="0" w:space="0" w:color="auto"/>
            <w:left w:val="none" w:sz="0" w:space="0" w:color="auto"/>
            <w:bottom w:val="none" w:sz="0" w:space="0" w:color="auto"/>
            <w:right w:val="none" w:sz="0" w:space="0" w:color="auto"/>
          </w:divBdr>
        </w:div>
        <w:div w:id="325860740">
          <w:marLeft w:val="0"/>
          <w:marRight w:val="0"/>
          <w:marTop w:val="0"/>
          <w:marBottom w:val="0"/>
          <w:divBdr>
            <w:top w:val="none" w:sz="0" w:space="0" w:color="auto"/>
            <w:left w:val="none" w:sz="0" w:space="0" w:color="auto"/>
            <w:bottom w:val="none" w:sz="0" w:space="0" w:color="auto"/>
            <w:right w:val="none" w:sz="0" w:space="0" w:color="auto"/>
          </w:divBdr>
        </w:div>
        <w:div w:id="2087334828">
          <w:marLeft w:val="0"/>
          <w:marRight w:val="0"/>
          <w:marTop w:val="0"/>
          <w:marBottom w:val="0"/>
          <w:divBdr>
            <w:top w:val="none" w:sz="0" w:space="0" w:color="auto"/>
            <w:left w:val="none" w:sz="0" w:space="0" w:color="auto"/>
            <w:bottom w:val="none" w:sz="0" w:space="0" w:color="auto"/>
            <w:right w:val="none" w:sz="0" w:space="0" w:color="auto"/>
          </w:divBdr>
        </w:div>
        <w:div w:id="1860267789">
          <w:marLeft w:val="0"/>
          <w:marRight w:val="0"/>
          <w:marTop w:val="0"/>
          <w:marBottom w:val="0"/>
          <w:divBdr>
            <w:top w:val="none" w:sz="0" w:space="0" w:color="auto"/>
            <w:left w:val="none" w:sz="0" w:space="0" w:color="auto"/>
            <w:bottom w:val="none" w:sz="0" w:space="0" w:color="auto"/>
            <w:right w:val="none" w:sz="0" w:space="0" w:color="auto"/>
          </w:divBdr>
        </w:div>
        <w:div w:id="1864896943">
          <w:marLeft w:val="0"/>
          <w:marRight w:val="0"/>
          <w:marTop w:val="0"/>
          <w:marBottom w:val="0"/>
          <w:divBdr>
            <w:top w:val="none" w:sz="0" w:space="0" w:color="auto"/>
            <w:left w:val="none" w:sz="0" w:space="0" w:color="auto"/>
            <w:bottom w:val="none" w:sz="0" w:space="0" w:color="auto"/>
            <w:right w:val="none" w:sz="0" w:space="0" w:color="auto"/>
          </w:divBdr>
        </w:div>
        <w:div w:id="2064719690">
          <w:marLeft w:val="0"/>
          <w:marRight w:val="0"/>
          <w:marTop w:val="0"/>
          <w:marBottom w:val="0"/>
          <w:divBdr>
            <w:top w:val="none" w:sz="0" w:space="0" w:color="auto"/>
            <w:left w:val="none" w:sz="0" w:space="0" w:color="auto"/>
            <w:bottom w:val="none" w:sz="0" w:space="0" w:color="auto"/>
            <w:right w:val="none" w:sz="0" w:space="0" w:color="auto"/>
          </w:divBdr>
        </w:div>
        <w:div w:id="1493182662">
          <w:marLeft w:val="0"/>
          <w:marRight w:val="0"/>
          <w:marTop w:val="0"/>
          <w:marBottom w:val="0"/>
          <w:divBdr>
            <w:top w:val="none" w:sz="0" w:space="0" w:color="auto"/>
            <w:left w:val="none" w:sz="0" w:space="0" w:color="auto"/>
            <w:bottom w:val="none" w:sz="0" w:space="0" w:color="auto"/>
            <w:right w:val="none" w:sz="0" w:space="0" w:color="auto"/>
          </w:divBdr>
        </w:div>
      </w:divsChild>
    </w:div>
    <w:div w:id="1523084066">
      <w:bodyDiv w:val="1"/>
      <w:marLeft w:val="0"/>
      <w:marRight w:val="0"/>
      <w:marTop w:val="0"/>
      <w:marBottom w:val="0"/>
      <w:divBdr>
        <w:top w:val="none" w:sz="0" w:space="0" w:color="auto"/>
        <w:left w:val="none" w:sz="0" w:space="0" w:color="auto"/>
        <w:bottom w:val="none" w:sz="0" w:space="0" w:color="auto"/>
        <w:right w:val="none" w:sz="0" w:space="0" w:color="auto"/>
      </w:divBdr>
    </w:div>
    <w:div w:id="17899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Cathy</dc:creator>
  <cp:keywords/>
  <dc:description/>
  <cp:lastModifiedBy>Bubak, Andrew</cp:lastModifiedBy>
  <cp:revision>2</cp:revision>
  <cp:lastPrinted>2021-04-15T17:32:00Z</cp:lastPrinted>
  <dcterms:created xsi:type="dcterms:W3CDTF">2021-06-15T19:57:00Z</dcterms:created>
  <dcterms:modified xsi:type="dcterms:W3CDTF">2021-06-15T19:57:00Z</dcterms:modified>
</cp:coreProperties>
</file>