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7D" w:rsidRPr="003F277D" w:rsidRDefault="003F277D" w:rsidP="003F277D">
      <w:pPr>
        <w:spacing w:after="200" w:line="480" w:lineRule="auto"/>
        <w:rPr>
          <w:rFonts w:ascii="Arial" w:eastAsia="SimSun" w:hAnsi="Arial" w:cs="Arial"/>
          <w:sz w:val="24"/>
          <w:szCs w:val="24"/>
        </w:rPr>
      </w:pPr>
      <w:r w:rsidRPr="003F277D">
        <w:rPr>
          <w:rFonts w:ascii="Arial" w:eastAsia="SimSun" w:hAnsi="Arial" w:cs="Arial"/>
          <w:b/>
          <w:sz w:val="24"/>
          <w:szCs w:val="24"/>
        </w:rPr>
        <w:t xml:space="preserve">Supplementary Table 1. </w:t>
      </w:r>
      <w:r w:rsidRPr="003F277D">
        <w:rPr>
          <w:rFonts w:ascii="Arial" w:eastAsia="SimSun" w:hAnsi="Arial" w:cs="Arial"/>
          <w:sz w:val="24"/>
          <w:szCs w:val="24"/>
        </w:rPr>
        <w:t xml:space="preserve">Primers used for partial amplification of </w:t>
      </w:r>
      <w:r w:rsidRPr="003F277D">
        <w:rPr>
          <w:rFonts w:ascii="Arial" w:eastAsia="SimSun" w:hAnsi="Arial" w:cs="Arial"/>
          <w:i/>
          <w:sz w:val="24"/>
          <w:szCs w:val="24"/>
        </w:rPr>
        <w:t xml:space="preserve">gyrA, </w:t>
      </w:r>
      <w:proofErr w:type="spellStart"/>
      <w:r w:rsidRPr="003F277D">
        <w:rPr>
          <w:rFonts w:ascii="Arial" w:eastAsia="SimSun" w:hAnsi="Arial" w:cs="Arial"/>
          <w:i/>
          <w:sz w:val="24"/>
          <w:szCs w:val="24"/>
        </w:rPr>
        <w:t>gryB</w:t>
      </w:r>
      <w:proofErr w:type="spellEnd"/>
      <w:r w:rsidRPr="003F277D">
        <w:rPr>
          <w:rFonts w:ascii="Arial" w:eastAsia="SimSun" w:hAnsi="Arial" w:cs="Arial"/>
          <w:i/>
          <w:sz w:val="24"/>
          <w:szCs w:val="24"/>
        </w:rPr>
        <w:t>, parC</w:t>
      </w:r>
      <w:r w:rsidRPr="003F277D">
        <w:rPr>
          <w:rFonts w:ascii="Arial" w:eastAsia="SimSun" w:hAnsi="Arial" w:cs="Arial"/>
          <w:sz w:val="24"/>
          <w:szCs w:val="24"/>
        </w:rPr>
        <w:t xml:space="preserve"> and </w:t>
      </w:r>
      <w:r w:rsidRPr="003F277D">
        <w:rPr>
          <w:rFonts w:ascii="Arial" w:eastAsia="SimSun" w:hAnsi="Arial" w:cs="Arial"/>
          <w:i/>
          <w:sz w:val="24"/>
          <w:szCs w:val="24"/>
        </w:rPr>
        <w:t>parE</w:t>
      </w:r>
      <w:r w:rsidRPr="003F277D">
        <w:rPr>
          <w:rFonts w:ascii="Arial" w:eastAsia="SimSun" w:hAnsi="Arial" w:cs="Arial"/>
          <w:sz w:val="24"/>
          <w:szCs w:val="24"/>
        </w:rPr>
        <w:t xml:space="preserve"> genes.</w:t>
      </w:r>
    </w:p>
    <w:tbl>
      <w:tblPr>
        <w:tblStyle w:val="GridTable1Light2"/>
        <w:tblW w:w="0" w:type="auto"/>
        <w:tblInd w:w="-95" w:type="dxa"/>
        <w:tblLook w:val="0620" w:firstRow="1" w:lastRow="0" w:firstColumn="0" w:lastColumn="0" w:noHBand="1" w:noVBand="1"/>
      </w:tblPr>
      <w:tblGrid>
        <w:gridCol w:w="1061"/>
        <w:gridCol w:w="1673"/>
        <w:gridCol w:w="3962"/>
        <w:gridCol w:w="1348"/>
        <w:gridCol w:w="1401"/>
      </w:tblGrid>
      <w:tr w:rsidR="003F277D" w:rsidRPr="003F277D" w:rsidTr="00597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80" w:type="dxa"/>
            <w:noWrap/>
            <w:vAlign w:val="bottom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Gene</w:t>
            </w:r>
          </w:p>
        </w:tc>
        <w:tc>
          <w:tcPr>
            <w:tcW w:w="1705" w:type="dxa"/>
            <w:noWrap/>
            <w:vAlign w:val="bottom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Primer Name</w:t>
            </w:r>
          </w:p>
        </w:tc>
        <w:tc>
          <w:tcPr>
            <w:tcW w:w="3584" w:type="dxa"/>
            <w:noWrap/>
            <w:vAlign w:val="bottom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Primer sequence</w:t>
            </w:r>
          </w:p>
        </w:tc>
        <w:tc>
          <w:tcPr>
            <w:tcW w:w="1373" w:type="dxa"/>
            <w:noWrap/>
            <w:vAlign w:val="bottom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Function</w:t>
            </w:r>
          </w:p>
        </w:tc>
        <w:tc>
          <w:tcPr>
            <w:tcW w:w="1427" w:type="dxa"/>
            <w:noWrap/>
            <w:vAlign w:val="bottom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Reference</w:t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gyrA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MG-GYRA-1A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GGAATATGCTATGTCAGTTATTG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(27)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gyrA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MG-GYRA-1B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GACATTCCAACTGCAATCCC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(27)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gyrA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MG-GYRA-A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CGTCGTGTTCTTTATGGTGC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(28)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gyrA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MG-GYRA-B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ATAACGYYGTGCAGCAGGTC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(28)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 xml:space="preserve">MG </w:t>
            </w: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  <w:r w:rsidRPr="003F277D">
              <w:rPr>
                <w:rFonts w:eastAsia="SimSun" w:cs="Arial"/>
              </w:rPr>
              <w:t>-F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AGAAGCGAGAAGAAGAAGT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This study</w:t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 xml:space="preserve">MG </w:t>
            </w: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  <w:r w:rsidRPr="003F277D">
              <w:rPr>
                <w:rFonts w:eastAsia="SimSun" w:cs="Arial"/>
              </w:rPr>
              <w:t>-R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AGCGAAAAAAGAAAGTTAAGAGA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This study</w:t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MG6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CATTACCAGGTAAATTAGCTGAT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/>
            </w:r>
            <w:r w:rsidRPr="003F277D">
              <w:rPr>
                <w:rFonts w:eastAsia="SimSun" w:cs="Arial"/>
              </w:rPr>
              <w:instrText xml:space="preserve"> ADDIN EN.CITE &lt;EndNote&gt;&lt;Cite&gt;&lt;Author&gt;Shimada&lt;/Author&gt;&lt;Year&gt;2010&lt;/Year&gt;&lt;RecNum&gt;9256&lt;/RecNum&gt;&lt;DisplayText&gt;(29)&lt;/DisplayText&gt;&lt;record&gt;&lt;rec-number&gt;9256&lt;/rec-number&gt;&lt;foreign-keys&gt;&lt;key app="EN" db-id="e52axdvwka9tsaeazpevf2wk0vz222wa2pfe" timestamp="1495931814"&gt;9256&lt;/key&gt;&lt;/foreign-keys&gt;&lt;ref-type name="Journal Article"&gt;17&lt;/ref-type&gt;&lt;contributors&gt;&lt;authors&gt;&lt;author&gt;Shimada, Y.&lt;/author&gt;&lt;author&gt;Deguchi, T.&lt;/author&gt;&lt;author&gt;Yamaguchi, Y.&lt;/author&gt;&lt;author&gt;Yasuda, M.&lt;/author&gt;&lt;author&gt;Nakane, K.&lt;/author&gt;&lt;author&gt;Yokoi, S.&lt;/author&gt;&lt;author&gt;Ito, S.&lt;/author&gt;&lt;author&gt;Nakano, M.&lt;/author&gt;&lt;author&gt;Ito, S.&lt;/author&gt;&lt;author&gt;Ishiko, H.&lt;/author&gt;&lt;/authors&gt;&lt;/contributors&gt;&lt;titles&gt;&lt;title&gt;gyrB and parE mutations in urinary Mycoplasma genitalium DNA from men with non-gonococcal urethritis&lt;/title&gt;&lt;secondary-title&gt;Int J Antimicrob Agents&lt;/secondary-title&gt;&lt;/titles&gt;&lt;periodical&gt;&lt;full-title&gt;Int J Antimicrob Agents&lt;/full-title&gt;&lt;/periodical&gt;&lt;pages&gt;477-8&lt;/pages&gt;&lt;volume&gt;36&lt;/volume&gt;&lt;number&gt;5&lt;/number&gt;&lt;keywords&gt;&lt;keyword&gt;Anti-Bacterial Agents/pharmacology&lt;/keyword&gt;&lt;keyword&gt;Bacterial Proteins/*genetics&lt;/keyword&gt;&lt;keyword&gt;DNA Gyrase/*genetics&lt;/keyword&gt;&lt;keyword&gt;DNA Topoisomerase IV/*genetics&lt;/keyword&gt;&lt;keyword&gt;DNA, Bacterial/genetics&lt;/keyword&gt;&lt;keyword&gt;Drug Resistance, Bacterial&lt;/keyword&gt;&lt;keyword&gt;Humans&lt;/keyword&gt;&lt;keyword&gt;Male&lt;/keyword&gt;&lt;keyword&gt;*Mutation, Missense&lt;/keyword&gt;&lt;keyword&gt;Mycoplasma Infections/*microbiology&lt;/keyword&gt;&lt;keyword&gt;Mycoplasma genitalium/drug effects/*genetics/isolation &amp;amp; purification&lt;/keyword&gt;&lt;keyword&gt;Polymerase Chain Reaction&lt;/keyword&gt;&lt;keyword&gt;Quinolones/pharmacology&lt;/keyword&gt;&lt;keyword&gt;Sequence Analysis, DNA&lt;/keyword&gt;&lt;keyword&gt;Urethritis/*microbiology&lt;/keyword&gt;&lt;/keywords&gt;&lt;dates&gt;&lt;year&gt;2010&lt;/year&gt;&lt;pub-dates&gt;&lt;date&gt;Nov&lt;/date&gt;&lt;/pub-dates&gt;&lt;/dates&gt;&lt;isbn&gt;1872-7913 (Electronic)&amp;#xD;0924-8579 (Linking)&lt;/isbn&gt;&lt;accession-num&gt;20846831&lt;/accession-num&gt;&lt;urls&gt;&lt;related-urls&gt;&lt;url&gt;https://www.ncbi.nlm.nih.gov/pubmed/20846831&lt;/url&gt;&lt;/related-urls&gt;&lt;/urls&gt;&lt;electronic-resource-num&gt;10.1016/j.ijantimicag.2010.07.013&lt;/electronic-resource-num&gt;&lt;/record&gt;&lt;/Cite&gt;&lt;/EndNote&gt;</w:instrText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(29)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proofErr w:type="spellStart"/>
            <w:r w:rsidRPr="003F277D">
              <w:rPr>
                <w:rFonts w:eastAsia="SimSun" w:cs="Arial"/>
              </w:rPr>
              <w:t>gyrB</w:t>
            </w:r>
            <w:proofErr w:type="spellEnd"/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MG7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CACAGCCTATTGCCATCACTA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/>
            </w:r>
            <w:r w:rsidRPr="003F277D">
              <w:rPr>
                <w:rFonts w:eastAsia="SimSun" w:cs="Arial"/>
              </w:rPr>
              <w:instrText xml:space="preserve"> ADDIN EN.CITE &lt;EndNote&gt;&lt;Cite&gt;&lt;Author&gt;Shimada&lt;/Author&gt;&lt;Year&gt;2010&lt;/Year&gt;&lt;RecNum&gt;9256&lt;/RecNum&gt;&lt;DisplayText&gt;(29)&lt;/DisplayText&gt;&lt;record&gt;&lt;rec-number&gt;9256&lt;/rec-number&gt;&lt;foreign-keys&gt;&lt;key app="EN" db-id="e52axdvwka9tsaeazpevf2wk0vz222wa2pfe" timestamp="1495931814"&gt;9256&lt;/key&gt;&lt;/foreign-keys&gt;&lt;ref-type name="Journal Article"&gt;17&lt;/ref-type&gt;&lt;contributors&gt;&lt;authors&gt;&lt;author&gt;Shimada, Y.&lt;/author&gt;&lt;author&gt;Deguchi, T.&lt;/author&gt;&lt;author&gt;Yamaguchi, Y.&lt;/author&gt;&lt;author&gt;Yasuda, M.&lt;/author&gt;&lt;author&gt;Nakane, K.&lt;/author&gt;&lt;author&gt;Yokoi, S.&lt;/author&gt;&lt;author&gt;Ito, S.&lt;/author&gt;&lt;author&gt;Nakano, M.&lt;/author&gt;&lt;author&gt;Ito, S.&lt;/author&gt;&lt;author&gt;Ishiko, H.&lt;/author&gt;&lt;/authors&gt;&lt;/contributors&gt;&lt;titles&gt;&lt;title&gt;gyrB and parE mutations in urinary Mycoplasma genitalium DNA from men with non-gonococcal urethritis&lt;/title&gt;&lt;secondary-title&gt;Int J Antimicrob Agents&lt;/secondary-title&gt;&lt;/titles&gt;&lt;periodical&gt;&lt;full-title&gt;Int J Antimicrob Agents&lt;/full-title&gt;&lt;/periodical&gt;&lt;pages&gt;477-8&lt;/pages&gt;&lt;volume&gt;36&lt;/volume&gt;&lt;number&gt;5&lt;/number&gt;&lt;keywords&gt;&lt;keyword&gt;Anti-Bacterial Agents/pharmacology&lt;/keyword&gt;&lt;keyword&gt;Bacterial Proteins/*genetics&lt;/keyword&gt;&lt;keyword&gt;DNA Gyrase/*genetics&lt;/keyword&gt;&lt;keyword&gt;DNA Topoisomerase IV/*genetics&lt;/keyword&gt;&lt;keyword&gt;DNA, Bacterial/genetics&lt;/keyword&gt;&lt;keyword&gt;Drug Resistance, Bacterial&lt;/keyword&gt;&lt;keyword&gt;Humans&lt;/keyword&gt;&lt;keyword&gt;Male&lt;/keyword&gt;&lt;keyword&gt;*Mutation, Missense&lt;/keyword&gt;&lt;keyword&gt;Mycoplasma Infections/*microbiology&lt;/keyword&gt;&lt;keyword&gt;Mycoplasma genitalium/drug effects/*genetics/isolation &amp;amp; purification&lt;/keyword&gt;&lt;keyword&gt;Polymerase Chain Reaction&lt;/keyword&gt;&lt;keyword&gt;Quinolones/pharmacology&lt;/keyword&gt;&lt;keyword&gt;Sequence Analysis, DNA&lt;/keyword&gt;&lt;keyword&gt;Urethritis/*microbiology&lt;/keyword&gt;&lt;/keywords&gt;&lt;dates&gt;&lt;year&gt;2010&lt;/year&gt;&lt;pub-dates&gt;&lt;date&gt;Nov&lt;/date&gt;&lt;/pub-dates&gt;&lt;/dates&gt;&lt;isbn&gt;1872-7913 (Electronic)&amp;#xD;0924-8579 (Linking)&lt;/isbn&gt;&lt;accession-num&gt;20846831&lt;/accession-num&gt;&lt;urls&gt;&lt;related-urls&gt;&lt;url&gt;https://www.ncbi.nlm.nih.gov/pubmed/20846831&lt;/url&gt;&lt;/related-urls&gt;&lt;/urls&gt;&lt;electronic-resource-num&gt;10.1016/j.ijantimicag.2010.07.013&lt;/electronic-resource-num&gt;&lt;/record&gt;&lt;/Cite&gt;&lt;/EndNote&gt;</w:instrText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(29)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parC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MG-PARC-1A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GAAGTCTTTGCAGTTAGCTTTAG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(27)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parC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MG-PARC-1B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GTAAGGTTGGTAAAACCGTTG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PEVuZE5vdGU+PENpdGU+PEF1dGhvcj5EdW1rZTwvQXV0aG9yPjxZZWFyPjIwMTY8L1llYXI+PFJl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(27)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parC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MG-PARC-A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TGGGCTTAAAACCCACCACT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(28)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parC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MG-PARC-B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CGGGTTTCTGTGTAACGCAT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 </w:instrText>
            </w:r>
            <w:r w:rsidRPr="003F277D">
              <w:rPr>
                <w:rFonts w:eastAsia="SimSun" w:cs="Arial"/>
              </w:rPr>
              <w:fldChar w:fldCharType="begin">
                <w:fldData xml:space="preserve">PEVuZE5vdGU+PENpdGU+PEF1dGhvcj5TaGltYWRhPC9BdXRob3I+PFllYXI+MjAxMDwvWWVhcj48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</w:fldData>
              </w:fldChar>
            </w:r>
            <w:r w:rsidRPr="003F277D">
              <w:rPr>
                <w:rFonts w:eastAsia="SimSun" w:cs="Arial"/>
              </w:rPr>
              <w:instrText xml:space="preserve"> ADDIN EN.CITE.DATA </w:instrText>
            </w:r>
            <w:r w:rsidRPr="003F277D">
              <w:rPr>
                <w:rFonts w:eastAsia="SimSun" w:cs="Arial"/>
              </w:rPr>
            </w:r>
            <w:r w:rsidRPr="003F277D">
              <w:rPr>
                <w:rFonts w:eastAsia="SimSun" w:cs="Arial"/>
              </w:rPr>
              <w:fldChar w:fldCharType="end"/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(28)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parE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 parE-F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AAAGAGCAAATCAAACAACAAC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This study</w:t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parE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 parE-R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ATTCCAACTCCAAATCACTCC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Outer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This study</w:t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parE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MG27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TTATTTGGGAAGTTAGCACCTTG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/>
            </w:r>
            <w:r w:rsidRPr="003F277D">
              <w:rPr>
                <w:rFonts w:eastAsia="SimSun" w:cs="Arial"/>
              </w:rPr>
              <w:instrText xml:space="preserve"> ADDIN EN.CITE &lt;EndNote&gt;&lt;Cite&gt;&lt;Author&gt;Shimada&lt;/Author&gt;&lt;Year&gt;2010&lt;/Year&gt;&lt;RecNum&gt;9256&lt;/RecNum&gt;&lt;DisplayText&gt;(29)&lt;/DisplayText&gt;&lt;record&gt;&lt;rec-number&gt;9256&lt;/rec-number&gt;&lt;foreign-keys&gt;&lt;key app="EN" db-id="e52axdvwka9tsaeazpevf2wk0vz222wa2pfe" timestamp="1495931814"&gt;9256&lt;/key&gt;&lt;/foreign-keys&gt;&lt;ref-type name="Journal Article"&gt;17&lt;/ref-type&gt;&lt;contributors&gt;&lt;authors&gt;&lt;author&gt;Shimada, Y.&lt;/author&gt;&lt;author&gt;Deguchi, T.&lt;/author&gt;&lt;author&gt;Yamaguchi, Y.&lt;/author&gt;&lt;author&gt;Yasuda, M.&lt;/author&gt;&lt;author&gt;Nakane, K.&lt;/author&gt;&lt;author&gt;Yokoi, S.&lt;/author&gt;&lt;author&gt;Ito, S.&lt;/author&gt;&lt;author&gt;Nakano, M.&lt;/author&gt;&lt;author&gt;Ito, S.&lt;/author&gt;&lt;author&gt;Ishiko, H.&lt;/author&gt;&lt;/authors&gt;&lt;/contributors&gt;&lt;titles&gt;&lt;title&gt;gyrB and parE mutations in urinary Mycoplasma genitalium DNA from men with non-gonococcal urethritis&lt;/title&gt;&lt;secondary-title&gt;Int J Antimicrob Agents&lt;/secondary-title&gt;&lt;/titles&gt;&lt;periodical&gt;&lt;full-title&gt;Int J Antimicrob Agents&lt;/full-title&gt;&lt;/periodical&gt;&lt;pages&gt;477-8&lt;/pages&gt;&lt;volume&gt;36&lt;/volume&gt;&lt;number&gt;5&lt;/number&gt;&lt;keywords&gt;&lt;keyword&gt;Anti-Bacterial Agents/pharmacology&lt;/keyword&gt;&lt;keyword&gt;Bacterial Proteins/*genetics&lt;/keyword&gt;&lt;keyword&gt;DNA Gyrase/*genetics&lt;/keyword&gt;&lt;keyword&gt;DNA Topoisomerase IV/*genetics&lt;/keyword&gt;&lt;keyword&gt;DNA, Bacterial/genetics&lt;/keyword&gt;&lt;keyword&gt;Drug Resistance, Bacterial&lt;/keyword&gt;&lt;keyword&gt;Humans&lt;/keyword&gt;&lt;keyword&gt;Male&lt;/keyword&gt;&lt;keyword&gt;*Mutation, Missense&lt;/keyword&gt;&lt;keyword&gt;Mycoplasma Infections/*microbiology&lt;/keyword&gt;&lt;keyword&gt;Mycoplasma genitalium/drug effects/*genetics/isolation &amp;amp; purification&lt;/keyword&gt;&lt;keyword&gt;Polymerase Chain Reaction&lt;/keyword&gt;&lt;keyword&gt;Quinolones/pharmacology&lt;/keyword&gt;&lt;keyword&gt;Sequence Analysis, DNA&lt;/keyword&gt;&lt;keyword&gt;Urethritis/*microbiology&lt;/keyword&gt;&lt;/keywords&gt;&lt;dates&gt;&lt;year&gt;2010&lt;/year&gt;&lt;pub-dates&gt;&lt;date&gt;Nov&lt;/date&gt;&lt;/pub-dates&gt;&lt;/dates&gt;&lt;isbn&gt;1872-7913 (Electronic)&amp;#xD;0924-8579 (Linking)&lt;/isbn&gt;&lt;accession-num&gt;20846831&lt;/accession-num&gt;&lt;urls&gt;&lt;related-urls&gt;&lt;url&gt;https://www.ncbi.nlm.nih.gov/pubmed/20846831&lt;/url&gt;&lt;/related-urls&gt;&lt;/urls&gt;&lt;electronic-resource-num&gt;10.1016/j.ijantimicag.2010.07.013&lt;/electronic-resource-num&gt;&lt;/record&gt;&lt;/Cite&gt;&lt;/EndNote&gt;</w:instrText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(29)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  <w:tr w:rsidR="003F277D" w:rsidRPr="003F277D" w:rsidTr="00597D2A">
        <w:trPr>
          <w:trHeight w:val="300"/>
        </w:trPr>
        <w:tc>
          <w:tcPr>
            <w:tcW w:w="1080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parE</w:t>
            </w:r>
          </w:p>
        </w:tc>
        <w:tc>
          <w:tcPr>
            <w:tcW w:w="1705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MG28</w:t>
            </w:r>
          </w:p>
        </w:tc>
        <w:tc>
          <w:tcPr>
            <w:tcW w:w="3584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CCATCATTATCTGCATCAGTCAT</w:t>
            </w:r>
          </w:p>
        </w:tc>
        <w:tc>
          <w:tcPr>
            <w:tcW w:w="1373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t>Inner primer</w:t>
            </w:r>
          </w:p>
        </w:tc>
        <w:tc>
          <w:tcPr>
            <w:tcW w:w="1427" w:type="dxa"/>
            <w:noWrap/>
            <w:vAlign w:val="center"/>
            <w:hideMark/>
          </w:tcPr>
          <w:p w:rsidR="003F277D" w:rsidRPr="003F277D" w:rsidRDefault="003F277D" w:rsidP="003F277D">
            <w:pPr>
              <w:jc w:val="center"/>
              <w:rPr>
                <w:rFonts w:eastAsia="SimSun" w:cs="Arial"/>
              </w:rPr>
            </w:pPr>
            <w:r w:rsidRPr="003F277D">
              <w:rPr>
                <w:rFonts w:eastAsia="SimSun" w:cs="Arial"/>
              </w:rPr>
              <w:fldChar w:fldCharType="begin"/>
            </w:r>
            <w:r w:rsidRPr="003F277D">
              <w:rPr>
                <w:rFonts w:eastAsia="SimSun" w:cs="Arial"/>
              </w:rPr>
              <w:instrText xml:space="preserve"> ADDIN EN.CITE &lt;EndNote&gt;&lt;Cite&gt;&lt;Author&gt;Shimada&lt;/Author&gt;&lt;Year&gt;2010&lt;/Year&gt;&lt;RecNum&gt;9256&lt;/RecNum&gt;&lt;DisplayText&gt;(29)&lt;/DisplayText&gt;&lt;record&gt;&lt;rec-number&gt;9256&lt;/rec-number&gt;&lt;foreign-keys&gt;&lt;key app="EN" db-id="e52axdvwka9tsaeazpevf2wk0vz222wa2pfe" timestamp="1495931814"&gt;9256&lt;/key&gt;&lt;/foreign-keys&gt;&lt;ref-type name="Journal Article"&gt;17&lt;/ref-type&gt;&lt;contributors&gt;&lt;authors&gt;&lt;author&gt;Shimada, Y.&lt;/author&gt;&lt;author&gt;Deguchi, T.&lt;/author&gt;&lt;author&gt;Yamaguchi, Y.&lt;/author&gt;&lt;author&gt;Yasuda, M.&lt;/author&gt;&lt;author&gt;Nakane, K.&lt;/author&gt;&lt;author&gt;Yokoi, S.&lt;/author&gt;&lt;author&gt;Ito, S.&lt;/author&gt;&lt;author&gt;Nakano, M.&lt;/author&gt;&lt;author&gt;Ito, S.&lt;/author&gt;&lt;author&gt;Ishiko, H.&lt;/author&gt;&lt;/authors&gt;&lt;/contributors&gt;&lt;titles&gt;&lt;title&gt;gyrB and parE mutations in urinary Mycoplasma genitalium DNA from men with non-gonococcal urethritis&lt;/title&gt;&lt;secondary-title&gt;Int J Antimicrob Agents&lt;/secondary-title&gt;&lt;/titles&gt;&lt;periodical&gt;&lt;full-title&gt;Int J Antimicrob Agents&lt;/full-title&gt;&lt;/periodical&gt;&lt;pages&gt;477-8&lt;/pages&gt;&lt;volume&gt;36&lt;/volume&gt;&lt;number&gt;5&lt;/number&gt;&lt;keywords&gt;&lt;keyword&gt;Anti-Bacterial Agents/pharmacology&lt;/keyword&gt;&lt;keyword&gt;Bacterial Proteins/*genetics&lt;/keyword&gt;&lt;keyword&gt;DNA Gyrase/*genetics&lt;/keyword&gt;&lt;keyword&gt;DNA Topoisomerase IV/*genetics&lt;/keyword&gt;&lt;keyword&gt;DNA, Bacterial/genetics&lt;/keyword&gt;&lt;keyword&gt;Drug Resistance, Bacterial&lt;/keyword&gt;&lt;keyword&gt;Humans&lt;/keyword&gt;&lt;keyword&gt;Male&lt;/keyword&gt;&lt;keyword&gt;*Mutation, Missense&lt;/keyword&gt;&lt;keyword&gt;Mycoplasma Infections/*microbiology&lt;/keyword&gt;&lt;keyword&gt;Mycoplasma genitalium/drug effects/*genetics/isolation &amp;amp; purification&lt;/keyword&gt;&lt;keyword&gt;Polymerase Chain Reaction&lt;/keyword&gt;&lt;keyword&gt;Quinolones/pharmacology&lt;/keyword&gt;&lt;keyword&gt;Sequence Analysis, DNA&lt;/keyword&gt;&lt;keyword&gt;Urethritis/*microbiology&lt;/keyword&gt;&lt;/keywords&gt;&lt;dates&gt;&lt;year&gt;2010&lt;/year&gt;&lt;pub-dates&gt;&lt;date&gt;Nov&lt;/date&gt;&lt;/pub-dates&gt;&lt;/dates&gt;&lt;isbn&gt;1872-7913 (Electronic)&amp;#xD;0924-8579 (Linking)&lt;/isbn&gt;&lt;accession-num&gt;20846831&lt;/accession-num&gt;&lt;urls&gt;&lt;related-urls&gt;&lt;url&gt;https://www.ncbi.nlm.nih.gov/pubmed/20846831&lt;/url&gt;&lt;/related-urls&gt;&lt;/urls&gt;&lt;electronic-resource-num&gt;10.1016/j.ijantimicag.2010.07.013&lt;/electronic-resource-num&gt;&lt;/record&gt;&lt;/Cite&gt;&lt;/EndNote&gt;</w:instrText>
            </w:r>
            <w:r w:rsidRPr="003F277D">
              <w:rPr>
                <w:rFonts w:eastAsia="SimSun" w:cs="Arial"/>
              </w:rPr>
              <w:fldChar w:fldCharType="separate"/>
            </w:r>
            <w:r w:rsidRPr="003F277D">
              <w:rPr>
                <w:rFonts w:eastAsia="SimSun" w:cs="Arial"/>
                <w:noProof/>
              </w:rPr>
              <w:t>(29)</w:t>
            </w:r>
            <w:r w:rsidRPr="003F277D">
              <w:rPr>
                <w:rFonts w:eastAsia="SimSun" w:cs="Arial"/>
              </w:rPr>
              <w:fldChar w:fldCharType="end"/>
            </w:r>
          </w:p>
        </w:tc>
      </w:tr>
    </w:tbl>
    <w:p w:rsidR="00A50372" w:rsidRDefault="00A50372">
      <w:bookmarkStart w:id="0" w:name="_GoBack"/>
      <w:bookmarkEnd w:id="0"/>
    </w:p>
    <w:sectPr w:rsidR="00A5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D"/>
    <w:rsid w:val="001170B9"/>
    <w:rsid w:val="001C5ACA"/>
    <w:rsid w:val="003E3376"/>
    <w:rsid w:val="003F277D"/>
    <w:rsid w:val="00441910"/>
    <w:rsid w:val="006E63DC"/>
    <w:rsid w:val="008E5A33"/>
    <w:rsid w:val="009A4B40"/>
    <w:rsid w:val="00A50372"/>
    <w:rsid w:val="00B9076D"/>
    <w:rsid w:val="00D6115E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692E-EC02-4A86-BB9D-9824F70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2">
    <w:name w:val="Grid Table 1 Light2"/>
    <w:basedOn w:val="TableNormal"/>
    <w:uiPriority w:val="46"/>
    <w:rsid w:val="003F277D"/>
    <w:pPr>
      <w:spacing w:after="0" w:line="240" w:lineRule="auto"/>
    </w:pPr>
    <w:rPr>
      <w:rFonts w:ascii="Arial" w:eastAsia="Calibri" w:hAnsi="Arial"/>
      <w:sz w:val="24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Li (Campus)</dc:creator>
  <cp:keywords/>
  <dc:description/>
  <cp:lastModifiedBy>Xiao, Li (Campus)</cp:lastModifiedBy>
  <cp:revision>1</cp:revision>
  <dcterms:created xsi:type="dcterms:W3CDTF">2018-07-25T20:52:00Z</dcterms:created>
  <dcterms:modified xsi:type="dcterms:W3CDTF">2018-07-25T20:53:00Z</dcterms:modified>
</cp:coreProperties>
</file>