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6AFC" w14:textId="256AC783" w:rsidR="00D42DEF" w:rsidRPr="007209CF" w:rsidRDefault="00D42DEF" w:rsidP="00D42DEF">
      <w:pPr>
        <w:spacing w:line="480" w:lineRule="auto"/>
      </w:pPr>
      <w:r>
        <w:t>SUPPLEMENTAL</w:t>
      </w:r>
      <w:r w:rsidRPr="00D42DEF">
        <w:t xml:space="preserve"> </w:t>
      </w:r>
      <w:r w:rsidRPr="007209CF">
        <w:t>REFERENCES</w:t>
      </w:r>
    </w:p>
    <w:p w14:paraId="1DE145DB" w14:textId="1E7CBA66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r w:rsidRPr="007209CF">
        <w:rPr>
          <w:rFonts w:asciiTheme="minorHAnsi" w:hAnsiTheme="minorHAnsi"/>
          <w:szCs w:val="22"/>
        </w:rPr>
        <w:fldChar w:fldCharType="begin"/>
      </w:r>
      <w:r w:rsidRPr="007209CF">
        <w:rPr>
          <w:rFonts w:asciiTheme="minorHAnsi" w:hAnsiTheme="minorHAnsi"/>
          <w:szCs w:val="22"/>
        </w:rPr>
        <w:instrText xml:space="preserve"> ADDIN EN.REFLIST </w:instrText>
      </w:r>
      <w:r w:rsidRPr="007209CF">
        <w:rPr>
          <w:rFonts w:asciiTheme="minorHAnsi" w:hAnsiTheme="minorHAnsi"/>
          <w:szCs w:val="22"/>
        </w:rPr>
        <w:fldChar w:fldCharType="separate"/>
      </w:r>
      <w:bookmarkStart w:id="0" w:name="_ENREF_5"/>
    </w:p>
    <w:p w14:paraId="32E4E521" w14:textId="398E0EFE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1" w:name="_ENREF_31"/>
      <w:bookmarkEnd w:id="0"/>
      <w:r w:rsidRPr="00AB2006">
        <w:rPr>
          <w:noProof/>
        </w:rPr>
        <w:t>31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>Voirin, N., C. Allam, C. Charre, et al., Optimizing strategies for Chlamydia trachomatis and Neisseriagonorrhoeae screening in men who have sex with men: a modelling study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Clin Infect Dis, 2019.</w:t>
      </w:r>
      <w:bookmarkEnd w:id="1"/>
    </w:p>
    <w:p w14:paraId="1236EA2D" w14:textId="19E1F83F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2" w:name="_ENREF_32"/>
      <w:r w:rsidRPr="00AB2006">
        <w:rPr>
          <w:noProof/>
        </w:rPr>
        <w:t>32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>Kasaie, P., C.M. Schumacher, J.M. Jennings, et al., Gonorrhoea and chlamydia diagnosis as an ent</w:t>
      </w:r>
      <w:r w:rsidRPr="00132096">
        <w:rPr>
          <w:noProof/>
        </w:rPr>
        <w:t>Owusu-Edusei</w:t>
      </w:r>
      <w:r w:rsidRPr="00AB2006">
        <w:rPr>
          <w:noProof/>
        </w:rPr>
        <w:t>ry point for HIV pre-exposure prophylaxis: a modelling study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BMJ Open, 2019. </w:t>
      </w:r>
      <w:r w:rsidRPr="00AB2006">
        <w:rPr>
          <w:b/>
          <w:noProof/>
        </w:rPr>
        <w:t>9</w:t>
      </w:r>
      <w:r w:rsidRPr="00AB2006">
        <w:rPr>
          <w:noProof/>
        </w:rPr>
        <w:t>(3): p. e023453.</w:t>
      </w:r>
      <w:bookmarkEnd w:id="2"/>
    </w:p>
    <w:p w14:paraId="5FC279E4" w14:textId="0CFD57CA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3" w:name="_ENREF_33"/>
      <w:r w:rsidRPr="00AB2006">
        <w:rPr>
          <w:noProof/>
        </w:rPr>
        <w:t>33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>Spicknall, I.H., K.H. Mayer, S.O. Aral, et al., Assessing Uncertainty in an Anatomical Site-Specific Gonorrhea Transmission Model of Men Who Have Sex With Men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Sex Transm Dis, 2019. </w:t>
      </w:r>
      <w:r w:rsidRPr="00AB2006">
        <w:rPr>
          <w:b/>
          <w:noProof/>
        </w:rPr>
        <w:t>46</w:t>
      </w:r>
      <w:r w:rsidRPr="00AB2006">
        <w:rPr>
          <w:noProof/>
        </w:rPr>
        <w:t>(5): p. 321-328.</w:t>
      </w:r>
      <w:bookmarkEnd w:id="3"/>
    </w:p>
    <w:p w14:paraId="42CB0CD9" w14:textId="6E1D9E1F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4" w:name="_ENREF_34"/>
      <w:r w:rsidRPr="00AB2006">
        <w:rPr>
          <w:noProof/>
        </w:rPr>
        <w:t>34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>Jenness, S.M., S.M. Goodreau, and M. Morris, EpiModel: An R Package for Mathematical Modeling of Infectious Disease over Networks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J Stat Softw, 2018. </w:t>
      </w:r>
      <w:r w:rsidRPr="00AB2006">
        <w:rPr>
          <w:b/>
          <w:noProof/>
        </w:rPr>
        <w:t>84</w:t>
      </w:r>
      <w:r w:rsidRPr="00AB2006">
        <w:rPr>
          <w:noProof/>
        </w:rPr>
        <w:t>.</w:t>
      </w:r>
      <w:bookmarkEnd w:id="4"/>
    </w:p>
    <w:p w14:paraId="02B8C5B1" w14:textId="0147FEE1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5" w:name="_ENREF_35"/>
      <w:r w:rsidRPr="00AB2006">
        <w:rPr>
          <w:noProof/>
        </w:rPr>
        <w:t>35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>Goodreau, S.M., E.S. Rosenberg, S.M. Jenness, et al., Sources of racial disparities in HIV prevalence in men who have sex with men in Atlanta, GA, USA: a modelling study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Lancet HIV, 2017. </w:t>
      </w:r>
      <w:r w:rsidRPr="00AB2006">
        <w:rPr>
          <w:b/>
          <w:noProof/>
        </w:rPr>
        <w:t>4</w:t>
      </w:r>
      <w:r w:rsidRPr="00AB2006">
        <w:rPr>
          <w:noProof/>
        </w:rPr>
        <w:t>(7): p. e311-e320.</w:t>
      </w:r>
      <w:bookmarkEnd w:id="5"/>
    </w:p>
    <w:p w14:paraId="0584B726" w14:textId="4209BBB4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6" w:name="_ENREF_36"/>
      <w:r w:rsidRPr="00AB2006">
        <w:rPr>
          <w:noProof/>
        </w:rPr>
        <w:t>36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>Jenness, S.M., K.M. Maloney, D.K. Smith, et al., Addressing Gaps in HIV Preexposure Prophylaxis Care to Reduce Racial Disparities in HIV Incidence in the United States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Am J Epidemiol, 2018.</w:t>
      </w:r>
      <w:bookmarkEnd w:id="6"/>
    </w:p>
    <w:p w14:paraId="4F72E7DA" w14:textId="0A72CA8D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7" w:name="_ENREF_37"/>
      <w:r w:rsidRPr="00AB2006">
        <w:rPr>
          <w:noProof/>
        </w:rPr>
        <w:t>37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>Jebakumar, S.P., C. Storey, M. Lusher, et al., Value of screening for oro-pharyngeal Chlamydia trachomatis infection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J Clin Pathol, 1995. </w:t>
      </w:r>
      <w:r w:rsidRPr="00AB2006">
        <w:rPr>
          <w:b/>
          <w:noProof/>
        </w:rPr>
        <w:t>48</w:t>
      </w:r>
      <w:r w:rsidRPr="00AB2006">
        <w:rPr>
          <w:noProof/>
        </w:rPr>
        <w:t>(7): p. 658-61.</w:t>
      </w:r>
      <w:bookmarkEnd w:id="7"/>
    </w:p>
    <w:p w14:paraId="063565C3" w14:textId="70D14036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8" w:name="_ENREF_38"/>
      <w:r w:rsidRPr="00AB2006">
        <w:rPr>
          <w:noProof/>
        </w:rPr>
        <w:lastRenderedPageBreak/>
        <w:t>38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>Morris, S.R., J.D. Klausner, S.P. Buchbinder, et al., Prevalence and incidence of pharyngeal gonorrhea in a longitudinal sample of men who have sex with men: the EXPLORE study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Clin Infect Dis, 2006. </w:t>
      </w:r>
      <w:r w:rsidRPr="00AB2006">
        <w:rPr>
          <w:b/>
          <w:noProof/>
        </w:rPr>
        <w:t>43</w:t>
      </w:r>
      <w:r w:rsidRPr="00AB2006">
        <w:rPr>
          <w:noProof/>
        </w:rPr>
        <w:t>(10): p. 1284-9.</w:t>
      </w:r>
      <w:bookmarkEnd w:id="8"/>
    </w:p>
    <w:p w14:paraId="498DB0A6" w14:textId="26995247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9" w:name="_ENREF_39"/>
      <w:r w:rsidRPr="00AB2006">
        <w:rPr>
          <w:noProof/>
        </w:rPr>
        <w:t>39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>Kelley, C.F., A.S. Vaughan, N. Luisi, et al., The Effect of High Rates of Bacterial Sexually Transmitted Infections on HIV Incidence in a Cohort of Black and White Men Who Have Sex with Men in Atlanta, Georgia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AIDS Res Hum Retroviruses, 2015. </w:t>
      </w:r>
      <w:r w:rsidRPr="00AB2006">
        <w:rPr>
          <w:b/>
          <w:noProof/>
        </w:rPr>
        <w:t>31</w:t>
      </w:r>
      <w:r w:rsidRPr="00AB2006">
        <w:rPr>
          <w:noProof/>
        </w:rPr>
        <w:t>(6): p. 587-92.</w:t>
      </w:r>
      <w:bookmarkEnd w:id="9"/>
    </w:p>
    <w:p w14:paraId="5BBE9CBB" w14:textId="62F62E9B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10" w:name="_ENREF_40"/>
      <w:r w:rsidRPr="00AB2006">
        <w:rPr>
          <w:noProof/>
        </w:rPr>
        <w:t>40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>Sullivan, P.S., J. Peterson, E.S. Rosenberg, et al., Understanding racial HIV/STI disparities in black and white men who have sex with men: a multilevel approach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PLoS One, 2014. </w:t>
      </w:r>
      <w:r w:rsidRPr="00AB2006">
        <w:rPr>
          <w:b/>
          <w:noProof/>
        </w:rPr>
        <w:t>9</w:t>
      </w:r>
      <w:r w:rsidRPr="00AB2006">
        <w:rPr>
          <w:noProof/>
        </w:rPr>
        <w:t>(3): p. e90514.</w:t>
      </w:r>
      <w:bookmarkEnd w:id="10"/>
    </w:p>
    <w:p w14:paraId="3A8F9643" w14:textId="1966CEB9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11" w:name="_ENREF_41"/>
      <w:r w:rsidRPr="00AB2006">
        <w:rPr>
          <w:noProof/>
        </w:rPr>
        <w:t>41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>Rosenberger, J.G., M. Reece, V. Schick, et al., Sexual behaviors and situational characteristics of most recent male-partnered sexual event among gay and bisexually identified men in the United States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J Sex Med, 2011. </w:t>
      </w:r>
      <w:r w:rsidRPr="00AB2006">
        <w:rPr>
          <w:b/>
          <w:noProof/>
        </w:rPr>
        <w:t>8</w:t>
      </w:r>
      <w:r w:rsidRPr="00AB2006">
        <w:rPr>
          <w:noProof/>
        </w:rPr>
        <w:t>(11): p. 3040-50.</w:t>
      </w:r>
      <w:bookmarkEnd w:id="11"/>
    </w:p>
    <w:p w14:paraId="31846A7F" w14:textId="18153D97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12" w:name="_ENREF_42"/>
      <w:r w:rsidRPr="00AB2006">
        <w:rPr>
          <w:noProof/>
        </w:rPr>
        <w:t>42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>Tuite, A.R., M.M. Ronn, E.E. Wolf, et al., Estimated Impact of Screening on Gonorrhea Epidemiology in the United States: Insights From a Mathematical Model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Sex Transm Dis, 2018. </w:t>
      </w:r>
      <w:r w:rsidRPr="00AB2006">
        <w:rPr>
          <w:b/>
          <w:noProof/>
        </w:rPr>
        <w:t>45</w:t>
      </w:r>
      <w:r w:rsidRPr="00AB2006">
        <w:rPr>
          <w:noProof/>
        </w:rPr>
        <w:t>(11): p. 713-722.</w:t>
      </w:r>
      <w:bookmarkEnd w:id="12"/>
    </w:p>
    <w:p w14:paraId="3FF66207" w14:textId="01E88E0B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13" w:name="_ENREF_43"/>
      <w:r w:rsidRPr="00AB2006">
        <w:rPr>
          <w:noProof/>
        </w:rPr>
        <w:t>43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>Barbee, L.A., J.C. Dombrowski, R. Kerani, et al., Effect of nucleic acid amplification testing on detection of extragenital gonorrhea and chlamydial infections in men who have sex with men sexually transmitted disease clinic patients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Sex Transm Dis, 2014. </w:t>
      </w:r>
      <w:r w:rsidRPr="00AB2006">
        <w:rPr>
          <w:b/>
          <w:noProof/>
        </w:rPr>
        <w:t>41</w:t>
      </w:r>
      <w:r w:rsidRPr="00AB2006">
        <w:rPr>
          <w:noProof/>
        </w:rPr>
        <w:t>(3): p. 168-72.</w:t>
      </w:r>
      <w:bookmarkEnd w:id="13"/>
    </w:p>
    <w:p w14:paraId="6A1B82DA" w14:textId="2A2B0A7B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14" w:name="_ENREF_44"/>
      <w:r w:rsidRPr="00AB2006">
        <w:rPr>
          <w:noProof/>
        </w:rPr>
        <w:t>44</w:t>
      </w:r>
      <w:r>
        <w:rPr>
          <w:noProof/>
        </w:rPr>
        <w:t>s</w:t>
      </w:r>
      <w:r w:rsidRPr="00AB2006">
        <w:rPr>
          <w:noProof/>
        </w:rPr>
        <w:t>.</w:t>
      </w:r>
      <w:r w:rsidRPr="00AB2006">
        <w:rPr>
          <w:noProof/>
        </w:rPr>
        <w:tab/>
        <w:t xml:space="preserve">Scarborough, A.P., S. Slome, L.B. Hurley, et al., Improvement of Sexually Transmitted Disease Screening Among HIV-Infected Men Who Have Sex With Men Through </w:t>
      </w:r>
      <w:r w:rsidRPr="00AB2006">
        <w:rPr>
          <w:noProof/>
        </w:rPr>
        <w:lastRenderedPageBreak/>
        <w:t>Implementation of a Standardized Sexual Risk Assessment Tool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Sex Transm Dis, 2015. </w:t>
      </w:r>
      <w:r w:rsidRPr="00AB2006">
        <w:rPr>
          <w:b/>
          <w:noProof/>
        </w:rPr>
        <w:t>42</w:t>
      </w:r>
      <w:r w:rsidRPr="00AB2006">
        <w:rPr>
          <w:noProof/>
        </w:rPr>
        <w:t>(10): p. 595-8.</w:t>
      </w:r>
      <w:bookmarkEnd w:id="14"/>
    </w:p>
    <w:p w14:paraId="3C77DD02" w14:textId="503DE7AD" w:rsidR="00D42DEF" w:rsidRPr="00AB2006" w:rsidRDefault="00D42DEF" w:rsidP="00D42DEF">
      <w:pPr>
        <w:pStyle w:val="EndNoteBibliography"/>
        <w:spacing w:line="480" w:lineRule="auto"/>
        <w:ind w:left="720" w:hanging="720"/>
        <w:rPr>
          <w:noProof/>
        </w:rPr>
      </w:pPr>
      <w:bookmarkStart w:id="15" w:name="_ENREF_45"/>
      <w:r w:rsidRPr="00AB2006">
        <w:rPr>
          <w:noProof/>
        </w:rPr>
        <w:t>45</w:t>
      </w:r>
      <w:r>
        <w:rPr>
          <w:noProof/>
        </w:rPr>
        <w:t>s</w:t>
      </w:r>
      <w:bookmarkStart w:id="16" w:name="_GoBack"/>
      <w:bookmarkEnd w:id="16"/>
      <w:r w:rsidRPr="00AB2006">
        <w:rPr>
          <w:noProof/>
        </w:rPr>
        <w:t>.</w:t>
      </w:r>
      <w:r w:rsidRPr="00AB2006">
        <w:rPr>
          <w:noProof/>
        </w:rPr>
        <w:tab/>
        <w:t>Toni, T., D. Welch, N. Strelkowa, et al., Approximate Bayesian computation scheme for parameter inference and model selection in dynamical systems</w:t>
      </w:r>
      <w:r w:rsidRPr="00AB2006">
        <w:rPr>
          <w:i/>
          <w:noProof/>
        </w:rPr>
        <w:t>.</w:t>
      </w:r>
      <w:r w:rsidRPr="00AB2006">
        <w:rPr>
          <w:noProof/>
        </w:rPr>
        <w:t xml:space="preserve"> J R Soc Interface, 2009. </w:t>
      </w:r>
      <w:r w:rsidRPr="00AB2006">
        <w:rPr>
          <w:b/>
          <w:noProof/>
        </w:rPr>
        <w:t>6</w:t>
      </w:r>
      <w:r w:rsidRPr="00AB2006">
        <w:rPr>
          <w:noProof/>
        </w:rPr>
        <w:t>(31): p. 187-202.</w:t>
      </w:r>
      <w:bookmarkEnd w:id="15"/>
    </w:p>
    <w:p w14:paraId="312DE6D6" w14:textId="5D665A36" w:rsidR="00D42DEF" w:rsidRDefault="00D42DEF" w:rsidP="00D42DEF">
      <w:r w:rsidRPr="007209CF">
        <w:fldChar w:fldCharType="end"/>
      </w:r>
    </w:p>
    <w:p w14:paraId="2C59E076" w14:textId="77777777" w:rsidR="00D42DEF" w:rsidRDefault="00D42DEF"/>
    <w:sectPr w:rsidR="00D4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EF"/>
    <w:rsid w:val="003353B7"/>
    <w:rsid w:val="00567831"/>
    <w:rsid w:val="00D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E208"/>
  <w15:chartTrackingRefBased/>
  <w15:docId w15:val="{56386FBB-1F34-4126-A579-B54EC507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D42DEF"/>
    <w:pPr>
      <w:spacing w:after="0" w:line="240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 Journal (Editor in Chief)</dc:creator>
  <cp:keywords/>
  <dc:description/>
  <cp:lastModifiedBy>STD Journal (Editor in Chief)</cp:lastModifiedBy>
  <cp:revision>1</cp:revision>
  <dcterms:created xsi:type="dcterms:W3CDTF">2020-04-22T00:53:00Z</dcterms:created>
  <dcterms:modified xsi:type="dcterms:W3CDTF">2020-04-22T01:02:00Z</dcterms:modified>
</cp:coreProperties>
</file>