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ADB" w:rsidRPr="00D46CAA" w:rsidRDefault="00AF7771">
      <w:pPr>
        <w:rPr>
          <w:b/>
          <w:sz w:val="24"/>
        </w:rPr>
      </w:pPr>
      <w:r>
        <w:rPr>
          <w:b/>
          <w:sz w:val="24"/>
        </w:rPr>
        <w:t>Supplemental</w:t>
      </w:r>
      <w:bookmarkStart w:id="0" w:name="_GoBack"/>
      <w:bookmarkEnd w:id="0"/>
      <w:r w:rsidR="00D46CAA" w:rsidRPr="00D46CAA">
        <w:rPr>
          <w:b/>
          <w:sz w:val="24"/>
        </w:rPr>
        <w:t xml:space="preserve"> References</w:t>
      </w:r>
    </w:p>
    <w:p w:rsidR="00D46CAA" w:rsidRPr="009F2C7C" w:rsidRDefault="00D46CAA" w:rsidP="00D46CAA">
      <w:pPr>
        <w:pStyle w:val="EndNoteBibliography"/>
        <w:rPr>
          <w:noProof/>
        </w:rPr>
      </w:pPr>
      <w:r w:rsidRPr="009F2C7C">
        <w:rPr>
          <w:noProof/>
        </w:rPr>
        <w:t>31</w:t>
      </w:r>
      <w:r>
        <w:rPr>
          <w:noProof/>
        </w:rPr>
        <w:t>s</w:t>
      </w:r>
      <w:r w:rsidRPr="009F2C7C">
        <w:rPr>
          <w:noProof/>
        </w:rPr>
        <w:t>.</w:t>
      </w:r>
      <w:r w:rsidRPr="009F2C7C">
        <w:rPr>
          <w:noProof/>
        </w:rPr>
        <w:tab/>
        <w:t>Morré SA, Sillekens PT, Jacobs MV, de Blok S, Ossewaarde JM, van Aarle P, et al. Monitoring of Chlamydia trachomatis infections after antibiotic treatment using RNA detection by nucleic acid sequence based amplification. Mol Pathol. 1998;51(3):149-54.</w:t>
      </w:r>
    </w:p>
    <w:p w:rsidR="00D46CAA" w:rsidRPr="009F2C7C" w:rsidRDefault="00D46CAA" w:rsidP="00D46CAA">
      <w:pPr>
        <w:pStyle w:val="EndNoteBibliography"/>
        <w:rPr>
          <w:noProof/>
        </w:rPr>
      </w:pPr>
      <w:r w:rsidRPr="009F2C7C">
        <w:rPr>
          <w:noProof/>
        </w:rPr>
        <w:t>32</w:t>
      </w:r>
      <w:r>
        <w:rPr>
          <w:noProof/>
        </w:rPr>
        <w:t>s</w:t>
      </w:r>
      <w:r w:rsidRPr="009F2C7C">
        <w:rPr>
          <w:noProof/>
        </w:rPr>
        <w:t>.</w:t>
      </w:r>
      <w:r w:rsidRPr="009F2C7C">
        <w:rPr>
          <w:noProof/>
        </w:rPr>
        <w:tab/>
        <w:t>Hook EW, 3rd. The Need for New Tools for Syphilis Diagnosis and Management. Clin Infect Dis. 2021;73(9):e3259-60.</w:t>
      </w:r>
    </w:p>
    <w:p w:rsidR="00D46CAA" w:rsidRPr="009F2C7C" w:rsidRDefault="00D46CAA" w:rsidP="00D46CAA">
      <w:pPr>
        <w:pStyle w:val="EndNoteBibliography"/>
        <w:rPr>
          <w:noProof/>
        </w:rPr>
      </w:pPr>
      <w:r w:rsidRPr="009F2C7C">
        <w:rPr>
          <w:noProof/>
        </w:rPr>
        <w:t>33</w:t>
      </w:r>
      <w:r>
        <w:rPr>
          <w:noProof/>
        </w:rPr>
        <w:t>s</w:t>
      </w:r>
      <w:r w:rsidRPr="009F2C7C">
        <w:rPr>
          <w:noProof/>
        </w:rPr>
        <w:t>.</w:t>
      </w:r>
      <w:r w:rsidRPr="009F2C7C">
        <w:rPr>
          <w:noProof/>
        </w:rPr>
        <w:tab/>
        <w:t>Ishihara Y, Okamoto K, Shimosaka H, Ono Y, Kanno Y, Ikeda M, et al. Prevalence and clinical characteristics of patients with biologically false-positive reactions with serological syphilis testing in contemporary practice: 10-year experience at a tertiary academic hospital. Sexually Transmitted Infections. 2021;97(6):397-401.</w:t>
      </w:r>
    </w:p>
    <w:p w:rsidR="00D46CAA" w:rsidRPr="009F2C7C" w:rsidRDefault="00D46CAA" w:rsidP="00D46CAA">
      <w:pPr>
        <w:pStyle w:val="EndNoteBibliography"/>
        <w:rPr>
          <w:noProof/>
        </w:rPr>
      </w:pPr>
      <w:r w:rsidRPr="009F2C7C">
        <w:rPr>
          <w:noProof/>
        </w:rPr>
        <w:t>34</w:t>
      </w:r>
      <w:r>
        <w:rPr>
          <w:noProof/>
        </w:rPr>
        <w:t>s</w:t>
      </w:r>
      <w:r w:rsidRPr="009F2C7C">
        <w:rPr>
          <w:noProof/>
        </w:rPr>
        <w:t>.</w:t>
      </w:r>
      <w:r w:rsidRPr="009F2C7C">
        <w:rPr>
          <w:noProof/>
        </w:rPr>
        <w:tab/>
        <w:t>Amsel R, Totten PA, Spiegel CA, Chen KCS, Eschenbach D, Holmes KK. Nonspecific vaginitis: Diagnostic criteria and microbial and epidemiologic associations. The American Journal of Medicine. 1983;74(1):14-22.</w:t>
      </w:r>
    </w:p>
    <w:p w:rsidR="00D46CAA" w:rsidRPr="009F2C7C" w:rsidRDefault="00D46CAA" w:rsidP="00D46CAA">
      <w:pPr>
        <w:pStyle w:val="EndNoteBibliography"/>
        <w:rPr>
          <w:noProof/>
        </w:rPr>
      </w:pPr>
      <w:r w:rsidRPr="009F2C7C">
        <w:rPr>
          <w:noProof/>
        </w:rPr>
        <w:t>35</w:t>
      </w:r>
      <w:r>
        <w:rPr>
          <w:noProof/>
        </w:rPr>
        <w:t>s</w:t>
      </w:r>
      <w:r w:rsidRPr="009F2C7C">
        <w:rPr>
          <w:noProof/>
        </w:rPr>
        <w:t>.</w:t>
      </w:r>
      <w:r w:rsidRPr="009F2C7C">
        <w:rPr>
          <w:noProof/>
        </w:rPr>
        <w:tab/>
        <w:t>Mohammadzadeh F, Dolatian M, Jorjani M, Alavi Majd H. Diagnostic value of Amsel's clinical criteria for diagnosis of bacterial vaginosis. Glob J Health Sci. 2014;7(3):8-14.</w:t>
      </w:r>
    </w:p>
    <w:p w:rsidR="00D46CAA" w:rsidRPr="009F2C7C" w:rsidRDefault="00D46CAA" w:rsidP="00D46CAA">
      <w:pPr>
        <w:pStyle w:val="EndNoteBibliography"/>
        <w:rPr>
          <w:noProof/>
        </w:rPr>
      </w:pPr>
      <w:r w:rsidRPr="009F2C7C">
        <w:rPr>
          <w:noProof/>
        </w:rPr>
        <w:t>36</w:t>
      </w:r>
      <w:r>
        <w:rPr>
          <w:noProof/>
        </w:rPr>
        <w:t>s</w:t>
      </w:r>
      <w:r w:rsidRPr="009F2C7C">
        <w:rPr>
          <w:noProof/>
        </w:rPr>
        <w:t>.</w:t>
      </w:r>
      <w:r w:rsidRPr="009F2C7C">
        <w:rPr>
          <w:noProof/>
        </w:rPr>
        <w:tab/>
        <w:t>Mota A, Prieto E, Carnall V, Exposto F. [Evaluation of microscopy methods for the diagnosis of bacterial vaginosis]. Acta Med Port. 2000;13(3):77-80.</w:t>
      </w:r>
    </w:p>
    <w:p w:rsidR="00D46CAA" w:rsidRPr="009F2C7C" w:rsidRDefault="00D46CAA" w:rsidP="00D46CAA">
      <w:pPr>
        <w:pStyle w:val="EndNoteBibliography"/>
        <w:rPr>
          <w:noProof/>
        </w:rPr>
      </w:pPr>
      <w:r w:rsidRPr="009F2C7C">
        <w:rPr>
          <w:noProof/>
        </w:rPr>
        <w:t>37</w:t>
      </w:r>
      <w:r>
        <w:rPr>
          <w:noProof/>
        </w:rPr>
        <w:t>s</w:t>
      </w:r>
      <w:r w:rsidRPr="009F2C7C">
        <w:rPr>
          <w:noProof/>
        </w:rPr>
        <w:t>.</w:t>
      </w:r>
      <w:r w:rsidRPr="009F2C7C">
        <w:rPr>
          <w:noProof/>
        </w:rPr>
        <w:tab/>
        <w:t>Nugent RP, Krohn MA, Hillier SL. Reliability of diagnosing bacterial vaginosis is improved by a standardized method of gram stain interpretation. J Clin Microbiol. 1991;29(2):297-301.</w:t>
      </w:r>
    </w:p>
    <w:p w:rsidR="00D46CAA" w:rsidRPr="009F2C7C" w:rsidRDefault="00D46CAA" w:rsidP="00D46CAA">
      <w:pPr>
        <w:pStyle w:val="EndNoteBibliography"/>
        <w:rPr>
          <w:noProof/>
        </w:rPr>
      </w:pPr>
      <w:r w:rsidRPr="009F2C7C">
        <w:rPr>
          <w:noProof/>
        </w:rPr>
        <w:t>38</w:t>
      </w:r>
      <w:r>
        <w:rPr>
          <w:noProof/>
        </w:rPr>
        <w:t>s</w:t>
      </w:r>
      <w:r w:rsidRPr="009F2C7C">
        <w:rPr>
          <w:noProof/>
        </w:rPr>
        <w:t>.</w:t>
      </w:r>
      <w:r w:rsidRPr="009F2C7C">
        <w:rPr>
          <w:noProof/>
        </w:rPr>
        <w:tab/>
        <w:t>Nyirjesy P, Banker WM, Bonus TM. Physician Awareness and Adherence to Clinical Practice Guidelines in the Diagnosis of Vaginitis Patients: A Retrospective Chart Review. Popul Health Manag. 2020;23(S1):S13-s21.</w:t>
      </w:r>
    </w:p>
    <w:p w:rsidR="00D46CAA" w:rsidRPr="009F2C7C" w:rsidRDefault="00D46CAA" w:rsidP="00D46CAA">
      <w:pPr>
        <w:pStyle w:val="EndNoteBibliography"/>
        <w:rPr>
          <w:noProof/>
        </w:rPr>
      </w:pPr>
      <w:r w:rsidRPr="009F2C7C">
        <w:rPr>
          <w:noProof/>
        </w:rPr>
        <w:lastRenderedPageBreak/>
        <w:t>39</w:t>
      </w:r>
      <w:r>
        <w:rPr>
          <w:noProof/>
        </w:rPr>
        <w:t>s</w:t>
      </w:r>
      <w:r w:rsidRPr="009F2C7C">
        <w:rPr>
          <w:noProof/>
        </w:rPr>
        <w:t>.</w:t>
      </w:r>
      <w:r w:rsidRPr="009F2C7C">
        <w:rPr>
          <w:noProof/>
        </w:rPr>
        <w:tab/>
        <w:t>Schwebke JR, Hillier SL, Sobel JD, McGregor JA, Sweet RL. Validity of the vaginal gram stain for the diagnosis of bacterial vaginosis. Obstetrics &amp; Gynecology. 1996;88(4, Part 1):573-6.</w:t>
      </w:r>
    </w:p>
    <w:p w:rsidR="00D46CAA" w:rsidRPr="009F2C7C" w:rsidRDefault="00D46CAA" w:rsidP="00D46CAA">
      <w:pPr>
        <w:pStyle w:val="EndNoteBibliography"/>
        <w:rPr>
          <w:noProof/>
        </w:rPr>
      </w:pPr>
      <w:r w:rsidRPr="009F2C7C">
        <w:rPr>
          <w:noProof/>
        </w:rPr>
        <w:t>40</w:t>
      </w:r>
      <w:r>
        <w:rPr>
          <w:noProof/>
        </w:rPr>
        <w:t>s</w:t>
      </w:r>
      <w:r w:rsidRPr="009F2C7C">
        <w:rPr>
          <w:noProof/>
        </w:rPr>
        <w:t>.</w:t>
      </w:r>
      <w:r w:rsidRPr="009F2C7C">
        <w:rPr>
          <w:noProof/>
        </w:rPr>
        <w:tab/>
        <w:t>Vieira-Baptista P, Silva AR, Costa M, Figueiredo R, Saldanha C, Sousa C. Diagnosis of bacterial vaginosis: Clinical or microscopic? A cross-sectional study. Int J Gynaecol Obstet. 2021.</w:t>
      </w:r>
    </w:p>
    <w:p w:rsidR="00D46CAA" w:rsidRPr="009F2C7C" w:rsidRDefault="00D46CAA" w:rsidP="00D46CAA">
      <w:pPr>
        <w:pStyle w:val="EndNoteBibliography"/>
        <w:rPr>
          <w:noProof/>
        </w:rPr>
      </w:pPr>
      <w:r w:rsidRPr="009F2C7C">
        <w:rPr>
          <w:noProof/>
        </w:rPr>
        <w:t>41</w:t>
      </w:r>
      <w:r>
        <w:rPr>
          <w:noProof/>
        </w:rPr>
        <w:t>s</w:t>
      </w:r>
      <w:r w:rsidRPr="009F2C7C">
        <w:rPr>
          <w:noProof/>
        </w:rPr>
        <w:t>.</w:t>
      </w:r>
      <w:r w:rsidRPr="009F2C7C">
        <w:rPr>
          <w:noProof/>
        </w:rPr>
        <w:tab/>
        <w:t>Hillier SL, Austin M, Macio I, Meyn LA, Badway D, Beigi R. Diagnosis and Treatment of Vaginal Discharge Syndromes in Community Practice Settings. Clin Infect Dis. 2021;72(9):1538-43.</w:t>
      </w:r>
    </w:p>
    <w:p w:rsidR="00D46CAA" w:rsidRPr="009F2C7C" w:rsidRDefault="00D46CAA" w:rsidP="00D46CAA">
      <w:pPr>
        <w:pStyle w:val="EndNoteBibliography"/>
        <w:rPr>
          <w:noProof/>
        </w:rPr>
      </w:pPr>
      <w:r w:rsidRPr="009F2C7C">
        <w:rPr>
          <w:noProof/>
        </w:rPr>
        <w:t>42</w:t>
      </w:r>
      <w:r>
        <w:rPr>
          <w:noProof/>
        </w:rPr>
        <w:t>s</w:t>
      </w:r>
      <w:r w:rsidRPr="009F2C7C">
        <w:rPr>
          <w:noProof/>
        </w:rPr>
        <w:t>.</w:t>
      </w:r>
      <w:r w:rsidRPr="009F2C7C">
        <w:rPr>
          <w:noProof/>
        </w:rPr>
        <w:tab/>
        <w:t>Sobel JD. Syndromic Treatment of Women With Vulvovaginal Symptoms in the United States: A Call to Action! Clin Infect Dis. 2021;72(9):1544-5.</w:t>
      </w:r>
    </w:p>
    <w:p w:rsidR="00D46CAA" w:rsidRPr="009F2C7C" w:rsidRDefault="00D46CAA" w:rsidP="00D46CAA">
      <w:pPr>
        <w:pStyle w:val="EndNoteBibliography"/>
        <w:rPr>
          <w:noProof/>
        </w:rPr>
      </w:pPr>
      <w:r w:rsidRPr="009F2C7C">
        <w:rPr>
          <w:noProof/>
        </w:rPr>
        <w:t>43</w:t>
      </w:r>
      <w:r>
        <w:rPr>
          <w:noProof/>
        </w:rPr>
        <w:t>s</w:t>
      </w:r>
      <w:r w:rsidRPr="009F2C7C">
        <w:rPr>
          <w:noProof/>
        </w:rPr>
        <w:t>.</w:t>
      </w:r>
      <w:r w:rsidRPr="009F2C7C">
        <w:rPr>
          <w:noProof/>
        </w:rPr>
        <w:tab/>
        <w:t>Broache M, Cammarata CL, Stonebraker E, Eckert K, Van Der Pol B, Taylor SN. Performance of a Vaginal Panel Assay Compared With the Clinical Diagnosis of Vaginitis. Obstetrics &amp; Gynecology. 2021:10.1097.</w:t>
      </w:r>
    </w:p>
    <w:p w:rsidR="00D46CAA" w:rsidRPr="009F2C7C" w:rsidRDefault="00D46CAA" w:rsidP="00D46CAA">
      <w:pPr>
        <w:pStyle w:val="EndNoteBibliography"/>
        <w:rPr>
          <w:noProof/>
        </w:rPr>
      </w:pPr>
      <w:r w:rsidRPr="009F2C7C">
        <w:rPr>
          <w:noProof/>
        </w:rPr>
        <w:t>44</w:t>
      </w:r>
      <w:r>
        <w:rPr>
          <w:noProof/>
        </w:rPr>
        <w:t>s</w:t>
      </w:r>
      <w:r w:rsidRPr="009F2C7C">
        <w:rPr>
          <w:noProof/>
        </w:rPr>
        <w:t>.</w:t>
      </w:r>
      <w:r w:rsidRPr="009F2C7C">
        <w:rPr>
          <w:noProof/>
        </w:rPr>
        <w:tab/>
        <w:t>Coleman JS, Gaydos CA. Molecular Diagnosis of Bacterial Vaginosis: an Update. J Clin Microbiol. 2018;56(9).</w:t>
      </w:r>
    </w:p>
    <w:p w:rsidR="00D46CAA" w:rsidRPr="009F2C7C" w:rsidRDefault="00D46CAA" w:rsidP="00D46CAA">
      <w:pPr>
        <w:pStyle w:val="EndNoteBibliography"/>
        <w:rPr>
          <w:noProof/>
        </w:rPr>
      </w:pPr>
      <w:r w:rsidRPr="009F2C7C">
        <w:rPr>
          <w:noProof/>
        </w:rPr>
        <w:t>45</w:t>
      </w:r>
      <w:r>
        <w:rPr>
          <w:noProof/>
        </w:rPr>
        <w:t>s</w:t>
      </w:r>
      <w:r w:rsidRPr="009F2C7C">
        <w:rPr>
          <w:noProof/>
        </w:rPr>
        <w:t>.</w:t>
      </w:r>
      <w:r w:rsidRPr="009F2C7C">
        <w:rPr>
          <w:noProof/>
        </w:rPr>
        <w:tab/>
        <w:t>Fredricks DN, Fiedler TL, Thomas KK, Oakley BB, Marrazzo JM. Targeted PCR for detection of vaginal bacteria associated with bacterial vaginosis. J Clin Microbiol. 2007;45(10):3270-6.</w:t>
      </w:r>
    </w:p>
    <w:p w:rsidR="00D46CAA" w:rsidRPr="009F2C7C" w:rsidRDefault="00D46CAA" w:rsidP="00D46CAA">
      <w:pPr>
        <w:pStyle w:val="EndNoteBibliography"/>
        <w:rPr>
          <w:noProof/>
        </w:rPr>
      </w:pPr>
      <w:r w:rsidRPr="009F2C7C">
        <w:rPr>
          <w:noProof/>
        </w:rPr>
        <w:t>46</w:t>
      </w:r>
      <w:r>
        <w:rPr>
          <w:noProof/>
        </w:rPr>
        <w:t>s</w:t>
      </w:r>
      <w:r w:rsidRPr="009F2C7C">
        <w:rPr>
          <w:noProof/>
        </w:rPr>
        <w:t>.</w:t>
      </w:r>
      <w:r w:rsidRPr="009F2C7C">
        <w:rPr>
          <w:noProof/>
        </w:rPr>
        <w:tab/>
        <w:t>Gaydos CA, Beqaj S, Schwebke JR, Lebed J, Smith B, Davis TE, et al. Clinical Validation of a Test for the Diagnosis of Vaginitis. Obstet Gynecol. 2017;130(1):181-9.</w:t>
      </w:r>
    </w:p>
    <w:p w:rsidR="00D46CAA" w:rsidRPr="009F2C7C" w:rsidRDefault="00D46CAA" w:rsidP="00D46CAA">
      <w:pPr>
        <w:pStyle w:val="EndNoteBibliography"/>
        <w:rPr>
          <w:noProof/>
        </w:rPr>
      </w:pPr>
      <w:r w:rsidRPr="009F2C7C">
        <w:rPr>
          <w:noProof/>
        </w:rPr>
        <w:t>47</w:t>
      </w:r>
      <w:r>
        <w:rPr>
          <w:noProof/>
        </w:rPr>
        <w:t>s</w:t>
      </w:r>
      <w:r w:rsidRPr="009F2C7C">
        <w:rPr>
          <w:noProof/>
        </w:rPr>
        <w:t>.</w:t>
      </w:r>
      <w:r w:rsidRPr="009F2C7C">
        <w:rPr>
          <w:noProof/>
        </w:rPr>
        <w:tab/>
        <w:t>Hilbert DW, Smith WL, Chadwick SG, Toner G, Mordechai E, Adelson ME, et al. Development and Validation of a Highly Accurate Quantitative Real-Time PCR Assay for Diagnosis of Bacterial Vaginosis. J Clin Microbiol. 2016;54(4):1017-24.</w:t>
      </w:r>
    </w:p>
    <w:p w:rsidR="00D46CAA" w:rsidRPr="009F2C7C" w:rsidRDefault="00D46CAA" w:rsidP="00D46CAA">
      <w:pPr>
        <w:pStyle w:val="EndNoteBibliography"/>
        <w:rPr>
          <w:noProof/>
        </w:rPr>
      </w:pPr>
      <w:r w:rsidRPr="009F2C7C">
        <w:rPr>
          <w:noProof/>
        </w:rPr>
        <w:lastRenderedPageBreak/>
        <w:t>48</w:t>
      </w:r>
      <w:r>
        <w:rPr>
          <w:noProof/>
        </w:rPr>
        <w:t>s</w:t>
      </w:r>
      <w:r w:rsidRPr="009F2C7C">
        <w:rPr>
          <w:noProof/>
        </w:rPr>
        <w:t>.</w:t>
      </w:r>
      <w:r w:rsidRPr="009F2C7C">
        <w:rPr>
          <w:noProof/>
        </w:rPr>
        <w:tab/>
        <w:t>Bradshaw CS, Morton AN, Garland SM, Horvath LB, Kuzevska I, Fairley CK. Evaluation of a point-of-care test, BVBlue, and clinical and laboratory criteria for diagnosis of bacterial vaginosis. J Clin Microbiol. 2005;43(3):1304-8.</w:t>
      </w:r>
    </w:p>
    <w:p w:rsidR="00D46CAA" w:rsidRPr="009F2C7C" w:rsidRDefault="00D46CAA" w:rsidP="00D46CAA">
      <w:pPr>
        <w:pStyle w:val="EndNoteBibliography"/>
        <w:rPr>
          <w:noProof/>
        </w:rPr>
      </w:pPr>
      <w:r w:rsidRPr="009F2C7C">
        <w:rPr>
          <w:noProof/>
        </w:rPr>
        <w:t>49</w:t>
      </w:r>
      <w:r>
        <w:rPr>
          <w:noProof/>
        </w:rPr>
        <w:t>s</w:t>
      </w:r>
      <w:r w:rsidRPr="009F2C7C">
        <w:rPr>
          <w:noProof/>
        </w:rPr>
        <w:t>.</w:t>
      </w:r>
      <w:r w:rsidRPr="009F2C7C">
        <w:rPr>
          <w:noProof/>
        </w:rPr>
        <w:tab/>
        <w:t>Myziuk L, Romanowski B, Johnson SC. BVBlue test for diagnosis of bacterial vaginosis. J Clin Microbiol. 2003;41(5):1925-8.</w:t>
      </w:r>
    </w:p>
    <w:p w:rsidR="00D46CAA" w:rsidRPr="009F2C7C" w:rsidRDefault="00D46CAA" w:rsidP="00D46CAA">
      <w:pPr>
        <w:pStyle w:val="EndNoteBibliography"/>
        <w:rPr>
          <w:noProof/>
        </w:rPr>
      </w:pPr>
      <w:r w:rsidRPr="009F2C7C">
        <w:rPr>
          <w:noProof/>
        </w:rPr>
        <w:t>50</w:t>
      </w:r>
      <w:r>
        <w:rPr>
          <w:noProof/>
        </w:rPr>
        <w:t>s</w:t>
      </w:r>
      <w:r w:rsidRPr="009F2C7C">
        <w:rPr>
          <w:noProof/>
        </w:rPr>
        <w:t>.</w:t>
      </w:r>
      <w:r w:rsidRPr="009F2C7C">
        <w:rPr>
          <w:noProof/>
        </w:rPr>
        <w:tab/>
        <w:t>West B, Morison L, Schim van der Loeff M, Gooding E, Awasana AA, Demba E, et al. Evaluation of a new rapid diagnostic kit (FemExam) for bacterial vaginosis in patients with vaginal discharge syndrome in The Gambia. Sex Transm Dis. 2003;30(6):483-9.</w:t>
      </w:r>
    </w:p>
    <w:p w:rsidR="00D46CAA" w:rsidRPr="009F2C7C" w:rsidRDefault="00D46CAA" w:rsidP="00D46CAA">
      <w:pPr>
        <w:pStyle w:val="EndNoteBibliography"/>
        <w:rPr>
          <w:noProof/>
        </w:rPr>
      </w:pPr>
      <w:r w:rsidRPr="009F2C7C">
        <w:rPr>
          <w:noProof/>
        </w:rPr>
        <w:t>51</w:t>
      </w:r>
      <w:r>
        <w:rPr>
          <w:noProof/>
        </w:rPr>
        <w:t>s</w:t>
      </w:r>
      <w:r w:rsidRPr="009F2C7C">
        <w:rPr>
          <w:noProof/>
        </w:rPr>
        <w:t>.</w:t>
      </w:r>
      <w:r w:rsidRPr="009F2C7C">
        <w:rPr>
          <w:noProof/>
        </w:rPr>
        <w:tab/>
        <w:t>Muzny CA, Łaniewski P, Schwebke JR, Herbst-Kralovetz MM. Host-vaginal microbiota interactions in the pathogenesis of bacterial vaginosis. Current opinion in infectious diseases. 2020;33(1):59-65.</w:t>
      </w:r>
    </w:p>
    <w:p w:rsidR="00D46CAA" w:rsidRPr="009F2C7C" w:rsidRDefault="00D46CAA" w:rsidP="00D46CAA">
      <w:pPr>
        <w:pStyle w:val="EndNoteBibliography"/>
        <w:rPr>
          <w:noProof/>
        </w:rPr>
      </w:pPr>
      <w:r w:rsidRPr="009F2C7C">
        <w:rPr>
          <w:noProof/>
        </w:rPr>
        <w:t>52</w:t>
      </w:r>
      <w:r>
        <w:rPr>
          <w:noProof/>
        </w:rPr>
        <w:t>s</w:t>
      </w:r>
      <w:r w:rsidRPr="009F2C7C">
        <w:rPr>
          <w:noProof/>
        </w:rPr>
        <w:t>.</w:t>
      </w:r>
      <w:r w:rsidRPr="009F2C7C">
        <w:rPr>
          <w:noProof/>
        </w:rPr>
        <w:tab/>
        <w:t xml:space="preserve">Papp JR, Schachter J, Gaydos CA, Van Der Pol B. Recommendations for the Laboratory-Based Detection of </w:t>
      </w:r>
      <w:r w:rsidRPr="009F2C7C">
        <w:rPr>
          <w:i/>
          <w:noProof/>
        </w:rPr>
        <w:t>Chlamydia trachomatis</w:t>
      </w:r>
      <w:r w:rsidRPr="009F2C7C">
        <w:rPr>
          <w:noProof/>
        </w:rPr>
        <w:t xml:space="preserve"> and </w:t>
      </w:r>
      <w:r w:rsidRPr="009F2C7C">
        <w:rPr>
          <w:i/>
          <w:noProof/>
        </w:rPr>
        <w:t>Neisseria gonorrhoeae-</w:t>
      </w:r>
      <w:r w:rsidRPr="009F2C7C">
        <w:rPr>
          <w:noProof/>
        </w:rPr>
        <w:t>2014. MMWR Recommendations and Reports. 2014;63(2):1-19.</w:t>
      </w:r>
    </w:p>
    <w:p w:rsidR="00D46CAA" w:rsidRPr="009F2C7C" w:rsidRDefault="00D46CAA" w:rsidP="00D46CAA">
      <w:pPr>
        <w:pStyle w:val="EndNoteBibliography"/>
        <w:rPr>
          <w:noProof/>
        </w:rPr>
      </w:pPr>
      <w:r w:rsidRPr="009F2C7C">
        <w:rPr>
          <w:noProof/>
        </w:rPr>
        <w:t>53</w:t>
      </w:r>
      <w:r>
        <w:rPr>
          <w:noProof/>
        </w:rPr>
        <w:t>s</w:t>
      </w:r>
      <w:r w:rsidRPr="009F2C7C">
        <w:rPr>
          <w:noProof/>
        </w:rPr>
        <w:t>.</w:t>
      </w:r>
      <w:r w:rsidRPr="009F2C7C">
        <w:rPr>
          <w:noProof/>
        </w:rPr>
        <w:tab/>
        <w:t>Read TRH, Fairley CK, Murray GL, Jensen JS, Danielewski J, Worthington K, et al. Outcomes of Resistance-guided Sequential Treatment of Mycoplasma genitalium Infections: A Prospective Evaluation. Clin Infect Dis. 2019;68(4):554-60.</w:t>
      </w:r>
    </w:p>
    <w:p w:rsidR="00D46CAA" w:rsidRPr="009F2C7C" w:rsidRDefault="00D46CAA" w:rsidP="00D46CAA">
      <w:pPr>
        <w:pStyle w:val="EndNoteBibliography"/>
        <w:rPr>
          <w:noProof/>
        </w:rPr>
      </w:pPr>
      <w:r w:rsidRPr="009F2C7C">
        <w:rPr>
          <w:noProof/>
        </w:rPr>
        <w:t>54</w:t>
      </w:r>
      <w:r>
        <w:rPr>
          <w:noProof/>
        </w:rPr>
        <w:t>s</w:t>
      </w:r>
      <w:r w:rsidRPr="009F2C7C">
        <w:rPr>
          <w:noProof/>
        </w:rPr>
        <w:t>.</w:t>
      </w:r>
      <w:r w:rsidRPr="009F2C7C">
        <w:rPr>
          <w:noProof/>
        </w:rPr>
        <w:tab/>
        <w:t>Van Gerwen OT, Jani A, Long DM, Austin EL, Musgrove K, Muzny CA. Prevalence of Sexually Transmitted Infections and Human Immunodeficiency Virus in Transgender Persons: A Systematic Review. Transgend Health. 2020;5(2):90-103.</w:t>
      </w:r>
    </w:p>
    <w:p w:rsidR="00D46CAA" w:rsidRPr="009F2C7C" w:rsidRDefault="00D46CAA" w:rsidP="00D46CAA">
      <w:pPr>
        <w:pStyle w:val="EndNoteBibliography"/>
        <w:rPr>
          <w:noProof/>
        </w:rPr>
      </w:pPr>
      <w:r w:rsidRPr="009F2C7C">
        <w:rPr>
          <w:noProof/>
        </w:rPr>
        <w:t>55</w:t>
      </w:r>
      <w:r>
        <w:rPr>
          <w:noProof/>
        </w:rPr>
        <w:t>s</w:t>
      </w:r>
      <w:r w:rsidRPr="009F2C7C">
        <w:rPr>
          <w:noProof/>
        </w:rPr>
        <w:t>.</w:t>
      </w:r>
      <w:r w:rsidRPr="009F2C7C">
        <w:rPr>
          <w:noProof/>
        </w:rPr>
        <w:tab/>
        <w:t xml:space="preserve">Werner RN, Gaskins M, Nast A, Dressler C. Incidence of sexually transmitted infections in men who have sex with men and who are at substantial risk of HIV infection - A meta-analysis </w:t>
      </w:r>
      <w:r w:rsidRPr="009F2C7C">
        <w:rPr>
          <w:noProof/>
        </w:rPr>
        <w:lastRenderedPageBreak/>
        <w:t>of data from trials and observational studies of HIV pre-exposure prophylaxis. PLoS One. 2018;13(12):e0208107.</w:t>
      </w:r>
    </w:p>
    <w:p w:rsidR="00D46CAA" w:rsidRPr="009F2C7C" w:rsidRDefault="00D46CAA" w:rsidP="00D46CAA">
      <w:pPr>
        <w:pStyle w:val="EndNoteBibliography"/>
        <w:rPr>
          <w:noProof/>
        </w:rPr>
      </w:pPr>
      <w:r w:rsidRPr="009F2C7C">
        <w:rPr>
          <w:noProof/>
        </w:rPr>
        <w:t>56</w:t>
      </w:r>
      <w:r>
        <w:rPr>
          <w:noProof/>
        </w:rPr>
        <w:t>s</w:t>
      </w:r>
      <w:r w:rsidRPr="009F2C7C">
        <w:rPr>
          <w:noProof/>
        </w:rPr>
        <w:t>.</w:t>
      </w:r>
      <w:r w:rsidRPr="009F2C7C">
        <w:rPr>
          <w:noProof/>
        </w:rPr>
        <w:tab/>
        <w:t>Sullivan PS, Satcher Johnson A, Pembleton ES, Stephenson R, Justice AC, Althoff KN, et al. Epidemiology of HIV in the USA: epidemic burden, inequities, contexts, and responses. Lancet. 2021;397(10279):1095-106.</w:t>
      </w:r>
    </w:p>
    <w:p w:rsidR="00D46CAA" w:rsidRPr="009F2C7C" w:rsidRDefault="00D46CAA" w:rsidP="00D46CAA">
      <w:pPr>
        <w:pStyle w:val="EndNoteBibliography"/>
        <w:rPr>
          <w:noProof/>
        </w:rPr>
      </w:pPr>
      <w:r w:rsidRPr="009F2C7C">
        <w:rPr>
          <w:noProof/>
        </w:rPr>
        <w:t>57</w:t>
      </w:r>
      <w:r>
        <w:rPr>
          <w:noProof/>
        </w:rPr>
        <w:t>s</w:t>
      </w:r>
      <w:r w:rsidRPr="009F2C7C">
        <w:rPr>
          <w:noProof/>
        </w:rPr>
        <w:t>.</w:t>
      </w:r>
      <w:r w:rsidRPr="009F2C7C">
        <w:rPr>
          <w:noProof/>
        </w:rPr>
        <w:tab/>
        <w:t>Watkins-Hayes C. Intersectionality and the Sociology of HIV/AIDS: Past, Present, and Future Research Directions. Annual Review of Sociology. 2014;40(1):431-57.</w:t>
      </w:r>
    </w:p>
    <w:p w:rsidR="00D46CAA" w:rsidRPr="009F2C7C" w:rsidRDefault="00D46CAA" w:rsidP="00D46CAA">
      <w:pPr>
        <w:pStyle w:val="EndNoteBibliography"/>
        <w:rPr>
          <w:noProof/>
        </w:rPr>
      </w:pPr>
      <w:r w:rsidRPr="009F2C7C">
        <w:rPr>
          <w:noProof/>
        </w:rPr>
        <w:t>58</w:t>
      </w:r>
      <w:r>
        <w:rPr>
          <w:noProof/>
        </w:rPr>
        <w:t>s</w:t>
      </w:r>
      <w:r w:rsidRPr="009F2C7C">
        <w:rPr>
          <w:noProof/>
        </w:rPr>
        <w:t>.</w:t>
      </w:r>
      <w:r w:rsidRPr="009F2C7C">
        <w:rPr>
          <w:noProof/>
        </w:rPr>
        <w:tab/>
        <w:t>Brook G, Church H, Evans C, Jenkinson N, McClean H, Mohammed H, et al. 2019 UK National Guideline for consultations requiring sexual history taking : Clinical Effectiveness Group British Association for Sexual Health and HIV. Int J STD AIDS. 2020;31(10):920-38.</w:t>
      </w:r>
    </w:p>
    <w:p w:rsidR="00D46CAA" w:rsidRPr="009F2C7C" w:rsidRDefault="00D46CAA" w:rsidP="00D46CAA">
      <w:pPr>
        <w:pStyle w:val="EndNoteBibliography"/>
        <w:rPr>
          <w:noProof/>
        </w:rPr>
      </w:pPr>
      <w:r w:rsidRPr="009F2C7C">
        <w:rPr>
          <w:noProof/>
        </w:rPr>
        <w:t>59</w:t>
      </w:r>
      <w:r>
        <w:rPr>
          <w:noProof/>
        </w:rPr>
        <w:t>s</w:t>
      </w:r>
      <w:r w:rsidRPr="009F2C7C">
        <w:rPr>
          <w:noProof/>
        </w:rPr>
        <w:t>.</w:t>
      </w:r>
      <w:r w:rsidRPr="009F2C7C">
        <w:rPr>
          <w:noProof/>
        </w:rPr>
        <w:tab/>
        <w:t>Johnson AK, Reisner SL, Mimiaga MJ, Garofalo R, Kuhns LM. Prevalence and Perceived Acceptability of Nongenital Sexually Transmitted Infection Testing in a Cohort of Young Transgender Women. LGBT Health. 2018;5(6):381-6.</w:t>
      </w:r>
    </w:p>
    <w:p w:rsidR="00D46CAA" w:rsidRPr="009F2C7C" w:rsidRDefault="00D46CAA" w:rsidP="00D46CAA">
      <w:pPr>
        <w:pStyle w:val="EndNoteBibliography"/>
        <w:rPr>
          <w:noProof/>
        </w:rPr>
      </w:pPr>
      <w:r w:rsidRPr="009F2C7C">
        <w:rPr>
          <w:noProof/>
        </w:rPr>
        <w:t>60</w:t>
      </w:r>
      <w:r>
        <w:rPr>
          <w:noProof/>
        </w:rPr>
        <w:t>s</w:t>
      </w:r>
      <w:r w:rsidRPr="009F2C7C">
        <w:rPr>
          <w:noProof/>
        </w:rPr>
        <w:t>.</w:t>
      </w:r>
      <w:r w:rsidRPr="009F2C7C">
        <w:rPr>
          <w:noProof/>
        </w:rPr>
        <w:tab/>
        <w:t>Jones J, Sanchez TH, Dominguez K, Bekker LG, Phaswana-Mafuya N, Baral SD, et al. Sexually transmitted infection screening, prevalence and incidence among South African men and transgender women who have sex with men enrolled in a combination HIV prevention cohort study: the Sibanye Methods for Prevention Packages Programme (MP3) project. J Int AIDS Soc. 2020;23 Suppl 6(Suppl 6):e25594.</w:t>
      </w:r>
    </w:p>
    <w:p w:rsidR="00D46CAA" w:rsidRPr="009F2C7C" w:rsidRDefault="00D46CAA" w:rsidP="00D46CAA">
      <w:pPr>
        <w:pStyle w:val="EndNoteBibliography"/>
        <w:rPr>
          <w:noProof/>
        </w:rPr>
      </w:pPr>
      <w:r w:rsidRPr="009F2C7C">
        <w:rPr>
          <w:noProof/>
        </w:rPr>
        <w:t>61</w:t>
      </w:r>
      <w:r>
        <w:rPr>
          <w:noProof/>
        </w:rPr>
        <w:t>s</w:t>
      </w:r>
      <w:r w:rsidRPr="009F2C7C">
        <w:rPr>
          <w:noProof/>
        </w:rPr>
        <w:t>.</w:t>
      </w:r>
      <w:r w:rsidRPr="009F2C7C">
        <w:rPr>
          <w:noProof/>
        </w:rPr>
        <w:tab/>
        <w:t>Macapagal K, Bhatia R, Greene GJ. Differences in Healthcare Access, Use, and Experiences Within a Community Sample of Racially Diverse Lesbian, Gay, Bisexual, Transgender, and Questioning Emerging Adults. LGBT health. 2016;3(6):434-42.</w:t>
      </w:r>
    </w:p>
    <w:p w:rsidR="00D46CAA" w:rsidRPr="00D46CAA" w:rsidRDefault="00D46CAA"/>
    <w:sectPr w:rsidR="00D46CAA" w:rsidRPr="00D46C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CAA"/>
    <w:rsid w:val="00145ADB"/>
    <w:rsid w:val="00AF7771"/>
    <w:rsid w:val="00D46CAA"/>
    <w:rsid w:val="00FB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84D82"/>
  <w15:chartTrackingRefBased/>
  <w15:docId w15:val="{9AA1608A-F54E-4AC4-A401-3CD2723B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FB67F2"/>
    <w:pPr>
      <w:keepNext/>
      <w:keepLines/>
      <w:spacing w:before="240" w:after="0" w:line="240" w:lineRule="auto"/>
      <w:outlineLvl w:val="0"/>
    </w:pPr>
    <w:rPr>
      <w:rFonts w:eastAsiaTheme="majorEastAsia" w:cstheme="majorBidi"/>
      <w:b/>
      <w:sz w:val="24"/>
      <w:szCs w:val="32"/>
    </w:rPr>
  </w:style>
  <w:style w:type="paragraph" w:styleId="Heading2">
    <w:name w:val="heading 2"/>
    <w:basedOn w:val="Normal"/>
    <w:next w:val="Normal"/>
    <w:link w:val="Heading2Char"/>
    <w:autoRedefine/>
    <w:uiPriority w:val="9"/>
    <w:semiHidden/>
    <w:unhideWhenUsed/>
    <w:qFormat/>
    <w:rsid w:val="00FB67F2"/>
    <w:pPr>
      <w:keepNext/>
      <w:keepLines/>
      <w:spacing w:before="40" w:after="0" w:line="240" w:lineRule="auto"/>
      <w:outlineLvl w:val="1"/>
    </w:pPr>
    <w:rPr>
      <w:rFonts w:asciiTheme="majorHAnsi" w:eastAsiaTheme="majorEastAsia" w:hAnsiTheme="majorHAnsi" w:cstheme="majorBidi"/>
      <w:b/>
      <w:i/>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7F2"/>
    <w:rPr>
      <w:rFonts w:eastAsiaTheme="majorEastAsia" w:cstheme="majorBidi"/>
      <w:b/>
      <w:sz w:val="24"/>
      <w:szCs w:val="32"/>
    </w:rPr>
  </w:style>
  <w:style w:type="character" w:customStyle="1" w:styleId="Heading2Char">
    <w:name w:val="Heading 2 Char"/>
    <w:basedOn w:val="DefaultParagraphFont"/>
    <w:link w:val="Heading2"/>
    <w:uiPriority w:val="9"/>
    <w:semiHidden/>
    <w:rsid w:val="00FB67F2"/>
    <w:rPr>
      <w:rFonts w:asciiTheme="majorHAnsi" w:eastAsiaTheme="majorEastAsia" w:hAnsiTheme="majorHAnsi" w:cstheme="majorBidi"/>
      <w:b/>
      <w:i/>
      <w:sz w:val="24"/>
      <w:szCs w:val="26"/>
    </w:rPr>
  </w:style>
  <w:style w:type="paragraph" w:customStyle="1" w:styleId="EndNoteBibliography">
    <w:name w:val="EndNote Bibliography"/>
    <w:basedOn w:val="Normal"/>
    <w:link w:val="EndNoteBibliographyChar"/>
    <w:rsid w:val="00D46CAA"/>
    <w:pPr>
      <w:spacing w:after="0" w:line="480" w:lineRule="auto"/>
    </w:pPr>
    <w:rPr>
      <w:rFonts w:ascii="Calibri" w:hAnsi="Calibri" w:cs="Calibri"/>
      <w:sz w:val="24"/>
      <w:szCs w:val="24"/>
    </w:rPr>
  </w:style>
  <w:style w:type="character" w:customStyle="1" w:styleId="EndNoteBibliographyChar">
    <w:name w:val="EndNote Bibliography Char"/>
    <w:basedOn w:val="DefaultParagraphFont"/>
    <w:link w:val="EndNoteBibliography"/>
    <w:rsid w:val="00D46CAA"/>
    <w:rPr>
      <w:rFonts w:ascii="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987</Words>
  <Characters>5632</Characters>
  <Application>Microsoft Office Word</Application>
  <DocSecurity>0</DocSecurity>
  <Lines>46</Lines>
  <Paragraphs>13</Paragraphs>
  <ScaleCrop>false</ScaleCrop>
  <Company>University of Alabama at Birmingham</Company>
  <LinksUpToDate>false</LinksUpToDate>
  <CharactersWithSpaces>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Der Pol, Barbara (Campus)</dc:creator>
  <cp:keywords/>
  <dc:description/>
  <cp:lastModifiedBy>Van Der Pol, Barbara (Campus)</cp:lastModifiedBy>
  <cp:revision>3</cp:revision>
  <dcterms:created xsi:type="dcterms:W3CDTF">2022-05-03T13:09:00Z</dcterms:created>
  <dcterms:modified xsi:type="dcterms:W3CDTF">2022-05-04T12:00:00Z</dcterms:modified>
</cp:coreProperties>
</file>