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7D" w:rsidRPr="000001A5" w:rsidRDefault="0005597D" w:rsidP="0005597D">
      <w:pPr>
        <w:pStyle w:val="Geenafstand"/>
        <w:spacing w:line="276" w:lineRule="auto"/>
        <w:rPr>
          <w:rFonts w:cstheme="minorHAnsi"/>
          <w:color w:val="000000"/>
          <w:shd w:val="clear" w:color="auto" w:fill="FFFFFF"/>
          <w:lang w:val="en-GB"/>
        </w:rPr>
      </w:pPr>
      <w:r>
        <w:rPr>
          <w:rFonts w:cstheme="minorHAnsi"/>
          <w:b/>
          <w:bCs/>
          <w:color w:val="000000"/>
          <w:shd w:val="clear" w:color="auto" w:fill="FFFFFF"/>
          <w:lang w:val="en-GB"/>
        </w:rPr>
        <w:t xml:space="preserve">Supplementary </w:t>
      </w:r>
      <w:r w:rsidRPr="000001A5">
        <w:rPr>
          <w:rFonts w:cstheme="minorHAnsi"/>
          <w:b/>
          <w:bCs/>
          <w:color w:val="000000"/>
          <w:shd w:val="clear" w:color="auto" w:fill="FFFFFF"/>
          <w:lang w:val="en-GB"/>
        </w:rPr>
        <w:t>Table 1</w:t>
      </w:r>
      <w:r>
        <w:rPr>
          <w:rFonts w:cstheme="minorHAnsi"/>
          <w:b/>
          <w:bCs/>
          <w:color w:val="000000"/>
          <w:shd w:val="clear" w:color="auto" w:fill="FFFFFF"/>
          <w:lang w:val="en-GB"/>
        </w:rPr>
        <w:t xml:space="preserve">. </w:t>
      </w:r>
      <w:r>
        <w:rPr>
          <w:rFonts w:cstheme="minorHAnsi"/>
          <w:bCs/>
          <w:color w:val="000000"/>
          <w:shd w:val="clear" w:color="auto" w:fill="FFFFFF"/>
          <w:lang w:val="en-GB"/>
        </w:rPr>
        <w:t>Clinical and demographic characteristics of the</w:t>
      </w:r>
      <w:r w:rsidRPr="000001A5">
        <w:rPr>
          <w:rFonts w:cstheme="minorHAnsi"/>
          <w:color w:val="000000"/>
          <w:shd w:val="clear" w:color="auto" w:fill="FFFFFF"/>
          <w:lang w:val="en-GB"/>
        </w:rPr>
        <w:t xml:space="preserve"> 41 </w:t>
      </w:r>
      <w:r>
        <w:rPr>
          <w:rFonts w:cstheme="minorHAnsi"/>
          <w:color w:val="000000"/>
          <w:shd w:val="clear" w:color="auto" w:fill="FFFFFF"/>
          <w:lang w:val="en-GB"/>
        </w:rPr>
        <w:t>included women, and men who have sex with women (MSW)</w:t>
      </w:r>
      <w:r w:rsidRPr="000001A5">
        <w:rPr>
          <w:rFonts w:cstheme="minorHAnsi"/>
          <w:color w:val="000000"/>
          <w:shd w:val="clear" w:color="auto" w:fill="FFFFFF"/>
          <w:lang w:val="en-GB"/>
        </w:rPr>
        <w:t xml:space="preserve"> in Amsterdam and Antwerp</w:t>
      </w:r>
      <w:r>
        <w:rPr>
          <w:rFonts w:cstheme="minorHAnsi"/>
          <w:color w:val="000000"/>
          <w:shd w:val="clear" w:color="auto" w:fill="FFFFFF"/>
          <w:lang w:val="en-GB"/>
        </w:rPr>
        <w:t xml:space="preserve"> between 2014 and 2020</w:t>
      </w:r>
      <w:r w:rsidRPr="000001A5">
        <w:rPr>
          <w:rFonts w:cstheme="minorHAnsi"/>
          <w:color w:val="000000"/>
          <w:shd w:val="clear" w:color="auto" w:fill="FFFFFF"/>
          <w:lang w:val="en-GB"/>
        </w:rPr>
        <w:t>.</w:t>
      </w: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5954"/>
        <w:gridCol w:w="3108"/>
      </w:tblGrid>
      <w:tr w:rsidR="0005597D" w:rsidRPr="000001A5" w:rsidTr="00FC0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05597D" w:rsidRPr="000001A5" w:rsidRDefault="0005597D" w:rsidP="00FC0EB6">
            <w:pPr>
              <w:pStyle w:val="Geenafstand"/>
              <w:spacing w:line="276" w:lineRule="auto"/>
              <w:rPr>
                <w:rFonts w:cstheme="minorHAnsi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shd w:val="clear" w:color="auto" w:fill="FFFFFF"/>
                <w:lang w:val="en-GB"/>
              </w:rPr>
              <w:t xml:space="preserve">Characteristics </w:t>
            </w:r>
          </w:p>
        </w:tc>
        <w:tc>
          <w:tcPr>
            <w:tcW w:w="3108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05597D" w:rsidRPr="000001A5" w:rsidRDefault="0005597D" w:rsidP="00FC0EB6">
            <w:pPr>
              <w:pStyle w:val="Geenafstand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  <w:r>
              <w:rPr>
                <w:rFonts w:cstheme="minorHAnsi"/>
                <w:shd w:val="clear" w:color="auto" w:fill="FFFFFF"/>
                <w:lang w:val="en-GB"/>
              </w:rPr>
              <w:t>Patients</w:t>
            </w:r>
            <w:r w:rsidRPr="000001A5">
              <w:rPr>
                <w:rFonts w:cstheme="minorHAnsi"/>
                <w:shd w:val="clear" w:color="auto" w:fill="FFFFFF"/>
                <w:lang w:val="en-GB"/>
              </w:rPr>
              <w:t xml:space="preserve"> (n = 41)</w:t>
            </w:r>
          </w:p>
        </w:tc>
      </w:tr>
      <w:tr w:rsidR="0005597D" w:rsidRPr="000001A5" w:rsidTr="00FC0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bottom w:val="nil"/>
            </w:tcBorders>
          </w:tcPr>
          <w:p w:rsidR="0005597D" w:rsidRPr="00904F95" w:rsidRDefault="0005597D" w:rsidP="00FC0EB6">
            <w:pPr>
              <w:pStyle w:val="Geenafstand"/>
              <w:spacing w:line="276" w:lineRule="auto"/>
              <w:rPr>
                <w:rFonts w:cstheme="minorHAnsi"/>
                <w:shd w:val="clear" w:color="auto" w:fill="FFFFFF"/>
                <w:lang w:val="en-GB"/>
              </w:rPr>
            </w:pPr>
            <w:r>
              <w:rPr>
                <w:rFonts w:cstheme="minorHAnsi"/>
                <w:shd w:val="clear" w:color="auto" w:fill="FFFFFF"/>
                <w:lang w:val="en-GB"/>
              </w:rPr>
              <w:t>Sexual Health Centre</w:t>
            </w: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</w:tcPr>
          <w:p w:rsidR="0005597D" w:rsidRPr="000001A5" w:rsidRDefault="0005597D" w:rsidP="00FC0EB6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</w:p>
        </w:tc>
      </w:tr>
      <w:tr w:rsidR="0005597D" w:rsidRPr="000001A5" w:rsidTr="00FC0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nil"/>
              <w:bottom w:val="nil"/>
            </w:tcBorders>
          </w:tcPr>
          <w:p w:rsidR="0005597D" w:rsidRPr="000001A5" w:rsidRDefault="0005597D" w:rsidP="0005597D">
            <w:pPr>
              <w:pStyle w:val="Geenafstand"/>
              <w:numPr>
                <w:ilvl w:val="0"/>
                <w:numId w:val="4"/>
              </w:numPr>
              <w:spacing w:line="276" w:lineRule="auto"/>
              <w:rPr>
                <w:rFonts w:cstheme="minorHAnsi"/>
                <w:shd w:val="clear" w:color="auto" w:fill="FFFFFF"/>
                <w:lang w:val="en-GB"/>
              </w:rPr>
            </w:pPr>
            <w:r>
              <w:rPr>
                <w:rFonts w:cstheme="minorHAnsi"/>
                <w:b w:val="0"/>
                <w:shd w:val="clear" w:color="auto" w:fill="FFFFFF"/>
                <w:lang w:val="en-GB"/>
              </w:rPr>
              <w:t>Amsterdam</w:t>
            </w: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05597D" w:rsidRPr="000001A5" w:rsidRDefault="0005597D" w:rsidP="00FC0EB6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  <w:r>
              <w:rPr>
                <w:rFonts w:cstheme="minorHAnsi"/>
                <w:shd w:val="clear" w:color="auto" w:fill="FFFFFF"/>
                <w:lang w:val="en-GB"/>
              </w:rPr>
              <w:t>32</w:t>
            </w:r>
          </w:p>
        </w:tc>
      </w:tr>
      <w:tr w:rsidR="0005597D" w:rsidRPr="000001A5" w:rsidTr="00FC0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nil"/>
              <w:bottom w:val="single" w:sz="4" w:space="0" w:color="auto"/>
            </w:tcBorders>
          </w:tcPr>
          <w:p w:rsidR="0005597D" w:rsidRPr="000001A5" w:rsidRDefault="0005597D" w:rsidP="0005597D">
            <w:pPr>
              <w:pStyle w:val="Geenafstand"/>
              <w:numPr>
                <w:ilvl w:val="0"/>
                <w:numId w:val="4"/>
              </w:numPr>
              <w:spacing w:line="276" w:lineRule="auto"/>
              <w:rPr>
                <w:rFonts w:cstheme="minorHAnsi"/>
                <w:shd w:val="clear" w:color="auto" w:fill="FFFFFF"/>
                <w:lang w:val="en-GB"/>
              </w:rPr>
            </w:pPr>
            <w:r>
              <w:rPr>
                <w:rFonts w:cstheme="minorHAnsi"/>
                <w:b w:val="0"/>
                <w:shd w:val="clear" w:color="auto" w:fill="FFFFFF"/>
                <w:lang w:val="en-GB"/>
              </w:rPr>
              <w:t>Antwerp</w:t>
            </w: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</w:tcPr>
          <w:p w:rsidR="0005597D" w:rsidRPr="000001A5" w:rsidRDefault="0005597D" w:rsidP="00FC0EB6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  <w:r>
              <w:rPr>
                <w:rFonts w:cstheme="minorHAnsi"/>
                <w:shd w:val="clear" w:color="auto" w:fill="FFFFFF"/>
                <w:lang w:val="en-GB"/>
              </w:rPr>
              <w:t>9</w:t>
            </w:r>
          </w:p>
        </w:tc>
      </w:tr>
      <w:tr w:rsidR="0005597D" w:rsidRPr="000001A5" w:rsidTr="00FC0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5597D" w:rsidRPr="000001A5" w:rsidRDefault="0005597D" w:rsidP="00FC0EB6">
            <w:pPr>
              <w:pStyle w:val="Geenafstand"/>
              <w:spacing w:line="276" w:lineRule="auto"/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highlight w:val="lightGray"/>
                <w:shd w:val="clear" w:color="auto" w:fill="FFFFFF"/>
                <w:lang w:val="en-GB"/>
              </w:rPr>
              <w:t>Sex</w:t>
            </w:r>
            <w:r>
              <w:rPr>
                <w:rFonts w:cstheme="minorHAnsi"/>
                <w:highlight w:val="lightGray"/>
                <w:shd w:val="clear" w:color="auto" w:fill="FFFFFF"/>
                <w:lang w:val="en-GB"/>
              </w:rPr>
              <w:t xml:space="preserve"> and sexual orientation</w:t>
            </w:r>
            <w:r w:rsidRPr="000001A5">
              <w:rPr>
                <w:rFonts w:cstheme="minorHAnsi"/>
                <w:highlight w:val="lightGray"/>
                <w:shd w:val="clear" w:color="auto" w:fill="FFFFFF"/>
                <w:lang w:val="en-GB"/>
              </w:rPr>
              <w:t>, n (%)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  <w:t>Men</w:t>
            </w:r>
            <w:r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  <w:t xml:space="preserve"> who have sex with men 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  <w:t>Women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5597D" w:rsidRPr="000001A5" w:rsidRDefault="0005597D" w:rsidP="00FC0EB6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highlight w:val="lightGray"/>
                <w:shd w:val="clear" w:color="auto" w:fill="FFFFFF"/>
                <w:lang w:val="en-GB"/>
              </w:rPr>
              <w:t>24 (59)</w:t>
            </w: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highlight w:val="lightGray"/>
                <w:shd w:val="clear" w:color="auto" w:fill="FFFFFF"/>
                <w:lang w:val="en-GB"/>
              </w:rPr>
              <w:t>17 (41)</w:t>
            </w:r>
          </w:p>
        </w:tc>
      </w:tr>
      <w:tr w:rsidR="0005597D" w:rsidRPr="000001A5" w:rsidTr="00FC0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5597D" w:rsidRPr="000001A5" w:rsidRDefault="0005597D" w:rsidP="00FC0EB6">
            <w:pPr>
              <w:pStyle w:val="Geenafstand"/>
              <w:spacing w:line="276" w:lineRule="auto"/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shd w:val="clear" w:color="auto" w:fill="FFFFFF"/>
                <w:lang w:val="en-GB"/>
              </w:rPr>
              <w:t xml:space="preserve">Age, median (IQR) </w:t>
            </w:r>
          </w:p>
        </w:tc>
        <w:tc>
          <w:tcPr>
            <w:tcW w:w="3108" w:type="dxa"/>
          </w:tcPr>
          <w:p w:rsidR="0005597D" w:rsidRPr="000001A5" w:rsidRDefault="0005597D" w:rsidP="00FC0EB6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</w:p>
          <w:p w:rsidR="0005597D" w:rsidRPr="002E4757" w:rsidRDefault="0005597D" w:rsidP="00FC0EB6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shd w:val="clear" w:color="auto" w:fill="FFFFFF"/>
                <w:lang w:val="en-GB"/>
              </w:rPr>
              <w:t xml:space="preserve">36 (25-48) </w:t>
            </w:r>
          </w:p>
        </w:tc>
      </w:tr>
      <w:tr w:rsidR="0005597D" w:rsidRPr="000001A5" w:rsidTr="00FC0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D9D9D9" w:themeFill="background1" w:themeFillShade="D9"/>
          </w:tcPr>
          <w:p w:rsidR="0005597D" w:rsidRPr="000001A5" w:rsidRDefault="0005597D" w:rsidP="00FC0EB6">
            <w:pPr>
              <w:pStyle w:val="Geenafstand"/>
              <w:spacing w:line="276" w:lineRule="auto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highlight w:val="lightGray"/>
                <w:shd w:val="clear" w:color="auto" w:fill="FFFFFF"/>
                <w:lang w:val="en-GB"/>
              </w:rPr>
              <w:t>HIV status, n (%)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  <w:t>Positive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  <w:t xml:space="preserve">Negative 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  <w:r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  <w:t>Unknown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05597D" w:rsidRPr="000001A5" w:rsidRDefault="0005597D" w:rsidP="00FC0EB6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highlight w:val="lightGray"/>
                <w:shd w:val="clear" w:color="auto" w:fill="FFFFFF"/>
                <w:lang w:val="en-GB"/>
              </w:rPr>
              <w:t>4 (10)</w:t>
            </w: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highlight w:val="lightGray"/>
                <w:shd w:val="clear" w:color="auto" w:fill="FFFFFF"/>
                <w:lang w:val="en-GB"/>
              </w:rPr>
              <w:t>19 (46)</w:t>
            </w: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highlight w:val="lightGray"/>
                <w:shd w:val="clear" w:color="auto" w:fill="FFFFFF"/>
                <w:lang w:val="en-GB"/>
              </w:rPr>
              <w:t>18  (44)</w:t>
            </w:r>
          </w:p>
        </w:tc>
      </w:tr>
      <w:tr w:rsidR="0005597D" w:rsidRPr="000001A5" w:rsidTr="00FC0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</w:tcPr>
          <w:p w:rsidR="0005597D" w:rsidRPr="000001A5" w:rsidRDefault="0005597D" w:rsidP="00FC0EB6">
            <w:pPr>
              <w:pStyle w:val="Geenafstand"/>
              <w:spacing w:line="276" w:lineRule="auto"/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shd w:val="clear" w:color="auto" w:fill="FFFFFF"/>
                <w:lang w:val="en-GB"/>
              </w:rPr>
              <w:t>Ethnicity, n (%)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  <w:t>Netherlands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  <w:t>Surinam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  <w:t>Turkey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  <w:t>Other European countries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  <w:t>Sub-Sahara</w:t>
            </w:r>
            <w:r w:rsidR="00F01BB8"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  <w:t>n</w:t>
            </w:r>
            <w:bookmarkStart w:id="0" w:name="_GoBack"/>
            <w:bookmarkEnd w:id="0"/>
            <w:r w:rsidRPr="000001A5"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  <w:t xml:space="preserve"> Africa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  <w:t>Asia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cstheme="minorHAnsi"/>
                <w:shd w:val="clear" w:color="auto" w:fill="FFFFFF"/>
                <w:lang w:val="en-GB"/>
              </w:rPr>
            </w:pPr>
            <w:r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  <w:t>Unknown</w:t>
            </w:r>
          </w:p>
        </w:tc>
        <w:tc>
          <w:tcPr>
            <w:tcW w:w="3108" w:type="dxa"/>
            <w:shd w:val="clear" w:color="auto" w:fill="auto"/>
          </w:tcPr>
          <w:p w:rsidR="0005597D" w:rsidRPr="000001A5" w:rsidRDefault="0005597D" w:rsidP="00FC0EB6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shd w:val="clear" w:color="auto" w:fill="FFFFFF"/>
                <w:lang w:val="en-GB"/>
              </w:rPr>
              <w:t>10 (25)</w:t>
            </w: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shd w:val="clear" w:color="auto" w:fill="FFFFFF"/>
                <w:lang w:val="en-GB"/>
              </w:rPr>
              <w:t>4 (10)</w:t>
            </w: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shd w:val="clear" w:color="auto" w:fill="FFFFFF"/>
                <w:lang w:val="en-GB"/>
              </w:rPr>
              <w:t xml:space="preserve">1 (2) </w:t>
            </w: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  <w:r>
              <w:rPr>
                <w:rFonts w:cstheme="minorHAnsi"/>
                <w:shd w:val="clear" w:color="auto" w:fill="FFFFFF"/>
                <w:lang w:val="en-GB"/>
              </w:rPr>
              <w:t>3</w:t>
            </w:r>
            <w:r w:rsidRPr="000001A5">
              <w:rPr>
                <w:rFonts w:cstheme="minorHAnsi"/>
                <w:shd w:val="clear" w:color="auto" w:fill="FFFFFF"/>
                <w:lang w:val="en-GB"/>
              </w:rPr>
              <w:t xml:space="preserve"> (</w:t>
            </w:r>
            <w:r>
              <w:rPr>
                <w:rFonts w:cstheme="minorHAnsi"/>
                <w:shd w:val="clear" w:color="auto" w:fill="FFFFFF"/>
                <w:lang w:val="en-GB"/>
              </w:rPr>
              <w:t>7</w:t>
            </w:r>
            <w:r w:rsidRPr="000001A5">
              <w:rPr>
                <w:rFonts w:cstheme="minorHAnsi"/>
                <w:shd w:val="clear" w:color="auto" w:fill="FFFFFF"/>
                <w:lang w:val="en-GB"/>
              </w:rPr>
              <w:t>)</w:t>
            </w: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shd w:val="clear" w:color="auto" w:fill="FFFFFF"/>
                <w:lang w:val="en-GB"/>
              </w:rPr>
              <w:t>2 (5)</w:t>
            </w: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shd w:val="clear" w:color="auto" w:fill="FFFFFF"/>
                <w:lang w:val="en-GB"/>
              </w:rPr>
              <w:t>1 (2)</w:t>
            </w: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shd w:val="clear" w:color="auto" w:fill="FFFFFF"/>
                <w:lang w:val="en-GB"/>
              </w:rPr>
              <w:t>20 (49)</w:t>
            </w:r>
          </w:p>
        </w:tc>
      </w:tr>
      <w:tr w:rsidR="0005597D" w:rsidRPr="000001A5" w:rsidTr="00FC0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D9D9D9" w:themeFill="background1" w:themeFillShade="D9"/>
          </w:tcPr>
          <w:p w:rsidR="0005597D" w:rsidRPr="000001A5" w:rsidRDefault="0005597D" w:rsidP="00FC0EB6">
            <w:pPr>
              <w:pStyle w:val="Geenafstand"/>
              <w:spacing w:line="276" w:lineRule="auto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highlight w:val="lightGray"/>
                <w:shd w:val="clear" w:color="auto" w:fill="FFFFFF"/>
                <w:lang w:val="en-GB"/>
              </w:rPr>
              <w:t xml:space="preserve">Sample </w:t>
            </w:r>
            <w:r>
              <w:rPr>
                <w:rFonts w:cstheme="minorHAnsi"/>
                <w:highlight w:val="lightGray"/>
                <w:shd w:val="clear" w:color="auto" w:fill="FFFFFF"/>
                <w:lang w:val="en-GB"/>
              </w:rPr>
              <w:t>type</w:t>
            </w:r>
            <w:r w:rsidRPr="000001A5">
              <w:rPr>
                <w:rFonts w:cstheme="minorHAnsi"/>
                <w:highlight w:val="lightGray"/>
                <w:shd w:val="clear" w:color="auto" w:fill="FFFFFF"/>
                <w:lang w:val="en-GB"/>
              </w:rPr>
              <w:t xml:space="preserve"> (Amsterdam</w:t>
            </w:r>
            <w:r>
              <w:rPr>
                <w:rFonts w:cstheme="minorHAnsi"/>
                <w:highlight w:val="lightGray"/>
                <w:shd w:val="clear" w:color="auto" w:fill="FFFFFF"/>
                <w:lang w:val="en-GB"/>
              </w:rPr>
              <w:t>, N = 32</w:t>
            </w:r>
            <w:r w:rsidRPr="000001A5">
              <w:rPr>
                <w:rFonts w:cstheme="minorHAnsi"/>
                <w:highlight w:val="lightGray"/>
                <w:shd w:val="clear" w:color="auto" w:fill="FFFFFF"/>
                <w:lang w:val="en-GB"/>
              </w:rPr>
              <w:t>), n</w:t>
            </w:r>
            <w:r>
              <w:rPr>
                <w:rFonts w:cstheme="minorHAnsi"/>
                <w:highlight w:val="lightGray"/>
                <w:shd w:val="clear" w:color="auto" w:fill="FFFFFF"/>
                <w:lang w:val="en-GB"/>
              </w:rPr>
              <w:t xml:space="preserve"> (%)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3"/>
              </w:numPr>
              <w:spacing w:line="276" w:lineRule="auto"/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</w:pPr>
            <w:proofErr w:type="spellStart"/>
            <w:r w:rsidRPr="000001A5"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  <w:t>Ulcus</w:t>
            </w:r>
            <w:proofErr w:type="spellEnd"/>
            <w:r w:rsidRPr="000001A5"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  <w:t xml:space="preserve"> swab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3"/>
              </w:numPr>
              <w:spacing w:line="276" w:lineRule="auto"/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  <w:t>Biopsy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3"/>
              </w:numPr>
              <w:spacing w:line="276" w:lineRule="auto"/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  <w:t xml:space="preserve">Blood serum 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3"/>
              </w:numPr>
              <w:spacing w:line="276" w:lineRule="auto"/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</w:pPr>
            <w:r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  <w:t>Unknown</w:t>
            </w:r>
            <w:r w:rsidRPr="000001A5">
              <w:rPr>
                <w:rFonts w:cstheme="minorHAnsi"/>
                <w:b w:val="0"/>
                <w:bCs w:val="0"/>
                <w:highlight w:val="lightGray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05597D" w:rsidRPr="000001A5" w:rsidRDefault="0005597D" w:rsidP="00FC0EB6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  <w:r>
              <w:rPr>
                <w:rFonts w:cstheme="minorHAnsi"/>
                <w:highlight w:val="lightGray"/>
                <w:shd w:val="clear" w:color="auto" w:fill="FFFFFF"/>
                <w:lang w:val="en-GB"/>
              </w:rPr>
              <w:t>8 (25)</w:t>
            </w: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highlight w:val="lightGray"/>
                <w:shd w:val="clear" w:color="auto" w:fill="FFFFFF"/>
                <w:lang w:val="en-GB"/>
              </w:rPr>
              <w:t>1</w:t>
            </w:r>
            <w:r>
              <w:rPr>
                <w:rFonts w:cstheme="minorHAnsi"/>
                <w:highlight w:val="lightGray"/>
                <w:shd w:val="clear" w:color="auto" w:fill="FFFFFF"/>
                <w:lang w:val="en-GB"/>
              </w:rPr>
              <w:t xml:space="preserve"> (3)</w:t>
            </w: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highlight w:val="lightGray"/>
                <w:shd w:val="clear" w:color="auto" w:fill="FFFFFF"/>
                <w:lang w:val="en-GB"/>
              </w:rPr>
              <w:t>1</w:t>
            </w:r>
            <w:r>
              <w:rPr>
                <w:rFonts w:cstheme="minorHAnsi"/>
                <w:highlight w:val="lightGray"/>
                <w:shd w:val="clear" w:color="auto" w:fill="FFFFFF"/>
                <w:lang w:val="en-GB"/>
              </w:rPr>
              <w:t xml:space="preserve"> (3)</w:t>
            </w: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lightGray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highlight w:val="lightGray"/>
                <w:shd w:val="clear" w:color="auto" w:fill="FFFFFF"/>
                <w:lang w:val="en-GB"/>
              </w:rPr>
              <w:t>22</w:t>
            </w:r>
            <w:r>
              <w:rPr>
                <w:rFonts w:cstheme="minorHAnsi"/>
                <w:highlight w:val="lightGray"/>
                <w:shd w:val="clear" w:color="auto" w:fill="FFFFFF"/>
                <w:lang w:val="en-GB"/>
              </w:rPr>
              <w:t xml:space="preserve"> (69)</w:t>
            </w:r>
          </w:p>
        </w:tc>
      </w:tr>
      <w:tr w:rsidR="0005597D" w:rsidRPr="000001A5" w:rsidTr="00FC0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</w:tcPr>
          <w:p w:rsidR="0005597D" w:rsidRPr="00EC5E77" w:rsidRDefault="0005597D" w:rsidP="00FC0EB6">
            <w:pPr>
              <w:pStyle w:val="Geenafstand"/>
              <w:spacing w:line="276" w:lineRule="auto"/>
              <w:rPr>
                <w:rFonts w:cstheme="minorHAnsi"/>
                <w:shd w:val="clear" w:color="auto" w:fill="FFFFFF"/>
              </w:rPr>
            </w:pPr>
            <w:r w:rsidRPr="00EC5E77">
              <w:rPr>
                <w:rFonts w:cstheme="minorHAnsi"/>
                <w:shd w:val="clear" w:color="auto" w:fill="FFFFFF"/>
              </w:rPr>
              <w:t xml:space="preserve">Sample </w:t>
            </w:r>
            <w:r>
              <w:rPr>
                <w:rFonts w:cstheme="minorHAnsi"/>
                <w:shd w:val="clear" w:color="auto" w:fill="FFFFFF"/>
              </w:rPr>
              <w:t>type</w:t>
            </w:r>
            <w:r w:rsidRPr="00EC5E77">
              <w:rPr>
                <w:rFonts w:cstheme="minorHAnsi"/>
                <w:shd w:val="clear" w:color="auto" w:fill="FFFFFF"/>
              </w:rPr>
              <w:t xml:space="preserve"> (</w:t>
            </w:r>
            <w:proofErr w:type="spellStart"/>
            <w:r w:rsidRPr="00EC5E77">
              <w:rPr>
                <w:rFonts w:cstheme="minorHAnsi"/>
                <w:shd w:val="clear" w:color="auto" w:fill="FFFFFF"/>
              </w:rPr>
              <w:t>Antwerp</w:t>
            </w:r>
            <w:proofErr w:type="spellEnd"/>
            <w:r w:rsidRPr="00EC5E77">
              <w:rPr>
                <w:rFonts w:cstheme="minorHAnsi"/>
                <w:shd w:val="clear" w:color="auto" w:fill="FFFFFF"/>
              </w:rPr>
              <w:t>, N = 9), n</w:t>
            </w:r>
            <w:r>
              <w:rPr>
                <w:rFonts w:cstheme="minorHAnsi"/>
                <w:shd w:val="clear" w:color="auto" w:fill="FFFFFF"/>
              </w:rPr>
              <w:t xml:space="preserve"> (%)</w:t>
            </w:r>
          </w:p>
          <w:p w:rsidR="0005597D" w:rsidRPr="000001A5" w:rsidRDefault="0005597D" w:rsidP="0005597D">
            <w:pPr>
              <w:pStyle w:val="Geenafstand"/>
              <w:numPr>
                <w:ilvl w:val="0"/>
                <w:numId w:val="2"/>
              </w:numPr>
              <w:spacing w:line="276" w:lineRule="auto"/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</w:pPr>
            <w:proofErr w:type="spellStart"/>
            <w:r w:rsidRPr="000001A5"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  <w:t>Ulcus</w:t>
            </w:r>
            <w:proofErr w:type="spellEnd"/>
            <w:r w:rsidRPr="000001A5"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  <w:t xml:space="preserve"> swab</w:t>
            </w:r>
          </w:p>
          <w:p w:rsidR="0005597D" w:rsidRPr="006838A7" w:rsidRDefault="0005597D" w:rsidP="0005597D">
            <w:pPr>
              <w:pStyle w:val="Geenafstand"/>
              <w:numPr>
                <w:ilvl w:val="0"/>
                <w:numId w:val="2"/>
              </w:numPr>
              <w:spacing w:line="276" w:lineRule="auto"/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  <w:t xml:space="preserve">Biopsy </w:t>
            </w:r>
            <w:r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  <w:t>of t</w:t>
            </w:r>
            <w:r w:rsidRPr="000001A5">
              <w:rPr>
                <w:rFonts w:cstheme="minorHAnsi"/>
                <w:b w:val="0"/>
                <w:bCs w:val="0"/>
                <w:shd w:val="clear" w:color="auto" w:fill="FFFFFF"/>
                <w:lang w:val="en-GB"/>
              </w:rPr>
              <w:t>hyroid gland</w:t>
            </w:r>
          </w:p>
        </w:tc>
        <w:tc>
          <w:tcPr>
            <w:tcW w:w="3108" w:type="dxa"/>
            <w:shd w:val="clear" w:color="auto" w:fill="auto"/>
          </w:tcPr>
          <w:p w:rsidR="0005597D" w:rsidRPr="000001A5" w:rsidRDefault="0005597D" w:rsidP="00FC0EB6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  <w:r>
              <w:rPr>
                <w:rFonts w:cstheme="minorHAnsi"/>
                <w:shd w:val="clear" w:color="auto" w:fill="FFFFFF"/>
                <w:lang w:val="en-GB"/>
              </w:rPr>
              <w:t>8 (89)</w:t>
            </w:r>
          </w:p>
          <w:p w:rsidR="0005597D" w:rsidRPr="000001A5" w:rsidRDefault="0005597D" w:rsidP="00FC0EB6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  <w:r w:rsidRPr="000001A5">
              <w:rPr>
                <w:rFonts w:cstheme="minorHAnsi"/>
                <w:shd w:val="clear" w:color="auto" w:fill="FFFFFF"/>
                <w:lang w:val="en-GB"/>
              </w:rPr>
              <w:t>1</w:t>
            </w:r>
            <w:r>
              <w:rPr>
                <w:rFonts w:cstheme="minorHAnsi"/>
                <w:shd w:val="clear" w:color="auto" w:fill="FFFFFF"/>
                <w:lang w:val="en-GB"/>
              </w:rPr>
              <w:t xml:space="preserve"> (11)</w:t>
            </w:r>
          </w:p>
        </w:tc>
      </w:tr>
    </w:tbl>
    <w:p w:rsidR="0005597D" w:rsidRDefault="0005597D"/>
    <w:sectPr w:rsidR="0005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47E"/>
    <w:multiLevelType w:val="hybridMultilevel"/>
    <w:tmpl w:val="4C2A5780"/>
    <w:lvl w:ilvl="0" w:tplc="8DA6AF7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6A4"/>
    <w:multiLevelType w:val="hybridMultilevel"/>
    <w:tmpl w:val="97307314"/>
    <w:lvl w:ilvl="0" w:tplc="8DA6AF7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2D44"/>
    <w:multiLevelType w:val="hybridMultilevel"/>
    <w:tmpl w:val="6FE2CB7C"/>
    <w:lvl w:ilvl="0" w:tplc="8DA6AF7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6EC7"/>
    <w:multiLevelType w:val="hybridMultilevel"/>
    <w:tmpl w:val="D50A9868"/>
    <w:lvl w:ilvl="0" w:tplc="8DA6AF7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7D"/>
    <w:rsid w:val="0005597D"/>
    <w:rsid w:val="00F0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8223"/>
  <w15:chartTrackingRefBased/>
  <w15:docId w15:val="{14810665-5BD7-4734-AA21-B2C7FDF9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9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05597D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5597D"/>
  </w:style>
  <w:style w:type="table" w:styleId="Onopgemaaktetabel2">
    <w:name w:val="Plain Table 2"/>
    <w:basedOn w:val="Standaardtabel"/>
    <w:uiPriority w:val="42"/>
    <w:rsid w:val="000559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Zondag, Helene</dc:creator>
  <cp:keywords/>
  <dc:description/>
  <cp:lastModifiedBy>Zondag, Helene</cp:lastModifiedBy>
  <cp:revision>2</cp:revision>
  <dcterms:created xsi:type="dcterms:W3CDTF">2023-01-09T17:28:00Z</dcterms:created>
  <dcterms:modified xsi:type="dcterms:W3CDTF">2023-01-12T15:22:00Z</dcterms:modified>
</cp:coreProperties>
</file>