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F13B" w14:textId="6AC1F419" w:rsidR="00E113CC" w:rsidRPr="005F0D5C" w:rsidRDefault="00E113CC" w:rsidP="00E113CC">
      <w:pPr>
        <w:spacing w:line="360" w:lineRule="auto"/>
        <w:rPr>
          <w:rFonts w:ascii="Helvetica Neue" w:hAnsi="Helvetica Neue"/>
          <w:b/>
          <w:bCs/>
        </w:rPr>
      </w:pPr>
      <w:r w:rsidRPr="005F0D5C">
        <w:rPr>
          <w:rFonts w:ascii="Helvetica Neue" w:hAnsi="Helvetica Neue"/>
          <w:b/>
          <w:bCs/>
        </w:rPr>
        <w:t xml:space="preserve">Supplementary Table </w:t>
      </w:r>
      <w:r w:rsidR="00540562" w:rsidRPr="005F0D5C">
        <w:rPr>
          <w:rFonts w:ascii="Helvetica Neue" w:hAnsi="Helvetica Neue"/>
          <w:b/>
          <w:bCs/>
        </w:rPr>
        <w:t>B</w:t>
      </w:r>
      <w:r w:rsidRPr="005F0D5C">
        <w:rPr>
          <w:rFonts w:ascii="Helvetica Neue" w:hAnsi="Helvetica Neue"/>
          <w:b/>
          <w:bCs/>
        </w:rPr>
        <w:t xml:space="preserve">: </w:t>
      </w:r>
      <w:r w:rsidR="00E11908">
        <w:rPr>
          <w:rFonts w:ascii="Helvetica Neue" w:hAnsi="Helvetica Neue"/>
          <w:b/>
          <w:bCs/>
        </w:rPr>
        <w:t>Institutional support</w:t>
      </w:r>
      <w:r w:rsidRPr="005F0D5C">
        <w:rPr>
          <w:rFonts w:ascii="Helvetica Neue" w:hAnsi="Helvetica Neue"/>
          <w:b/>
          <w:bCs/>
        </w:rPr>
        <w:t xml:space="preserve"> during observership: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25"/>
        <w:gridCol w:w="1260"/>
        <w:gridCol w:w="1350"/>
        <w:gridCol w:w="1440"/>
        <w:gridCol w:w="1431"/>
        <w:gridCol w:w="1449"/>
      </w:tblGrid>
      <w:tr w:rsidR="00E113CC" w:rsidRPr="005F0D5C" w14:paraId="7B228265" w14:textId="77777777" w:rsidTr="00487244">
        <w:tc>
          <w:tcPr>
            <w:tcW w:w="2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0CECE" w:themeFill="background2" w:themeFillShade="E6"/>
          </w:tcPr>
          <w:p w14:paraId="66E6255C" w14:textId="77777777" w:rsidR="00E113CC" w:rsidRPr="005F0D5C" w:rsidRDefault="00E113CC" w:rsidP="00E113CC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6343262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5F0D5C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  <w:p w14:paraId="3B7DAC06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5F0D5C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(N = 148)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F3D3486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5F0D5C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IS* from LICs</w:t>
            </w:r>
            <w:r w:rsidRPr="005F0D5C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†</w:t>
            </w:r>
            <w:r w:rsidRPr="005F0D5C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14:paraId="4A14EA6C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5F0D5C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(N = 8)</w:t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F7200BC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5F0D5C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IS from LMICs</w:t>
            </w:r>
            <w:r w:rsidRPr="005F0D5C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‡</w:t>
            </w:r>
            <w:r w:rsidRPr="005F0D5C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14:paraId="7392FB6B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5F0D5C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(N = 23)</w:t>
            </w:r>
          </w:p>
        </w:tc>
        <w:tc>
          <w:tcPr>
            <w:tcW w:w="14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8C430E1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5F0D5C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IS from UMICs</w:t>
            </w:r>
            <w:r w:rsidRPr="005F0D5C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¶</w:t>
            </w:r>
            <w:r w:rsidRPr="005F0D5C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14:paraId="49940F10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5F0D5C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(N = 44) </w:t>
            </w:r>
          </w:p>
        </w:tc>
        <w:tc>
          <w:tcPr>
            <w:tcW w:w="144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012C528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IS from HICs§ (N = 73)</w:t>
            </w:r>
          </w:p>
        </w:tc>
      </w:tr>
      <w:tr w:rsidR="00487244" w:rsidRPr="005F0D5C" w14:paraId="39534A9D" w14:textId="77777777" w:rsidTr="00487244">
        <w:tc>
          <w:tcPr>
            <w:tcW w:w="2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0A9E01CE" w14:textId="5DE29E09" w:rsidR="00487244" w:rsidRPr="005F0D5C" w:rsidRDefault="00487244" w:rsidP="00487244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Administrative support staff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6AB7F47B" w14:textId="59D5A878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78 (53%)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2E2AF8D0" w14:textId="74ACDE54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7 (88%)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41980D24" w14:textId="26DA3B72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13 (57%)</w:t>
            </w:r>
          </w:p>
        </w:tc>
        <w:tc>
          <w:tcPr>
            <w:tcW w:w="14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013D0628" w14:textId="1D2752DE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22 (50%)</w:t>
            </w:r>
          </w:p>
        </w:tc>
        <w:tc>
          <w:tcPr>
            <w:tcW w:w="1449" w:type="dxa"/>
            <w:tcBorders>
              <w:top w:val="single" w:sz="18" w:space="0" w:color="000000" w:themeColor="text1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1D21EB79" w14:textId="08A2C8F2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36 (49%)</w:t>
            </w:r>
          </w:p>
        </w:tc>
      </w:tr>
      <w:tr w:rsidR="00487244" w:rsidRPr="005F0D5C" w14:paraId="4FECCE6B" w14:textId="77777777" w:rsidTr="00487244">
        <w:tc>
          <w:tcPr>
            <w:tcW w:w="242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1F40991E" w14:textId="5BC6B78A" w:rsidR="00487244" w:rsidRPr="005F0D5C" w:rsidRDefault="00487244" w:rsidP="00487244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Academic resources (</w:t>
            </w:r>
            <w:proofErr w:type="gramStart"/>
            <w:r w:rsidRPr="005F0D5C">
              <w:rPr>
                <w:rFonts w:ascii="Helvetica Neue" w:hAnsi="Helvetica Neue"/>
                <w:sz w:val="18"/>
                <w:szCs w:val="18"/>
              </w:rPr>
              <w:t>e.g.</w:t>
            </w:r>
            <w:proofErr w:type="gramEnd"/>
            <w:r w:rsidRPr="005F0D5C">
              <w:rPr>
                <w:rFonts w:ascii="Helvetica Neue" w:hAnsi="Helvetica Neue"/>
                <w:sz w:val="18"/>
                <w:szCs w:val="18"/>
              </w:rPr>
              <w:t xml:space="preserve"> library access)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0C3ECBA6" w14:textId="717C03F1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67 (45%)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6017582C" w14:textId="3DB03A73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3 (38%)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7A9E8B03" w14:textId="2CBF1808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9 (39%)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2F47FC09" w14:textId="3A09C4F9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24 (55%)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779CA82D" w14:textId="23D644AC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31 (42%)</w:t>
            </w:r>
          </w:p>
        </w:tc>
      </w:tr>
      <w:tr w:rsidR="00487244" w:rsidRPr="005F0D5C" w14:paraId="3960F9AA" w14:textId="77777777" w:rsidTr="00487244">
        <w:tc>
          <w:tcPr>
            <w:tcW w:w="242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2C4FC302" w14:textId="32884DCA" w:rsidR="00487244" w:rsidRPr="005F0D5C" w:rsidRDefault="00487244" w:rsidP="00487244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Career advising/mentorship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0AF8EA03" w14:textId="321D19F2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60 (41%)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0A36371B" w14:textId="21793168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6 (75%)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5CECBB42" w14:textId="41692A1D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8 (35%)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00D8B284" w14:textId="7A817160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17 (39%)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144515C6" w14:textId="52E75DB8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29 (40%)</w:t>
            </w:r>
          </w:p>
        </w:tc>
      </w:tr>
      <w:tr w:rsidR="00E113CC" w:rsidRPr="005F0D5C" w14:paraId="6B3D4A79" w14:textId="77777777" w:rsidTr="00487244">
        <w:tc>
          <w:tcPr>
            <w:tcW w:w="242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1C38448E" w14:textId="77777777" w:rsidR="00E113CC" w:rsidRPr="005F0D5C" w:rsidRDefault="00E113CC" w:rsidP="00E113CC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Financial support (stipend, attending conferences)**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35AAB728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31 (21%)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71413C84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5 (63%)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6EBB7CA0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7 (30%)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29A8FCE3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6 (14%)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52FA668E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13 (18%)</w:t>
            </w:r>
          </w:p>
        </w:tc>
      </w:tr>
      <w:tr w:rsidR="00487244" w:rsidRPr="005F0D5C" w14:paraId="5498D07E" w14:textId="77777777" w:rsidTr="00487244">
        <w:tc>
          <w:tcPr>
            <w:tcW w:w="242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295EEB96" w14:textId="6FD5F4A5" w:rsidR="00487244" w:rsidRPr="005F0D5C" w:rsidRDefault="00487244" w:rsidP="00487244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Lodging**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39809510" w14:textId="7E174D5B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31 (21%)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14E349CD" w14:textId="5EFFA028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6 (75%)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6E92FFC8" w14:textId="0FB0015D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8 (35%)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186B9258" w14:textId="6E3116A9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8 (18%)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71DA0904" w14:textId="6C3F5557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9 (12%)</w:t>
            </w:r>
          </w:p>
        </w:tc>
      </w:tr>
      <w:tr w:rsidR="00E113CC" w:rsidRPr="005F0D5C" w14:paraId="34B49DE6" w14:textId="77777777" w:rsidTr="00487244">
        <w:tc>
          <w:tcPr>
            <w:tcW w:w="242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0A8C11E3" w14:textId="77777777" w:rsidR="00E113CC" w:rsidRPr="005F0D5C" w:rsidRDefault="00E113CC" w:rsidP="00E113CC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Transportation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3A96F055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30 (20%)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4B8EAF91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4 (50%)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3BF21A7A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6 (26%)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51EE9B20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11 (25%)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49C20E8A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9 (12%)</w:t>
            </w:r>
          </w:p>
        </w:tc>
      </w:tr>
      <w:tr w:rsidR="00E113CC" w:rsidRPr="005F0D5C" w14:paraId="6BA3B004" w14:textId="77777777" w:rsidTr="00487244">
        <w:tc>
          <w:tcPr>
            <w:tcW w:w="242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73205039" w14:textId="77777777" w:rsidR="00E113CC" w:rsidRPr="005F0D5C" w:rsidRDefault="00E113CC" w:rsidP="00E113CC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Food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39B282EF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26 (18%)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1055D7C7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4 (50%)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4843B5AC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4 (17%)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689D7327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6 (14%)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7B57A00B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12 (16%)</w:t>
            </w:r>
          </w:p>
        </w:tc>
      </w:tr>
      <w:tr w:rsidR="00E113CC" w:rsidRPr="005F0D5C" w14:paraId="67C98A7B" w14:textId="77777777" w:rsidTr="00487244">
        <w:tc>
          <w:tcPr>
            <w:tcW w:w="2425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01A48A8F" w14:textId="77777777" w:rsidR="00E113CC" w:rsidRPr="005F0D5C" w:rsidRDefault="00E113CC" w:rsidP="00E113CC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Leisure/Social activities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2064423A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27 (18%)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414D8057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2 (25%)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554163B5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3 (13%)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489AEDAC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 xml:space="preserve">6 (14%) 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7A9CADEE" w14:textId="77777777" w:rsidR="00E113CC" w:rsidRPr="005F0D5C" w:rsidRDefault="00E113CC" w:rsidP="00E113CC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16 (22%)</w:t>
            </w:r>
          </w:p>
        </w:tc>
      </w:tr>
      <w:tr w:rsidR="00487244" w:rsidRPr="005F0D5C" w14:paraId="64A53436" w14:textId="77777777" w:rsidTr="00487244">
        <w:tc>
          <w:tcPr>
            <w:tcW w:w="2425" w:type="dxa"/>
            <w:tcBorders>
              <w:top w:val="single" w:sz="12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0AB8D31" w14:textId="6BA9FC9F" w:rsidR="00487244" w:rsidRPr="005F0D5C" w:rsidRDefault="00487244" w:rsidP="00487244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Interpreter services**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0548E63" w14:textId="734D4643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11 (7%)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14:paraId="46E70990" w14:textId="768D64C2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866A97D" w14:textId="295F6063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6 (26%)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14:paraId="0580EFEA" w14:textId="4B017DD2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1 (2%)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8" w:space="0" w:color="auto"/>
              <w:right w:val="single" w:sz="18" w:space="0" w:color="000000" w:themeColor="text1"/>
            </w:tcBorders>
          </w:tcPr>
          <w:p w14:paraId="3E808CC5" w14:textId="1344C28D" w:rsidR="00487244" w:rsidRPr="005F0D5C" w:rsidRDefault="00487244" w:rsidP="00487244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sz w:val="18"/>
                <w:szCs w:val="18"/>
              </w:rPr>
              <w:t>4 (5%)</w:t>
            </w:r>
          </w:p>
        </w:tc>
      </w:tr>
      <w:tr w:rsidR="00E113CC" w:rsidRPr="005F0D5C" w14:paraId="758332CD" w14:textId="77777777" w:rsidTr="001A1032">
        <w:trPr>
          <w:trHeight w:val="462"/>
        </w:trPr>
        <w:tc>
          <w:tcPr>
            <w:tcW w:w="9355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61D0BC9" w14:textId="77777777" w:rsidR="00E113CC" w:rsidRPr="005F0D5C" w:rsidRDefault="00E113CC" w:rsidP="00E113CC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5F0D5C">
              <w:rPr>
                <w:rFonts w:ascii="Helvetica Neue" w:hAnsi="Helvetica Neue"/>
                <w:color w:val="000000"/>
                <w:sz w:val="18"/>
                <w:szCs w:val="18"/>
              </w:rPr>
              <w:t>Values are given as number of respondents who responded with “Considerably” (4 points) or “A great deal” (5 points) on a 5-point Likert scale, with the percentage in parentheses. ** denotes categories for which the responses were significantly different between LIC/LMICs and UMIC/HICs (p-value &lt;0.05 for two-sample t-test).</w:t>
            </w:r>
          </w:p>
          <w:p w14:paraId="335A098B" w14:textId="77777777" w:rsidR="00E113CC" w:rsidRPr="005F0D5C" w:rsidRDefault="00E113CC" w:rsidP="00E113CC">
            <w:pPr>
              <w:spacing w:line="360" w:lineRule="auto"/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  <w:p w14:paraId="202CE613" w14:textId="77777777" w:rsidR="00E113CC" w:rsidRPr="005F0D5C" w:rsidRDefault="00E113CC" w:rsidP="00E113CC">
            <w:pPr>
              <w:spacing w:line="360" w:lineRule="auto"/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5F0D5C">
              <w:rPr>
                <w:rFonts w:ascii="Helvetica Neue" w:hAnsi="Helvetica Neue"/>
                <w:color w:val="000000"/>
                <w:sz w:val="18"/>
                <w:szCs w:val="18"/>
              </w:rPr>
              <w:t>IS* = international surgeon; LICs</w:t>
            </w:r>
            <w:r w:rsidRPr="005F0D5C">
              <w:rPr>
                <w:rFonts w:ascii="Helvetica Neue" w:hAnsi="Helvetica Neue"/>
                <w:color w:val="000000"/>
                <w:sz w:val="18"/>
                <w:szCs w:val="18"/>
                <w:vertAlign w:val="superscript"/>
              </w:rPr>
              <w:t>†</w:t>
            </w:r>
            <w:r w:rsidRPr="005F0D5C">
              <w:rPr>
                <w:rFonts w:ascii="Helvetica Neue" w:hAnsi="Helvetica Neue"/>
                <w:color w:val="000000"/>
                <w:sz w:val="18"/>
                <w:szCs w:val="18"/>
              </w:rPr>
              <w:t>  = low-income countries; LMICs</w:t>
            </w:r>
            <w:r w:rsidRPr="005F0D5C">
              <w:rPr>
                <w:rFonts w:ascii="Helvetica Neue" w:hAnsi="Helvetica Neue"/>
                <w:color w:val="000000"/>
                <w:sz w:val="18"/>
                <w:szCs w:val="18"/>
                <w:vertAlign w:val="superscript"/>
              </w:rPr>
              <w:t>‡</w:t>
            </w:r>
            <w:r w:rsidRPr="005F0D5C"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= lower middle-income countries; UMICs</w:t>
            </w:r>
            <w:r w:rsidRPr="005F0D5C">
              <w:rPr>
                <w:rFonts w:ascii="Helvetica Neue" w:hAnsi="Helvetica Neue"/>
                <w:color w:val="000000"/>
                <w:sz w:val="18"/>
                <w:szCs w:val="18"/>
                <w:vertAlign w:val="superscript"/>
              </w:rPr>
              <w:t>¶</w:t>
            </w:r>
            <w:r w:rsidRPr="005F0D5C"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= upper middle-income countries; HICs§ = high-income countries</w:t>
            </w:r>
          </w:p>
        </w:tc>
      </w:tr>
    </w:tbl>
    <w:p w14:paraId="1EC61D7E" w14:textId="77777777" w:rsidR="00272AAC" w:rsidRPr="005F0D5C" w:rsidRDefault="00E11908" w:rsidP="00E113CC">
      <w:pPr>
        <w:spacing w:line="360" w:lineRule="auto"/>
        <w:rPr>
          <w:rFonts w:ascii="Helvetica Neue" w:hAnsi="Helvetica Neue"/>
        </w:rPr>
      </w:pPr>
    </w:p>
    <w:sectPr w:rsidR="00272AAC" w:rsidRPr="005F0D5C" w:rsidSect="00D1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CC"/>
    <w:rsid w:val="00487244"/>
    <w:rsid w:val="00540562"/>
    <w:rsid w:val="005F0D5C"/>
    <w:rsid w:val="00B947C5"/>
    <w:rsid w:val="00BF6BEA"/>
    <w:rsid w:val="00C95B8D"/>
    <w:rsid w:val="00CF70A9"/>
    <w:rsid w:val="00D1481B"/>
    <w:rsid w:val="00E113CC"/>
    <w:rsid w:val="00E11908"/>
    <w:rsid w:val="00F53F5C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7278D"/>
  <w14:defaultImageDpi w14:val="300"/>
  <w15:chartTrackingRefBased/>
  <w15:docId w15:val="{68860B51-AADE-D94F-AD83-4159101F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1095</Characters>
  <Application>Microsoft Office Word</Application>
  <DocSecurity>0</DocSecurity>
  <Lines>45</Lines>
  <Paragraphs>17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Urva, Mayur</dc:creator>
  <cp:keywords/>
  <dc:description/>
  <cp:lastModifiedBy>Urva, Mayur</cp:lastModifiedBy>
  <cp:revision>4</cp:revision>
  <dcterms:created xsi:type="dcterms:W3CDTF">2022-05-04T01:55:00Z</dcterms:created>
  <dcterms:modified xsi:type="dcterms:W3CDTF">2022-05-09T22:50:00Z</dcterms:modified>
</cp:coreProperties>
</file>