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05" w:rsidRPr="00085F99" w:rsidRDefault="00AD2F05" w:rsidP="00AD2F05">
      <w:pPr>
        <w:spacing w:line="480" w:lineRule="auto"/>
        <w:jc w:val="both"/>
        <w:rPr>
          <w:sz w:val="22"/>
          <w:szCs w:val="22"/>
        </w:rPr>
      </w:pPr>
      <w:r w:rsidRPr="00085F99">
        <w:rPr>
          <w:b/>
          <w:sz w:val="22"/>
          <w:szCs w:val="22"/>
        </w:rPr>
        <w:t>Supplementary table.</w:t>
      </w:r>
      <w:r>
        <w:t xml:space="preserve"> </w:t>
      </w:r>
      <w:r w:rsidRPr="00B910C4">
        <w:rPr>
          <w:sz w:val="22"/>
          <w:szCs w:val="22"/>
        </w:rPr>
        <w:t>Modelling the effect of adding in absolute base excess (BE), lactate, or both, to a modified PIM2 and PIM3 (without BE)</w:t>
      </w:r>
      <w:r>
        <w:rPr>
          <w:sz w:val="22"/>
          <w:szCs w:val="22"/>
        </w:rPr>
        <w:t xml:space="preserve"> using only the ANZPIC registry dataset (n=41,676)</w:t>
      </w:r>
      <w:r w:rsidRPr="00B910C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 addition modelling the effect of allowing venous (V) BE samples to be included along with arterial (A) and capillary (C) samples. </w:t>
      </w:r>
      <w:r w:rsidRPr="00B910C4">
        <w:rPr>
          <w:sz w:val="22"/>
          <w:szCs w:val="22"/>
        </w:rPr>
        <w:t xml:space="preserve">Likelihood ratio (LR) test against modified PIM without BE, area under the Receiver Operating Characteristic curve (AUROC). Missing </w:t>
      </w:r>
      <w:r>
        <w:rPr>
          <w:sz w:val="22"/>
          <w:szCs w:val="22"/>
        </w:rPr>
        <w:t xml:space="preserve">BE </w:t>
      </w:r>
      <w:r w:rsidRPr="00B910C4">
        <w:rPr>
          <w:sz w:val="22"/>
          <w:szCs w:val="22"/>
        </w:rPr>
        <w:t>set to zero</w:t>
      </w:r>
      <w:r>
        <w:rPr>
          <w:sz w:val="22"/>
          <w:szCs w:val="22"/>
        </w:rPr>
        <w:t>, missing lactate set to 1</w:t>
      </w:r>
      <w:r w:rsidRPr="00B910C4">
        <w:rPr>
          <w:sz w:val="22"/>
          <w:szCs w:val="22"/>
        </w:rPr>
        <w:t>.</w:t>
      </w:r>
    </w:p>
    <w:p w:rsidR="00AD2F05" w:rsidRDefault="00AD2F05"/>
    <w:p w:rsidR="00AD2F05" w:rsidRDefault="00AD2F05" w:rsidP="00AD2F05"/>
    <w:tbl>
      <w:tblPr>
        <w:tblStyle w:val="GridTable3-Accent11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63"/>
        <w:gridCol w:w="1842"/>
        <w:gridCol w:w="1163"/>
        <w:gridCol w:w="1418"/>
        <w:gridCol w:w="1275"/>
        <w:gridCol w:w="1650"/>
      </w:tblGrid>
      <w:tr w:rsidR="00AD2F05" w:rsidRPr="00770C86" w:rsidTr="007C6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05" w:rsidRPr="00770C86" w:rsidRDefault="00AD2F05" w:rsidP="007C6236">
            <w:pPr>
              <w:spacing w:before="100" w:beforeAutospacing="1" w:line="480" w:lineRule="auto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70C86">
              <w:rPr>
                <w:i w:val="0"/>
                <w:iCs w:val="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70C86">
              <w:rPr>
                <w:sz w:val="22"/>
                <w:szCs w:val="22"/>
              </w:rPr>
              <w:t>Model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70C86">
              <w:rPr>
                <w:sz w:val="22"/>
                <w:szCs w:val="22"/>
              </w:rPr>
              <w:t>LR test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70C86">
              <w:rPr>
                <w:sz w:val="22"/>
                <w:szCs w:val="22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70C86">
              <w:rPr>
                <w:sz w:val="22"/>
                <w:szCs w:val="22"/>
              </w:rPr>
              <w:t>AUROC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70C86">
              <w:rPr>
                <w:sz w:val="22"/>
                <w:szCs w:val="22"/>
              </w:rPr>
              <w:t>95% CI</w:t>
            </w:r>
          </w:p>
        </w:tc>
      </w:tr>
      <w:tr w:rsidR="00AD2F05" w:rsidRPr="00770C86" w:rsidTr="007C6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05" w:rsidRPr="00770C86" w:rsidRDefault="00AD2F05" w:rsidP="007C6236">
            <w:pPr>
              <w:spacing w:before="100" w:beforeAutospacing="1" w:line="276" w:lineRule="auto"/>
              <w:jc w:val="left"/>
              <w:rPr>
                <w:i w:val="0"/>
                <w:iCs w:val="0"/>
                <w:sz w:val="22"/>
                <w:szCs w:val="22"/>
              </w:rPr>
            </w:pPr>
            <w:r w:rsidRPr="00770C86">
              <w:rPr>
                <w:i w:val="0"/>
                <w:iCs w:val="0"/>
                <w:sz w:val="22"/>
                <w:szCs w:val="22"/>
              </w:rPr>
              <w:t>Modified PIM2 (without BE)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D2F05" w:rsidRPr="00770C86" w:rsidRDefault="00AD2F05" w:rsidP="007C6236">
            <w:pPr>
              <w:spacing w:before="100" w:before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70C86">
              <w:rPr>
                <w:sz w:val="22"/>
                <w:szCs w:val="22"/>
              </w:rPr>
              <w:t xml:space="preserve">Add absolute </w:t>
            </w:r>
            <w:r>
              <w:rPr>
                <w:sz w:val="22"/>
                <w:szCs w:val="22"/>
              </w:rPr>
              <w:t>BE  (A, C</w:t>
            </w:r>
            <w:r w:rsidRPr="00770C86">
              <w:rPr>
                <w:sz w:val="22"/>
                <w:szCs w:val="22"/>
              </w:rPr>
              <w:t>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0.9086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2F05" w:rsidRPr="00171359" w:rsidRDefault="00AD2F05" w:rsidP="007C6236">
            <w:pPr>
              <w:pStyle w:val="PlainText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0.8994-0.9178</w:t>
            </w:r>
          </w:p>
          <w:p w:rsidR="00AD2F05" w:rsidRPr="00171359" w:rsidRDefault="00AD2F05" w:rsidP="007C6236">
            <w:pPr>
              <w:spacing w:before="100" w:before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F05" w:rsidRPr="00770C86" w:rsidTr="007C6236">
        <w:trPr>
          <w:cantSplit/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05" w:rsidRPr="00770C86" w:rsidRDefault="00AD2F05" w:rsidP="007C6236">
            <w:pPr>
              <w:spacing w:before="100" w:beforeAutospacing="1" w:line="276" w:lineRule="auto"/>
              <w:rPr>
                <w:i w:val="0"/>
                <w:iCs w:val="0"/>
                <w:sz w:val="22"/>
                <w:szCs w:val="22"/>
              </w:rPr>
            </w:pPr>
            <w:r w:rsidRPr="00770C86">
              <w:rPr>
                <w:i w:val="0"/>
                <w:iCs w:val="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D2F05" w:rsidRPr="00770C86" w:rsidRDefault="00AD2F05" w:rsidP="007C6236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70C86">
              <w:rPr>
                <w:sz w:val="22"/>
                <w:szCs w:val="22"/>
              </w:rPr>
              <w:t xml:space="preserve">Add absolute </w:t>
            </w:r>
            <w:r>
              <w:rPr>
                <w:sz w:val="22"/>
                <w:szCs w:val="22"/>
              </w:rPr>
              <w:t>BE  (A, C, V</w:t>
            </w:r>
            <w:r w:rsidRPr="00770C86">
              <w:rPr>
                <w:sz w:val="22"/>
                <w:szCs w:val="22"/>
              </w:rPr>
              <w:t>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0.9098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2F05" w:rsidRPr="00171359" w:rsidRDefault="00AD2F05" w:rsidP="007C6236">
            <w:pPr>
              <w:spacing w:before="100" w:before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0.9006-</w:t>
            </w:r>
            <w:r w:rsidRPr="00171359">
              <w:rPr>
                <w:rFonts w:asciiTheme="minorHAnsi" w:hAnsiTheme="minorHAnsi" w:cs="Courier New"/>
                <w:sz w:val="22"/>
                <w:szCs w:val="22"/>
              </w:rPr>
              <w:t>0.9190</w:t>
            </w:r>
          </w:p>
        </w:tc>
      </w:tr>
      <w:tr w:rsidR="00AD2F05" w:rsidRPr="00770C86" w:rsidTr="007C6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05" w:rsidRPr="00770C86" w:rsidRDefault="00AD2F05" w:rsidP="007C6236">
            <w:pPr>
              <w:spacing w:before="100" w:beforeAutospacing="1" w:line="276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D2F05" w:rsidRPr="00770C86" w:rsidRDefault="00AD2F05" w:rsidP="007C6236">
            <w:pPr>
              <w:spacing w:before="100" w:before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70C86">
              <w:rPr>
                <w:sz w:val="22"/>
                <w:szCs w:val="22"/>
              </w:rPr>
              <w:t>Add lactate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0.9113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2F05" w:rsidRPr="00171359" w:rsidRDefault="00AD2F05" w:rsidP="007C6236">
            <w:pPr>
              <w:spacing w:before="100" w:before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0.9023</w:t>
            </w:r>
            <w:r w:rsidRPr="00171359">
              <w:rPr>
                <w:rFonts w:asciiTheme="minorHAnsi" w:hAnsiTheme="minorHAnsi" w:cs="Courier New"/>
                <w:sz w:val="22"/>
                <w:szCs w:val="22"/>
              </w:rPr>
              <w:t>-0.9203</w:t>
            </w:r>
          </w:p>
        </w:tc>
      </w:tr>
      <w:tr w:rsidR="00AD2F05" w:rsidRPr="00770C86" w:rsidTr="007C6236">
        <w:trPr>
          <w:cantSplit/>
          <w:trHeight w:hRule="exact"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05" w:rsidRPr="00770C86" w:rsidRDefault="00AD2F05" w:rsidP="007C62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D2F05" w:rsidRPr="00770C86" w:rsidRDefault="00AD2F05" w:rsidP="007C6236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70C86">
              <w:rPr>
                <w:sz w:val="22"/>
                <w:szCs w:val="22"/>
              </w:rPr>
              <w:t xml:space="preserve">Add both </w:t>
            </w:r>
            <w:r>
              <w:rPr>
                <w:sz w:val="22"/>
                <w:szCs w:val="22"/>
              </w:rPr>
              <w:t xml:space="preserve">lactate and </w:t>
            </w:r>
            <w:r w:rsidRPr="00770C86">
              <w:rPr>
                <w:sz w:val="22"/>
                <w:szCs w:val="22"/>
              </w:rPr>
              <w:t xml:space="preserve">absolute </w:t>
            </w:r>
            <w:r>
              <w:rPr>
                <w:sz w:val="22"/>
                <w:szCs w:val="22"/>
              </w:rPr>
              <w:t>BE (A, C, V</w:t>
            </w:r>
            <w:r w:rsidRPr="00770C86">
              <w:rPr>
                <w:sz w:val="22"/>
                <w:szCs w:val="22"/>
              </w:rPr>
              <w:t>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0.9120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2F05" w:rsidRPr="00171359" w:rsidRDefault="00AD2F05" w:rsidP="007C6236">
            <w:pPr>
              <w:pStyle w:val="PlainText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0.9030-0.9211</w:t>
            </w:r>
          </w:p>
          <w:p w:rsidR="00AD2F05" w:rsidRPr="00171359" w:rsidRDefault="00AD2F05" w:rsidP="007C6236">
            <w:pPr>
              <w:spacing w:before="100" w:before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F05" w:rsidRPr="00770C86" w:rsidTr="007C6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D2F05" w:rsidRDefault="00AD2F05" w:rsidP="007C6236">
            <w:pPr>
              <w:spacing w:before="100" w:beforeAutospacing="1" w:line="480" w:lineRule="auto"/>
              <w:rPr>
                <w:i w:val="0"/>
                <w:iCs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D2F05" w:rsidRPr="00770C86" w:rsidRDefault="00AD2F05" w:rsidP="007C6236">
            <w:pPr>
              <w:spacing w:before="100" w:before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D2F05" w:rsidRDefault="00AD2F05" w:rsidP="007C6236">
            <w:pPr>
              <w:spacing w:before="100" w:beforeAutospacing="1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D2F05" w:rsidRDefault="00AD2F05" w:rsidP="007C6236">
            <w:pPr>
              <w:spacing w:before="100" w:beforeAutospacing="1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D2F05" w:rsidRDefault="00AD2F05" w:rsidP="007C6236">
            <w:pPr>
              <w:spacing w:before="100" w:beforeAutospacing="1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F05" w:rsidRPr="00171359" w:rsidRDefault="00AD2F05" w:rsidP="007C6236">
            <w:pPr>
              <w:spacing w:before="100" w:before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</w:rPr>
            </w:pPr>
          </w:p>
        </w:tc>
      </w:tr>
      <w:tr w:rsidR="00AD2F05" w:rsidRPr="00770C86" w:rsidTr="007C6236">
        <w:trPr>
          <w:cantSplit/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05" w:rsidRPr="00770C86" w:rsidRDefault="00AD2F05" w:rsidP="007C6236">
            <w:pPr>
              <w:spacing w:before="100" w:beforeAutospacing="1" w:line="276" w:lineRule="auto"/>
              <w:jc w:val="left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Modified PIM3 </w:t>
            </w:r>
            <w:r w:rsidRPr="00770C86">
              <w:rPr>
                <w:i w:val="0"/>
                <w:iCs w:val="0"/>
                <w:sz w:val="22"/>
                <w:szCs w:val="22"/>
              </w:rPr>
              <w:t>(without BE)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D2F05" w:rsidRPr="00770C86" w:rsidRDefault="00AD2F05" w:rsidP="007C6236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70C86">
              <w:rPr>
                <w:sz w:val="22"/>
                <w:szCs w:val="22"/>
              </w:rPr>
              <w:t xml:space="preserve">Add absolute </w:t>
            </w:r>
            <w:r>
              <w:rPr>
                <w:sz w:val="22"/>
                <w:szCs w:val="22"/>
              </w:rPr>
              <w:t>BE (A, C</w:t>
            </w:r>
            <w:r w:rsidRPr="00770C86">
              <w:rPr>
                <w:sz w:val="22"/>
                <w:szCs w:val="22"/>
              </w:rPr>
              <w:t>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0.9112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2F05" w:rsidRPr="00171359" w:rsidRDefault="00AD2F05" w:rsidP="007C6236">
            <w:pPr>
              <w:spacing w:before="100" w:before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71359">
              <w:rPr>
                <w:rFonts w:asciiTheme="minorHAnsi" w:hAnsiTheme="minorHAnsi" w:cs="Courier New"/>
                <w:sz w:val="22"/>
                <w:szCs w:val="22"/>
              </w:rPr>
              <w:t>0.</w:t>
            </w:r>
            <w:r>
              <w:rPr>
                <w:rFonts w:asciiTheme="minorHAnsi" w:hAnsiTheme="minorHAnsi" w:cs="Courier New"/>
                <w:sz w:val="22"/>
                <w:szCs w:val="22"/>
              </w:rPr>
              <w:t>9020-</w:t>
            </w:r>
            <w:r w:rsidRPr="00171359">
              <w:rPr>
                <w:rFonts w:asciiTheme="minorHAnsi" w:hAnsiTheme="minorHAnsi" w:cs="Courier New"/>
                <w:sz w:val="22"/>
                <w:szCs w:val="22"/>
              </w:rPr>
              <w:t>0.920</w:t>
            </w:r>
            <w:r>
              <w:rPr>
                <w:rFonts w:asciiTheme="minorHAnsi" w:hAnsiTheme="minorHAnsi" w:cs="Courier New"/>
                <w:sz w:val="22"/>
                <w:szCs w:val="22"/>
              </w:rPr>
              <w:t>5</w:t>
            </w:r>
          </w:p>
        </w:tc>
      </w:tr>
      <w:tr w:rsidR="00AD2F05" w:rsidRPr="00770C86" w:rsidTr="007C6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05" w:rsidRPr="00770C86" w:rsidRDefault="00AD2F05" w:rsidP="007C6236">
            <w:pPr>
              <w:spacing w:before="100" w:beforeAutospacing="1" w:line="276" w:lineRule="auto"/>
              <w:rPr>
                <w:i w:val="0"/>
                <w:iCs w:val="0"/>
                <w:sz w:val="22"/>
                <w:szCs w:val="22"/>
              </w:rPr>
            </w:pPr>
            <w:r w:rsidRPr="00770C86">
              <w:rPr>
                <w:i w:val="0"/>
                <w:iCs w:val="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D2F05" w:rsidRPr="00770C86" w:rsidRDefault="00AD2F05" w:rsidP="007C6236">
            <w:pPr>
              <w:spacing w:before="100" w:before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70C86">
              <w:rPr>
                <w:sz w:val="22"/>
                <w:szCs w:val="22"/>
              </w:rPr>
              <w:t xml:space="preserve">Add absolute </w:t>
            </w:r>
            <w:r>
              <w:rPr>
                <w:sz w:val="22"/>
                <w:szCs w:val="22"/>
              </w:rPr>
              <w:t>BE (A, C, V</w:t>
            </w:r>
            <w:r w:rsidRPr="00770C86">
              <w:rPr>
                <w:sz w:val="22"/>
                <w:szCs w:val="22"/>
              </w:rPr>
              <w:t>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&lt;0.0001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0.9119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2F05" w:rsidRPr="00171359" w:rsidRDefault="00AD2F05" w:rsidP="007C6236">
            <w:pPr>
              <w:spacing w:before="100" w:before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0.9027-</w:t>
            </w:r>
            <w:r w:rsidRPr="00171359">
              <w:rPr>
                <w:rFonts w:asciiTheme="minorHAnsi" w:hAnsiTheme="minorHAnsi" w:cs="Courier New"/>
                <w:sz w:val="22"/>
                <w:szCs w:val="22"/>
              </w:rPr>
              <w:t>0.921</w:t>
            </w:r>
            <w:r>
              <w:rPr>
                <w:rFonts w:asciiTheme="minorHAnsi" w:hAnsiTheme="minorHAnsi" w:cs="Courier New"/>
                <w:sz w:val="22"/>
                <w:szCs w:val="22"/>
              </w:rPr>
              <w:t>2</w:t>
            </w:r>
          </w:p>
        </w:tc>
      </w:tr>
      <w:tr w:rsidR="00AD2F05" w:rsidRPr="00770C86" w:rsidTr="007C6236">
        <w:trPr>
          <w:cantSplit/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F05" w:rsidRPr="00770C86" w:rsidRDefault="00AD2F05" w:rsidP="007C6236">
            <w:pPr>
              <w:spacing w:before="100" w:beforeAutospacing="1" w:line="276" w:lineRule="auto"/>
              <w:rPr>
                <w:i w:val="0"/>
                <w:iCs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2F05" w:rsidRPr="00770C86" w:rsidRDefault="00AD2F05" w:rsidP="007C6236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70C86">
              <w:rPr>
                <w:sz w:val="22"/>
                <w:szCs w:val="22"/>
              </w:rPr>
              <w:t>Add lactate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0.9137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D2F05" w:rsidRPr="00171359" w:rsidRDefault="00AD2F05" w:rsidP="007C6236">
            <w:pPr>
              <w:spacing w:before="100" w:before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0.9047-</w:t>
            </w:r>
            <w:r w:rsidRPr="00171359">
              <w:rPr>
                <w:rFonts w:asciiTheme="minorHAnsi" w:hAnsiTheme="minorHAnsi" w:cs="Courier New"/>
                <w:sz w:val="22"/>
                <w:szCs w:val="22"/>
              </w:rPr>
              <w:t>0.922</w:t>
            </w:r>
            <w:r>
              <w:rPr>
                <w:rFonts w:asciiTheme="minorHAnsi" w:hAnsiTheme="minorHAnsi" w:cs="Courier New"/>
                <w:sz w:val="22"/>
                <w:szCs w:val="22"/>
              </w:rPr>
              <w:t>8</w:t>
            </w:r>
          </w:p>
        </w:tc>
      </w:tr>
      <w:tr w:rsidR="00AD2F05" w:rsidRPr="00770C86" w:rsidTr="007C6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F05" w:rsidRPr="00770C86" w:rsidRDefault="00AD2F05" w:rsidP="007C6236">
            <w:pPr>
              <w:spacing w:before="100" w:beforeAutospacing="1" w:line="276" w:lineRule="auto"/>
              <w:rPr>
                <w:i w:val="0"/>
                <w:iCs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2F05" w:rsidRPr="00770C86" w:rsidRDefault="00AD2F05" w:rsidP="007C6236">
            <w:pPr>
              <w:spacing w:before="100" w:beforeAutospacing="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70C86">
              <w:rPr>
                <w:sz w:val="22"/>
                <w:szCs w:val="22"/>
              </w:rPr>
              <w:t xml:space="preserve">Add both </w:t>
            </w:r>
            <w:r>
              <w:rPr>
                <w:sz w:val="22"/>
                <w:szCs w:val="22"/>
              </w:rPr>
              <w:t xml:space="preserve">lactate and </w:t>
            </w:r>
            <w:r w:rsidRPr="00770C86">
              <w:rPr>
                <w:sz w:val="22"/>
                <w:szCs w:val="22"/>
              </w:rPr>
              <w:t xml:space="preserve">absolute </w:t>
            </w:r>
            <w:r>
              <w:rPr>
                <w:sz w:val="22"/>
                <w:szCs w:val="22"/>
              </w:rPr>
              <w:t xml:space="preserve">BE </w:t>
            </w:r>
            <w:r w:rsidRPr="00770C8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A, C, V)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39.29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&lt;0.0001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2F05" w:rsidRPr="00770C86" w:rsidRDefault="00AD2F05" w:rsidP="007C6236">
            <w:pPr>
              <w:spacing w:before="100" w:beforeAutospacing="1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0.9142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D2F05" w:rsidRPr="00171359" w:rsidRDefault="00AD2F05" w:rsidP="007C6236">
            <w:pPr>
              <w:spacing w:before="100" w:before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71359">
              <w:rPr>
                <w:rFonts w:asciiTheme="minorHAnsi" w:hAnsiTheme="minorHAnsi" w:cs="Courier New"/>
                <w:sz w:val="22"/>
                <w:szCs w:val="22"/>
              </w:rPr>
              <w:t>0.905</w:t>
            </w:r>
            <w:r>
              <w:rPr>
                <w:rFonts w:asciiTheme="minorHAnsi" w:hAnsiTheme="minorHAnsi" w:cs="Courier New"/>
                <w:sz w:val="22"/>
                <w:szCs w:val="22"/>
              </w:rPr>
              <w:t>2-</w:t>
            </w:r>
            <w:r w:rsidRPr="00171359">
              <w:rPr>
                <w:rFonts w:asciiTheme="minorHAnsi" w:hAnsiTheme="minorHAnsi" w:cs="Courier New"/>
                <w:sz w:val="22"/>
                <w:szCs w:val="22"/>
              </w:rPr>
              <w:t>0.9233</w:t>
            </w:r>
          </w:p>
        </w:tc>
      </w:tr>
      <w:tr w:rsidR="00AD2F05" w:rsidRPr="00770C86" w:rsidTr="007C6236">
        <w:trPr>
          <w:cantSplit/>
          <w:trHeight w:hRule="exact"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2F05" w:rsidRPr="00770C86" w:rsidRDefault="00AD2F05" w:rsidP="007C6236">
            <w:pPr>
              <w:spacing w:before="100" w:beforeAutospacing="1" w:line="480" w:lineRule="auto"/>
              <w:rPr>
                <w:i w:val="0"/>
                <w:iCs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2F05" w:rsidRPr="00770C86" w:rsidRDefault="00AD2F05" w:rsidP="007C6236">
            <w:pPr>
              <w:spacing w:before="100" w:before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2F05" w:rsidRDefault="00AD2F05" w:rsidP="007C6236">
            <w:pPr>
              <w:spacing w:before="100" w:beforeAutospacing="1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2F05" w:rsidRDefault="00AD2F05" w:rsidP="007C6236">
            <w:pPr>
              <w:spacing w:before="100" w:beforeAutospacing="1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2F05" w:rsidRDefault="00AD2F05" w:rsidP="007C6236">
            <w:pPr>
              <w:spacing w:before="100" w:beforeAutospacing="1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F05" w:rsidRPr="00171359" w:rsidRDefault="00AD2F05" w:rsidP="007C6236">
            <w:pPr>
              <w:spacing w:before="100" w:before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</w:rPr>
            </w:pPr>
          </w:p>
        </w:tc>
      </w:tr>
    </w:tbl>
    <w:p w:rsidR="00E458BF" w:rsidRPr="00AD2F05" w:rsidRDefault="00E458BF" w:rsidP="00AD2F05">
      <w:bookmarkStart w:id="0" w:name="_GoBack"/>
      <w:bookmarkEnd w:id="0"/>
    </w:p>
    <w:sectPr w:rsidR="00E458BF" w:rsidRPr="00AD2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05"/>
    <w:rsid w:val="00AD2F05"/>
    <w:rsid w:val="00E4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0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D2F05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2F05"/>
    <w:rPr>
      <w:rFonts w:ascii="Consolas" w:hAnsi="Consolas" w:cs="Times New Roman"/>
      <w:sz w:val="20"/>
      <w:szCs w:val="21"/>
    </w:rPr>
  </w:style>
  <w:style w:type="table" w:customStyle="1" w:styleId="GridTable3-Accent11">
    <w:name w:val="Grid Table 3 - Accent 11"/>
    <w:basedOn w:val="TableNormal"/>
    <w:uiPriority w:val="48"/>
    <w:rsid w:val="00AD2F05"/>
    <w:pPr>
      <w:spacing w:after="0" w:line="240" w:lineRule="auto"/>
    </w:pPr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0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D2F05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2F05"/>
    <w:rPr>
      <w:rFonts w:ascii="Consolas" w:hAnsi="Consolas" w:cs="Times New Roman"/>
      <w:sz w:val="20"/>
      <w:szCs w:val="21"/>
    </w:rPr>
  </w:style>
  <w:style w:type="table" w:customStyle="1" w:styleId="GridTable3-Accent11">
    <w:name w:val="Grid Table 3 - Accent 11"/>
    <w:basedOn w:val="TableNormal"/>
    <w:uiPriority w:val="48"/>
    <w:rsid w:val="00AD2F05"/>
    <w:pPr>
      <w:spacing w:after="0" w:line="240" w:lineRule="auto"/>
    </w:pPr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Kevin (RQ3) BCH</dc:creator>
  <cp:lastModifiedBy>Morris Kevin (RQ3) BCH</cp:lastModifiedBy>
  <cp:revision>1</cp:revision>
  <dcterms:created xsi:type="dcterms:W3CDTF">2020-02-20T16:54:00Z</dcterms:created>
  <dcterms:modified xsi:type="dcterms:W3CDTF">2020-02-20T16:56:00Z</dcterms:modified>
</cp:coreProperties>
</file>