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C2E5" w14:textId="0877C8D3" w:rsidR="00F578BC" w:rsidRPr="004B6414" w:rsidRDefault="004B6414" w:rsidP="00F578BC">
      <w:pPr>
        <w:spacing w:before="46"/>
        <w:jc w:val="center"/>
        <w:rPr>
          <w:rFonts w:ascii="Arial" w:hAnsi="Arial" w:cs="Arial"/>
          <w:b/>
          <w:sz w:val="28"/>
        </w:rPr>
      </w:pPr>
      <w:bookmarkStart w:id="0" w:name="_GoBack"/>
      <w:bookmarkEnd w:id="0"/>
      <w:r w:rsidRPr="004B6414">
        <w:rPr>
          <w:rFonts w:ascii="Arial" w:hAnsi="Arial" w:cs="Arial"/>
          <w:b/>
          <w:sz w:val="28"/>
        </w:rPr>
        <w:t>Supplemental Digital Content</w:t>
      </w:r>
      <w:r w:rsidR="008C15D7">
        <w:rPr>
          <w:rFonts w:ascii="Arial" w:hAnsi="Arial" w:cs="Arial"/>
          <w:b/>
          <w:sz w:val="28"/>
        </w:rPr>
        <w:t xml:space="preserve"> for </w:t>
      </w:r>
      <w:r w:rsidR="008C15D7" w:rsidRPr="008C15D7">
        <w:rPr>
          <w:rFonts w:ascii="Arial" w:hAnsi="Arial" w:cs="Arial"/>
          <w:b/>
          <w:sz w:val="28"/>
        </w:rPr>
        <w:t>Extracorporeal Membrane Oxygenation Characteristics and Outcomes in Children and Adolescents with COVID-19 or Multisystem Inflammatory Syndrome Admitted to U.S. Intensive Care Units</w:t>
      </w:r>
    </w:p>
    <w:p w14:paraId="2EFAB9B6" w14:textId="77777777" w:rsidR="00F578BC" w:rsidRPr="004B6414" w:rsidRDefault="00F578BC" w:rsidP="00F578BC">
      <w:pPr>
        <w:spacing w:before="161"/>
        <w:rPr>
          <w:rFonts w:ascii="Arial" w:hAnsi="Arial" w:cs="Arial"/>
          <w:b/>
          <w:u w:val="single"/>
        </w:rPr>
      </w:pPr>
    </w:p>
    <w:p w14:paraId="63B351E2" w14:textId="35DE7B14" w:rsidR="00F578BC" w:rsidRPr="0080372D" w:rsidRDefault="00F578BC" w:rsidP="00F578BC">
      <w:pPr>
        <w:spacing w:before="161"/>
        <w:rPr>
          <w:rFonts w:ascii="Arial" w:hAnsi="Arial" w:cs="Arial"/>
          <w:b/>
          <w:u w:val="single"/>
        </w:rPr>
      </w:pPr>
      <w:r w:rsidRPr="0080372D">
        <w:rPr>
          <w:rFonts w:ascii="Arial" w:hAnsi="Arial" w:cs="Arial"/>
          <w:b/>
          <w:u w:val="single"/>
        </w:rPr>
        <w:t>Table of Contents</w:t>
      </w:r>
    </w:p>
    <w:tbl>
      <w:tblPr>
        <w:tblStyle w:val="TableGrid"/>
        <w:tblW w:w="0" w:type="auto"/>
        <w:tblLook w:val="04A0" w:firstRow="1" w:lastRow="0" w:firstColumn="1" w:lastColumn="0" w:noHBand="0" w:noVBand="1"/>
      </w:tblPr>
      <w:tblGrid>
        <w:gridCol w:w="7465"/>
        <w:gridCol w:w="1885"/>
      </w:tblGrid>
      <w:tr w:rsidR="004B6414" w:rsidRPr="004B6414" w14:paraId="0AA6D9F2" w14:textId="77777777" w:rsidTr="00EE733D">
        <w:tc>
          <w:tcPr>
            <w:tcW w:w="7465" w:type="dxa"/>
            <w:vAlign w:val="center"/>
          </w:tcPr>
          <w:p w14:paraId="6A39364E" w14:textId="39434EA0" w:rsidR="00EE733D" w:rsidRPr="004B6414" w:rsidRDefault="004B6414" w:rsidP="00F34BE6">
            <w:pPr>
              <w:pStyle w:val="BodyText"/>
              <w:spacing w:before="4" w:line="360" w:lineRule="auto"/>
              <w:ind w:left="0"/>
              <w:rPr>
                <w:rFonts w:ascii="Arial" w:hAnsi="Arial" w:cs="Arial"/>
                <w:b/>
              </w:rPr>
            </w:pPr>
            <w:r w:rsidRPr="004B6414">
              <w:rPr>
                <w:rFonts w:ascii="Arial" w:hAnsi="Arial" w:cs="Arial"/>
                <w:b/>
              </w:rPr>
              <w:t>Overcoming COVID-19 Study Group Investigators</w:t>
            </w:r>
          </w:p>
        </w:tc>
        <w:tc>
          <w:tcPr>
            <w:tcW w:w="1885" w:type="dxa"/>
            <w:vAlign w:val="center"/>
          </w:tcPr>
          <w:p w14:paraId="2FE54C24" w14:textId="3BCCF7C4" w:rsidR="004B6414" w:rsidRPr="004B6414" w:rsidRDefault="004B6414" w:rsidP="00F34BE6">
            <w:pPr>
              <w:pStyle w:val="BodyText"/>
              <w:spacing w:before="4" w:line="360" w:lineRule="auto"/>
              <w:ind w:left="0"/>
              <w:rPr>
                <w:rFonts w:ascii="Arial" w:hAnsi="Arial" w:cs="Arial"/>
              </w:rPr>
            </w:pPr>
            <w:r w:rsidRPr="004B6414">
              <w:rPr>
                <w:rFonts w:ascii="Arial" w:hAnsi="Arial" w:cs="Arial"/>
              </w:rPr>
              <w:t xml:space="preserve">Pages </w:t>
            </w:r>
            <w:r w:rsidR="000955CE">
              <w:rPr>
                <w:rFonts w:ascii="Arial" w:hAnsi="Arial" w:cs="Arial"/>
              </w:rPr>
              <w:t>2</w:t>
            </w:r>
            <w:r>
              <w:rPr>
                <w:rFonts w:ascii="Arial" w:hAnsi="Arial" w:cs="Arial"/>
              </w:rPr>
              <w:t>-</w:t>
            </w:r>
            <w:r w:rsidR="000955CE">
              <w:rPr>
                <w:rFonts w:ascii="Arial" w:hAnsi="Arial" w:cs="Arial"/>
              </w:rPr>
              <w:t>4</w:t>
            </w:r>
          </w:p>
        </w:tc>
      </w:tr>
      <w:tr w:rsidR="004B6414" w:rsidRPr="004B6414" w14:paraId="2F48078E" w14:textId="77777777" w:rsidTr="00EE733D">
        <w:tc>
          <w:tcPr>
            <w:tcW w:w="7465" w:type="dxa"/>
            <w:vAlign w:val="center"/>
          </w:tcPr>
          <w:p w14:paraId="3E03DCBA" w14:textId="47C2A89D" w:rsidR="00EE733D" w:rsidRPr="004B6414" w:rsidRDefault="004B6414" w:rsidP="00F34BE6">
            <w:pPr>
              <w:pStyle w:val="BodyText"/>
              <w:spacing w:before="4" w:line="360" w:lineRule="auto"/>
              <w:ind w:left="0"/>
              <w:rPr>
                <w:rFonts w:ascii="Arial" w:hAnsi="Arial" w:cs="Arial"/>
                <w:b/>
              </w:rPr>
            </w:pPr>
            <w:r w:rsidRPr="004B6414">
              <w:rPr>
                <w:rFonts w:ascii="Arial" w:hAnsi="Arial" w:cs="Arial"/>
                <w:b/>
              </w:rPr>
              <w:t>CDC COVID</w:t>
            </w:r>
            <w:r w:rsidR="00BF05D3">
              <w:rPr>
                <w:rFonts w:ascii="Arial" w:hAnsi="Arial" w:cs="Arial"/>
                <w:b/>
              </w:rPr>
              <w:t>-19</w:t>
            </w:r>
            <w:r w:rsidRPr="004B6414">
              <w:rPr>
                <w:rFonts w:ascii="Arial" w:hAnsi="Arial" w:cs="Arial"/>
                <w:b/>
              </w:rPr>
              <w:t xml:space="preserve"> Response Team</w:t>
            </w:r>
          </w:p>
        </w:tc>
        <w:tc>
          <w:tcPr>
            <w:tcW w:w="1885" w:type="dxa"/>
            <w:vAlign w:val="center"/>
          </w:tcPr>
          <w:p w14:paraId="35378DCF" w14:textId="4149FF6E" w:rsidR="004B6414" w:rsidRPr="004B6414" w:rsidRDefault="004B6414" w:rsidP="00F34BE6">
            <w:pPr>
              <w:pStyle w:val="BodyText"/>
              <w:spacing w:before="4" w:line="360" w:lineRule="auto"/>
              <w:ind w:left="0"/>
              <w:rPr>
                <w:rFonts w:ascii="Arial" w:hAnsi="Arial" w:cs="Arial"/>
              </w:rPr>
            </w:pPr>
            <w:r w:rsidRPr="004B6414">
              <w:rPr>
                <w:rFonts w:ascii="Arial" w:hAnsi="Arial" w:cs="Arial"/>
              </w:rPr>
              <w:t xml:space="preserve">Page </w:t>
            </w:r>
            <w:r w:rsidR="000955CE">
              <w:rPr>
                <w:rFonts w:ascii="Arial" w:hAnsi="Arial" w:cs="Arial"/>
              </w:rPr>
              <w:t>4</w:t>
            </w:r>
          </w:p>
        </w:tc>
      </w:tr>
      <w:tr w:rsidR="00EE733D" w:rsidRPr="004B6414" w14:paraId="2621AA8E" w14:textId="77777777" w:rsidTr="00EE733D">
        <w:tc>
          <w:tcPr>
            <w:tcW w:w="7465" w:type="dxa"/>
            <w:vAlign w:val="center"/>
          </w:tcPr>
          <w:p w14:paraId="678A86EA" w14:textId="44647C28" w:rsidR="00EE733D" w:rsidRPr="004B6414" w:rsidRDefault="00EE733D" w:rsidP="00F34BE6">
            <w:pPr>
              <w:pStyle w:val="BodyText"/>
              <w:spacing w:before="4" w:line="360" w:lineRule="auto"/>
              <w:ind w:left="0"/>
              <w:rPr>
                <w:rFonts w:ascii="Arial" w:hAnsi="Arial" w:cs="Arial"/>
                <w:b/>
              </w:rPr>
            </w:pPr>
            <w:r>
              <w:rPr>
                <w:rFonts w:ascii="Arial" w:hAnsi="Arial" w:cs="Arial"/>
                <w:b/>
              </w:rPr>
              <w:t>Supplemental ECMO Overcoming COVID-19 Case Report Form</w:t>
            </w:r>
          </w:p>
        </w:tc>
        <w:tc>
          <w:tcPr>
            <w:tcW w:w="1885" w:type="dxa"/>
            <w:vAlign w:val="center"/>
          </w:tcPr>
          <w:p w14:paraId="4866ADAD" w14:textId="771527E3" w:rsidR="00EE733D" w:rsidRPr="004B6414" w:rsidRDefault="00EE733D" w:rsidP="00F34BE6">
            <w:pPr>
              <w:pStyle w:val="BodyText"/>
              <w:spacing w:before="4" w:line="360" w:lineRule="auto"/>
              <w:ind w:left="0"/>
              <w:rPr>
                <w:rFonts w:ascii="Arial" w:hAnsi="Arial" w:cs="Arial"/>
              </w:rPr>
            </w:pPr>
            <w:r>
              <w:rPr>
                <w:rFonts w:ascii="Arial" w:hAnsi="Arial" w:cs="Arial"/>
              </w:rPr>
              <w:t xml:space="preserve">Pages </w:t>
            </w:r>
            <w:r w:rsidR="000955CE">
              <w:rPr>
                <w:rFonts w:ascii="Arial" w:hAnsi="Arial" w:cs="Arial"/>
              </w:rPr>
              <w:t>5</w:t>
            </w:r>
            <w:r>
              <w:rPr>
                <w:rFonts w:ascii="Arial" w:hAnsi="Arial" w:cs="Arial"/>
              </w:rPr>
              <w:t>-</w:t>
            </w:r>
            <w:r w:rsidR="000955CE">
              <w:rPr>
                <w:rFonts w:ascii="Arial" w:hAnsi="Arial" w:cs="Arial"/>
              </w:rPr>
              <w:t>6</w:t>
            </w:r>
          </w:p>
        </w:tc>
      </w:tr>
      <w:tr w:rsidR="00495C4F" w:rsidRPr="004B6414" w14:paraId="634BB634" w14:textId="77777777" w:rsidTr="00EE733D">
        <w:tc>
          <w:tcPr>
            <w:tcW w:w="7465" w:type="dxa"/>
            <w:vAlign w:val="center"/>
          </w:tcPr>
          <w:p w14:paraId="598E7E86" w14:textId="56BAB7CB" w:rsidR="00495C4F" w:rsidRDefault="00495C4F" w:rsidP="00F34BE6">
            <w:pPr>
              <w:pStyle w:val="BodyText"/>
              <w:spacing w:before="4" w:line="360" w:lineRule="auto"/>
              <w:ind w:left="0"/>
              <w:rPr>
                <w:rFonts w:ascii="Arial" w:hAnsi="Arial" w:cs="Arial"/>
                <w:b/>
              </w:rPr>
            </w:pPr>
            <w:r w:rsidRPr="00495C4F">
              <w:rPr>
                <w:rFonts w:ascii="Arial" w:hAnsi="Arial" w:cs="Arial"/>
                <w:b/>
              </w:rPr>
              <w:t>Supplemental Table 1</w:t>
            </w:r>
            <w:r w:rsidR="00712759">
              <w:rPr>
                <w:rFonts w:ascii="Arial" w:hAnsi="Arial" w:cs="Arial"/>
                <w:b/>
              </w:rPr>
              <w:t xml:space="preserve"> </w:t>
            </w:r>
            <w:r w:rsidR="00712759" w:rsidRPr="00712759">
              <w:rPr>
                <w:rFonts w:ascii="Arial" w:hAnsi="Arial" w:cs="Arial"/>
                <w:bCs/>
              </w:rPr>
              <w:t>–</w:t>
            </w:r>
            <w:r w:rsidRPr="00712759">
              <w:rPr>
                <w:rFonts w:ascii="Arial" w:hAnsi="Arial" w:cs="Arial"/>
                <w:bCs/>
              </w:rPr>
              <w:t xml:space="preserve"> Additional </w:t>
            </w:r>
            <w:r w:rsidR="000B500F" w:rsidRPr="00712759">
              <w:rPr>
                <w:rFonts w:ascii="Arial" w:hAnsi="Arial" w:cs="Arial"/>
                <w:bCs/>
              </w:rPr>
              <w:t>B</w:t>
            </w:r>
            <w:r w:rsidRPr="00712759">
              <w:rPr>
                <w:rFonts w:ascii="Arial" w:hAnsi="Arial" w:cs="Arial"/>
                <w:bCs/>
              </w:rPr>
              <w:t xml:space="preserve">aseline </w:t>
            </w:r>
            <w:r w:rsidR="000B500F" w:rsidRPr="00712759">
              <w:rPr>
                <w:rFonts w:ascii="Arial" w:hAnsi="Arial" w:cs="Arial"/>
                <w:bCs/>
              </w:rPr>
              <w:t>C</w:t>
            </w:r>
            <w:r w:rsidRPr="00712759">
              <w:rPr>
                <w:rFonts w:ascii="Arial" w:hAnsi="Arial" w:cs="Arial"/>
                <w:bCs/>
              </w:rPr>
              <w:t xml:space="preserve">haracteristics of 2,733 </w:t>
            </w:r>
            <w:r w:rsidR="000B500F" w:rsidRPr="00712759">
              <w:rPr>
                <w:rFonts w:ascii="Arial" w:hAnsi="Arial" w:cs="Arial"/>
                <w:bCs/>
              </w:rPr>
              <w:t>P</w:t>
            </w:r>
            <w:r w:rsidRPr="00712759">
              <w:rPr>
                <w:rFonts w:ascii="Arial" w:hAnsi="Arial" w:cs="Arial"/>
                <w:bCs/>
              </w:rPr>
              <w:t xml:space="preserve">atients &lt;21 </w:t>
            </w:r>
            <w:r w:rsidR="000B500F" w:rsidRPr="00712759">
              <w:rPr>
                <w:rFonts w:ascii="Arial" w:hAnsi="Arial" w:cs="Arial"/>
                <w:bCs/>
              </w:rPr>
              <w:t>Y</w:t>
            </w:r>
            <w:r w:rsidRPr="00712759">
              <w:rPr>
                <w:rFonts w:ascii="Arial" w:hAnsi="Arial" w:cs="Arial"/>
                <w:bCs/>
              </w:rPr>
              <w:t xml:space="preserve">ears </w:t>
            </w:r>
            <w:r w:rsidR="000B500F" w:rsidRPr="00712759">
              <w:rPr>
                <w:rFonts w:ascii="Arial" w:hAnsi="Arial" w:cs="Arial"/>
                <w:bCs/>
              </w:rPr>
              <w:t>A</w:t>
            </w:r>
            <w:r w:rsidRPr="00712759">
              <w:rPr>
                <w:rFonts w:ascii="Arial" w:hAnsi="Arial" w:cs="Arial"/>
                <w:bCs/>
              </w:rPr>
              <w:t xml:space="preserve">dmitted to the ICU for MIS-C or </w:t>
            </w:r>
            <w:r w:rsidR="000B500F" w:rsidRPr="00712759">
              <w:rPr>
                <w:rFonts w:ascii="Arial" w:hAnsi="Arial" w:cs="Arial"/>
                <w:bCs/>
              </w:rPr>
              <w:t>A</w:t>
            </w:r>
            <w:r w:rsidRPr="00712759">
              <w:rPr>
                <w:rFonts w:ascii="Arial" w:hAnsi="Arial" w:cs="Arial"/>
                <w:bCs/>
              </w:rPr>
              <w:t xml:space="preserve">cute COVID-19 </w:t>
            </w:r>
            <w:r w:rsidR="000B500F" w:rsidRPr="00712759">
              <w:rPr>
                <w:rFonts w:ascii="Arial" w:hAnsi="Arial" w:cs="Arial"/>
                <w:bCs/>
              </w:rPr>
              <w:t>S</w:t>
            </w:r>
            <w:r w:rsidRPr="00712759">
              <w:rPr>
                <w:rFonts w:ascii="Arial" w:hAnsi="Arial" w:cs="Arial"/>
                <w:bCs/>
              </w:rPr>
              <w:t>tratified by ECMO requirement</w:t>
            </w:r>
          </w:p>
        </w:tc>
        <w:tc>
          <w:tcPr>
            <w:tcW w:w="1885" w:type="dxa"/>
            <w:vAlign w:val="center"/>
          </w:tcPr>
          <w:p w14:paraId="4A98CF0B" w14:textId="490282DE" w:rsidR="00495C4F" w:rsidRDefault="00495C4F" w:rsidP="00F34BE6">
            <w:pPr>
              <w:pStyle w:val="BodyText"/>
              <w:spacing w:before="4" w:line="360" w:lineRule="auto"/>
              <w:ind w:left="0"/>
              <w:rPr>
                <w:rFonts w:ascii="Arial" w:hAnsi="Arial" w:cs="Arial"/>
              </w:rPr>
            </w:pPr>
            <w:r>
              <w:rPr>
                <w:rFonts w:ascii="Arial" w:hAnsi="Arial" w:cs="Arial"/>
              </w:rPr>
              <w:t>Page 7</w:t>
            </w:r>
          </w:p>
        </w:tc>
      </w:tr>
      <w:tr w:rsidR="001F0FC6" w:rsidRPr="004B6414" w14:paraId="410A88C0" w14:textId="77777777" w:rsidTr="00EE733D">
        <w:tc>
          <w:tcPr>
            <w:tcW w:w="7465" w:type="dxa"/>
            <w:vAlign w:val="center"/>
          </w:tcPr>
          <w:p w14:paraId="3A7588D5" w14:textId="113D5BD0" w:rsidR="001F0FC6" w:rsidRDefault="001F0FC6" w:rsidP="00F34BE6">
            <w:pPr>
              <w:pStyle w:val="BodyText"/>
              <w:spacing w:before="4" w:line="360" w:lineRule="auto"/>
              <w:ind w:left="0"/>
              <w:rPr>
                <w:rFonts w:ascii="Arial" w:hAnsi="Arial" w:cs="Arial"/>
                <w:b/>
              </w:rPr>
            </w:pPr>
            <w:r>
              <w:rPr>
                <w:rFonts w:ascii="Arial" w:hAnsi="Arial" w:cs="Arial"/>
                <w:b/>
              </w:rPr>
              <w:t xml:space="preserve">Supplemental Table </w:t>
            </w:r>
            <w:r w:rsidR="00495C4F">
              <w:rPr>
                <w:rFonts w:ascii="Arial" w:hAnsi="Arial" w:cs="Arial"/>
                <w:b/>
              </w:rPr>
              <w:t>2</w:t>
            </w:r>
            <w:r w:rsidR="002C2889">
              <w:rPr>
                <w:rFonts w:ascii="Arial" w:hAnsi="Arial" w:cs="Arial"/>
                <w:b/>
              </w:rPr>
              <w:t xml:space="preserve"> – </w:t>
            </w:r>
            <w:r w:rsidR="002C2889" w:rsidRPr="000955CE">
              <w:rPr>
                <w:rFonts w:ascii="Arial" w:hAnsi="Arial" w:cs="Arial"/>
                <w:bCs/>
              </w:rPr>
              <w:t>Admission Laboratory Values Among Acute COVID-19 and MIS-C Patients With and Without ECMO Support</w:t>
            </w:r>
          </w:p>
        </w:tc>
        <w:tc>
          <w:tcPr>
            <w:tcW w:w="1885" w:type="dxa"/>
            <w:vAlign w:val="center"/>
          </w:tcPr>
          <w:p w14:paraId="4A0F1E4F" w14:textId="79F7E8F1" w:rsidR="001F0FC6" w:rsidRDefault="000955CE" w:rsidP="00F34BE6">
            <w:pPr>
              <w:pStyle w:val="BodyText"/>
              <w:spacing w:before="4" w:line="360" w:lineRule="auto"/>
              <w:ind w:left="0"/>
              <w:rPr>
                <w:rFonts w:ascii="Arial" w:hAnsi="Arial" w:cs="Arial"/>
              </w:rPr>
            </w:pPr>
            <w:r>
              <w:rPr>
                <w:rFonts w:ascii="Arial" w:hAnsi="Arial" w:cs="Arial"/>
              </w:rPr>
              <w:t xml:space="preserve">Page </w:t>
            </w:r>
            <w:r w:rsidR="00495C4F">
              <w:rPr>
                <w:rFonts w:ascii="Arial" w:hAnsi="Arial" w:cs="Arial"/>
              </w:rPr>
              <w:t>8</w:t>
            </w:r>
          </w:p>
        </w:tc>
      </w:tr>
      <w:tr w:rsidR="004B6414" w:rsidRPr="004B6414" w14:paraId="08069744" w14:textId="77777777" w:rsidTr="00EE733D">
        <w:tc>
          <w:tcPr>
            <w:tcW w:w="7465" w:type="dxa"/>
            <w:vAlign w:val="center"/>
          </w:tcPr>
          <w:p w14:paraId="7956A5C1" w14:textId="01A836A4" w:rsidR="00EE733D" w:rsidRPr="00EE733D" w:rsidRDefault="00EE733D" w:rsidP="00F34BE6">
            <w:pPr>
              <w:pStyle w:val="BodyText"/>
              <w:spacing w:before="4" w:line="360" w:lineRule="auto"/>
              <w:ind w:left="0"/>
              <w:rPr>
                <w:rFonts w:ascii="Arial" w:hAnsi="Arial" w:cs="Arial"/>
                <w:b/>
                <w:color w:val="000000"/>
              </w:rPr>
            </w:pPr>
            <w:r>
              <w:rPr>
                <w:rFonts w:ascii="Arial" w:hAnsi="Arial" w:cs="Arial"/>
                <w:b/>
              </w:rPr>
              <w:t xml:space="preserve">Supplemental </w:t>
            </w:r>
            <w:r w:rsidR="004B6414" w:rsidRPr="004B6414">
              <w:rPr>
                <w:rFonts w:ascii="Arial" w:hAnsi="Arial" w:cs="Arial"/>
                <w:b/>
              </w:rPr>
              <w:t>Figure 1</w:t>
            </w:r>
            <w:r w:rsidR="002C2889">
              <w:rPr>
                <w:rFonts w:ascii="Arial" w:hAnsi="Arial" w:cs="Arial"/>
                <w:b/>
              </w:rPr>
              <w:t xml:space="preserve"> –</w:t>
            </w:r>
            <w:r w:rsidR="004B6414" w:rsidRPr="004B6414">
              <w:rPr>
                <w:rFonts w:ascii="Arial" w:hAnsi="Arial" w:cs="Arial"/>
                <w:b/>
              </w:rPr>
              <w:t xml:space="preserve"> </w:t>
            </w:r>
            <w:r w:rsidR="004B6414" w:rsidRPr="00F34BE6">
              <w:rPr>
                <w:rFonts w:ascii="Arial" w:hAnsi="Arial"/>
                <w:color w:val="000000"/>
              </w:rPr>
              <w:t>Supplemental Laboratory Values</w:t>
            </w:r>
          </w:p>
        </w:tc>
        <w:tc>
          <w:tcPr>
            <w:tcW w:w="1885" w:type="dxa"/>
            <w:vAlign w:val="center"/>
          </w:tcPr>
          <w:p w14:paraId="0C21CEC8" w14:textId="36B0501A" w:rsidR="004B6414" w:rsidRPr="004B6414" w:rsidRDefault="004B6414" w:rsidP="00F34BE6">
            <w:pPr>
              <w:pStyle w:val="BodyText"/>
              <w:spacing w:before="4" w:line="360" w:lineRule="auto"/>
              <w:ind w:left="0"/>
              <w:rPr>
                <w:rFonts w:ascii="Arial" w:hAnsi="Arial" w:cs="Arial"/>
              </w:rPr>
            </w:pPr>
            <w:r w:rsidRPr="004B6414">
              <w:rPr>
                <w:rFonts w:ascii="Arial" w:hAnsi="Arial" w:cs="Arial"/>
              </w:rPr>
              <w:t xml:space="preserve">Page </w:t>
            </w:r>
            <w:r w:rsidR="00495C4F">
              <w:rPr>
                <w:rFonts w:ascii="Arial" w:hAnsi="Arial" w:cs="Arial"/>
              </w:rPr>
              <w:t>9</w:t>
            </w:r>
          </w:p>
        </w:tc>
      </w:tr>
    </w:tbl>
    <w:p w14:paraId="715931FA" w14:textId="77777777" w:rsidR="00F578BC" w:rsidRPr="004B6414" w:rsidRDefault="00F578BC" w:rsidP="00F578BC">
      <w:pPr>
        <w:pStyle w:val="BodyText"/>
        <w:spacing w:before="4"/>
        <w:ind w:left="0"/>
        <w:rPr>
          <w:rFonts w:ascii="Arial" w:hAnsi="Arial" w:cs="Arial"/>
          <w:b/>
        </w:rPr>
      </w:pPr>
    </w:p>
    <w:p w14:paraId="68E40714" w14:textId="7A5FE9F3" w:rsidR="004B6414" w:rsidRDefault="004B6414">
      <w:pPr>
        <w:spacing w:after="0" w:line="240" w:lineRule="auto"/>
        <w:rPr>
          <w:rFonts w:ascii="Arial" w:hAnsi="Arial" w:cs="Arial"/>
          <w:b/>
          <w:u w:val="single"/>
        </w:rPr>
      </w:pPr>
    </w:p>
    <w:p w14:paraId="4C9F03B7" w14:textId="77777777" w:rsidR="004B6414" w:rsidRDefault="004B6414">
      <w:pPr>
        <w:spacing w:after="0" w:line="240" w:lineRule="auto"/>
        <w:rPr>
          <w:rFonts w:ascii="Arial" w:hAnsi="Arial" w:cs="Arial"/>
          <w:b/>
          <w:u w:val="single"/>
        </w:rPr>
      </w:pPr>
    </w:p>
    <w:p w14:paraId="372CB878" w14:textId="77777777" w:rsidR="008C54D9" w:rsidRDefault="008C54D9">
      <w:pPr>
        <w:spacing w:after="0" w:line="240" w:lineRule="auto"/>
        <w:rPr>
          <w:rFonts w:ascii="Arial" w:hAnsi="Arial" w:cs="Arial"/>
          <w:b/>
          <w:u w:val="single"/>
        </w:rPr>
      </w:pPr>
      <w:r>
        <w:rPr>
          <w:rFonts w:ascii="Arial" w:hAnsi="Arial" w:cs="Arial"/>
          <w:b/>
          <w:u w:val="single"/>
        </w:rPr>
        <w:br w:type="page"/>
      </w:r>
    </w:p>
    <w:p w14:paraId="043388D1" w14:textId="21E3B1E7" w:rsidR="00F578BC" w:rsidRPr="004B6414" w:rsidRDefault="00F578BC" w:rsidP="00F578BC">
      <w:pPr>
        <w:spacing w:before="46"/>
        <w:rPr>
          <w:rFonts w:ascii="Arial" w:hAnsi="Arial" w:cs="Arial"/>
          <w:b/>
        </w:rPr>
      </w:pPr>
      <w:r w:rsidRPr="004B6414">
        <w:rPr>
          <w:rFonts w:ascii="Arial" w:hAnsi="Arial" w:cs="Arial"/>
          <w:b/>
          <w:u w:val="single"/>
        </w:rPr>
        <w:lastRenderedPageBreak/>
        <w:t xml:space="preserve">Overcoming COVID-19 </w:t>
      </w:r>
      <w:r w:rsidR="004B6414">
        <w:rPr>
          <w:rFonts w:ascii="Arial" w:hAnsi="Arial" w:cs="Arial"/>
          <w:b/>
          <w:u w:val="single"/>
        </w:rPr>
        <w:t xml:space="preserve">Study Group </w:t>
      </w:r>
      <w:r w:rsidRPr="004B6414">
        <w:rPr>
          <w:rFonts w:ascii="Arial" w:hAnsi="Arial" w:cs="Arial"/>
          <w:b/>
          <w:u w:val="single"/>
        </w:rPr>
        <w:t>Investigators</w:t>
      </w:r>
    </w:p>
    <w:p w14:paraId="48147113" w14:textId="77777777" w:rsidR="00F578BC" w:rsidRPr="004B6414" w:rsidRDefault="00F578BC" w:rsidP="00F578BC">
      <w:pPr>
        <w:spacing w:line="267" w:lineRule="exact"/>
        <w:rPr>
          <w:rFonts w:ascii="Arial" w:hAnsi="Arial" w:cs="Arial"/>
        </w:rPr>
      </w:pPr>
      <w:r w:rsidRPr="004B6414">
        <w:rPr>
          <w:rFonts w:ascii="Arial" w:hAnsi="Arial" w:cs="Arial"/>
        </w:rPr>
        <w:t>(listed in PubMed, and ordered by U.S. State)</w:t>
      </w:r>
    </w:p>
    <w:p w14:paraId="5342B3C1" w14:textId="7973FAC2" w:rsidR="00F578BC" w:rsidRPr="004B6414" w:rsidRDefault="00F578BC" w:rsidP="00F578BC">
      <w:pPr>
        <w:widowControl w:val="0"/>
        <w:autoSpaceDE w:val="0"/>
        <w:autoSpaceDN w:val="0"/>
        <w:spacing w:after="0" w:line="240" w:lineRule="auto"/>
        <w:ind w:right="572"/>
        <w:rPr>
          <w:rFonts w:ascii="Arial" w:eastAsia="Calibri" w:hAnsi="Arial" w:cs="Arial"/>
          <w:lang w:bidi="en-US"/>
        </w:rPr>
      </w:pPr>
      <w:r w:rsidRPr="004B6414">
        <w:rPr>
          <w:rFonts w:ascii="Arial" w:eastAsia="Calibri" w:hAnsi="Arial" w:cs="Arial"/>
          <w:lang w:bidi="en-US"/>
        </w:rPr>
        <w:t>The following study group members were all closely involved with the design,</w:t>
      </w:r>
      <w:r w:rsidR="004B6414">
        <w:rPr>
          <w:rFonts w:ascii="Arial" w:eastAsia="Calibri" w:hAnsi="Arial" w:cs="Arial"/>
          <w:lang w:bidi="en-US"/>
        </w:rPr>
        <w:t xml:space="preserve"> </w:t>
      </w:r>
      <w:r w:rsidRPr="004B6414">
        <w:rPr>
          <w:rFonts w:ascii="Arial" w:eastAsia="Calibri" w:hAnsi="Arial" w:cs="Arial"/>
          <w:lang w:bidi="en-US"/>
        </w:rPr>
        <w:t>implementation, and oversight of the Overcoming COVID-19 study.</w:t>
      </w:r>
    </w:p>
    <w:p w14:paraId="40F6C263" w14:textId="77777777" w:rsidR="00F578BC" w:rsidRPr="004B6414" w:rsidRDefault="00F578BC" w:rsidP="00F578BC">
      <w:pPr>
        <w:widowControl w:val="0"/>
        <w:autoSpaceDE w:val="0"/>
        <w:autoSpaceDN w:val="0"/>
        <w:spacing w:after="0" w:line="240" w:lineRule="auto"/>
        <w:rPr>
          <w:rFonts w:ascii="Arial" w:eastAsia="Calibri" w:hAnsi="Arial" w:cs="Arial"/>
          <w:lang w:bidi="en-US"/>
        </w:rPr>
      </w:pPr>
    </w:p>
    <w:p w14:paraId="558C308C" w14:textId="77777777" w:rsidR="00F578BC" w:rsidRPr="004B6414" w:rsidRDefault="00F578BC" w:rsidP="00F578BC">
      <w:pPr>
        <w:pStyle w:val="BodyText"/>
        <w:spacing w:before="120"/>
        <w:ind w:left="0"/>
        <w:rPr>
          <w:rFonts w:ascii="Arial" w:hAnsi="Arial" w:cs="Arial"/>
        </w:rPr>
      </w:pPr>
      <w:r w:rsidRPr="003C37E3">
        <w:rPr>
          <w:rFonts w:ascii="Arial" w:hAnsi="Arial" w:cs="Arial"/>
          <w:b/>
        </w:rPr>
        <w:t>Alabam</w:t>
      </w:r>
      <w:r w:rsidRPr="003C37E3">
        <w:rPr>
          <w:rFonts w:ascii="Arial" w:hAnsi="Arial" w:cs="Arial"/>
          <w:b/>
          <w:bCs/>
        </w:rPr>
        <w:t>a</w:t>
      </w:r>
      <w:r w:rsidRPr="004B6414">
        <w:rPr>
          <w:rFonts w:ascii="Arial" w:hAnsi="Arial" w:cs="Arial"/>
          <w:b/>
        </w:rPr>
        <w:t xml:space="preserve">: </w:t>
      </w:r>
      <w:r w:rsidRPr="004B6414">
        <w:rPr>
          <w:rFonts w:ascii="Arial" w:hAnsi="Arial" w:cs="Arial"/>
          <w:u w:val="single"/>
        </w:rPr>
        <w:t>Children’s of Alabama, Birmingham.</w:t>
      </w:r>
      <w:r w:rsidRPr="004B6414">
        <w:rPr>
          <w:rFonts w:ascii="Arial" w:hAnsi="Arial" w:cs="Arial"/>
        </w:rPr>
        <w:t xml:space="preserve"> Michele Kong, MD.</w:t>
      </w:r>
    </w:p>
    <w:p w14:paraId="7E2F49DD" w14:textId="77777777" w:rsidR="00F578BC" w:rsidRPr="004B6414" w:rsidRDefault="00F578BC" w:rsidP="00F578BC">
      <w:pPr>
        <w:pStyle w:val="BodyText"/>
        <w:spacing w:before="120"/>
        <w:ind w:left="0"/>
        <w:rPr>
          <w:rFonts w:ascii="Arial" w:hAnsi="Arial" w:cs="Arial"/>
        </w:rPr>
      </w:pPr>
      <w:r w:rsidRPr="003C37E3">
        <w:rPr>
          <w:rFonts w:ascii="Arial" w:hAnsi="Arial" w:cs="Arial"/>
          <w:b/>
        </w:rPr>
        <w:t>Arizona</w:t>
      </w:r>
      <w:r w:rsidRPr="004B6414">
        <w:rPr>
          <w:rFonts w:ascii="Arial" w:hAnsi="Arial" w:cs="Arial"/>
          <w:b/>
        </w:rPr>
        <w:t>:</w:t>
      </w:r>
      <w:r w:rsidRPr="004B6414">
        <w:rPr>
          <w:rFonts w:ascii="Arial" w:hAnsi="Arial" w:cs="Arial"/>
        </w:rPr>
        <w:t xml:space="preserve"> </w:t>
      </w:r>
      <w:r w:rsidRPr="004B6414">
        <w:rPr>
          <w:rFonts w:ascii="Arial" w:hAnsi="Arial" w:cs="Arial"/>
          <w:u w:val="single"/>
        </w:rPr>
        <w:t>University of Arizona, Tucson.</w:t>
      </w:r>
      <w:r w:rsidRPr="004B6414">
        <w:rPr>
          <w:rFonts w:ascii="Arial" w:hAnsi="Arial" w:cs="Arial"/>
        </w:rPr>
        <w:t xml:space="preserve"> Mary Glas Gaspers, MD; Katri V. Typpo, MD.</w:t>
      </w:r>
    </w:p>
    <w:p w14:paraId="7731AFC6" w14:textId="77777777" w:rsidR="00F578BC" w:rsidRPr="004B6414" w:rsidRDefault="00F578BC" w:rsidP="00F578BC">
      <w:pPr>
        <w:pStyle w:val="BodyText"/>
        <w:spacing w:before="120"/>
        <w:ind w:left="0"/>
        <w:rPr>
          <w:rFonts w:ascii="Arial" w:hAnsi="Arial" w:cs="Arial"/>
        </w:rPr>
      </w:pPr>
      <w:r w:rsidRPr="003C37E3">
        <w:rPr>
          <w:rFonts w:ascii="Arial" w:hAnsi="Arial" w:cs="Arial"/>
          <w:b/>
        </w:rPr>
        <w:t>Arkansas</w:t>
      </w:r>
      <w:r w:rsidRPr="004B6414">
        <w:rPr>
          <w:rFonts w:ascii="Arial" w:hAnsi="Arial" w:cs="Arial"/>
          <w:b/>
        </w:rPr>
        <w:t>:</w:t>
      </w:r>
      <w:r w:rsidRPr="000644EE">
        <w:rPr>
          <w:rFonts w:ascii="Arial" w:hAnsi="Arial" w:cs="Arial"/>
          <w:b/>
        </w:rPr>
        <w:t xml:space="preserve"> </w:t>
      </w:r>
      <w:r w:rsidRPr="004B6414">
        <w:rPr>
          <w:rFonts w:ascii="Arial" w:hAnsi="Arial" w:cs="Arial"/>
          <w:u w:val="single"/>
        </w:rPr>
        <w:t>Arkansas Children’s Hospital, Little Rock.</w:t>
      </w:r>
      <w:r w:rsidRPr="004B6414">
        <w:rPr>
          <w:rFonts w:ascii="Arial" w:hAnsi="Arial" w:cs="Arial"/>
        </w:rPr>
        <w:t xml:space="preserve"> Ronald C. Sanders Jr., MD, MS; Katherine Irby, MD.</w:t>
      </w:r>
    </w:p>
    <w:p w14:paraId="48312EF3" w14:textId="77777777" w:rsidR="00F578BC" w:rsidRPr="004B6414" w:rsidRDefault="00F578BC" w:rsidP="00F578BC">
      <w:pPr>
        <w:pStyle w:val="BodyText"/>
        <w:spacing w:before="120"/>
        <w:ind w:left="0"/>
        <w:rPr>
          <w:rFonts w:ascii="Arial" w:hAnsi="Arial" w:cs="Arial"/>
        </w:rPr>
      </w:pPr>
      <w:r w:rsidRPr="003C37E3">
        <w:rPr>
          <w:rFonts w:ascii="Arial" w:hAnsi="Arial" w:cs="Arial"/>
          <w:b/>
        </w:rPr>
        <w:t>California</w:t>
      </w:r>
      <w:r w:rsidRPr="004B6414">
        <w:rPr>
          <w:rFonts w:ascii="Arial" w:hAnsi="Arial" w:cs="Arial"/>
          <w:b/>
        </w:rPr>
        <w:t xml:space="preserve">: </w:t>
      </w:r>
      <w:r w:rsidRPr="004B6414">
        <w:rPr>
          <w:rFonts w:ascii="Arial" w:hAnsi="Arial" w:cs="Arial"/>
          <w:u w:val="single"/>
        </w:rPr>
        <w:t>Children’s Hospital of Orange County, Orange County.</w:t>
      </w:r>
      <w:r w:rsidRPr="004B6414">
        <w:rPr>
          <w:rFonts w:ascii="Arial" w:hAnsi="Arial" w:cs="Arial"/>
        </w:rPr>
        <w:t xml:space="preserve"> Adam J. Schwarz, MD.</w:t>
      </w:r>
    </w:p>
    <w:p w14:paraId="21E2E909" w14:textId="32EFB5EE" w:rsidR="00F578BC" w:rsidRDefault="00F578BC" w:rsidP="00F578BC">
      <w:pPr>
        <w:pStyle w:val="BodyText"/>
        <w:spacing w:before="120"/>
        <w:ind w:left="0"/>
        <w:rPr>
          <w:rFonts w:ascii="Arial" w:hAnsi="Arial" w:cs="Arial"/>
        </w:rPr>
      </w:pPr>
      <w:r w:rsidRPr="003C37E3">
        <w:rPr>
          <w:rFonts w:ascii="Arial" w:hAnsi="Arial" w:cs="Arial"/>
          <w:b/>
        </w:rPr>
        <w:t>California</w:t>
      </w:r>
      <w:r w:rsidRPr="004B6414">
        <w:rPr>
          <w:rFonts w:ascii="Arial" w:hAnsi="Arial" w:cs="Arial"/>
          <w:b/>
        </w:rPr>
        <w:t>:</w:t>
      </w:r>
      <w:r w:rsidRPr="000644EE">
        <w:rPr>
          <w:rFonts w:ascii="Arial" w:hAnsi="Arial" w:cs="Arial"/>
          <w:b/>
        </w:rPr>
        <w:t xml:space="preserve"> </w:t>
      </w:r>
      <w:r w:rsidRPr="004B6414">
        <w:rPr>
          <w:rFonts w:ascii="Arial" w:hAnsi="Arial" w:cs="Arial"/>
          <w:u w:val="single"/>
        </w:rPr>
        <w:t>Miller Children’s &amp; Women’s Hospital Long Beach, Long Beach.</w:t>
      </w:r>
      <w:r w:rsidRPr="004B6414">
        <w:rPr>
          <w:rFonts w:ascii="Arial" w:hAnsi="Arial" w:cs="Arial"/>
        </w:rPr>
        <w:t xml:space="preserve"> Christopher J. Babbitt, MD.</w:t>
      </w:r>
    </w:p>
    <w:p w14:paraId="1DBD4366" w14:textId="76BFE158" w:rsidR="003C2D5E" w:rsidRPr="004B6414" w:rsidRDefault="003C2D5E" w:rsidP="00F578BC">
      <w:pPr>
        <w:pStyle w:val="BodyText"/>
        <w:spacing w:before="120"/>
        <w:ind w:left="0"/>
        <w:rPr>
          <w:rFonts w:ascii="Arial" w:hAnsi="Arial" w:cs="Arial"/>
        </w:rPr>
      </w:pPr>
      <w:r w:rsidRPr="003C2D5E">
        <w:rPr>
          <w:rFonts w:ascii="Arial" w:hAnsi="Arial" w:cs="Arial"/>
          <w:b/>
          <w:bCs/>
        </w:rPr>
        <w:t xml:space="preserve">California: </w:t>
      </w:r>
      <w:r w:rsidRPr="000644EE">
        <w:rPr>
          <w:rFonts w:ascii="Arial" w:hAnsi="Arial" w:cs="Arial"/>
          <w:u w:val="single"/>
        </w:rPr>
        <w:t>Children’s Hospital Los Angeles, Los Angeles</w:t>
      </w:r>
      <w:r w:rsidRPr="000644EE">
        <w:rPr>
          <w:rFonts w:ascii="Arial" w:hAnsi="Arial" w:cs="Arial"/>
        </w:rPr>
        <w:t>. Pia S. Pannaraj, MD, MPH.</w:t>
      </w:r>
    </w:p>
    <w:p w14:paraId="1912C00F" w14:textId="77777777" w:rsidR="00F578BC" w:rsidRPr="004B6414" w:rsidRDefault="00F578BC" w:rsidP="00F578BC">
      <w:pPr>
        <w:pStyle w:val="BodyText"/>
        <w:spacing w:before="120"/>
        <w:ind w:left="0"/>
        <w:jc w:val="both"/>
        <w:rPr>
          <w:rFonts w:ascii="Arial" w:hAnsi="Arial" w:cs="Arial"/>
        </w:rPr>
      </w:pPr>
      <w:r w:rsidRPr="00223F64">
        <w:rPr>
          <w:rFonts w:ascii="Arial" w:hAnsi="Arial" w:cs="Arial"/>
          <w:b/>
          <w:bCs/>
        </w:rPr>
        <w:t>California</w:t>
      </w:r>
      <w:r w:rsidRPr="004B6414">
        <w:rPr>
          <w:rFonts w:ascii="Arial" w:hAnsi="Arial" w:cs="Arial"/>
          <w:b/>
          <w:bCs/>
        </w:rPr>
        <w:t>:</w:t>
      </w:r>
      <w:r w:rsidRPr="004B6414">
        <w:rPr>
          <w:rFonts w:ascii="Arial" w:hAnsi="Arial" w:cs="Arial"/>
        </w:rPr>
        <w:t xml:space="preserve"> </w:t>
      </w:r>
      <w:r w:rsidRPr="004B6414">
        <w:rPr>
          <w:rFonts w:ascii="Arial" w:hAnsi="Arial" w:cs="Arial"/>
          <w:u w:val="single"/>
        </w:rPr>
        <w:t>Rady Children’s Hospital, San Diego.</w:t>
      </w:r>
      <w:r w:rsidRPr="004B6414">
        <w:rPr>
          <w:rFonts w:ascii="Arial" w:hAnsi="Arial" w:cs="Arial"/>
        </w:rPr>
        <w:t xml:space="preserve"> Helen Harvey, MD, MS. </w:t>
      </w:r>
    </w:p>
    <w:p w14:paraId="7F5EC55B" w14:textId="77777777" w:rsidR="00F578BC" w:rsidRPr="004B6414" w:rsidRDefault="00F578BC" w:rsidP="00F578BC">
      <w:pPr>
        <w:pStyle w:val="BodyText"/>
        <w:spacing w:before="120"/>
        <w:ind w:left="0"/>
        <w:rPr>
          <w:rFonts w:ascii="Arial" w:hAnsi="Arial" w:cs="Arial"/>
        </w:rPr>
      </w:pPr>
      <w:r w:rsidRPr="00223F64">
        <w:rPr>
          <w:rFonts w:ascii="Arial" w:hAnsi="Arial" w:cs="Arial"/>
          <w:b/>
        </w:rPr>
        <w:t>California</w:t>
      </w:r>
      <w:r w:rsidRPr="004B6414">
        <w:rPr>
          <w:rFonts w:ascii="Arial" w:hAnsi="Arial" w:cs="Arial"/>
          <w:b/>
        </w:rPr>
        <w:t xml:space="preserve">: </w:t>
      </w:r>
      <w:r w:rsidRPr="004B6414">
        <w:rPr>
          <w:rFonts w:ascii="Arial" w:hAnsi="Arial" w:cs="Arial"/>
          <w:u w:val="single"/>
        </w:rPr>
        <w:t xml:space="preserve">UCSF Benioff Children’s Hospital Oakland, Oakland. </w:t>
      </w:r>
      <w:r w:rsidRPr="004B6414">
        <w:rPr>
          <w:rFonts w:ascii="Arial" w:hAnsi="Arial" w:cs="Arial"/>
        </w:rPr>
        <w:t>Natalie Z. Cvijanovich, MD.</w:t>
      </w:r>
    </w:p>
    <w:p w14:paraId="71C61FF4" w14:textId="77777777" w:rsidR="00F578BC" w:rsidRPr="004B6414" w:rsidRDefault="00F578BC" w:rsidP="00F578BC">
      <w:pPr>
        <w:pStyle w:val="BodyText"/>
        <w:spacing w:before="120"/>
        <w:ind w:left="0"/>
        <w:rPr>
          <w:rFonts w:ascii="Arial" w:hAnsi="Arial" w:cs="Arial"/>
        </w:rPr>
      </w:pPr>
      <w:r w:rsidRPr="00223F64">
        <w:rPr>
          <w:rFonts w:ascii="Arial" w:hAnsi="Arial" w:cs="Arial"/>
          <w:b/>
        </w:rPr>
        <w:t>California</w:t>
      </w:r>
      <w:r w:rsidRPr="004B6414">
        <w:rPr>
          <w:rFonts w:ascii="Arial" w:hAnsi="Arial" w:cs="Arial"/>
          <w:b/>
        </w:rPr>
        <w:t>:</w:t>
      </w:r>
      <w:r w:rsidRPr="004B6414">
        <w:rPr>
          <w:rFonts w:ascii="Arial" w:hAnsi="Arial" w:cs="Arial"/>
        </w:rPr>
        <w:t xml:space="preserve"> </w:t>
      </w:r>
      <w:r w:rsidRPr="004B6414">
        <w:rPr>
          <w:rFonts w:ascii="Arial" w:hAnsi="Arial" w:cs="Arial"/>
          <w:u w:val="single"/>
        </w:rPr>
        <w:t>UCSF Benioff Children’s Hospital, San Francisco.</w:t>
      </w:r>
      <w:r w:rsidRPr="004B6414">
        <w:rPr>
          <w:rFonts w:ascii="Arial" w:hAnsi="Arial" w:cs="Arial"/>
        </w:rPr>
        <w:t xml:space="preserve"> Matt S. Zinter, MD.</w:t>
      </w:r>
    </w:p>
    <w:p w14:paraId="58C4C30F" w14:textId="3A34E29B" w:rsidR="00F578BC" w:rsidRPr="004B6414" w:rsidRDefault="00F578BC" w:rsidP="00F578BC">
      <w:pPr>
        <w:pStyle w:val="BodyText"/>
        <w:spacing w:before="120"/>
        <w:ind w:left="0"/>
        <w:rPr>
          <w:rFonts w:ascii="Arial" w:hAnsi="Arial" w:cs="Arial"/>
        </w:rPr>
      </w:pPr>
      <w:r w:rsidRPr="00223F64">
        <w:rPr>
          <w:rFonts w:ascii="Arial" w:hAnsi="Arial" w:cs="Arial"/>
          <w:b/>
        </w:rPr>
        <w:t>Colorado</w:t>
      </w:r>
      <w:r w:rsidRPr="004B6414">
        <w:rPr>
          <w:rFonts w:ascii="Arial" w:hAnsi="Arial" w:cs="Arial"/>
          <w:b/>
        </w:rPr>
        <w:t xml:space="preserve">: </w:t>
      </w:r>
      <w:r w:rsidRPr="004B6414">
        <w:rPr>
          <w:rFonts w:ascii="Arial" w:hAnsi="Arial" w:cs="Arial"/>
          <w:u w:val="single"/>
        </w:rPr>
        <w:t>Children’s Hospital Colorado, Aurora.</w:t>
      </w:r>
      <w:r w:rsidRPr="004B6414">
        <w:rPr>
          <w:rFonts w:ascii="Arial" w:hAnsi="Arial" w:cs="Arial"/>
        </w:rPr>
        <w:t xml:space="preserve"> </w:t>
      </w:r>
      <w:r w:rsidR="00223F64" w:rsidRPr="00223F64">
        <w:rPr>
          <w:rFonts w:ascii="Arial" w:hAnsi="Arial" w:cs="Arial"/>
        </w:rPr>
        <w:t>Aline B. Maddux, MD, MSCS; Emily Port, BA, PMP; Sara Shankman, DNP, CPNC-AC; Rachel Mansour, BSN, RN, CPN.</w:t>
      </w:r>
    </w:p>
    <w:p w14:paraId="0F7BF430" w14:textId="77777777" w:rsidR="00F578BC" w:rsidRPr="004B6414" w:rsidRDefault="00F578BC" w:rsidP="00F578BC">
      <w:pPr>
        <w:pStyle w:val="BodyText"/>
        <w:spacing w:before="120"/>
        <w:ind w:left="0"/>
        <w:rPr>
          <w:rFonts w:ascii="Arial" w:hAnsi="Arial" w:cs="Arial"/>
        </w:rPr>
      </w:pPr>
      <w:r w:rsidRPr="000644EE">
        <w:rPr>
          <w:rFonts w:ascii="Arial" w:hAnsi="Arial" w:cs="Arial"/>
          <w:b/>
        </w:rPr>
        <w:t>Connecticut</w:t>
      </w:r>
      <w:r w:rsidRPr="004B6414">
        <w:rPr>
          <w:rFonts w:ascii="Arial" w:hAnsi="Arial" w:cs="Arial"/>
          <w:b/>
        </w:rPr>
        <w:t xml:space="preserve">: </w:t>
      </w:r>
      <w:r w:rsidRPr="004B6414">
        <w:rPr>
          <w:rFonts w:ascii="Arial" w:hAnsi="Arial" w:cs="Arial"/>
          <w:u w:val="single"/>
        </w:rPr>
        <w:t>Connecticut Children’s, Hartford</w:t>
      </w:r>
      <w:r w:rsidRPr="004B6414">
        <w:rPr>
          <w:rFonts w:ascii="Arial" w:hAnsi="Arial" w:cs="Arial"/>
        </w:rPr>
        <w:t>. Christopher L. Carroll, MD, MS.</w:t>
      </w:r>
    </w:p>
    <w:p w14:paraId="215391D5" w14:textId="77777777" w:rsidR="00F578BC" w:rsidRPr="004B6414" w:rsidRDefault="00F578BC" w:rsidP="00F578BC">
      <w:pPr>
        <w:pStyle w:val="BodyText"/>
        <w:spacing w:before="120"/>
        <w:ind w:left="0"/>
        <w:rPr>
          <w:rFonts w:ascii="Arial" w:hAnsi="Arial" w:cs="Arial"/>
        </w:rPr>
      </w:pPr>
      <w:r w:rsidRPr="00223F64">
        <w:rPr>
          <w:rFonts w:ascii="Arial" w:hAnsi="Arial" w:cs="Arial"/>
          <w:b/>
        </w:rPr>
        <w:t>Connecticut</w:t>
      </w:r>
      <w:r w:rsidRPr="004B6414">
        <w:rPr>
          <w:rFonts w:ascii="Arial" w:hAnsi="Arial" w:cs="Arial"/>
          <w:b/>
        </w:rPr>
        <w:t xml:space="preserve">: </w:t>
      </w:r>
      <w:r w:rsidRPr="004B6414">
        <w:rPr>
          <w:rFonts w:ascii="Arial" w:hAnsi="Arial" w:cs="Arial"/>
          <w:u w:val="single"/>
        </w:rPr>
        <w:t>Yale New-Haven Children’s Hospital, New Haven</w:t>
      </w:r>
      <w:r w:rsidRPr="004B6414">
        <w:rPr>
          <w:rFonts w:ascii="Arial" w:hAnsi="Arial" w:cs="Arial"/>
        </w:rPr>
        <w:t>. John S. Giuliano, Jr., MD.</w:t>
      </w:r>
    </w:p>
    <w:p w14:paraId="1E0E5B4B" w14:textId="77777777" w:rsidR="00F578BC" w:rsidRPr="004B6414" w:rsidRDefault="00F578BC" w:rsidP="00F578BC">
      <w:pPr>
        <w:pStyle w:val="BodyText"/>
        <w:spacing w:before="120"/>
        <w:ind w:left="0"/>
        <w:rPr>
          <w:rFonts w:ascii="Arial" w:hAnsi="Arial" w:cs="Arial"/>
        </w:rPr>
      </w:pPr>
      <w:r w:rsidRPr="00223F64">
        <w:rPr>
          <w:rFonts w:ascii="Arial" w:hAnsi="Arial" w:cs="Arial"/>
          <w:b/>
        </w:rPr>
        <w:t>Florida</w:t>
      </w:r>
      <w:r w:rsidRPr="004B6414">
        <w:rPr>
          <w:rFonts w:ascii="Arial" w:hAnsi="Arial" w:cs="Arial"/>
        </w:rPr>
        <w:t>:</w:t>
      </w:r>
      <w:r w:rsidRPr="000644EE">
        <w:rPr>
          <w:rFonts w:ascii="Arial" w:hAnsi="Arial" w:cs="Arial"/>
        </w:rPr>
        <w:t xml:space="preserve"> </w:t>
      </w:r>
      <w:r w:rsidRPr="004B6414">
        <w:rPr>
          <w:rFonts w:ascii="Arial" w:hAnsi="Arial" w:cs="Arial"/>
          <w:u w:val="single"/>
        </w:rPr>
        <w:t>Holtz Children’s Hospital, Miami.</w:t>
      </w:r>
      <w:r w:rsidRPr="004B6414">
        <w:rPr>
          <w:rFonts w:ascii="Arial" w:hAnsi="Arial" w:cs="Arial"/>
        </w:rPr>
        <w:t xml:space="preserve"> Gwenn E. McLaughlin, MD, MSPH.</w:t>
      </w:r>
    </w:p>
    <w:p w14:paraId="27D10797" w14:textId="77777777" w:rsidR="00F578BC" w:rsidRPr="004B6414" w:rsidRDefault="00F578BC" w:rsidP="00F578BC">
      <w:pPr>
        <w:pStyle w:val="BodyText"/>
        <w:spacing w:before="120"/>
        <w:ind w:left="0"/>
        <w:rPr>
          <w:rFonts w:ascii="Arial" w:hAnsi="Arial" w:cs="Arial"/>
        </w:rPr>
      </w:pPr>
      <w:r w:rsidRPr="00223F64">
        <w:rPr>
          <w:rFonts w:ascii="Arial" w:hAnsi="Arial" w:cs="Arial"/>
          <w:b/>
          <w:bCs/>
        </w:rPr>
        <w:t>Florida</w:t>
      </w:r>
      <w:r w:rsidRPr="004B6414">
        <w:rPr>
          <w:rFonts w:ascii="Arial" w:hAnsi="Arial" w:cs="Arial"/>
        </w:rPr>
        <w:t xml:space="preserve">: </w:t>
      </w:r>
      <w:r w:rsidRPr="004B6414">
        <w:rPr>
          <w:rFonts w:ascii="Arial" w:hAnsi="Arial" w:cs="Arial"/>
          <w:u w:val="single"/>
        </w:rPr>
        <w:t>Nicklaus Children’s Hospital, Miami.</w:t>
      </w:r>
      <w:r w:rsidRPr="004B6414">
        <w:rPr>
          <w:rFonts w:ascii="Arial" w:hAnsi="Arial" w:cs="Arial"/>
        </w:rPr>
        <w:t xml:space="preserve"> Paula S. Espinal, MD, MPH.</w:t>
      </w:r>
    </w:p>
    <w:p w14:paraId="191D004D" w14:textId="77777777" w:rsidR="00F578BC" w:rsidRPr="004B6414" w:rsidRDefault="00F578BC" w:rsidP="00F578BC">
      <w:pPr>
        <w:pStyle w:val="BodyText"/>
        <w:spacing w:before="120"/>
        <w:ind w:left="0"/>
        <w:rPr>
          <w:rFonts w:ascii="Arial" w:hAnsi="Arial" w:cs="Arial"/>
        </w:rPr>
      </w:pPr>
      <w:r w:rsidRPr="00486B52">
        <w:rPr>
          <w:rFonts w:ascii="Arial" w:hAnsi="Arial" w:cs="Arial"/>
          <w:b/>
        </w:rPr>
        <w:t>Georgia</w:t>
      </w:r>
      <w:r w:rsidRPr="004B6414">
        <w:rPr>
          <w:rFonts w:ascii="Arial" w:hAnsi="Arial" w:cs="Arial"/>
          <w:b/>
        </w:rPr>
        <w:t xml:space="preserve">: </w:t>
      </w:r>
      <w:r w:rsidRPr="004B6414">
        <w:rPr>
          <w:rFonts w:ascii="Arial" w:hAnsi="Arial" w:cs="Arial"/>
          <w:u w:val="single"/>
        </w:rPr>
        <w:t>Children's Healthcare of Atlanta at Egleston, Atlanta.</w:t>
      </w:r>
      <w:r w:rsidRPr="004B6414">
        <w:rPr>
          <w:rFonts w:ascii="Arial" w:hAnsi="Arial" w:cs="Arial"/>
        </w:rPr>
        <w:t xml:space="preserve"> Keiko M. Tarquinio, MD.</w:t>
      </w:r>
    </w:p>
    <w:p w14:paraId="08A158A7" w14:textId="77777777" w:rsidR="00F578BC" w:rsidRPr="004B6414" w:rsidRDefault="00F578BC" w:rsidP="00F578BC">
      <w:pPr>
        <w:pStyle w:val="BodyText"/>
        <w:spacing w:before="120"/>
        <w:ind w:left="0"/>
        <w:jc w:val="both"/>
        <w:rPr>
          <w:rFonts w:ascii="Arial" w:hAnsi="Arial" w:cs="Arial"/>
        </w:rPr>
      </w:pPr>
      <w:r w:rsidRPr="00486B52">
        <w:rPr>
          <w:rFonts w:ascii="Arial" w:hAnsi="Arial" w:cs="Arial"/>
          <w:b/>
        </w:rPr>
        <w:t>Illinois</w:t>
      </w:r>
      <w:r w:rsidRPr="004B6414">
        <w:rPr>
          <w:rFonts w:ascii="Arial" w:hAnsi="Arial" w:cs="Arial"/>
          <w:b/>
        </w:rPr>
        <w:t xml:space="preserve">: </w:t>
      </w:r>
      <w:r w:rsidRPr="004B6414">
        <w:rPr>
          <w:rFonts w:ascii="Arial" w:hAnsi="Arial" w:cs="Arial"/>
          <w:u w:val="single"/>
        </w:rPr>
        <w:t>Ann &amp; Robert H. Lurie Children’s Hospital of Chicago, Chicago.</w:t>
      </w:r>
      <w:r w:rsidRPr="004B6414">
        <w:rPr>
          <w:rFonts w:ascii="Arial" w:hAnsi="Arial" w:cs="Arial"/>
        </w:rPr>
        <w:t xml:space="preserve"> Kelly N. Michelson, MD, MPH; Bria M. Coates, MD.</w:t>
      </w:r>
    </w:p>
    <w:p w14:paraId="30D2A781" w14:textId="77777777" w:rsidR="00F578BC" w:rsidRPr="004B6414" w:rsidRDefault="00F578BC" w:rsidP="00F578BC">
      <w:pPr>
        <w:pStyle w:val="BodyText"/>
        <w:spacing w:before="120"/>
        <w:ind w:left="0"/>
        <w:rPr>
          <w:rFonts w:ascii="Arial" w:hAnsi="Arial" w:cs="Arial"/>
        </w:rPr>
      </w:pPr>
      <w:r w:rsidRPr="00486B52">
        <w:rPr>
          <w:rFonts w:ascii="Arial" w:hAnsi="Arial" w:cs="Arial"/>
          <w:b/>
        </w:rPr>
        <w:t>Indiana</w:t>
      </w:r>
      <w:r w:rsidRPr="004B6414">
        <w:rPr>
          <w:rFonts w:ascii="Arial" w:hAnsi="Arial" w:cs="Arial"/>
          <w:b/>
        </w:rPr>
        <w:t xml:space="preserve">: </w:t>
      </w:r>
      <w:r w:rsidRPr="004B6414">
        <w:rPr>
          <w:rFonts w:ascii="Arial" w:hAnsi="Arial" w:cs="Arial"/>
          <w:u w:val="single"/>
        </w:rPr>
        <w:t>Riley Hospital for Children, Indianapolis.</w:t>
      </w:r>
      <w:r w:rsidRPr="004B6414">
        <w:rPr>
          <w:rFonts w:ascii="Arial" w:hAnsi="Arial" w:cs="Arial"/>
        </w:rPr>
        <w:t xml:space="preserve"> Courtney M. Rowan, MD, MS.</w:t>
      </w:r>
    </w:p>
    <w:p w14:paraId="1C70D97B" w14:textId="77777777" w:rsidR="00F578BC" w:rsidRPr="004B6414" w:rsidRDefault="00F578BC" w:rsidP="00F578BC">
      <w:pPr>
        <w:pStyle w:val="BodyText"/>
        <w:spacing w:before="120"/>
        <w:ind w:left="0"/>
        <w:jc w:val="both"/>
        <w:rPr>
          <w:rFonts w:ascii="Arial" w:hAnsi="Arial" w:cs="Arial"/>
        </w:rPr>
      </w:pPr>
      <w:r w:rsidRPr="00486B52">
        <w:rPr>
          <w:rFonts w:ascii="Arial" w:hAnsi="Arial" w:cs="Arial"/>
          <w:b/>
        </w:rPr>
        <w:t>Iowa</w:t>
      </w:r>
      <w:r w:rsidRPr="004B6414">
        <w:rPr>
          <w:rFonts w:ascii="Arial" w:hAnsi="Arial" w:cs="Arial"/>
          <w:b/>
        </w:rPr>
        <w:t xml:space="preserve">: </w:t>
      </w:r>
      <w:r w:rsidRPr="004B6414">
        <w:rPr>
          <w:rFonts w:ascii="Arial" w:hAnsi="Arial" w:cs="Arial"/>
          <w:u w:val="single"/>
        </w:rPr>
        <w:t>University of Iowa Stead Family Children’s Hospital, Iowa City.</w:t>
      </w:r>
      <w:r w:rsidRPr="004B6414">
        <w:rPr>
          <w:rFonts w:ascii="Arial" w:hAnsi="Arial" w:cs="Arial"/>
        </w:rPr>
        <w:t xml:space="preserve"> Kari Wellnitz, MD; Guru Bhoojhawon MBBS, MD.</w:t>
      </w:r>
    </w:p>
    <w:p w14:paraId="30540074" w14:textId="77777777" w:rsidR="00F578BC" w:rsidRPr="004B6414" w:rsidRDefault="00F578BC" w:rsidP="00F578BC">
      <w:pPr>
        <w:pStyle w:val="BodyText"/>
        <w:spacing w:before="120"/>
        <w:ind w:left="0"/>
        <w:jc w:val="both"/>
        <w:rPr>
          <w:rFonts w:ascii="Arial" w:hAnsi="Arial" w:cs="Arial"/>
        </w:rPr>
      </w:pPr>
      <w:r w:rsidRPr="00486B52">
        <w:rPr>
          <w:rFonts w:ascii="Arial" w:hAnsi="Arial" w:cs="Arial"/>
          <w:b/>
        </w:rPr>
        <w:t>Kentucky</w:t>
      </w:r>
      <w:r w:rsidRPr="004B6414">
        <w:rPr>
          <w:rFonts w:ascii="Arial" w:hAnsi="Arial" w:cs="Arial"/>
          <w:b/>
        </w:rPr>
        <w:t xml:space="preserve">: </w:t>
      </w:r>
      <w:r w:rsidRPr="004B6414">
        <w:rPr>
          <w:rFonts w:ascii="Arial" w:hAnsi="Arial" w:cs="Arial"/>
          <w:u w:val="single"/>
        </w:rPr>
        <w:t>University of Louisville and Norton Children’s Hospital, Louisville,</w:t>
      </w:r>
      <w:r w:rsidRPr="004B6414">
        <w:rPr>
          <w:rFonts w:ascii="Arial" w:hAnsi="Arial" w:cs="Arial"/>
        </w:rPr>
        <w:t xml:space="preserve"> Janice E. Sullivan, MD; Vicki L. Montgomery, MD; Kevin M. Havlin, MD.</w:t>
      </w:r>
    </w:p>
    <w:p w14:paraId="21A22188" w14:textId="77777777" w:rsidR="00F578BC" w:rsidRPr="004B6414" w:rsidRDefault="00F578BC" w:rsidP="00F578BC">
      <w:pPr>
        <w:pStyle w:val="BodyText"/>
        <w:spacing w:before="120"/>
        <w:ind w:left="0"/>
        <w:rPr>
          <w:rFonts w:ascii="Arial" w:hAnsi="Arial" w:cs="Arial"/>
        </w:rPr>
      </w:pPr>
      <w:r w:rsidRPr="00486B52">
        <w:rPr>
          <w:rFonts w:ascii="Arial" w:hAnsi="Arial" w:cs="Arial"/>
          <w:b/>
        </w:rPr>
        <w:t>Louisiana</w:t>
      </w:r>
      <w:r w:rsidRPr="004B6414">
        <w:rPr>
          <w:rFonts w:ascii="Arial" w:hAnsi="Arial" w:cs="Arial"/>
          <w:b/>
        </w:rPr>
        <w:t xml:space="preserve">: </w:t>
      </w:r>
      <w:r w:rsidRPr="004B6414">
        <w:rPr>
          <w:rFonts w:ascii="Arial" w:hAnsi="Arial" w:cs="Arial"/>
          <w:u w:val="single"/>
        </w:rPr>
        <w:t>Children's Hospital of New Orleans, New Orleans.</w:t>
      </w:r>
      <w:r w:rsidRPr="004B6414">
        <w:rPr>
          <w:rFonts w:ascii="Arial" w:hAnsi="Arial" w:cs="Arial"/>
        </w:rPr>
        <w:t xml:space="preserve"> Tamara T. Bradford, MD.</w:t>
      </w:r>
    </w:p>
    <w:p w14:paraId="63ED2B81" w14:textId="2C78A500" w:rsidR="00F578BC" w:rsidRDefault="00F578BC" w:rsidP="00F578BC">
      <w:pPr>
        <w:pStyle w:val="BodyText"/>
        <w:spacing w:before="120"/>
        <w:ind w:left="0"/>
        <w:jc w:val="both"/>
        <w:rPr>
          <w:rFonts w:ascii="Arial" w:hAnsi="Arial" w:cs="Arial"/>
        </w:rPr>
      </w:pPr>
      <w:r w:rsidRPr="00486B52">
        <w:rPr>
          <w:rFonts w:ascii="Arial" w:hAnsi="Arial" w:cs="Arial"/>
          <w:b/>
        </w:rPr>
        <w:t>Maryland</w:t>
      </w:r>
      <w:r w:rsidRPr="004B6414">
        <w:rPr>
          <w:rFonts w:ascii="Arial" w:hAnsi="Arial" w:cs="Arial"/>
          <w:b/>
        </w:rPr>
        <w:t xml:space="preserve">: </w:t>
      </w:r>
      <w:r w:rsidRPr="004B6414">
        <w:rPr>
          <w:rFonts w:ascii="Arial" w:hAnsi="Arial" w:cs="Arial"/>
          <w:u w:val="single"/>
        </w:rPr>
        <w:t xml:space="preserve">Johns Hopkins Children’s </w:t>
      </w:r>
      <w:r w:rsidR="004B6414">
        <w:rPr>
          <w:rFonts w:ascii="Arial" w:hAnsi="Arial" w:cs="Arial"/>
          <w:u w:val="single"/>
        </w:rPr>
        <w:t>Center</w:t>
      </w:r>
      <w:r w:rsidRPr="004B6414">
        <w:rPr>
          <w:rFonts w:ascii="Arial" w:hAnsi="Arial" w:cs="Arial"/>
          <w:u w:val="single"/>
        </w:rPr>
        <w:t>, Baltimore.</w:t>
      </w:r>
      <w:r w:rsidRPr="004B6414">
        <w:rPr>
          <w:rFonts w:ascii="Arial" w:hAnsi="Arial" w:cs="Arial"/>
        </w:rPr>
        <w:t xml:space="preserve"> Melania M. Bembea, MD, MPH, PhD.</w:t>
      </w:r>
    </w:p>
    <w:p w14:paraId="0DC46CA1" w14:textId="77777777" w:rsidR="00486B52" w:rsidRPr="000644EE" w:rsidRDefault="00486B52" w:rsidP="000644EE">
      <w:pPr>
        <w:pStyle w:val="BodyText"/>
        <w:spacing w:before="120"/>
        <w:ind w:left="0"/>
        <w:jc w:val="both"/>
        <w:rPr>
          <w:rFonts w:ascii="Arial" w:hAnsi="Arial" w:cs="Arial"/>
        </w:rPr>
      </w:pPr>
      <w:r w:rsidRPr="00486B52">
        <w:rPr>
          <w:rFonts w:ascii="Arial" w:hAnsi="Arial" w:cs="Arial"/>
          <w:b/>
          <w:bCs/>
        </w:rPr>
        <w:t xml:space="preserve">Maryland: </w:t>
      </w:r>
      <w:r w:rsidRPr="000644EE">
        <w:rPr>
          <w:rFonts w:ascii="Arial" w:hAnsi="Arial" w:cs="Arial"/>
          <w:u w:val="single"/>
        </w:rPr>
        <w:t>University of Maryland Children’s Hospital, Baltimore</w:t>
      </w:r>
      <w:r w:rsidRPr="000644EE">
        <w:rPr>
          <w:rFonts w:ascii="Arial" w:hAnsi="Arial" w:cs="Arial"/>
        </w:rPr>
        <w:t>. Ana Lia Graciano, MD.</w:t>
      </w:r>
    </w:p>
    <w:p w14:paraId="4FE79626" w14:textId="2B5EABAC" w:rsidR="00486B52" w:rsidRPr="00486B52" w:rsidRDefault="00486B52" w:rsidP="00486B52">
      <w:pPr>
        <w:pStyle w:val="BodyText"/>
        <w:spacing w:before="120"/>
        <w:ind w:left="0"/>
        <w:jc w:val="both"/>
        <w:rPr>
          <w:rFonts w:ascii="Arial" w:hAnsi="Arial" w:cs="Arial"/>
        </w:rPr>
      </w:pPr>
      <w:r w:rsidRPr="00486B52">
        <w:rPr>
          <w:rFonts w:ascii="Arial" w:hAnsi="Arial" w:cs="Arial"/>
          <w:b/>
          <w:bCs/>
        </w:rPr>
        <w:t xml:space="preserve">Maryland: </w:t>
      </w:r>
      <w:r w:rsidRPr="000644EE">
        <w:rPr>
          <w:rFonts w:ascii="Arial" w:hAnsi="Arial" w:cs="Arial"/>
          <w:u w:val="single"/>
        </w:rPr>
        <w:t>Sinai Hospital of Baltimore, Baltimore</w:t>
      </w:r>
      <w:r w:rsidRPr="000644EE">
        <w:rPr>
          <w:rFonts w:ascii="Arial" w:hAnsi="Arial" w:cs="Arial"/>
        </w:rPr>
        <w:t>. Susan V. Lipton, MD, MPH.</w:t>
      </w:r>
    </w:p>
    <w:p w14:paraId="1CAAF08C" w14:textId="7A781BE3" w:rsidR="00F578BC" w:rsidRPr="004B6414" w:rsidRDefault="00F578BC" w:rsidP="00F578BC">
      <w:pPr>
        <w:pStyle w:val="BodyText"/>
        <w:spacing w:before="120"/>
        <w:ind w:left="0"/>
        <w:jc w:val="both"/>
        <w:rPr>
          <w:rFonts w:ascii="Arial" w:hAnsi="Arial" w:cs="Arial"/>
        </w:rPr>
      </w:pPr>
      <w:r w:rsidRPr="000644EE">
        <w:rPr>
          <w:rFonts w:ascii="Arial" w:hAnsi="Arial" w:cs="Arial"/>
          <w:b/>
        </w:rPr>
        <w:t>Massachusetts</w:t>
      </w:r>
      <w:r w:rsidRPr="004B6414">
        <w:rPr>
          <w:rFonts w:ascii="Arial" w:hAnsi="Arial" w:cs="Arial"/>
          <w:b/>
        </w:rPr>
        <w:t xml:space="preserve">: </w:t>
      </w:r>
      <w:r w:rsidRPr="004B6414">
        <w:rPr>
          <w:rFonts w:ascii="Arial" w:hAnsi="Arial" w:cs="Arial"/>
          <w:u w:val="single"/>
        </w:rPr>
        <w:t>Boston Children’s Hospital, Boston.</w:t>
      </w:r>
      <w:r w:rsidRPr="004B6414">
        <w:rPr>
          <w:rFonts w:ascii="Arial" w:hAnsi="Arial" w:cs="Arial"/>
        </w:rPr>
        <w:t xml:space="preserve"> Adrienne G. Randolph, MD; Margaret M. Newhams, MPH; Sabrina R. Chen; Cameron C. Young</w:t>
      </w:r>
      <w:r w:rsidR="00F47033">
        <w:rPr>
          <w:rFonts w:ascii="Arial" w:hAnsi="Arial" w:cs="Arial"/>
        </w:rPr>
        <w:t>,</w:t>
      </w:r>
      <w:r w:rsidR="00486B52">
        <w:rPr>
          <w:rFonts w:ascii="Arial" w:hAnsi="Arial" w:cs="Arial"/>
        </w:rPr>
        <w:t xml:space="preserve"> BS</w:t>
      </w:r>
      <w:r w:rsidRPr="004B6414">
        <w:rPr>
          <w:rFonts w:ascii="Arial" w:hAnsi="Arial" w:cs="Arial"/>
        </w:rPr>
        <w:t xml:space="preserve">; Suden Kucukak, MD; </w:t>
      </w:r>
      <w:r w:rsidR="00486B52" w:rsidRPr="00486B52">
        <w:rPr>
          <w:rFonts w:ascii="Arial" w:hAnsi="Arial" w:cs="Arial"/>
        </w:rPr>
        <w:t>Mary Beth F. Son, MD</w:t>
      </w:r>
      <w:r w:rsidR="00486B52">
        <w:rPr>
          <w:rFonts w:ascii="Arial" w:hAnsi="Arial" w:cs="Arial"/>
        </w:rPr>
        <w:t xml:space="preserve">; </w:t>
      </w:r>
      <w:r w:rsidR="00486B52" w:rsidRPr="00486B52">
        <w:rPr>
          <w:rFonts w:ascii="Arial" w:hAnsi="Arial" w:cs="Arial"/>
        </w:rPr>
        <w:t>Timothy McCadden</w:t>
      </w:r>
      <w:r w:rsidR="00486B52">
        <w:rPr>
          <w:rFonts w:ascii="Arial" w:hAnsi="Arial" w:cs="Arial"/>
        </w:rPr>
        <w:t>;</w:t>
      </w:r>
      <w:r w:rsidR="005037AC">
        <w:rPr>
          <w:rFonts w:ascii="Arial" w:hAnsi="Arial" w:cs="Arial"/>
        </w:rPr>
        <w:t xml:space="preserve"> Madyson Fitzgerald, BS; Julia Worden; Benjamin Boutselis; Kasey Stewart;</w:t>
      </w:r>
      <w:r w:rsidR="00486B52">
        <w:rPr>
          <w:rFonts w:ascii="Arial" w:hAnsi="Arial" w:cs="Arial"/>
        </w:rPr>
        <w:t xml:space="preserve"> </w:t>
      </w:r>
      <w:r w:rsidR="00F47033" w:rsidRPr="00F47033">
        <w:rPr>
          <w:rFonts w:ascii="Arial" w:hAnsi="Arial" w:cs="Arial"/>
        </w:rPr>
        <w:t>Ravi R. Thiagarajan</w:t>
      </w:r>
      <w:r w:rsidR="00F47033">
        <w:rPr>
          <w:rFonts w:ascii="Arial" w:hAnsi="Arial" w:cs="Arial"/>
        </w:rPr>
        <w:t xml:space="preserve">, </w:t>
      </w:r>
      <w:r w:rsidR="00F47033" w:rsidRPr="00F47033">
        <w:rPr>
          <w:rFonts w:ascii="Arial" w:hAnsi="Arial" w:cs="Arial"/>
        </w:rPr>
        <w:t>MBBS</w:t>
      </w:r>
      <w:r w:rsidR="00F47033">
        <w:rPr>
          <w:rFonts w:ascii="Arial" w:hAnsi="Arial" w:cs="Arial"/>
        </w:rPr>
        <w:t>,</w:t>
      </w:r>
      <w:r w:rsidR="00F47033" w:rsidRPr="00F47033">
        <w:rPr>
          <w:rFonts w:ascii="Arial" w:hAnsi="Arial" w:cs="Arial"/>
        </w:rPr>
        <w:t xml:space="preserve"> MPH</w:t>
      </w:r>
      <w:r w:rsidR="00F47033">
        <w:rPr>
          <w:rFonts w:ascii="Arial" w:hAnsi="Arial" w:cs="Arial"/>
        </w:rPr>
        <w:t>.</w:t>
      </w:r>
    </w:p>
    <w:p w14:paraId="64DAE7ED" w14:textId="487AF5B2" w:rsidR="00F578BC" w:rsidRDefault="00F578BC" w:rsidP="00F578BC">
      <w:pPr>
        <w:pStyle w:val="BodyText"/>
        <w:spacing w:before="120"/>
        <w:ind w:left="0"/>
        <w:jc w:val="both"/>
        <w:rPr>
          <w:rFonts w:ascii="Arial" w:hAnsi="Arial" w:cs="Arial"/>
        </w:rPr>
      </w:pPr>
      <w:r w:rsidRPr="00486B52">
        <w:rPr>
          <w:rFonts w:ascii="Arial" w:hAnsi="Arial" w:cs="Arial"/>
          <w:b/>
        </w:rPr>
        <w:lastRenderedPageBreak/>
        <w:t>Massachusetts</w:t>
      </w:r>
      <w:r w:rsidRPr="004B6414">
        <w:rPr>
          <w:rFonts w:ascii="Arial" w:hAnsi="Arial" w:cs="Arial"/>
          <w:b/>
        </w:rPr>
        <w:t xml:space="preserve">: </w:t>
      </w:r>
      <w:r w:rsidRPr="004B6414">
        <w:rPr>
          <w:rFonts w:ascii="Arial" w:hAnsi="Arial" w:cs="Arial"/>
          <w:u w:val="single"/>
        </w:rPr>
        <w:t>MassGeneral Hospital for Children, Boston</w:t>
      </w:r>
      <w:r w:rsidRPr="004B6414">
        <w:rPr>
          <w:rFonts w:ascii="Arial" w:hAnsi="Arial" w:cs="Arial"/>
        </w:rPr>
        <w:t>. Ryan W. Carroll, MD, MPH; Phoebe H. Yager, MD; Neil D. Fernandes, MBBS.</w:t>
      </w:r>
    </w:p>
    <w:p w14:paraId="1E90A4A6" w14:textId="24B1D573" w:rsidR="00B02081" w:rsidRPr="004B6414" w:rsidRDefault="00B02081" w:rsidP="00F578BC">
      <w:pPr>
        <w:pStyle w:val="BodyText"/>
        <w:spacing w:before="120"/>
        <w:ind w:left="0"/>
        <w:jc w:val="both"/>
        <w:rPr>
          <w:rFonts w:ascii="Arial" w:hAnsi="Arial" w:cs="Arial"/>
        </w:rPr>
      </w:pPr>
      <w:r w:rsidRPr="000644EE">
        <w:rPr>
          <w:rFonts w:ascii="Arial" w:hAnsi="Arial" w:cs="Arial"/>
          <w:b/>
          <w:bCs/>
        </w:rPr>
        <w:t>Massachusetts</w:t>
      </w:r>
      <w:r w:rsidRPr="00B02081">
        <w:rPr>
          <w:rFonts w:ascii="Arial" w:hAnsi="Arial" w:cs="Arial"/>
        </w:rPr>
        <w:t>: Baystate Children’s Hospital, Springfield. Kimberly L. Marohn, MD.</w:t>
      </w:r>
    </w:p>
    <w:p w14:paraId="3D004A5C" w14:textId="65FA71C1" w:rsidR="00F578BC" w:rsidRDefault="00F578BC" w:rsidP="00F578BC">
      <w:pPr>
        <w:pStyle w:val="BodyText"/>
        <w:spacing w:before="120"/>
        <w:ind w:left="0"/>
        <w:jc w:val="both"/>
        <w:rPr>
          <w:rFonts w:ascii="Arial" w:hAnsi="Arial" w:cs="Arial"/>
        </w:rPr>
      </w:pPr>
      <w:r w:rsidRPr="00E12A3E">
        <w:rPr>
          <w:rFonts w:ascii="Arial" w:hAnsi="Arial" w:cs="Arial"/>
          <w:b/>
          <w:bCs/>
        </w:rPr>
        <w:t>Michigan</w:t>
      </w:r>
      <w:r w:rsidRPr="004B6414">
        <w:rPr>
          <w:rFonts w:ascii="Arial" w:hAnsi="Arial" w:cs="Arial"/>
          <w:b/>
          <w:bCs/>
        </w:rPr>
        <w:t>:</w:t>
      </w:r>
      <w:r w:rsidRPr="004B6414">
        <w:rPr>
          <w:rFonts w:ascii="Arial" w:hAnsi="Arial" w:cs="Arial"/>
        </w:rPr>
        <w:t xml:space="preserve"> </w:t>
      </w:r>
      <w:r w:rsidRPr="004B6414">
        <w:rPr>
          <w:rFonts w:ascii="Arial" w:hAnsi="Arial" w:cs="Arial"/>
          <w:u w:val="single"/>
        </w:rPr>
        <w:t>University of Michigan CS Mott Children’s Hospital, Ann Arbor.</w:t>
      </w:r>
      <w:r w:rsidRPr="004B6414">
        <w:rPr>
          <w:rFonts w:ascii="Arial" w:hAnsi="Arial" w:cs="Arial"/>
        </w:rPr>
        <w:t xml:space="preserve"> Heidi R. Flori, MD, FAAP.</w:t>
      </w:r>
    </w:p>
    <w:p w14:paraId="52D66565" w14:textId="77777777" w:rsidR="00E12A3E" w:rsidRPr="000644EE" w:rsidRDefault="00E12A3E" w:rsidP="00E12A3E">
      <w:pPr>
        <w:pStyle w:val="BodyText"/>
        <w:spacing w:before="120"/>
        <w:ind w:left="0"/>
        <w:jc w:val="both"/>
        <w:rPr>
          <w:rFonts w:ascii="Arial" w:hAnsi="Arial" w:cs="Arial"/>
        </w:rPr>
      </w:pPr>
      <w:r w:rsidRPr="000644EE">
        <w:rPr>
          <w:rFonts w:ascii="Arial" w:hAnsi="Arial" w:cs="Arial"/>
          <w:b/>
        </w:rPr>
        <w:t xml:space="preserve">Michigan: </w:t>
      </w:r>
      <w:r w:rsidRPr="000644EE">
        <w:rPr>
          <w:rFonts w:ascii="Arial" w:hAnsi="Arial" w:cs="Arial"/>
          <w:u w:val="single"/>
        </w:rPr>
        <w:t>Children’s Hospital of Michigan, Detroit.</w:t>
      </w:r>
      <w:r w:rsidRPr="000644EE">
        <w:rPr>
          <w:rFonts w:ascii="Arial" w:hAnsi="Arial" w:cs="Arial"/>
        </w:rPr>
        <w:t xml:space="preserve"> Sabrina M. Heidemann, MD.</w:t>
      </w:r>
    </w:p>
    <w:p w14:paraId="4F318E67" w14:textId="77777777" w:rsidR="00F578BC" w:rsidRPr="004B6414" w:rsidRDefault="00F578BC" w:rsidP="000644EE">
      <w:pPr>
        <w:pStyle w:val="BodyText"/>
        <w:spacing w:before="120"/>
        <w:ind w:left="0"/>
        <w:jc w:val="both"/>
        <w:rPr>
          <w:rFonts w:ascii="Arial" w:hAnsi="Arial" w:cs="Arial"/>
        </w:rPr>
      </w:pPr>
      <w:r w:rsidRPr="00E12A3E">
        <w:rPr>
          <w:rFonts w:ascii="Arial" w:hAnsi="Arial" w:cs="Arial"/>
          <w:b/>
        </w:rPr>
        <w:t>Minnesota</w:t>
      </w:r>
      <w:r w:rsidRPr="004B6414">
        <w:rPr>
          <w:rFonts w:ascii="Arial" w:hAnsi="Arial" w:cs="Arial"/>
          <w:b/>
        </w:rPr>
        <w:t xml:space="preserve">: </w:t>
      </w:r>
      <w:r w:rsidRPr="004B6414">
        <w:rPr>
          <w:rFonts w:ascii="Arial" w:hAnsi="Arial" w:cs="Arial"/>
          <w:u w:val="single"/>
        </w:rPr>
        <w:t>University of Minnesota Masonic Children’s Hospital, Minneapolis,</w:t>
      </w:r>
      <w:r w:rsidRPr="004B6414">
        <w:rPr>
          <w:rFonts w:ascii="Arial" w:hAnsi="Arial" w:cs="Arial"/>
        </w:rPr>
        <w:t xml:space="preserve"> Janet R. Hume, MD, PhD.</w:t>
      </w:r>
    </w:p>
    <w:p w14:paraId="3B30DD3C" w14:textId="77777777" w:rsidR="00F578BC" w:rsidRPr="004B6414" w:rsidRDefault="00F578BC" w:rsidP="00F578BC">
      <w:pPr>
        <w:pStyle w:val="BodyText"/>
        <w:spacing w:before="120"/>
        <w:ind w:left="0"/>
        <w:rPr>
          <w:rFonts w:ascii="Arial" w:hAnsi="Arial" w:cs="Arial"/>
        </w:rPr>
      </w:pPr>
      <w:r w:rsidRPr="00E12A3E">
        <w:rPr>
          <w:rFonts w:ascii="Arial" w:hAnsi="Arial" w:cs="Arial"/>
          <w:b/>
        </w:rPr>
        <w:t>Minnesota</w:t>
      </w:r>
      <w:r w:rsidRPr="004B6414">
        <w:rPr>
          <w:rFonts w:ascii="Arial" w:hAnsi="Arial" w:cs="Arial"/>
          <w:b/>
        </w:rPr>
        <w:t>:</w:t>
      </w:r>
      <w:r w:rsidRPr="004B6414">
        <w:rPr>
          <w:rFonts w:ascii="Arial" w:hAnsi="Arial" w:cs="Arial"/>
        </w:rPr>
        <w:t xml:space="preserve"> </w:t>
      </w:r>
      <w:r w:rsidRPr="004B6414">
        <w:rPr>
          <w:rFonts w:ascii="Arial" w:hAnsi="Arial" w:cs="Arial"/>
          <w:u w:val="single"/>
        </w:rPr>
        <w:t>Mayo Clinic, Rochester.</w:t>
      </w:r>
      <w:r w:rsidRPr="004B6414">
        <w:rPr>
          <w:rFonts w:ascii="Arial" w:hAnsi="Arial" w:cs="Arial"/>
        </w:rPr>
        <w:t xml:space="preserve"> Emily R. Levy, MD.</w:t>
      </w:r>
    </w:p>
    <w:p w14:paraId="30603B6F" w14:textId="26ABE6C4" w:rsidR="00A10221" w:rsidRPr="000644EE" w:rsidRDefault="00A10221" w:rsidP="000644EE">
      <w:pPr>
        <w:pStyle w:val="BodyText"/>
        <w:spacing w:before="120"/>
        <w:ind w:left="0"/>
        <w:jc w:val="both"/>
        <w:rPr>
          <w:rFonts w:ascii="Arial" w:hAnsi="Arial" w:cs="Arial"/>
        </w:rPr>
      </w:pPr>
      <w:r w:rsidRPr="00A10221">
        <w:rPr>
          <w:rFonts w:ascii="Arial" w:hAnsi="Arial" w:cs="Arial"/>
          <w:b/>
        </w:rPr>
        <w:t xml:space="preserve">Mississippi: </w:t>
      </w:r>
      <w:r w:rsidRPr="00F34BE6">
        <w:rPr>
          <w:rFonts w:ascii="Arial" w:hAnsi="Arial" w:cs="Arial"/>
          <w:bCs/>
          <w:u w:val="single"/>
        </w:rPr>
        <w:t>Children’s Hospital of Mississippi, Jackson</w:t>
      </w:r>
      <w:r w:rsidRPr="00F34BE6">
        <w:rPr>
          <w:rFonts w:ascii="Arial" w:hAnsi="Arial" w:cs="Arial"/>
          <w:bCs/>
        </w:rPr>
        <w:t>. Charlotte V. Hobbs, MD; Lacy Malloch, BS; Lora Martin, MSN; Chidinma Chikere, MPH, BSN; Cameron Sanders, BS; Kayla Patterson, MSc; Preeti Vemula, Pharm.D., MPH; Sara McGraw, DNP</w:t>
      </w:r>
    </w:p>
    <w:p w14:paraId="1ED866A6" w14:textId="77777777" w:rsidR="00F578BC" w:rsidRPr="004B6414" w:rsidRDefault="00F578BC" w:rsidP="00F578BC">
      <w:pPr>
        <w:pStyle w:val="BodyText"/>
        <w:spacing w:before="120"/>
        <w:ind w:left="0"/>
        <w:rPr>
          <w:rFonts w:ascii="Arial" w:hAnsi="Arial" w:cs="Arial"/>
        </w:rPr>
      </w:pPr>
      <w:r w:rsidRPr="00E12A3E">
        <w:rPr>
          <w:rFonts w:ascii="Arial" w:hAnsi="Arial" w:cs="Arial"/>
          <w:b/>
        </w:rPr>
        <w:t>Missouri</w:t>
      </w:r>
      <w:r w:rsidRPr="004B6414">
        <w:rPr>
          <w:rFonts w:ascii="Arial" w:hAnsi="Arial" w:cs="Arial"/>
          <w:b/>
        </w:rPr>
        <w:t xml:space="preserve">: </w:t>
      </w:r>
      <w:r w:rsidRPr="004B6414">
        <w:rPr>
          <w:rFonts w:ascii="Arial" w:hAnsi="Arial" w:cs="Arial"/>
          <w:u w:val="single"/>
        </w:rPr>
        <w:t>Children’s Mercy Hospital, Kansas City.</w:t>
      </w:r>
      <w:r w:rsidRPr="004B6414">
        <w:rPr>
          <w:rFonts w:ascii="Arial" w:hAnsi="Arial" w:cs="Arial"/>
        </w:rPr>
        <w:t xml:space="preserve"> Jennifer E. Schuster, MD.</w:t>
      </w:r>
    </w:p>
    <w:p w14:paraId="6D67E719" w14:textId="77777777" w:rsidR="00E12A3E" w:rsidRPr="000644EE" w:rsidRDefault="00E12A3E" w:rsidP="000644EE">
      <w:pPr>
        <w:pStyle w:val="BodyText"/>
        <w:spacing w:before="120"/>
        <w:ind w:left="0"/>
        <w:jc w:val="both"/>
        <w:rPr>
          <w:rFonts w:ascii="Arial" w:hAnsi="Arial" w:cs="Arial"/>
        </w:rPr>
      </w:pPr>
      <w:r w:rsidRPr="000644EE">
        <w:rPr>
          <w:rFonts w:ascii="Arial" w:hAnsi="Arial" w:cs="Arial"/>
          <w:b/>
          <w:bCs/>
        </w:rPr>
        <w:t>Missouri:</w:t>
      </w:r>
      <w:r w:rsidRPr="000644EE">
        <w:rPr>
          <w:rFonts w:ascii="Arial" w:hAnsi="Arial" w:cs="Arial"/>
        </w:rPr>
        <w:t xml:space="preserve"> </w:t>
      </w:r>
      <w:r w:rsidRPr="000644EE">
        <w:rPr>
          <w:rFonts w:ascii="Arial" w:hAnsi="Arial" w:cs="Arial"/>
          <w:u w:val="single"/>
        </w:rPr>
        <w:t>Washington University in St. Louis.</w:t>
      </w:r>
      <w:r w:rsidRPr="000644EE">
        <w:rPr>
          <w:rFonts w:ascii="Arial" w:hAnsi="Arial" w:cs="Arial"/>
        </w:rPr>
        <w:t xml:space="preserve"> Philip C. Spinella MD; Amanda R. Kolmar MD.</w:t>
      </w:r>
    </w:p>
    <w:p w14:paraId="23576A9F" w14:textId="77777777" w:rsidR="00F578BC" w:rsidRPr="004B6414" w:rsidRDefault="00F578BC" w:rsidP="00F578BC">
      <w:pPr>
        <w:pStyle w:val="BodyText"/>
        <w:spacing w:before="120"/>
        <w:ind w:left="0"/>
        <w:jc w:val="both"/>
        <w:rPr>
          <w:rFonts w:ascii="Arial" w:hAnsi="Arial" w:cs="Arial"/>
        </w:rPr>
      </w:pPr>
      <w:r w:rsidRPr="00E12A3E">
        <w:rPr>
          <w:rFonts w:ascii="Arial" w:hAnsi="Arial" w:cs="Arial"/>
          <w:b/>
        </w:rPr>
        <w:t>Nebraska</w:t>
      </w:r>
      <w:r w:rsidRPr="004B6414">
        <w:rPr>
          <w:rFonts w:ascii="Arial" w:hAnsi="Arial" w:cs="Arial"/>
          <w:b/>
        </w:rPr>
        <w:t>:</w:t>
      </w:r>
      <w:r w:rsidRPr="000644EE">
        <w:rPr>
          <w:rFonts w:ascii="Arial" w:hAnsi="Arial" w:cs="Arial"/>
          <w:b/>
        </w:rPr>
        <w:t xml:space="preserve"> </w:t>
      </w:r>
      <w:r w:rsidRPr="004B6414">
        <w:rPr>
          <w:rFonts w:ascii="Arial" w:hAnsi="Arial" w:cs="Arial"/>
          <w:u w:val="single"/>
        </w:rPr>
        <w:t>Children’s Hospital &amp; Medical Center, Omaha</w:t>
      </w:r>
      <w:r w:rsidRPr="004B6414">
        <w:rPr>
          <w:rFonts w:ascii="Arial" w:hAnsi="Arial" w:cs="Arial"/>
        </w:rPr>
        <w:t>. Melissa L. Cullimore, MD, PhD; Russell J. McCulloh, MD.</w:t>
      </w:r>
    </w:p>
    <w:p w14:paraId="6BA20EA1" w14:textId="77777777" w:rsidR="00F578BC" w:rsidRPr="004B6414" w:rsidRDefault="00F578BC" w:rsidP="00F578BC">
      <w:pPr>
        <w:pStyle w:val="BodyText"/>
        <w:spacing w:before="120"/>
        <w:ind w:left="0"/>
        <w:rPr>
          <w:rFonts w:ascii="Arial" w:hAnsi="Arial" w:cs="Arial"/>
        </w:rPr>
      </w:pPr>
      <w:r w:rsidRPr="00E12A3E">
        <w:rPr>
          <w:rFonts w:ascii="Arial" w:hAnsi="Arial" w:cs="Arial"/>
          <w:b/>
        </w:rPr>
        <w:t>New Jersey</w:t>
      </w:r>
      <w:r w:rsidRPr="004B6414">
        <w:rPr>
          <w:rFonts w:ascii="Arial" w:hAnsi="Arial" w:cs="Arial"/>
          <w:b/>
        </w:rPr>
        <w:t xml:space="preserve">: </w:t>
      </w:r>
      <w:r w:rsidRPr="004B6414">
        <w:rPr>
          <w:rFonts w:ascii="Arial" w:hAnsi="Arial" w:cs="Arial"/>
          <w:u w:val="single"/>
        </w:rPr>
        <w:t>Hackensack University Medical Center, Hackensack</w:t>
      </w:r>
      <w:r w:rsidRPr="004B6414">
        <w:rPr>
          <w:rFonts w:ascii="Arial" w:hAnsi="Arial" w:cs="Arial"/>
        </w:rPr>
        <w:t>. Katharine N. Clouser, MD.</w:t>
      </w:r>
    </w:p>
    <w:p w14:paraId="43183185" w14:textId="73725B4B" w:rsidR="00F578BC" w:rsidRDefault="00F578BC" w:rsidP="00F578BC">
      <w:pPr>
        <w:pStyle w:val="BodyText"/>
        <w:spacing w:before="120"/>
        <w:ind w:left="0"/>
        <w:rPr>
          <w:rFonts w:ascii="Arial" w:hAnsi="Arial" w:cs="Arial"/>
        </w:rPr>
      </w:pPr>
      <w:r w:rsidRPr="00E12A3E">
        <w:rPr>
          <w:rFonts w:ascii="Arial" w:hAnsi="Arial" w:cs="Arial"/>
          <w:b/>
        </w:rPr>
        <w:t xml:space="preserve">New Jersey: </w:t>
      </w:r>
      <w:r w:rsidR="00E12A3E" w:rsidRPr="00E12A3E">
        <w:rPr>
          <w:rFonts w:ascii="Arial" w:hAnsi="Arial" w:cs="Arial"/>
          <w:u w:val="single"/>
        </w:rPr>
        <w:t>Cooperman</w:t>
      </w:r>
      <w:r w:rsidRPr="00E12A3E">
        <w:rPr>
          <w:rFonts w:ascii="Arial" w:hAnsi="Arial" w:cs="Arial"/>
          <w:u w:val="single"/>
        </w:rPr>
        <w:t xml:space="preserve"> Barnabas Medical Center, Livingston.</w:t>
      </w:r>
      <w:r w:rsidRPr="00E12A3E">
        <w:rPr>
          <w:rFonts w:ascii="Arial" w:hAnsi="Arial" w:cs="Arial"/>
        </w:rPr>
        <w:t xml:space="preserve"> Shira J. Gertz, MD.</w:t>
      </w:r>
    </w:p>
    <w:p w14:paraId="35AABC77" w14:textId="77777777" w:rsidR="00E12A3E" w:rsidRPr="000644EE" w:rsidRDefault="00E12A3E" w:rsidP="00E12A3E">
      <w:pPr>
        <w:pStyle w:val="BodyText"/>
        <w:spacing w:before="120"/>
        <w:ind w:left="0"/>
        <w:rPr>
          <w:rFonts w:ascii="Arial" w:hAnsi="Arial" w:cs="Arial"/>
        </w:rPr>
      </w:pPr>
      <w:r w:rsidRPr="000644EE">
        <w:rPr>
          <w:rFonts w:ascii="Arial" w:hAnsi="Arial" w:cs="Arial"/>
          <w:b/>
        </w:rPr>
        <w:t xml:space="preserve">New Jersey: </w:t>
      </w:r>
      <w:r w:rsidRPr="000644EE">
        <w:rPr>
          <w:rFonts w:ascii="Arial" w:hAnsi="Arial" w:cs="Arial"/>
          <w:u w:val="single"/>
        </w:rPr>
        <w:t>Bristol-Myers Squibb Children's Hospital, New Brunswick</w:t>
      </w:r>
      <w:r w:rsidRPr="000644EE">
        <w:rPr>
          <w:rFonts w:ascii="Arial" w:hAnsi="Arial" w:cs="Arial"/>
        </w:rPr>
        <w:t>. Lawrence C. Kleinman, MD, MPH, FAAP; Simon Li, MD, MPH; Steven M. Horwitz, MD.</w:t>
      </w:r>
    </w:p>
    <w:p w14:paraId="06593AB2" w14:textId="77777777" w:rsidR="00EF6B46" w:rsidRPr="000644EE" w:rsidRDefault="00EF6B46" w:rsidP="00EF6B46">
      <w:pPr>
        <w:pStyle w:val="BodyText"/>
        <w:ind w:left="0"/>
        <w:rPr>
          <w:rFonts w:ascii="Arial" w:hAnsi="Arial" w:cs="Arial"/>
        </w:rPr>
      </w:pPr>
      <w:r w:rsidRPr="000644EE">
        <w:rPr>
          <w:rFonts w:ascii="Arial" w:hAnsi="Arial" w:cs="Arial"/>
          <w:b/>
        </w:rPr>
        <w:t xml:space="preserve">New Jersey: </w:t>
      </w:r>
      <w:r w:rsidRPr="000644EE">
        <w:rPr>
          <w:rFonts w:ascii="Arial" w:hAnsi="Arial" w:cs="Arial"/>
          <w:u w:val="single"/>
        </w:rPr>
        <w:t>Newark Beth Israel Medical Center, Newark</w:t>
      </w:r>
      <w:r w:rsidRPr="000644EE">
        <w:rPr>
          <w:rFonts w:ascii="Arial" w:hAnsi="Arial" w:cs="Arial"/>
        </w:rPr>
        <w:t>. Rowan F. Walsh, MD</w:t>
      </w:r>
    </w:p>
    <w:p w14:paraId="0F6E23D1" w14:textId="77777777" w:rsidR="00E12A3E" w:rsidRPr="000644EE" w:rsidRDefault="00E12A3E" w:rsidP="00E12A3E">
      <w:pPr>
        <w:pStyle w:val="BodyText"/>
        <w:spacing w:before="120"/>
        <w:ind w:left="0"/>
        <w:rPr>
          <w:rFonts w:ascii="Arial" w:hAnsi="Arial" w:cs="Arial"/>
        </w:rPr>
      </w:pPr>
      <w:r w:rsidRPr="000644EE">
        <w:rPr>
          <w:rFonts w:ascii="Arial" w:hAnsi="Arial" w:cs="Arial"/>
          <w:b/>
        </w:rPr>
        <w:t xml:space="preserve">New York: </w:t>
      </w:r>
      <w:r w:rsidRPr="000644EE">
        <w:rPr>
          <w:rFonts w:ascii="Arial" w:hAnsi="Arial" w:cs="Arial"/>
          <w:u w:val="single"/>
        </w:rPr>
        <w:t>Golisano Children’s Hospital, Rochester.</w:t>
      </w:r>
      <w:r w:rsidRPr="000644EE">
        <w:rPr>
          <w:rFonts w:ascii="Arial" w:hAnsi="Arial" w:cs="Arial"/>
        </w:rPr>
        <w:t xml:space="preserve"> Joseph Kuebler, MD.</w:t>
      </w:r>
    </w:p>
    <w:p w14:paraId="12309F0D" w14:textId="77777777" w:rsidR="00F578BC" w:rsidRPr="004B6414" w:rsidRDefault="00F578BC" w:rsidP="00F578BC">
      <w:pPr>
        <w:pStyle w:val="BodyText"/>
        <w:spacing w:before="120"/>
        <w:ind w:left="0"/>
        <w:rPr>
          <w:rFonts w:ascii="Arial" w:hAnsi="Arial" w:cs="Arial"/>
        </w:rPr>
      </w:pPr>
      <w:r w:rsidRPr="00EF6B46">
        <w:rPr>
          <w:rFonts w:ascii="Arial" w:hAnsi="Arial" w:cs="Arial"/>
          <w:b/>
        </w:rPr>
        <w:t>New York</w:t>
      </w:r>
      <w:r w:rsidRPr="004B6414">
        <w:rPr>
          <w:rFonts w:ascii="Arial" w:hAnsi="Arial" w:cs="Arial"/>
          <w:b/>
        </w:rPr>
        <w:t xml:space="preserve">: </w:t>
      </w:r>
      <w:r w:rsidRPr="004B6414">
        <w:rPr>
          <w:rFonts w:ascii="Arial" w:hAnsi="Arial" w:cs="Arial"/>
          <w:u w:val="single"/>
        </w:rPr>
        <w:t>Maria Fareri Children's Hospital, Valhalla</w:t>
      </w:r>
      <w:r w:rsidRPr="004B6414">
        <w:rPr>
          <w:rFonts w:ascii="Arial" w:hAnsi="Arial" w:cs="Arial"/>
          <w:bCs/>
          <w:u w:val="single"/>
        </w:rPr>
        <w:t>.</w:t>
      </w:r>
      <w:r w:rsidRPr="004B6414">
        <w:rPr>
          <w:rFonts w:ascii="Arial" w:hAnsi="Arial" w:cs="Arial"/>
          <w:b/>
        </w:rPr>
        <w:t xml:space="preserve"> </w:t>
      </w:r>
      <w:r w:rsidRPr="004B6414">
        <w:rPr>
          <w:rFonts w:ascii="Arial" w:hAnsi="Arial" w:cs="Arial"/>
        </w:rPr>
        <w:t>Aalok R. Singh, MD.</w:t>
      </w:r>
    </w:p>
    <w:p w14:paraId="6E526021" w14:textId="77777777" w:rsidR="00F578BC" w:rsidRPr="004B6414" w:rsidRDefault="00F578BC" w:rsidP="00F578BC">
      <w:pPr>
        <w:pStyle w:val="BodyText"/>
        <w:spacing w:before="120"/>
        <w:ind w:left="0"/>
        <w:jc w:val="both"/>
        <w:rPr>
          <w:rFonts w:ascii="Arial" w:hAnsi="Arial" w:cs="Arial"/>
        </w:rPr>
      </w:pPr>
      <w:r w:rsidRPr="00EF6B46">
        <w:rPr>
          <w:rFonts w:ascii="Arial" w:hAnsi="Arial" w:cs="Arial"/>
          <w:b/>
        </w:rPr>
        <w:t>New York:</w:t>
      </w:r>
      <w:r w:rsidRPr="000644EE">
        <w:rPr>
          <w:rFonts w:ascii="Arial" w:hAnsi="Arial" w:cs="Arial"/>
          <w:b/>
        </w:rPr>
        <w:t xml:space="preserve"> </w:t>
      </w:r>
      <w:r w:rsidRPr="004B6414">
        <w:rPr>
          <w:rFonts w:ascii="Arial" w:hAnsi="Arial" w:cs="Arial"/>
          <w:u w:val="single"/>
        </w:rPr>
        <w:t>Hassenfeld Children’s Hospital at NYU Langone, New York</w:t>
      </w:r>
      <w:r w:rsidRPr="004B6414">
        <w:rPr>
          <w:rFonts w:ascii="Arial" w:hAnsi="Arial" w:cs="Arial"/>
          <w:bCs/>
          <w:u w:val="single"/>
        </w:rPr>
        <w:t>.</w:t>
      </w:r>
      <w:r w:rsidRPr="004B6414">
        <w:rPr>
          <w:rFonts w:ascii="Arial" w:hAnsi="Arial" w:cs="Arial"/>
          <w:b/>
        </w:rPr>
        <w:t xml:space="preserve"> </w:t>
      </w:r>
      <w:r w:rsidRPr="004B6414">
        <w:rPr>
          <w:rFonts w:ascii="Arial" w:hAnsi="Arial" w:cs="Arial"/>
        </w:rPr>
        <w:t>Adam J. Ratner, MD, MPH; Heda Dapul, MD; Vijaya L. Soma, MD.</w:t>
      </w:r>
    </w:p>
    <w:p w14:paraId="6929849F" w14:textId="77777777" w:rsidR="00EF6B46" w:rsidRPr="000644EE" w:rsidRDefault="00EF6B46" w:rsidP="00EF6B46">
      <w:pPr>
        <w:pStyle w:val="BodyText"/>
        <w:spacing w:before="120"/>
        <w:ind w:left="0"/>
        <w:rPr>
          <w:rFonts w:ascii="Arial" w:hAnsi="Arial" w:cs="Arial"/>
        </w:rPr>
      </w:pPr>
      <w:r w:rsidRPr="000644EE">
        <w:rPr>
          <w:rFonts w:ascii="Arial" w:hAnsi="Arial" w:cs="Arial"/>
          <w:b/>
        </w:rPr>
        <w:t xml:space="preserve">New York: </w:t>
      </w:r>
      <w:r w:rsidRPr="000644EE">
        <w:rPr>
          <w:rFonts w:ascii="Arial" w:hAnsi="Arial" w:cs="Arial"/>
          <w:u w:val="single"/>
        </w:rPr>
        <w:t>Stony Brook University Hospital, Stony Brook.</w:t>
      </w:r>
      <w:r w:rsidRPr="000644EE">
        <w:rPr>
          <w:rFonts w:ascii="Arial" w:hAnsi="Arial" w:cs="Arial"/>
        </w:rPr>
        <w:t xml:space="preserve"> Katherine V. Biagas MD.</w:t>
      </w:r>
    </w:p>
    <w:p w14:paraId="28F8C039" w14:textId="5015BF22" w:rsidR="00F578BC" w:rsidRDefault="00F578BC" w:rsidP="00F578BC">
      <w:pPr>
        <w:pStyle w:val="BodyText"/>
        <w:spacing w:before="120"/>
        <w:ind w:left="0"/>
        <w:rPr>
          <w:rFonts w:ascii="Arial" w:hAnsi="Arial" w:cs="Arial"/>
        </w:rPr>
      </w:pPr>
      <w:r w:rsidRPr="00EF6B46">
        <w:rPr>
          <w:rFonts w:ascii="Arial" w:hAnsi="Arial" w:cs="Arial"/>
          <w:b/>
        </w:rPr>
        <w:t xml:space="preserve">New York: </w:t>
      </w:r>
      <w:r w:rsidRPr="00EF6B46">
        <w:rPr>
          <w:rFonts w:ascii="Arial" w:hAnsi="Arial" w:cs="Arial"/>
          <w:u w:val="single"/>
        </w:rPr>
        <w:t>SU</w:t>
      </w:r>
      <w:r w:rsidRPr="004B6414">
        <w:rPr>
          <w:rFonts w:ascii="Arial" w:hAnsi="Arial" w:cs="Arial"/>
          <w:u w:val="single"/>
        </w:rPr>
        <w:t>NY Downstate Medical Center University Hospital, Brooklyn</w:t>
      </w:r>
      <w:r w:rsidRPr="004B6414">
        <w:rPr>
          <w:rFonts w:ascii="Arial" w:hAnsi="Arial" w:cs="Arial"/>
          <w:bCs/>
          <w:u w:val="single"/>
        </w:rPr>
        <w:t>.</w:t>
      </w:r>
      <w:r w:rsidRPr="004B6414">
        <w:rPr>
          <w:rFonts w:ascii="Arial" w:hAnsi="Arial" w:cs="Arial"/>
          <w:b/>
        </w:rPr>
        <w:t xml:space="preserve"> </w:t>
      </w:r>
      <w:r w:rsidRPr="004B6414">
        <w:rPr>
          <w:rFonts w:ascii="Arial" w:hAnsi="Arial" w:cs="Arial"/>
        </w:rPr>
        <w:t>Sule Doymaz, MD.</w:t>
      </w:r>
    </w:p>
    <w:p w14:paraId="31952A8D" w14:textId="77777777" w:rsidR="00D6363F" w:rsidRPr="000644EE" w:rsidRDefault="00D6363F" w:rsidP="00D6363F">
      <w:pPr>
        <w:pStyle w:val="BodyText"/>
        <w:spacing w:before="120"/>
        <w:ind w:left="0"/>
        <w:rPr>
          <w:rFonts w:ascii="Arial" w:hAnsi="Arial" w:cs="Arial"/>
        </w:rPr>
      </w:pPr>
      <w:r w:rsidRPr="000644EE">
        <w:rPr>
          <w:rFonts w:ascii="Arial" w:hAnsi="Arial" w:cs="Arial"/>
          <w:b/>
          <w:bCs/>
        </w:rPr>
        <w:t>New York</w:t>
      </w:r>
      <w:r w:rsidRPr="000644EE">
        <w:rPr>
          <w:rFonts w:ascii="Arial" w:hAnsi="Arial" w:cs="Arial"/>
        </w:rPr>
        <w:t xml:space="preserve">: </w:t>
      </w:r>
      <w:r w:rsidRPr="000644EE">
        <w:rPr>
          <w:rFonts w:ascii="Arial" w:hAnsi="Arial" w:cs="Arial"/>
          <w:u w:val="single"/>
        </w:rPr>
        <w:t>Kings County Hospital, New York</w:t>
      </w:r>
      <w:r w:rsidRPr="000644EE">
        <w:rPr>
          <w:rFonts w:ascii="Arial" w:hAnsi="Arial" w:cs="Arial"/>
        </w:rPr>
        <w:t>. Michael A. Keenaghan, MD.</w:t>
      </w:r>
    </w:p>
    <w:p w14:paraId="69F318EE" w14:textId="6A6CF3DB" w:rsidR="00F578BC" w:rsidRDefault="00F578BC" w:rsidP="00F578BC">
      <w:pPr>
        <w:pStyle w:val="BodyText"/>
        <w:spacing w:before="120"/>
        <w:ind w:left="0"/>
        <w:jc w:val="both"/>
        <w:rPr>
          <w:rFonts w:ascii="Arial" w:hAnsi="Arial" w:cs="Arial"/>
        </w:rPr>
      </w:pPr>
      <w:r w:rsidRPr="00EF6B46">
        <w:rPr>
          <w:rFonts w:ascii="Arial" w:hAnsi="Arial" w:cs="Arial"/>
          <w:b/>
        </w:rPr>
        <w:t>North Carolina:</w:t>
      </w:r>
      <w:r w:rsidRPr="00EF6B46">
        <w:rPr>
          <w:rFonts w:ascii="Arial" w:hAnsi="Arial" w:cs="Arial"/>
        </w:rPr>
        <w:t xml:space="preserve"> </w:t>
      </w:r>
      <w:r w:rsidRPr="00EF6B46">
        <w:rPr>
          <w:rFonts w:ascii="Arial" w:hAnsi="Arial" w:cs="Arial"/>
          <w:u w:val="single"/>
        </w:rPr>
        <w:t>University</w:t>
      </w:r>
      <w:r w:rsidRPr="004B6414">
        <w:rPr>
          <w:rFonts w:ascii="Arial" w:hAnsi="Arial" w:cs="Arial"/>
          <w:u w:val="single"/>
        </w:rPr>
        <w:t xml:space="preserve"> of North Carolina at Chapel Hill, Chapel Hill.</w:t>
      </w:r>
      <w:r w:rsidRPr="004B6414">
        <w:rPr>
          <w:rFonts w:ascii="Arial" w:hAnsi="Arial" w:cs="Arial"/>
        </w:rPr>
        <w:t xml:space="preserve"> Stephanie P. Schwartz, MD; Tracie C. Walker, MD.</w:t>
      </w:r>
    </w:p>
    <w:p w14:paraId="1F679579" w14:textId="2BC0BA61" w:rsidR="00B453A5" w:rsidRPr="004B6414" w:rsidRDefault="00B453A5" w:rsidP="00F578BC">
      <w:pPr>
        <w:pStyle w:val="BodyText"/>
        <w:spacing w:before="120"/>
        <w:ind w:left="0"/>
        <w:jc w:val="both"/>
        <w:rPr>
          <w:rFonts w:ascii="Arial" w:hAnsi="Arial" w:cs="Arial"/>
        </w:rPr>
      </w:pPr>
      <w:r w:rsidRPr="00B453A5">
        <w:rPr>
          <w:rFonts w:ascii="Arial" w:hAnsi="Arial" w:cs="Arial"/>
          <w:b/>
          <w:bCs/>
        </w:rPr>
        <w:t xml:space="preserve">Ohio: </w:t>
      </w:r>
      <w:r w:rsidRPr="000644EE">
        <w:rPr>
          <w:rFonts w:ascii="Arial" w:hAnsi="Arial" w:cs="Arial"/>
          <w:u w:val="single"/>
        </w:rPr>
        <w:t>University Hospitals Rainbow Babies and Children's Hospital, Cleveland</w:t>
      </w:r>
      <w:r w:rsidRPr="000644EE">
        <w:rPr>
          <w:rFonts w:ascii="Arial" w:hAnsi="Arial" w:cs="Arial"/>
        </w:rPr>
        <w:t>. Steven L. Shein, MD</w:t>
      </w:r>
      <w:r w:rsidR="005D26AD">
        <w:rPr>
          <w:rFonts w:ascii="Arial" w:hAnsi="Arial" w:cs="Arial"/>
        </w:rPr>
        <w:t>, FCCM</w:t>
      </w:r>
      <w:r w:rsidRPr="000644EE">
        <w:rPr>
          <w:rFonts w:ascii="Arial" w:hAnsi="Arial" w:cs="Arial"/>
        </w:rPr>
        <w:t>; Amanda N. Lansell, MD</w:t>
      </w:r>
      <w:r w:rsidR="00BC66D1">
        <w:rPr>
          <w:rFonts w:ascii="Arial" w:hAnsi="Arial" w:cs="Arial"/>
        </w:rPr>
        <w:t>; Peter Paul C. Lim, MD.</w:t>
      </w:r>
    </w:p>
    <w:p w14:paraId="2E105494" w14:textId="77777777" w:rsidR="00F578BC" w:rsidRPr="00D6363F" w:rsidRDefault="00F578BC" w:rsidP="00F578BC">
      <w:pPr>
        <w:pStyle w:val="BodyText"/>
        <w:spacing w:before="120"/>
        <w:ind w:left="0"/>
        <w:rPr>
          <w:rFonts w:ascii="Arial" w:hAnsi="Arial" w:cs="Arial"/>
        </w:rPr>
      </w:pPr>
      <w:r w:rsidRPr="00D6363F">
        <w:rPr>
          <w:rFonts w:ascii="Arial" w:hAnsi="Arial" w:cs="Arial"/>
          <w:b/>
        </w:rPr>
        <w:t>Ohio:</w:t>
      </w:r>
      <w:r w:rsidRPr="00D6363F">
        <w:rPr>
          <w:rFonts w:ascii="Arial" w:hAnsi="Arial" w:cs="Arial"/>
        </w:rPr>
        <w:t xml:space="preserve"> </w:t>
      </w:r>
      <w:r w:rsidRPr="00D6363F">
        <w:rPr>
          <w:rFonts w:ascii="Arial" w:hAnsi="Arial" w:cs="Arial"/>
          <w:u w:val="single"/>
        </w:rPr>
        <w:t>Nationwide Children’s Hospital, Columbus</w:t>
      </w:r>
      <w:r w:rsidRPr="00D6363F">
        <w:rPr>
          <w:rFonts w:ascii="Arial" w:hAnsi="Arial" w:cs="Arial"/>
        </w:rPr>
        <w:t>. Mark W. Hall MD, FCCM.</w:t>
      </w:r>
    </w:p>
    <w:p w14:paraId="43897DBE" w14:textId="1F16C533" w:rsidR="00F578BC" w:rsidRPr="00D6363F" w:rsidRDefault="00F578BC" w:rsidP="00F578BC">
      <w:pPr>
        <w:pStyle w:val="BodyText"/>
        <w:spacing w:before="120"/>
        <w:ind w:left="0"/>
        <w:rPr>
          <w:rFonts w:ascii="Arial" w:hAnsi="Arial" w:cs="Arial"/>
        </w:rPr>
      </w:pPr>
      <w:r w:rsidRPr="00D6363F">
        <w:rPr>
          <w:rFonts w:ascii="Arial" w:hAnsi="Arial" w:cs="Arial"/>
          <w:b/>
        </w:rPr>
        <w:t xml:space="preserve">Ohio: </w:t>
      </w:r>
      <w:r w:rsidRPr="00D6363F">
        <w:rPr>
          <w:rFonts w:ascii="Arial" w:hAnsi="Arial" w:cs="Arial"/>
          <w:u w:val="single"/>
        </w:rPr>
        <w:t>Akron Children’s Hospital, Akron.</w:t>
      </w:r>
      <w:r w:rsidRPr="00D6363F">
        <w:rPr>
          <w:rFonts w:ascii="Arial" w:hAnsi="Arial" w:cs="Arial"/>
        </w:rPr>
        <w:t xml:space="preserve"> Ryan A. Nofziger, MD</w:t>
      </w:r>
      <w:r w:rsidR="001B06B2" w:rsidRPr="00D6363F">
        <w:rPr>
          <w:rFonts w:ascii="Arial" w:hAnsi="Arial" w:cs="Arial"/>
        </w:rPr>
        <w:t>, MBA</w:t>
      </w:r>
      <w:r w:rsidRPr="00D6363F">
        <w:rPr>
          <w:rFonts w:ascii="Arial" w:hAnsi="Arial" w:cs="Arial"/>
        </w:rPr>
        <w:t>.</w:t>
      </w:r>
    </w:p>
    <w:p w14:paraId="0CA9C2E9" w14:textId="77777777" w:rsidR="00F578BC" w:rsidRPr="00D6363F" w:rsidRDefault="00F578BC" w:rsidP="00F578BC">
      <w:pPr>
        <w:pStyle w:val="BodyText"/>
        <w:spacing w:before="120"/>
        <w:ind w:left="0"/>
        <w:rPr>
          <w:rFonts w:ascii="Arial" w:hAnsi="Arial" w:cs="Arial"/>
        </w:rPr>
      </w:pPr>
      <w:r w:rsidRPr="00D6363F">
        <w:rPr>
          <w:rFonts w:ascii="Arial" w:hAnsi="Arial" w:cs="Arial"/>
          <w:b/>
        </w:rPr>
        <w:t>Ohio:</w:t>
      </w:r>
      <w:r w:rsidRPr="00D6363F">
        <w:rPr>
          <w:rFonts w:ascii="Arial" w:hAnsi="Arial" w:cs="Arial"/>
        </w:rPr>
        <w:t xml:space="preserve"> </w:t>
      </w:r>
      <w:r w:rsidRPr="00D6363F">
        <w:rPr>
          <w:rFonts w:ascii="Arial" w:hAnsi="Arial" w:cs="Arial"/>
          <w:u w:val="single"/>
        </w:rPr>
        <w:t>Cincinnati Children’s Hospital, Cincinnati.</w:t>
      </w:r>
      <w:r w:rsidRPr="00D6363F">
        <w:rPr>
          <w:rFonts w:ascii="Arial" w:hAnsi="Arial" w:cs="Arial"/>
        </w:rPr>
        <w:t xml:space="preserve"> Mary Allen Staat, MD, MPH.</w:t>
      </w:r>
    </w:p>
    <w:p w14:paraId="67A712CC" w14:textId="1BBAF887" w:rsidR="00F578BC" w:rsidRPr="004B6414" w:rsidRDefault="00F578BC" w:rsidP="00F578BC">
      <w:pPr>
        <w:pStyle w:val="BodyText"/>
        <w:spacing w:before="120"/>
        <w:ind w:left="0"/>
        <w:rPr>
          <w:rFonts w:ascii="Arial" w:hAnsi="Arial" w:cs="Arial"/>
        </w:rPr>
      </w:pPr>
      <w:r w:rsidRPr="000644EE">
        <w:rPr>
          <w:rFonts w:ascii="Arial" w:hAnsi="Arial" w:cs="Arial"/>
          <w:b/>
        </w:rPr>
        <w:t>Pennsylvania</w:t>
      </w:r>
      <w:r w:rsidRPr="00D6363F">
        <w:rPr>
          <w:rFonts w:ascii="Arial" w:hAnsi="Arial" w:cs="Arial"/>
          <w:b/>
        </w:rPr>
        <w:t xml:space="preserve">: </w:t>
      </w:r>
      <w:r w:rsidRPr="00D6363F">
        <w:rPr>
          <w:rFonts w:ascii="Arial" w:hAnsi="Arial" w:cs="Arial"/>
          <w:u w:val="single"/>
        </w:rPr>
        <w:t>Children’s Hospital of Philadelphia, Philadelphia.</w:t>
      </w:r>
      <w:r w:rsidRPr="00D6363F">
        <w:rPr>
          <w:rFonts w:ascii="Arial" w:hAnsi="Arial" w:cs="Arial"/>
        </w:rPr>
        <w:t xml:space="preserve"> Julie C. Fitzgerald, MD, PhD, MSCE</w:t>
      </w:r>
      <w:r w:rsidR="00E35475">
        <w:rPr>
          <w:rFonts w:ascii="Arial" w:hAnsi="Arial" w:cs="Arial"/>
        </w:rPr>
        <w:t xml:space="preserve">; </w:t>
      </w:r>
      <w:r w:rsidR="00F01083">
        <w:rPr>
          <w:rFonts w:ascii="Arial" w:hAnsi="Arial" w:cs="Arial"/>
        </w:rPr>
        <w:t xml:space="preserve">Ryan </w:t>
      </w:r>
      <w:r w:rsidR="009312FD">
        <w:rPr>
          <w:rFonts w:ascii="Arial" w:hAnsi="Arial" w:cs="Arial"/>
        </w:rPr>
        <w:t xml:space="preserve">H. </w:t>
      </w:r>
      <w:r w:rsidR="00F01083">
        <w:rPr>
          <w:rFonts w:ascii="Arial" w:hAnsi="Arial" w:cs="Arial"/>
        </w:rPr>
        <w:t>Burnett, BS</w:t>
      </w:r>
      <w:r w:rsidR="009312FD">
        <w:rPr>
          <w:rFonts w:ascii="Arial" w:hAnsi="Arial" w:cs="Arial"/>
        </w:rPr>
        <w:t>; Jenny L. Bush</w:t>
      </w:r>
      <w:r w:rsidR="009204B3">
        <w:rPr>
          <w:rFonts w:ascii="Arial" w:hAnsi="Arial" w:cs="Arial"/>
        </w:rPr>
        <w:t xml:space="preserve">, RNC, BSN. </w:t>
      </w:r>
    </w:p>
    <w:p w14:paraId="0F89181E" w14:textId="77777777" w:rsidR="00F578BC" w:rsidRPr="00D6363F" w:rsidRDefault="00F578BC" w:rsidP="00F578BC">
      <w:pPr>
        <w:pStyle w:val="BodyText"/>
        <w:spacing w:before="120"/>
        <w:ind w:left="0"/>
        <w:rPr>
          <w:rFonts w:ascii="Arial" w:hAnsi="Arial" w:cs="Arial"/>
        </w:rPr>
      </w:pPr>
      <w:r w:rsidRPr="000644EE">
        <w:rPr>
          <w:rFonts w:ascii="Arial" w:hAnsi="Arial" w:cs="Arial"/>
          <w:b/>
        </w:rPr>
        <w:t>Pennsylvania</w:t>
      </w:r>
      <w:r w:rsidRPr="00D6363F">
        <w:rPr>
          <w:rFonts w:ascii="Arial" w:hAnsi="Arial" w:cs="Arial"/>
          <w:b/>
        </w:rPr>
        <w:t xml:space="preserve">: </w:t>
      </w:r>
      <w:r w:rsidRPr="00D6363F">
        <w:rPr>
          <w:rFonts w:ascii="Arial" w:hAnsi="Arial" w:cs="Arial"/>
          <w:u w:val="single"/>
        </w:rPr>
        <w:t>Penn State Children’s Hospital, Hershey.</w:t>
      </w:r>
      <w:r w:rsidRPr="00D6363F">
        <w:rPr>
          <w:rFonts w:ascii="Arial" w:hAnsi="Arial" w:cs="Arial"/>
        </w:rPr>
        <w:t xml:space="preserve"> Neal J. Thomas, MD, MSc.</w:t>
      </w:r>
    </w:p>
    <w:p w14:paraId="196F01FB" w14:textId="2F850312" w:rsidR="00F578BC" w:rsidRDefault="00F578BC" w:rsidP="00F578BC">
      <w:pPr>
        <w:pStyle w:val="BodyText"/>
        <w:spacing w:before="120"/>
        <w:ind w:left="0"/>
        <w:jc w:val="both"/>
        <w:rPr>
          <w:rFonts w:ascii="Arial" w:hAnsi="Arial" w:cs="Arial"/>
        </w:rPr>
      </w:pPr>
      <w:r w:rsidRPr="000644EE">
        <w:rPr>
          <w:rFonts w:ascii="Arial" w:hAnsi="Arial" w:cs="Arial"/>
          <w:b/>
          <w:bCs/>
        </w:rPr>
        <w:lastRenderedPageBreak/>
        <w:t>Pennsylvania</w:t>
      </w:r>
      <w:r w:rsidRPr="00D6363F">
        <w:rPr>
          <w:rFonts w:ascii="Arial" w:hAnsi="Arial" w:cs="Arial"/>
          <w:b/>
          <w:bCs/>
        </w:rPr>
        <w:t>:</w:t>
      </w:r>
      <w:r w:rsidR="008C54D9" w:rsidRPr="00D6363F">
        <w:rPr>
          <w:rFonts w:ascii="Arial" w:hAnsi="Arial" w:cs="Arial"/>
          <w:b/>
          <w:bCs/>
        </w:rPr>
        <w:t xml:space="preserve"> </w:t>
      </w:r>
      <w:r w:rsidRPr="00D6363F">
        <w:rPr>
          <w:rFonts w:ascii="Arial" w:hAnsi="Arial" w:cs="Arial"/>
          <w:u w:val="single"/>
        </w:rPr>
        <w:t>UPMC Children’s Hospital of Pittsburgh.</w:t>
      </w:r>
      <w:r w:rsidRPr="00D6363F">
        <w:rPr>
          <w:rFonts w:ascii="Arial" w:hAnsi="Arial" w:cs="Arial"/>
        </w:rPr>
        <w:t xml:space="preserve"> Ericka L. Fink, MD, MS; Joseph A. Carcillo, MD.</w:t>
      </w:r>
    </w:p>
    <w:p w14:paraId="6F6A4FCA" w14:textId="77777777" w:rsidR="00D6363F" w:rsidRPr="000644EE" w:rsidRDefault="00D6363F" w:rsidP="00D6363F">
      <w:pPr>
        <w:pStyle w:val="BodyText"/>
        <w:spacing w:before="120"/>
        <w:ind w:left="0"/>
        <w:rPr>
          <w:rFonts w:ascii="Arial" w:hAnsi="Arial" w:cs="Arial"/>
        </w:rPr>
      </w:pPr>
      <w:r w:rsidRPr="000644EE">
        <w:rPr>
          <w:rFonts w:ascii="Arial" w:hAnsi="Arial" w:cs="Arial"/>
          <w:b/>
        </w:rPr>
        <w:t>Pennsylvania:</w:t>
      </w:r>
      <w:r w:rsidRPr="000644EE">
        <w:rPr>
          <w:rFonts w:ascii="Arial" w:hAnsi="Arial" w:cs="Arial"/>
          <w:b/>
          <w:u w:val="single"/>
        </w:rPr>
        <w:t xml:space="preserve"> </w:t>
      </w:r>
      <w:r w:rsidRPr="000644EE">
        <w:rPr>
          <w:rFonts w:ascii="Arial" w:hAnsi="Arial" w:cs="Arial"/>
          <w:u w:val="single"/>
        </w:rPr>
        <w:t>St. Christopher’s Hospital for Children, Philadelphia</w:t>
      </w:r>
      <w:r w:rsidRPr="000644EE">
        <w:rPr>
          <w:rFonts w:ascii="Arial" w:hAnsi="Arial" w:cs="Arial"/>
        </w:rPr>
        <w:t xml:space="preserve">. Andrew Butler MD. </w:t>
      </w:r>
    </w:p>
    <w:p w14:paraId="52ABADCF" w14:textId="6EDD0BFC" w:rsidR="00F578BC" w:rsidRPr="004B6414" w:rsidRDefault="00F578BC" w:rsidP="00F578BC">
      <w:pPr>
        <w:pStyle w:val="BodyText"/>
        <w:spacing w:before="120"/>
        <w:ind w:left="0"/>
        <w:rPr>
          <w:rFonts w:ascii="Arial" w:hAnsi="Arial" w:cs="Arial"/>
        </w:rPr>
      </w:pPr>
      <w:r w:rsidRPr="00D6363F">
        <w:rPr>
          <w:rFonts w:ascii="Arial" w:hAnsi="Arial" w:cs="Arial"/>
          <w:b/>
        </w:rPr>
        <w:t>South Carolina:</w:t>
      </w:r>
      <w:r w:rsidRPr="00D6363F">
        <w:rPr>
          <w:rFonts w:ascii="Arial" w:hAnsi="Arial" w:cs="Arial"/>
        </w:rPr>
        <w:t xml:space="preserve"> </w:t>
      </w:r>
      <w:r w:rsidRPr="00D6363F">
        <w:rPr>
          <w:rFonts w:ascii="Arial" w:hAnsi="Arial" w:cs="Arial"/>
          <w:u w:val="single"/>
        </w:rPr>
        <w:t>MUSC</w:t>
      </w:r>
      <w:r w:rsidRPr="004B6414">
        <w:rPr>
          <w:rFonts w:ascii="Arial" w:hAnsi="Arial" w:cs="Arial"/>
          <w:u w:val="single"/>
        </w:rPr>
        <w:t xml:space="preserve"> Children’s Health, Charleston.</w:t>
      </w:r>
      <w:r w:rsidRPr="004B6414">
        <w:rPr>
          <w:rFonts w:ascii="Arial" w:hAnsi="Arial" w:cs="Arial"/>
        </w:rPr>
        <w:t xml:space="preserve"> Elizabeth H. Mack, MD, MS; </w:t>
      </w:r>
      <w:r w:rsidR="00DD2653">
        <w:rPr>
          <w:rFonts w:ascii="Arial" w:hAnsi="Arial" w:cs="Arial"/>
        </w:rPr>
        <w:t>Nelson Reed</w:t>
      </w:r>
      <w:r w:rsidRPr="004B6414">
        <w:rPr>
          <w:rFonts w:ascii="Arial" w:hAnsi="Arial" w:cs="Arial"/>
        </w:rPr>
        <w:t xml:space="preserve"> MD.</w:t>
      </w:r>
    </w:p>
    <w:p w14:paraId="11A4F59C" w14:textId="77777777" w:rsidR="00537B8D" w:rsidRDefault="00D6363F" w:rsidP="00537B8D">
      <w:pPr>
        <w:pStyle w:val="BodyText"/>
        <w:spacing w:before="120"/>
        <w:ind w:left="0"/>
        <w:rPr>
          <w:rFonts w:ascii="Arial" w:hAnsi="Arial" w:cs="Arial"/>
        </w:rPr>
      </w:pPr>
      <w:r w:rsidRPr="000644EE">
        <w:rPr>
          <w:rFonts w:ascii="Arial" w:hAnsi="Arial" w:cs="Arial"/>
          <w:b/>
        </w:rPr>
        <w:t xml:space="preserve">Tennessee: </w:t>
      </w:r>
      <w:r w:rsidRPr="000644EE">
        <w:rPr>
          <w:rFonts w:ascii="Arial" w:hAnsi="Arial" w:cs="Arial"/>
          <w:u w:val="single"/>
        </w:rPr>
        <w:t>Monroe Carell Jr. Children’s Hospital at Vanderbilt, Nashville.</w:t>
      </w:r>
      <w:r w:rsidRPr="000644EE">
        <w:rPr>
          <w:rFonts w:ascii="Arial" w:hAnsi="Arial" w:cs="Arial"/>
        </w:rPr>
        <w:t xml:space="preserve"> Natasha B. Halasa, MD, MPH; Laura Stewart, PhD; Meena Golchha, MD.</w:t>
      </w:r>
    </w:p>
    <w:p w14:paraId="2AB0CA15" w14:textId="253F8A2F" w:rsidR="00537B8D" w:rsidRPr="000644EE" w:rsidRDefault="00537B8D" w:rsidP="000644EE">
      <w:pPr>
        <w:pStyle w:val="BodyText"/>
        <w:spacing w:before="120"/>
        <w:ind w:left="0"/>
        <w:rPr>
          <w:rFonts w:ascii="Arial" w:hAnsi="Arial" w:cs="Arial"/>
        </w:rPr>
      </w:pPr>
      <w:r w:rsidRPr="000644EE">
        <w:rPr>
          <w:rFonts w:ascii="Arial" w:hAnsi="Arial" w:cs="Arial"/>
          <w:b/>
        </w:rPr>
        <w:t xml:space="preserve">Tennessee: </w:t>
      </w:r>
      <w:r w:rsidRPr="000644EE">
        <w:rPr>
          <w:rFonts w:ascii="Arial" w:hAnsi="Arial" w:cs="Arial"/>
          <w:u w:val="single"/>
        </w:rPr>
        <w:t>Le Bonheur Children’s Hospital, Memphis.</w:t>
      </w:r>
      <w:r w:rsidRPr="000644EE">
        <w:rPr>
          <w:rFonts w:ascii="Arial" w:hAnsi="Arial" w:cs="Arial"/>
        </w:rPr>
        <w:t xml:space="preserve"> Dai Kimura, MD.</w:t>
      </w:r>
    </w:p>
    <w:p w14:paraId="39BCAFAD" w14:textId="77777777" w:rsidR="00241103" w:rsidRPr="000644EE" w:rsidRDefault="00241103" w:rsidP="00241103">
      <w:pPr>
        <w:pStyle w:val="BodyText"/>
        <w:spacing w:before="120"/>
        <w:ind w:left="0"/>
        <w:rPr>
          <w:rFonts w:ascii="Arial" w:hAnsi="Arial" w:cs="Arial"/>
        </w:rPr>
      </w:pPr>
      <w:r w:rsidRPr="000644EE">
        <w:rPr>
          <w:rFonts w:ascii="Arial" w:hAnsi="Arial" w:cs="Arial"/>
          <w:b/>
        </w:rPr>
        <w:t xml:space="preserve">Texas: </w:t>
      </w:r>
      <w:r w:rsidRPr="000644EE">
        <w:rPr>
          <w:rFonts w:ascii="Arial" w:hAnsi="Arial" w:cs="Arial"/>
          <w:u w:val="single"/>
        </w:rPr>
        <w:t>Texas Children’s Hospital, Houston.</w:t>
      </w:r>
      <w:r w:rsidRPr="000644EE">
        <w:rPr>
          <w:rFonts w:ascii="Arial" w:hAnsi="Arial" w:cs="Arial"/>
        </w:rPr>
        <w:t xml:space="preserve"> Laura L. Loftis, MD; Marian Samperio MD. </w:t>
      </w:r>
    </w:p>
    <w:p w14:paraId="2817484F" w14:textId="3121C48C" w:rsidR="00F578BC" w:rsidRPr="00241103" w:rsidRDefault="00F578BC" w:rsidP="00F578BC">
      <w:pPr>
        <w:pStyle w:val="BodyText"/>
        <w:spacing w:before="120"/>
        <w:ind w:left="0"/>
        <w:rPr>
          <w:rFonts w:ascii="Arial" w:hAnsi="Arial" w:cs="Arial"/>
        </w:rPr>
      </w:pPr>
      <w:r w:rsidRPr="00241103">
        <w:rPr>
          <w:rFonts w:ascii="Arial" w:hAnsi="Arial" w:cs="Arial"/>
          <w:b/>
        </w:rPr>
        <w:t xml:space="preserve">Texas: </w:t>
      </w:r>
      <w:r w:rsidRPr="00241103">
        <w:rPr>
          <w:rFonts w:ascii="Arial" w:hAnsi="Arial" w:cs="Arial"/>
          <w:u w:val="single"/>
        </w:rPr>
        <w:t>University of Texas Health Science Center, Houston.</w:t>
      </w:r>
      <w:r w:rsidRPr="00241103">
        <w:rPr>
          <w:rFonts w:ascii="Arial" w:hAnsi="Arial" w:cs="Arial"/>
        </w:rPr>
        <w:t xml:space="preserve"> Alvaro Coronado Munoz, MD</w:t>
      </w:r>
      <w:r w:rsidR="00077F4B">
        <w:rPr>
          <w:rFonts w:ascii="Arial" w:hAnsi="Arial" w:cs="Arial"/>
        </w:rPr>
        <w:t>; Jacob Qurashi, RN.</w:t>
      </w:r>
    </w:p>
    <w:p w14:paraId="203DC369" w14:textId="5CDA7AAF" w:rsidR="00F578BC" w:rsidRDefault="00F578BC" w:rsidP="00F578BC">
      <w:pPr>
        <w:pStyle w:val="BodyText"/>
        <w:spacing w:before="120"/>
        <w:ind w:left="0"/>
        <w:rPr>
          <w:rFonts w:ascii="Arial" w:hAnsi="Arial" w:cs="Arial"/>
        </w:rPr>
      </w:pPr>
      <w:r w:rsidRPr="00241103">
        <w:rPr>
          <w:rFonts w:ascii="Arial" w:hAnsi="Arial" w:cs="Arial"/>
          <w:b/>
        </w:rPr>
        <w:t xml:space="preserve">Texas: </w:t>
      </w:r>
      <w:r w:rsidRPr="00241103">
        <w:rPr>
          <w:rFonts w:ascii="Arial" w:hAnsi="Arial" w:cs="Arial"/>
          <w:u w:val="single"/>
        </w:rPr>
        <w:t>University of Texas Southwestern, Children’s Medical Center Dallas, Dallas.</w:t>
      </w:r>
      <w:r w:rsidRPr="00241103">
        <w:rPr>
          <w:rFonts w:ascii="Arial" w:hAnsi="Arial" w:cs="Arial"/>
        </w:rPr>
        <w:t xml:space="preserve"> Cindy Bowens, MD,</w:t>
      </w:r>
      <w:r w:rsidRPr="004B6414">
        <w:rPr>
          <w:rFonts w:ascii="Arial" w:hAnsi="Arial" w:cs="Arial"/>
        </w:rPr>
        <w:t xml:space="preserve"> MSCS; Mia Maamari, MD.</w:t>
      </w:r>
    </w:p>
    <w:p w14:paraId="6BA6264A" w14:textId="77777777" w:rsidR="00D6363F" w:rsidRPr="000644EE" w:rsidRDefault="00D6363F" w:rsidP="00D6363F">
      <w:pPr>
        <w:pStyle w:val="BodyText"/>
        <w:spacing w:before="120"/>
        <w:ind w:left="0"/>
        <w:rPr>
          <w:rFonts w:ascii="Arial" w:hAnsi="Arial" w:cs="Arial"/>
        </w:rPr>
      </w:pPr>
      <w:r w:rsidRPr="000644EE">
        <w:rPr>
          <w:rFonts w:ascii="Arial" w:hAnsi="Arial" w:cs="Arial"/>
          <w:b/>
        </w:rPr>
        <w:t xml:space="preserve">Utah: </w:t>
      </w:r>
      <w:r w:rsidRPr="000644EE">
        <w:rPr>
          <w:rFonts w:ascii="Arial" w:hAnsi="Arial" w:cs="Arial"/>
          <w:u w:val="single"/>
        </w:rPr>
        <w:t>Primary Children’s Hospital, Salt Lake City.</w:t>
      </w:r>
      <w:r w:rsidRPr="000644EE">
        <w:rPr>
          <w:rFonts w:ascii="Arial" w:hAnsi="Arial" w:cs="Arial"/>
        </w:rPr>
        <w:t xml:space="preserve"> Hillary Crandall, MD, PhD.</w:t>
      </w:r>
    </w:p>
    <w:p w14:paraId="08CC0898" w14:textId="29D3248E" w:rsidR="003C37E3" w:rsidRPr="004B6414" w:rsidRDefault="003C37E3" w:rsidP="00F578BC">
      <w:pPr>
        <w:pStyle w:val="BodyText"/>
        <w:spacing w:before="120"/>
        <w:ind w:left="0"/>
        <w:rPr>
          <w:rFonts w:ascii="Arial" w:hAnsi="Arial" w:cs="Arial"/>
        </w:rPr>
      </w:pPr>
      <w:r w:rsidRPr="003C37E3">
        <w:rPr>
          <w:rFonts w:ascii="Arial" w:hAnsi="Arial" w:cs="Arial"/>
          <w:b/>
          <w:bCs/>
        </w:rPr>
        <w:t xml:space="preserve">Virginia: </w:t>
      </w:r>
      <w:r w:rsidRPr="000644EE">
        <w:rPr>
          <w:rFonts w:ascii="Arial" w:hAnsi="Arial" w:cs="Arial"/>
          <w:u w:val="single"/>
        </w:rPr>
        <w:t>Children's Hospital of The King's Daughters, Norfolk</w:t>
      </w:r>
      <w:r w:rsidRPr="000644EE">
        <w:rPr>
          <w:rFonts w:ascii="Arial" w:hAnsi="Arial" w:cs="Arial"/>
        </w:rPr>
        <w:t>. Cassyanne L. Aguiar, MD.</w:t>
      </w:r>
    </w:p>
    <w:p w14:paraId="2C82E2F8" w14:textId="222B1096" w:rsidR="00537B8D" w:rsidRDefault="00F578BC" w:rsidP="00F578BC">
      <w:pPr>
        <w:pStyle w:val="BodyText"/>
        <w:spacing w:before="120"/>
        <w:ind w:left="0"/>
        <w:rPr>
          <w:rFonts w:ascii="Arial" w:hAnsi="Arial" w:cs="Arial"/>
        </w:rPr>
      </w:pPr>
      <w:r w:rsidRPr="00241103">
        <w:rPr>
          <w:rFonts w:ascii="Arial" w:hAnsi="Arial" w:cs="Arial"/>
          <w:b/>
        </w:rPr>
        <w:t>Washington:</w:t>
      </w:r>
      <w:r w:rsidRPr="000644EE">
        <w:rPr>
          <w:rFonts w:ascii="Arial" w:hAnsi="Arial" w:cs="Arial"/>
          <w:b/>
        </w:rPr>
        <w:t xml:space="preserve"> </w:t>
      </w:r>
      <w:r w:rsidRPr="00241103">
        <w:rPr>
          <w:rFonts w:ascii="Arial" w:hAnsi="Arial" w:cs="Arial"/>
          <w:u w:val="single"/>
        </w:rPr>
        <w:t>Seattle Children’s Hospital, Seattle.</w:t>
      </w:r>
      <w:r w:rsidRPr="00241103">
        <w:rPr>
          <w:rFonts w:ascii="Arial" w:hAnsi="Arial" w:cs="Arial"/>
        </w:rPr>
        <w:t xml:space="preserve"> Lincoln S. Smith, MD; John K. McGuire, MD.</w:t>
      </w:r>
    </w:p>
    <w:p w14:paraId="16A6CE10" w14:textId="242E1642" w:rsidR="00F578BC" w:rsidRPr="004B6414" w:rsidRDefault="00537B8D" w:rsidP="000644EE">
      <w:pPr>
        <w:pStyle w:val="BodyText"/>
        <w:spacing w:before="120"/>
        <w:ind w:left="0"/>
        <w:rPr>
          <w:rFonts w:ascii="Arial" w:hAnsi="Arial" w:cs="Arial"/>
        </w:rPr>
      </w:pPr>
      <w:r w:rsidRPr="00537B8D">
        <w:rPr>
          <w:rFonts w:ascii="Arial" w:hAnsi="Arial" w:cs="Arial"/>
          <w:b/>
        </w:rPr>
        <w:t>Wisconsin:</w:t>
      </w:r>
      <w:r w:rsidRPr="00537B8D">
        <w:rPr>
          <w:rFonts w:ascii="Arial" w:hAnsi="Arial" w:cs="Arial"/>
        </w:rPr>
        <w:t xml:space="preserve"> </w:t>
      </w:r>
      <w:r w:rsidRPr="00537B8D">
        <w:rPr>
          <w:rFonts w:ascii="Arial" w:hAnsi="Arial" w:cs="Arial"/>
          <w:u w:val="single"/>
        </w:rPr>
        <w:t>University of Wisconsin-Madison, Madison.</w:t>
      </w:r>
      <w:r w:rsidRPr="00537B8D">
        <w:rPr>
          <w:rFonts w:ascii="Arial" w:hAnsi="Arial" w:cs="Arial"/>
        </w:rPr>
        <w:t xml:space="preserve"> Pelin Cengiz, MD.</w:t>
      </w:r>
    </w:p>
    <w:p w14:paraId="3F0CCB5C" w14:textId="77777777" w:rsidR="004B6414" w:rsidRDefault="004B6414" w:rsidP="00F578BC">
      <w:pPr>
        <w:autoSpaceDE w:val="0"/>
        <w:autoSpaceDN w:val="0"/>
        <w:adjustRightInd w:val="0"/>
        <w:spacing w:after="0" w:line="240" w:lineRule="auto"/>
        <w:rPr>
          <w:rFonts w:ascii="Arial" w:hAnsi="Arial" w:cs="Arial"/>
          <w:b/>
          <w:bCs/>
        </w:rPr>
      </w:pPr>
    </w:p>
    <w:p w14:paraId="517CF37D" w14:textId="77777777" w:rsidR="004B6414" w:rsidRDefault="004B6414" w:rsidP="00F578BC">
      <w:pPr>
        <w:autoSpaceDE w:val="0"/>
        <w:autoSpaceDN w:val="0"/>
        <w:adjustRightInd w:val="0"/>
        <w:spacing w:after="0" w:line="240" w:lineRule="auto"/>
        <w:rPr>
          <w:rFonts w:ascii="Arial" w:hAnsi="Arial" w:cs="Arial"/>
          <w:b/>
          <w:bCs/>
        </w:rPr>
      </w:pPr>
    </w:p>
    <w:p w14:paraId="3100A8F4" w14:textId="77777777" w:rsidR="004B6414" w:rsidRDefault="004B6414" w:rsidP="00F578BC">
      <w:pPr>
        <w:autoSpaceDE w:val="0"/>
        <w:autoSpaceDN w:val="0"/>
        <w:adjustRightInd w:val="0"/>
        <w:spacing w:after="0" w:line="240" w:lineRule="auto"/>
        <w:rPr>
          <w:rFonts w:ascii="Arial" w:hAnsi="Arial" w:cs="Arial"/>
          <w:b/>
          <w:bCs/>
        </w:rPr>
      </w:pPr>
    </w:p>
    <w:p w14:paraId="133432A8" w14:textId="77777777" w:rsidR="00BF05D3" w:rsidRDefault="00F578BC" w:rsidP="00F578BC">
      <w:pPr>
        <w:autoSpaceDE w:val="0"/>
        <w:autoSpaceDN w:val="0"/>
        <w:adjustRightInd w:val="0"/>
        <w:spacing w:after="0" w:line="240" w:lineRule="auto"/>
        <w:rPr>
          <w:rFonts w:ascii="Arial" w:hAnsi="Arial" w:cs="Arial"/>
          <w:b/>
          <w:bCs/>
        </w:rPr>
      </w:pPr>
      <w:r w:rsidRPr="00EE733D">
        <w:rPr>
          <w:rFonts w:ascii="Arial" w:hAnsi="Arial" w:cs="Arial"/>
          <w:b/>
          <w:bCs/>
          <w:u w:val="single"/>
        </w:rPr>
        <w:t xml:space="preserve">CDC COVID-19 Response </w:t>
      </w:r>
      <w:r w:rsidRPr="00BF05D3">
        <w:rPr>
          <w:rFonts w:ascii="Arial" w:hAnsi="Arial" w:cs="Arial"/>
          <w:b/>
          <w:bCs/>
          <w:u w:val="single"/>
        </w:rPr>
        <w:t>Team on Overcoming COVID-19</w:t>
      </w:r>
      <w:r w:rsidRPr="004B6414">
        <w:rPr>
          <w:rFonts w:ascii="Arial" w:hAnsi="Arial" w:cs="Arial"/>
          <w:b/>
          <w:bCs/>
        </w:rPr>
        <w:t xml:space="preserve">: </w:t>
      </w:r>
    </w:p>
    <w:p w14:paraId="42275AB2" w14:textId="77777777" w:rsidR="00BF05D3" w:rsidRDefault="00BF05D3" w:rsidP="00F578BC">
      <w:pPr>
        <w:autoSpaceDE w:val="0"/>
        <w:autoSpaceDN w:val="0"/>
        <w:adjustRightInd w:val="0"/>
        <w:spacing w:after="0" w:line="240" w:lineRule="auto"/>
        <w:rPr>
          <w:rFonts w:ascii="Arial" w:hAnsi="Arial" w:cs="Arial"/>
        </w:rPr>
      </w:pPr>
    </w:p>
    <w:p w14:paraId="4E073F2D" w14:textId="743EF014" w:rsidR="00F578BC" w:rsidRPr="004B6414" w:rsidRDefault="000E702F" w:rsidP="00F578BC">
      <w:pPr>
        <w:rPr>
          <w:rFonts w:ascii="Arial" w:hAnsi="Arial" w:cs="Arial"/>
        </w:rPr>
      </w:pPr>
      <w:r w:rsidRPr="000E702F">
        <w:rPr>
          <w:rFonts w:ascii="Arial" w:hAnsi="Arial" w:cs="Arial"/>
        </w:rPr>
        <w:t xml:space="preserve">Angela </w:t>
      </w:r>
      <w:r w:rsidR="002E3AE7">
        <w:rPr>
          <w:rFonts w:ascii="Arial" w:hAnsi="Arial" w:cs="Arial"/>
        </w:rPr>
        <w:t xml:space="preserve">P. </w:t>
      </w:r>
      <w:r w:rsidRPr="000E702F">
        <w:rPr>
          <w:rFonts w:ascii="Arial" w:hAnsi="Arial" w:cs="Arial"/>
        </w:rPr>
        <w:t xml:space="preserve">Campbell, MD, MPH; Laura </w:t>
      </w:r>
      <w:r w:rsidR="002E3AE7">
        <w:rPr>
          <w:rFonts w:ascii="Arial" w:hAnsi="Arial" w:cs="Arial"/>
        </w:rPr>
        <w:t xml:space="preserve">D. </w:t>
      </w:r>
      <w:r w:rsidRPr="000E702F">
        <w:rPr>
          <w:rFonts w:ascii="Arial" w:hAnsi="Arial" w:cs="Arial"/>
        </w:rPr>
        <w:t>Zambrano, MPH, PhD; Manish M. Patel, MD, MPH</w:t>
      </w:r>
    </w:p>
    <w:p w14:paraId="1C470DCB" w14:textId="3E28C3F2" w:rsidR="004B6414" w:rsidRDefault="004B6414">
      <w:pPr>
        <w:spacing w:after="0" w:line="240" w:lineRule="auto"/>
        <w:rPr>
          <w:rFonts w:ascii="Arial" w:hAnsi="Arial" w:cs="Arial"/>
        </w:rPr>
      </w:pPr>
    </w:p>
    <w:p w14:paraId="3CF1FB33" w14:textId="77777777" w:rsidR="004B6414" w:rsidRDefault="004B6414">
      <w:pPr>
        <w:spacing w:after="0" w:line="240" w:lineRule="auto"/>
        <w:rPr>
          <w:rFonts w:ascii="Arial" w:hAnsi="Arial" w:cs="Arial"/>
          <w:b/>
          <w:bCs/>
        </w:rPr>
      </w:pPr>
    </w:p>
    <w:p w14:paraId="1FB193ED" w14:textId="77777777" w:rsidR="00EE733D" w:rsidRDefault="00EE733D">
      <w:pPr>
        <w:spacing w:after="0" w:line="240" w:lineRule="auto"/>
        <w:rPr>
          <w:rFonts w:ascii="Arial" w:hAnsi="Arial" w:cs="Arial"/>
          <w:b/>
          <w:bCs/>
        </w:rPr>
      </w:pPr>
      <w:r>
        <w:rPr>
          <w:rFonts w:ascii="Arial" w:hAnsi="Arial" w:cs="Arial"/>
          <w:b/>
          <w:bCs/>
        </w:rPr>
        <w:br w:type="page"/>
      </w:r>
    </w:p>
    <w:p w14:paraId="303E4FA5" w14:textId="77777777" w:rsidR="00EE733D" w:rsidRDefault="00EE733D">
      <w:pPr>
        <w:spacing w:after="0" w:line="240" w:lineRule="auto"/>
        <w:rPr>
          <w:rFonts w:ascii="Arial" w:hAnsi="Arial" w:cs="Arial"/>
          <w:b/>
          <w:bCs/>
          <w:u w:val="single"/>
        </w:rPr>
      </w:pPr>
      <w:r w:rsidRPr="00EE733D">
        <w:rPr>
          <w:rFonts w:ascii="Arial" w:hAnsi="Arial" w:cs="Arial"/>
          <w:b/>
          <w:u w:val="single"/>
        </w:rPr>
        <w:lastRenderedPageBreak/>
        <w:t>Supplemental ECMO Overcoming COVID-19 Case Report Form</w:t>
      </w:r>
      <w:r w:rsidRPr="00EE733D">
        <w:rPr>
          <w:rFonts w:ascii="Arial" w:hAnsi="Arial" w:cs="Arial"/>
          <w:b/>
          <w:bCs/>
          <w:u w:val="single"/>
        </w:rPr>
        <w:t xml:space="preserve"> </w:t>
      </w:r>
    </w:p>
    <w:p w14:paraId="59DD26A0" w14:textId="77777777" w:rsidR="00EE733D" w:rsidRDefault="00EE733D">
      <w:pPr>
        <w:spacing w:after="0" w:line="240" w:lineRule="auto"/>
        <w:rPr>
          <w:rFonts w:ascii="Arial" w:hAnsi="Arial" w:cs="Arial"/>
          <w:b/>
          <w:bCs/>
          <w:u w:val="single"/>
        </w:rPr>
      </w:pPr>
    </w:p>
    <w:p w14:paraId="5E3D61E1" w14:textId="34818087" w:rsidR="00EE733D" w:rsidRDefault="00EE733D" w:rsidP="00EE733D">
      <w:pPr>
        <w:spacing w:after="0" w:line="240" w:lineRule="auto"/>
        <w:rPr>
          <w:rFonts w:ascii="Trebuchet MS" w:eastAsia="Times New Roman" w:hAnsi="Trebuchet MS" w:cs="Arial"/>
          <w:sz w:val="20"/>
          <w:szCs w:val="20"/>
        </w:rPr>
      </w:pPr>
      <w:r>
        <w:rPr>
          <w:rFonts w:ascii="Trebuchet MS" w:eastAsia="Times New Roman" w:hAnsi="Trebuchet MS" w:cs="Arial"/>
          <w:sz w:val="20"/>
          <w:szCs w:val="20"/>
        </w:rPr>
        <w:t>Patient ID: COVR-XXX-XXX</w:t>
      </w:r>
    </w:p>
    <w:p w14:paraId="11F1BA7C" w14:textId="77777777" w:rsidR="00EE733D" w:rsidRDefault="00EE733D" w:rsidP="00EE733D">
      <w:pPr>
        <w:spacing w:after="0" w:line="240" w:lineRule="auto"/>
        <w:rPr>
          <w:rFonts w:ascii="Trebuchet MS" w:eastAsia="Times New Roman" w:hAnsi="Trebuchet MS" w:cs="Arial"/>
          <w:sz w:val="20"/>
          <w:szCs w:val="20"/>
        </w:rPr>
      </w:pPr>
    </w:p>
    <w:p w14:paraId="1957A688" w14:textId="73E0CBA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Type of ECMO Support (if both, check both):</w:t>
      </w:r>
    </w:p>
    <w:p w14:paraId="529C6248" w14:textId="4B94503F" w:rsidR="00EE733D" w:rsidRPr="00EE733D" w:rsidRDefault="00EE733D" w:rsidP="00EE733D">
      <w:pPr>
        <w:spacing w:after="0" w:line="240" w:lineRule="auto"/>
        <w:ind w:left="360"/>
        <w:rPr>
          <w:rFonts w:ascii="Trebuchet MS" w:eastAsia="Times New Roman" w:hAnsi="Trebuchet MS" w:cs="Arial"/>
          <w:sz w:val="20"/>
          <w:szCs w:val="20"/>
        </w:rPr>
      </w:pPr>
      <w:r w:rsidRPr="00EE733D">
        <w:rPr>
          <w:rFonts w:ascii="Trebuchet MS" w:eastAsia="Times New Roman" w:hAnsi="Trebuchet MS" w:cs="Arial"/>
          <w:sz w:val="20"/>
          <w:szCs w:val="20"/>
        </w:rPr>
        <w:t>Veno-venous</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Yes</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w:t>
      </w:r>
    </w:p>
    <w:p w14:paraId="54734ACF" w14:textId="77777777" w:rsidR="00EE733D" w:rsidRPr="00EE733D" w:rsidRDefault="00EE733D" w:rsidP="00EE733D">
      <w:pPr>
        <w:spacing w:after="0" w:line="240" w:lineRule="auto"/>
        <w:ind w:left="360"/>
        <w:rPr>
          <w:rFonts w:ascii="Trebuchet MS" w:eastAsia="Times New Roman" w:hAnsi="Trebuchet MS" w:cs="Arial"/>
          <w:sz w:val="20"/>
          <w:szCs w:val="20"/>
        </w:rPr>
      </w:pPr>
      <w:r w:rsidRPr="00EE733D">
        <w:rPr>
          <w:rFonts w:ascii="Trebuchet MS" w:eastAsia="Times New Roman" w:hAnsi="Trebuchet MS" w:cs="Times New Roman"/>
          <w:sz w:val="20"/>
          <w:szCs w:val="20"/>
        </w:rPr>
        <w:t>Veno-arterial</w:t>
      </w:r>
      <w:r w:rsidRPr="00EE733D">
        <w:rPr>
          <w:rFonts w:ascii="Trebuchet MS" w:eastAsia="Times New Roman" w:hAnsi="Trebuchet MS" w:cs="Times New Roman"/>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Yes</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w:t>
      </w:r>
    </w:p>
    <w:p w14:paraId="6609BB31" w14:textId="77777777" w:rsidR="00EE733D" w:rsidRPr="00EE733D" w:rsidRDefault="00EE733D" w:rsidP="00EE733D">
      <w:pPr>
        <w:tabs>
          <w:tab w:val="left" w:pos="3600"/>
        </w:tabs>
        <w:spacing w:after="0" w:line="240" w:lineRule="auto"/>
        <w:ind w:left="360"/>
        <w:rPr>
          <w:rFonts w:ascii="Trebuchet MS" w:eastAsia="Times New Roman" w:hAnsi="Trebuchet MS" w:cs="Arial"/>
          <w:sz w:val="20"/>
          <w:szCs w:val="20"/>
        </w:rPr>
      </w:pPr>
      <w:r w:rsidRPr="00EE733D">
        <w:rPr>
          <w:rFonts w:ascii="Trebuchet MS" w:eastAsia="Times New Roman" w:hAnsi="Trebuchet MS" w:cs="Arial"/>
          <w:sz w:val="20"/>
          <w:szCs w:val="20"/>
        </w:rPr>
        <w:t>If the patient received both VV and VA ECMO, what was the initial mode?</w:t>
      </w:r>
    </w:p>
    <w:p w14:paraId="1E5F3865" w14:textId="77777777" w:rsidR="00EE733D" w:rsidRPr="00EE733D" w:rsidRDefault="00EE733D" w:rsidP="00EE733D">
      <w:pPr>
        <w:spacing w:after="0" w:line="240" w:lineRule="auto"/>
        <w:ind w:left="1980"/>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Veno-venous</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Veno-arterial</w:t>
      </w:r>
    </w:p>
    <w:p w14:paraId="46033C41" w14:textId="77777777" w:rsidR="00EE733D" w:rsidRPr="00EE733D" w:rsidRDefault="00EE733D" w:rsidP="00EE733D">
      <w:pPr>
        <w:spacing w:after="0" w:line="240" w:lineRule="auto"/>
        <w:ind w:left="1980"/>
        <w:rPr>
          <w:rFonts w:ascii="Trebuchet MS" w:eastAsia="Times New Roman" w:hAnsi="Trebuchet MS" w:cs="Arial"/>
          <w:sz w:val="20"/>
          <w:szCs w:val="20"/>
        </w:rPr>
      </w:pPr>
    </w:p>
    <w:p w14:paraId="052B60FC"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Date and time of ECMO initiation: ____ / ____ / ______  ____:____</w:t>
      </w:r>
    </w:p>
    <w:p w14:paraId="6C344F14"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Date and time of ECMO discontinuation: ____ / ____ / ______  ____:____</w:t>
      </w:r>
    </w:p>
    <w:p w14:paraId="2DCAA090"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i/>
          <w:iCs/>
          <w:sz w:val="20"/>
          <w:szCs w:val="20"/>
        </w:rPr>
      </w:pPr>
      <w:r w:rsidRPr="00EE733D">
        <w:rPr>
          <w:rFonts w:ascii="Trebuchet MS" w:eastAsia="Times New Roman" w:hAnsi="Trebuchet MS" w:cs="Arial"/>
          <w:i/>
          <w:iCs/>
          <w:sz w:val="20"/>
          <w:szCs w:val="20"/>
        </w:rPr>
        <w:t>Discontinuation defined as time of ECMO cannula removal AND cessation of ECMO support for a time period greater than 12 hours.</w:t>
      </w:r>
    </w:p>
    <w:p w14:paraId="517E762C"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7B886939"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Date and time of second ECMO initiation (if applicable): ____ / ____ / ______  ____:____</w:t>
      </w:r>
    </w:p>
    <w:p w14:paraId="3B39977C"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Date and time of second ECMO discontinuation (if applicable): ____ / ____ / ______  ____:____</w:t>
      </w:r>
    </w:p>
    <w:p w14:paraId="2B75398E"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4B2DB754"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33DEFAF1"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 xml:space="preserve">Reason for ECMO Support According to Site PI (mark all that apply): </w:t>
      </w:r>
    </w:p>
    <w:p w14:paraId="0C4DB8D6"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Times New Roman"/>
          <w:i/>
          <w:sz w:val="20"/>
          <w:szCs w:val="24"/>
        </w:rPr>
      </w:pPr>
      <w:r w:rsidRPr="00EE733D">
        <w:rPr>
          <w:rFonts w:ascii="Trebuchet MS" w:eastAsia="Times New Roman" w:hAnsi="Trebuchet MS" w:cs="Times New Roman"/>
          <w:i/>
          <w:sz w:val="20"/>
          <w:szCs w:val="24"/>
        </w:rPr>
        <w:t xml:space="preserve">if </w:t>
      </w:r>
      <w:r w:rsidRPr="00EE733D">
        <w:rPr>
          <w:rFonts w:ascii="Trebuchet MS" w:eastAsia="Times New Roman" w:hAnsi="Trebuchet MS" w:cs="Arial"/>
          <w:i/>
          <w:iCs/>
          <w:sz w:val="20"/>
          <w:szCs w:val="20"/>
        </w:rPr>
        <w:t>available to adjudicate</w:t>
      </w:r>
      <w:r w:rsidRPr="00EE733D">
        <w:rPr>
          <w:rFonts w:ascii="Trebuchet MS" w:eastAsia="Times New Roman" w:hAnsi="Trebuchet MS" w:cs="Times New Roman"/>
          <w:i/>
          <w:sz w:val="20"/>
          <w:szCs w:val="24"/>
        </w:rPr>
        <w:t xml:space="preserve">, copy de-identified note from EMR </w:t>
      </w:r>
      <w:r w:rsidRPr="00EE733D">
        <w:rPr>
          <w:rFonts w:ascii="Trebuchet MS" w:eastAsia="Times New Roman" w:hAnsi="Trebuchet MS" w:cs="Arial"/>
          <w:i/>
          <w:iCs/>
          <w:sz w:val="20"/>
          <w:szCs w:val="20"/>
        </w:rPr>
        <w:t>at time of ECMO initiation</w:t>
      </w:r>
    </w:p>
    <w:p w14:paraId="1CB88F95"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Primarily Cardiac (low cardiac function)</w:t>
      </w:r>
    </w:p>
    <w:p w14:paraId="6F69168D"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Primarily Respiratory (hypoxia with lung disease) </w:t>
      </w:r>
    </w:p>
    <w:p w14:paraId="2D930DBE"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bookmarkStart w:id="1" w:name="CaseACocher90"/>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bookmarkEnd w:id="1"/>
      <w:r w:rsidRPr="00EE733D">
        <w:rPr>
          <w:rFonts w:ascii="Trebuchet MS" w:eastAsia="Times New Roman" w:hAnsi="Trebuchet MS" w:cs="Arial"/>
          <w:sz w:val="20"/>
          <w:szCs w:val="20"/>
        </w:rPr>
        <w:t xml:space="preserve"> Other, describe: _____________________________________</w:t>
      </w:r>
    </w:p>
    <w:p w14:paraId="7D8308DD"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26F7F422"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115D7AEB"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Was ECMO done as part of ECPR Rescue?</w:t>
      </w:r>
    </w:p>
    <w:p w14:paraId="4A41568C"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Yes</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w:t>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Unclear</w:t>
      </w:r>
    </w:p>
    <w:p w14:paraId="47A21625"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i/>
          <w:iCs/>
          <w:sz w:val="20"/>
          <w:szCs w:val="20"/>
        </w:rPr>
      </w:pPr>
      <w:r w:rsidRPr="00EE733D">
        <w:rPr>
          <w:rFonts w:ascii="Trebuchet MS" w:eastAsia="Times New Roman" w:hAnsi="Trebuchet MS" w:cs="Arial"/>
          <w:i/>
          <w:iCs/>
          <w:sz w:val="20"/>
          <w:szCs w:val="20"/>
        </w:rPr>
        <w:t>ECPR is the application of rapid-deployment veno-arterial ECMO, usually by peripheral cannulation, to provide circulatory support in patients in whom conventional CPR is unsuccessful in achieving sustained return of spontaneous circulation (sustained ROSC). Sustained ROSC is deemed to have occurred when chest compressions are not required for 20 consecutive minutes and signs of circulation</w:t>
      </w:r>
    </w:p>
    <w:p w14:paraId="303868C0"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i/>
          <w:iCs/>
          <w:sz w:val="20"/>
          <w:szCs w:val="20"/>
        </w:rPr>
      </w:pPr>
      <w:r w:rsidRPr="00EE733D">
        <w:rPr>
          <w:rFonts w:ascii="Trebuchet MS" w:eastAsia="Times New Roman" w:hAnsi="Trebuchet MS" w:cs="Arial"/>
          <w:i/>
          <w:iCs/>
          <w:sz w:val="20"/>
          <w:szCs w:val="20"/>
        </w:rPr>
        <w:t>persist.</w:t>
      </w:r>
    </w:p>
    <w:p w14:paraId="7F176962"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4032DA6C"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79F24AF4"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Which vasoactive agent(s) was the patient receiving in the 4 hours prior to ECMO initiation? Check all that apply and indicate the highest dose given in those 4 hours.</w:t>
      </w:r>
    </w:p>
    <w:p w14:paraId="5F327E28"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Dopamine, highest dose: _______ μg/kg/min</w:t>
      </w:r>
    </w:p>
    <w:p w14:paraId="2F1EA6C3"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Dobutamine, highest dose: _______ μg/kg/min</w:t>
      </w:r>
    </w:p>
    <w:p w14:paraId="45F065B3"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Epinephrine, highest dose: _______ μg/kg/min</w:t>
      </w:r>
    </w:p>
    <w:p w14:paraId="327A5C38"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Norepinephrine, highest dose: _______ μg/kg/min</w:t>
      </w:r>
    </w:p>
    <w:p w14:paraId="1B30A22B"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Milrinone, highest dose: _______ μg/kg/min</w:t>
      </w:r>
    </w:p>
    <w:p w14:paraId="33CA0C96"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Vasopressin, highest dose: _______U/kg/min</w:t>
      </w:r>
    </w:p>
    <w:p w14:paraId="69519C79"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7AECC0D2"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67AE2396"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Pre-ECMO Oxygenation Index within 6 hours of ECMO initiation (mark -6 if unavailable):</w:t>
      </w:r>
    </w:p>
    <w:p w14:paraId="1E980F88"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PaO</w:t>
      </w:r>
      <w:r w:rsidRPr="00EE733D">
        <w:rPr>
          <w:rFonts w:ascii="Trebuchet MS" w:eastAsia="Times New Roman" w:hAnsi="Trebuchet MS" w:cs="Arial"/>
          <w:sz w:val="20"/>
          <w:szCs w:val="20"/>
          <w:vertAlign w:val="subscript"/>
        </w:rPr>
        <w:t>2</w:t>
      </w:r>
      <w:r w:rsidRPr="00EE733D">
        <w:rPr>
          <w:rFonts w:ascii="Trebuchet MS" w:eastAsia="Times New Roman" w:hAnsi="Trebuchet MS" w:cs="Arial"/>
          <w:sz w:val="20"/>
          <w:szCs w:val="20"/>
        </w:rPr>
        <w:t>: ______ mmHg</w:t>
      </w:r>
    </w:p>
    <w:p w14:paraId="4A98864F"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FiO</w:t>
      </w:r>
      <w:r w:rsidRPr="00EE733D">
        <w:rPr>
          <w:rFonts w:ascii="Trebuchet MS" w:eastAsia="Times New Roman" w:hAnsi="Trebuchet MS" w:cs="Arial"/>
          <w:sz w:val="20"/>
          <w:szCs w:val="20"/>
          <w:vertAlign w:val="subscript"/>
        </w:rPr>
        <w:t>2</w:t>
      </w:r>
      <w:r w:rsidRPr="00EE733D">
        <w:rPr>
          <w:rFonts w:ascii="Trebuchet MS" w:eastAsia="Times New Roman" w:hAnsi="Trebuchet MS" w:cs="Arial"/>
          <w:sz w:val="20"/>
          <w:szCs w:val="20"/>
        </w:rPr>
        <w:t xml:space="preserve"> (at time of PaO</w:t>
      </w:r>
      <w:r w:rsidRPr="00EE733D">
        <w:rPr>
          <w:rFonts w:ascii="Trebuchet MS" w:eastAsia="Times New Roman" w:hAnsi="Trebuchet MS" w:cs="Arial"/>
          <w:sz w:val="20"/>
          <w:szCs w:val="20"/>
          <w:vertAlign w:val="subscript"/>
        </w:rPr>
        <w:t>2</w:t>
      </w:r>
      <w:r w:rsidRPr="00EE733D">
        <w:rPr>
          <w:rFonts w:ascii="Trebuchet MS" w:eastAsia="Times New Roman" w:hAnsi="Trebuchet MS" w:cs="Arial"/>
          <w:sz w:val="20"/>
          <w:szCs w:val="20"/>
        </w:rPr>
        <w:t>): ________</w:t>
      </w:r>
    </w:p>
    <w:p w14:paraId="58655D7D"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Mean airway pressure: _________ cmH</w:t>
      </w:r>
      <w:r w:rsidRPr="00EE733D">
        <w:rPr>
          <w:rFonts w:ascii="Trebuchet MS" w:eastAsia="Times New Roman" w:hAnsi="Trebuchet MS" w:cs="Arial"/>
          <w:sz w:val="20"/>
          <w:szCs w:val="20"/>
          <w:vertAlign w:val="subscript"/>
        </w:rPr>
        <w:t>2</w:t>
      </w:r>
      <w:r w:rsidRPr="00EE733D">
        <w:rPr>
          <w:rFonts w:ascii="Trebuchet MS" w:eastAsia="Times New Roman" w:hAnsi="Trebuchet MS" w:cs="Arial"/>
          <w:sz w:val="20"/>
          <w:szCs w:val="20"/>
        </w:rPr>
        <w:t>O</w:t>
      </w:r>
    </w:p>
    <w:p w14:paraId="43C0679E"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pH: _______</w:t>
      </w:r>
    </w:p>
    <w:p w14:paraId="4753DEC2"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PaCO</w:t>
      </w:r>
      <w:r w:rsidRPr="00EE733D">
        <w:rPr>
          <w:rFonts w:ascii="Trebuchet MS" w:eastAsia="Times New Roman" w:hAnsi="Trebuchet MS" w:cs="Arial"/>
          <w:sz w:val="20"/>
          <w:szCs w:val="20"/>
          <w:vertAlign w:val="subscript"/>
        </w:rPr>
        <w:t>2</w:t>
      </w:r>
      <w:r w:rsidRPr="00EE733D">
        <w:rPr>
          <w:rFonts w:ascii="Trebuchet MS" w:eastAsia="Times New Roman" w:hAnsi="Trebuchet MS" w:cs="Arial"/>
          <w:sz w:val="20"/>
          <w:szCs w:val="20"/>
        </w:rPr>
        <w:t>: ________mmHg</w:t>
      </w:r>
    </w:p>
    <w:p w14:paraId="77958174"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Date and time of measurement: ____ / ____/ ______   ____:____</w:t>
      </w:r>
    </w:p>
    <w:p w14:paraId="3D943C32"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p>
    <w:p w14:paraId="7AD62A25"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Pre-ECMO Lactate Closest to ECMO initiation:</w:t>
      </w:r>
    </w:p>
    <w:p w14:paraId="051BC16F"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Lactate level: _______ mmol/L</w:t>
      </w:r>
    </w:p>
    <w:p w14:paraId="14D879B2"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Date and time of lactate: ____ / ____/ ______   ____:____</w:t>
      </w:r>
    </w:p>
    <w:p w14:paraId="4FC1683F"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Not measured </w:t>
      </w:r>
    </w:p>
    <w:p w14:paraId="49C916C6"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Pre-ECMO Troponin Closest to ECMO initiation:</w:t>
      </w:r>
    </w:p>
    <w:p w14:paraId="427B7442"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Troponin level: _______ ng/mL</w:t>
      </w:r>
    </w:p>
    <w:p w14:paraId="1527E903"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Date and time of troponin: ____ / ____/ ______   ____:____</w:t>
      </w:r>
    </w:p>
    <w:p w14:paraId="3AAE954D" w14:textId="77777777" w:rsidR="00A56347"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Not measured </w:t>
      </w:r>
    </w:p>
    <w:p w14:paraId="3722D42F" w14:textId="2E63833D"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 xml:space="preserve">Worst Troponin while on ECMO: </w:t>
      </w:r>
    </w:p>
    <w:p w14:paraId="4E32DC79"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t>Troponin level: ________ ng/mL</w:t>
      </w:r>
    </w:p>
    <w:p w14:paraId="10410027"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ab/>
        <w:t>Date and time of troponin: ____ / ____/ ______   ____:____</w:t>
      </w:r>
    </w:p>
    <w:p w14:paraId="28AF84C1"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Not measured</w:t>
      </w:r>
    </w:p>
    <w:p w14:paraId="70849682" w14:textId="77777777" w:rsidR="00EE733D" w:rsidRPr="00EE733D" w:rsidRDefault="00EE733D" w:rsidP="00EE733D">
      <w:pPr>
        <w:spacing w:after="0" w:line="240" w:lineRule="auto"/>
        <w:rPr>
          <w:rFonts w:ascii="Trebuchet MS" w:eastAsia="Times New Roman" w:hAnsi="Trebuchet MS" w:cs="Arial"/>
          <w:sz w:val="20"/>
          <w:szCs w:val="20"/>
        </w:rPr>
      </w:pPr>
    </w:p>
    <w:p w14:paraId="298EF47C"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ECMO Discontinuation Reason:</w:t>
      </w:r>
    </w:p>
    <w:p w14:paraId="6C460B3E" w14:textId="77777777" w:rsidR="00EE733D" w:rsidRPr="00EE733D" w:rsidRDefault="00EE733D" w:rsidP="00EE733D">
      <w:pPr>
        <w:tabs>
          <w:tab w:val="left" w:pos="1440"/>
          <w:tab w:val="left" w:pos="2520"/>
          <w:tab w:val="left" w:pos="3600"/>
        </w:tabs>
        <w:spacing w:after="0" w:line="240" w:lineRule="auto"/>
        <w:rPr>
          <w:rFonts w:ascii="Trebuchet MS" w:eastAsia="Times New Roman" w:hAnsi="Trebuchet MS" w:cs="Times New Roman"/>
          <w:i/>
          <w:sz w:val="20"/>
          <w:szCs w:val="24"/>
        </w:rPr>
      </w:pPr>
      <w:r w:rsidRPr="00EE733D">
        <w:rPr>
          <w:rFonts w:ascii="Trebuchet MS" w:eastAsia="Times New Roman" w:hAnsi="Trebuchet MS" w:cs="Times New Roman"/>
          <w:i/>
          <w:sz w:val="20"/>
          <w:szCs w:val="24"/>
        </w:rPr>
        <w:t xml:space="preserve">if </w:t>
      </w:r>
      <w:r w:rsidRPr="00EE733D">
        <w:rPr>
          <w:rFonts w:ascii="Trebuchet MS" w:eastAsia="Times New Roman" w:hAnsi="Trebuchet MS" w:cs="Arial"/>
          <w:i/>
          <w:iCs/>
          <w:sz w:val="20"/>
          <w:szCs w:val="20"/>
        </w:rPr>
        <w:t>available to adjudicate</w:t>
      </w:r>
      <w:r w:rsidRPr="00EE733D">
        <w:rPr>
          <w:rFonts w:ascii="Trebuchet MS" w:eastAsia="Times New Roman" w:hAnsi="Trebuchet MS" w:cs="Times New Roman"/>
          <w:i/>
          <w:sz w:val="20"/>
          <w:szCs w:val="24"/>
        </w:rPr>
        <w:t xml:space="preserve">, copy de-identified note from EMR </w:t>
      </w:r>
      <w:r w:rsidRPr="00EE733D">
        <w:rPr>
          <w:rFonts w:ascii="Trebuchet MS" w:eastAsia="Times New Roman" w:hAnsi="Trebuchet MS" w:cs="Arial"/>
          <w:i/>
          <w:iCs/>
          <w:sz w:val="20"/>
          <w:szCs w:val="20"/>
        </w:rPr>
        <w:t>at time of ECMO discontinuation</w:t>
      </w:r>
    </w:p>
    <w:p w14:paraId="562A2D54"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Recovery</w:t>
      </w:r>
    </w:p>
    <w:p w14:paraId="2B19C742"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Poor prognosis/redirection of goals of care</w:t>
      </w:r>
    </w:p>
    <w:p w14:paraId="16FDFD5B"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Transition to other cardiac supports (VAD or Impella)</w:t>
      </w:r>
    </w:p>
    <w:p w14:paraId="28ED3F63"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Lung transplant</w:t>
      </w:r>
    </w:p>
    <w:p w14:paraId="30A57CB4"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Death on ECMO</w:t>
      </w:r>
    </w:p>
    <w:p w14:paraId="57ADC0A8" w14:textId="77777777" w:rsidR="00EE733D" w:rsidRPr="00EE733D" w:rsidRDefault="00EE733D" w:rsidP="00EE733D">
      <w:pPr>
        <w:spacing w:after="0" w:line="240" w:lineRule="auto"/>
        <w:ind w:firstLine="720"/>
        <w:rPr>
          <w:rFonts w:ascii="Trebuchet MS" w:eastAsia="Times New Roman" w:hAnsi="Trebuchet MS" w:cs="Arial"/>
          <w:sz w:val="20"/>
          <w:szCs w:val="20"/>
        </w:rPr>
      </w:pPr>
      <w:r w:rsidRPr="00EE733D">
        <w:rPr>
          <w:rFonts w:ascii="Trebuchet MS" w:eastAsia="Times New Roman" w:hAnsi="Trebuchet MS" w:cs="Arial"/>
          <w:sz w:val="20"/>
          <w:szCs w:val="20"/>
        </w:rPr>
        <w:fldChar w:fldCharType="begin">
          <w:ffData>
            <w:name w:val="CaseACocher90"/>
            <w:enabled/>
            <w:calcOnExit w:val="0"/>
            <w:checkBox>
              <w:sizeAuto/>
              <w:default w:val="0"/>
            </w:checkBox>
          </w:ffData>
        </w:fldChar>
      </w:r>
      <w:r w:rsidRPr="00EE733D">
        <w:rPr>
          <w:rFonts w:ascii="Trebuchet MS" w:eastAsia="Times New Roman" w:hAnsi="Trebuchet MS" w:cs="Arial"/>
          <w:sz w:val="20"/>
          <w:szCs w:val="20"/>
        </w:rPr>
        <w:instrText xml:space="preserve"> FORMCHECKBOX </w:instrText>
      </w:r>
      <w:r w:rsidR="00950BDB">
        <w:rPr>
          <w:rFonts w:ascii="Trebuchet MS" w:eastAsia="Times New Roman" w:hAnsi="Trebuchet MS" w:cs="Arial"/>
          <w:sz w:val="20"/>
          <w:szCs w:val="20"/>
        </w:rPr>
      </w:r>
      <w:r w:rsidR="00950BDB">
        <w:rPr>
          <w:rFonts w:ascii="Trebuchet MS" w:eastAsia="Times New Roman" w:hAnsi="Trebuchet MS" w:cs="Arial"/>
          <w:sz w:val="20"/>
          <w:szCs w:val="20"/>
        </w:rPr>
        <w:fldChar w:fldCharType="separate"/>
      </w:r>
      <w:r w:rsidRPr="00EE733D">
        <w:rPr>
          <w:rFonts w:ascii="Trebuchet MS" w:eastAsia="Times New Roman" w:hAnsi="Trebuchet MS" w:cs="Arial"/>
          <w:sz w:val="20"/>
          <w:szCs w:val="20"/>
        </w:rPr>
        <w:fldChar w:fldCharType="end"/>
      </w:r>
      <w:r w:rsidRPr="00EE733D">
        <w:rPr>
          <w:rFonts w:ascii="Trebuchet MS" w:eastAsia="Times New Roman" w:hAnsi="Trebuchet MS" w:cs="Arial"/>
          <w:sz w:val="20"/>
          <w:szCs w:val="20"/>
        </w:rPr>
        <w:t xml:space="preserve">  Other, describe: __________________________________________</w:t>
      </w:r>
    </w:p>
    <w:p w14:paraId="3FC4E0DF" w14:textId="77777777" w:rsidR="00EE733D" w:rsidRPr="00EE733D" w:rsidRDefault="00EE733D" w:rsidP="00EE733D">
      <w:pPr>
        <w:spacing w:after="0" w:line="240" w:lineRule="auto"/>
        <w:rPr>
          <w:rFonts w:ascii="Trebuchet MS" w:eastAsia="Times New Roman" w:hAnsi="Trebuchet MS" w:cs="Arial"/>
          <w:sz w:val="20"/>
          <w:szCs w:val="20"/>
        </w:rPr>
      </w:pPr>
    </w:p>
    <w:p w14:paraId="7EF39DCE" w14:textId="77777777" w:rsidR="00EE733D" w:rsidRPr="00EE733D" w:rsidRDefault="00EE733D" w:rsidP="00EE733D">
      <w:pPr>
        <w:spacing w:after="0" w:line="240" w:lineRule="auto"/>
        <w:rPr>
          <w:rFonts w:ascii="Trebuchet MS" w:eastAsia="Times New Roman" w:hAnsi="Trebuchet MS" w:cs="Arial"/>
          <w:sz w:val="20"/>
          <w:szCs w:val="20"/>
        </w:rPr>
      </w:pPr>
    </w:p>
    <w:p w14:paraId="62F9DD06"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Comments regarding this patient’s ECMO course:</w:t>
      </w:r>
    </w:p>
    <w:p w14:paraId="26A10C51" w14:textId="77777777" w:rsidR="00EE733D" w:rsidRPr="00EE733D" w:rsidRDefault="00EE733D" w:rsidP="00EE733D">
      <w:pPr>
        <w:spacing w:after="0" w:line="240" w:lineRule="auto"/>
        <w:rPr>
          <w:rFonts w:ascii="Trebuchet MS" w:eastAsia="Times New Roman" w:hAnsi="Trebuchet MS" w:cs="Arial"/>
          <w:sz w:val="20"/>
          <w:szCs w:val="20"/>
        </w:rPr>
      </w:pPr>
      <w:r w:rsidRPr="00EE733D">
        <w:rPr>
          <w:rFonts w:ascii="Trebuchet MS" w:eastAsia="Times New Roman" w:hAnsi="Trebuchet M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14D46F" w14:textId="4126693C" w:rsidR="00EE733D" w:rsidRDefault="00EE733D">
      <w:pPr>
        <w:spacing w:after="0" w:line="240" w:lineRule="auto"/>
        <w:rPr>
          <w:rFonts w:ascii="Arial" w:hAnsi="Arial" w:cs="Arial"/>
          <w:b/>
          <w:bCs/>
        </w:rPr>
      </w:pPr>
      <w:r>
        <w:rPr>
          <w:rFonts w:ascii="Arial" w:hAnsi="Arial" w:cs="Arial"/>
          <w:b/>
          <w:bCs/>
        </w:rPr>
        <w:br w:type="page"/>
      </w:r>
    </w:p>
    <w:p w14:paraId="3649180F" w14:textId="77777777" w:rsidR="001F0FC6" w:rsidRDefault="001F0FC6">
      <w:pPr>
        <w:spacing w:after="0" w:line="240" w:lineRule="auto"/>
        <w:rPr>
          <w:rFonts w:ascii="Arial" w:hAnsi="Arial" w:cs="Arial"/>
          <w:b/>
          <w:bCs/>
        </w:rPr>
        <w:sectPr w:rsidR="001F0FC6" w:rsidSect="00537B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C3C724B" w14:textId="1D5E6158" w:rsidR="00732C85" w:rsidRPr="0017595A" w:rsidRDefault="00CB1B82" w:rsidP="00CB1B82">
      <w:pPr>
        <w:spacing w:after="0" w:line="240" w:lineRule="auto"/>
        <w:ind w:left="-810" w:right="-810"/>
        <w:contextualSpacing/>
        <w:rPr>
          <w:rFonts w:ascii="Arial" w:eastAsiaTheme="minorEastAsia" w:hAnsi="Arial" w:cs="Arial"/>
          <w:color w:val="000000"/>
        </w:rPr>
      </w:pPr>
      <w:r w:rsidRPr="0017595A">
        <w:rPr>
          <w:rFonts w:ascii="Arial" w:eastAsiaTheme="minorEastAsia" w:hAnsi="Arial" w:cs="Arial"/>
          <w:b/>
          <w:bCs/>
          <w:color w:val="000000"/>
        </w:rPr>
        <w:t>Supplemental Table 1</w:t>
      </w:r>
      <w:r w:rsidR="00732C85">
        <w:rPr>
          <w:rFonts w:ascii="Arial" w:eastAsiaTheme="minorEastAsia" w:hAnsi="Arial" w:cs="Arial"/>
          <w:color w:val="000000"/>
        </w:rPr>
        <w:t xml:space="preserve"> – </w:t>
      </w:r>
      <w:r w:rsidR="00732C85" w:rsidRPr="00712759">
        <w:rPr>
          <w:rFonts w:ascii="Arial" w:hAnsi="Arial" w:cs="Arial"/>
          <w:bCs/>
        </w:rPr>
        <w:t>Additional Baseline Characteristics of 2,733 Patients &lt;21 Years Admitted to the ICU for MIS-C or Acute COVID-19 Stratified by ECMO requirement</w:t>
      </w:r>
    </w:p>
    <w:p w14:paraId="3F246131" w14:textId="77777777" w:rsidR="00CB1B82" w:rsidRPr="0017595A" w:rsidRDefault="00CB1B82" w:rsidP="00732C85">
      <w:pPr>
        <w:spacing w:after="0" w:line="240" w:lineRule="auto"/>
        <w:ind w:left="-810" w:right="-810"/>
        <w:contextualSpacing/>
        <w:rPr>
          <w:rFonts w:ascii="Arial" w:eastAsiaTheme="minorEastAsia" w:hAnsi="Arial" w:cs="Arial"/>
          <w:color w:val="000000"/>
        </w:rPr>
      </w:pPr>
    </w:p>
    <w:tbl>
      <w:tblPr>
        <w:tblStyle w:val="TableGrid"/>
        <w:tblW w:w="14544" w:type="dxa"/>
        <w:tblInd w:w="-815" w:type="dxa"/>
        <w:tblLook w:val="04A0" w:firstRow="1" w:lastRow="0" w:firstColumn="1" w:lastColumn="0" w:noHBand="0" w:noVBand="1"/>
      </w:tblPr>
      <w:tblGrid>
        <w:gridCol w:w="3600"/>
        <w:gridCol w:w="2160"/>
        <w:gridCol w:w="2160"/>
        <w:gridCol w:w="1152"/>
        <w:gridCol w:w="2160"/>
        <w:gridCol w:w="2160"/>
        <w:gridCol w:w="1152"/>
      </w:tblGrid>
      <w:tr w:rsidR="00CB1B82" w:rsidRPr="00CB1B82" w14:paraId="45F94061" w14:textId="77777777" w:rsidTr="00CB1B82">
        <w:tc>
          <w:tcPr>
            <w:tcW w:w="3600" w:type="dxa"/>
            <w:tcBorders>
              <w:top w:val="single" w:sz="4" w:space="0" w:color="auto"/>
              <w:left w:val="single" w:sz="4" w:space="0" w:color="auto"/>
              <w:bottom w:val="single" w:sz="4" w:space="0" w:color="auto"/>
              <w:right w:val="single" w:sz="4" w:space="0" w:color="auto"/>
            </w:tcBorders>
            <w:vAlign w:val="center"/>
            <w:hideMark/>
          </w:tcPr>
          <w:p w14:paraId="71B16738" w14:textId="77777777" w:rsidR="00CB1B82" w:rsidRPr="00CB1B82" w:rsidRDefault="00CB1B82" w:rsidP="00CB1B82">
            <w:pPr>
              <w:spacing w:after="0" w:line="240" w:lineRule="auto"/>
              <w:rPr>
                <w:rFonts w:ascii="Arial" w:eastAsiaTheme="minorEastAsia" w:hAnsi="Arial" w:cs="Arial"/>
                <w:b/>
                <w:bCs/>
              </w:rPr>
            </w:pPr>
            <w:r w:rsidRPr="00CB1B82">
              <w:rPr>
                <w:rFonts w:ascii="Arial" w:eastAsiaTheme="minorEastAsia" w:hAnsi="Arial" w:cs="Arial"/>
                <w:b/>
                <w:bCs/>
              </w:rPr>
              <w:t>Clinical Characteristics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DD1C80E"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MIS-C not Receiving ECMO (n=1,493)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3F48C8A"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MIS-C Receiving ECMO (n=37)</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7C0609A"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P-value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A46BEF3"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Acute COVID-19 not Receiving ECMO (n=1,132)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718434C"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Acute COVID-19 Receiving ECMO (n=71)</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8DA9E58" w14:textId="77777777" w:rsidR="00CB1B82" w:rsidRPr="00CB1B82" w:rsidRDefault="00CB1B82" w:rsidP="00CB1B82">
            <w:pPr>
              <w:spacing w:after="0" w:line="240" w:lineRule="auto"/>
              <w:jc w:val="center"/>
              <w:rPr>
                <w:rFonts w:ascii="Arial" w:eastAsiaTheme="minorEastAsia" w:hAnsi="Arial" w:cs="Arial"/>
                <w:b/>
                <w:bCs/>
              </w:rPr>
            </w:pPr>
            <w:r w:rsidRPr="00CB1B82">
              <w:rPr>
                <w:rFonts w:ascii="Arial" w:eastAsiaTheme="minorEastAsia" w:hAnsi="Arial" w:cs="Arial"/>
                <w:b/>
                <w:bCs/>
              </w:rPr>
              <w:t>P-value</w:t>
            </w:r>
          </w:p>
        </w:tc>
      </w:tr>
      <w:tr w:rsidR="00CB1B82" w:rsidRPr="00CB1B82" w14:paraId="3849832C" w14:textId="77777777" w:rsidTr="00CB1B82">
        <w:tc>
          <w:tcPr>
            <w:tcW w:w="3600" w:type="dxa"/>
            <w:tcBorders>
              <w:top w:val="single" w:sz="4" w:space="0" w:color="auto"/>
              <w:left w:val="single" w:sz="4" w:space="0" w:color="auto"/>
              <w:bottom w:val="single" w:sz="4" w:space="0" w:color="auto"/>
              <w:right w:val="nil"/>
            </w:tcBorders>
            <w:vAlign w:val="center"/>
            <w:hideMark/>
          </w:tcPr>
          <w:p w14:paraId="0F3AE560" w14:textId="77777777" w:rsidR="00CB1B82" w:rsidRPr="00CB1B82" w:rsidRDefault="00CB1B82" w:rsidP="00CB1B82">
            <w:pPr>
              <w:spacing w:after="0" w:line="240" w:lineRule="auto"/>
              <w:rPr>
                <w:rFonts w:ascii="Arial" w:eastAsiaTheme="minorEastAsia" w:hAnsi="Arial" w:cs="Arial"/>
                <w:color w:val="000000"/>
              </w:rPr>
            </w:pPr>
            <w:r w:rsidRPr="00CB1B82">
              <w:rPr>
                <w:rFonts w:ascii="Arial" w:eastAsiaTheme="minorEastAsia" w:hAnsi="Arial" w:cs="Arial"/>
                <w:b/>
                <w:bCs/>
                <w:color w:val="000000"/>
              </w:rPr>
              <w:t>SARS-CoV-2 testing, no. (%)</w:t>
            </w:r>
          </w:p>
        </w:tc>
        <w:tc>
          <w:tcPr>
            <w:tcW w:w="2160" w:type="dxa"/>
            <w:tcBorders>
              <w:top w:val="single" w:sz="4" w:space="0" w:color="auto"/>
              <w:left w:val="nil"/>
              <w:bottom w:val="single" w:sz="4" w:space="0" w:color="auto"/>
              <w:right w:val="nil"/>
            </w:tcBorders>
            <w:vAlign w:val="center"/>
          </w:tcPr>
          <w:p w14:paraId="617E585C"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47109C0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nil"/>
            </w:tcBorders>
          </w:tcPr>
          <w:p w14:paraId="633DE9B7"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593C0E6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2160" w:type="dxa"/>
            <w:tcBorders>
              <w:top w:val="single" w:sz="4" w:space="0" w:color="auto"/>
              <w:left w:val="nil"/>
              <w:bottom w:val="single" w:sz="4" w:space="0" w:color="auto"/>
              <w:right w:val="nil"/>
            </w:tcBorders>
            <w:vAlign w:val="center"/>
            <w:hideMark/>
          </w:tcPr>
          <w:p w14:paraId="7000BDEF" w14:textId="77777777" w:rsidR="00CB1B82" w:rsidRPr="00CB1B82" w:rsidRDefault="00CB1B82" w:rsidP="00CB1B82">
            <w:pPr>
              <w:spacing w:after="0" w:line="240" w:lineRule="auto"/>
              <w:jc w:val="center"/>
              <w:rPr>
                <w:rFonts w:ascii="Arial" w:eastAsiaTheme="minorEastAsia" w:hAnsi="Arial" w:cs="Arial"/>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single" w:sz="4" w:space="0" w:color="auto"/>
            </w:tcBorders>
          </w:tcPr>
          <w:p w14:paraId="67836F16" w14:textId="77777777" w:rsidR="00CB1B82" w:rsidRPr="00CB1B82" w:rsidRDefault="00CB1B82" w:rsidP="00CB1B82">
            <w:pPr>
              <w:spacing w:after="0" w:line="240" w:lineRule="auto"/>
              <w:jc w:val="center"/>
              <w:rPr>
                <w:rFonts w:ascii="Arial" w:eastAsiaTheme="minorEastAsia" w:hAnsi="Arial" w:cs="Arial"/>
                <w:color w:val="000000"/>
              </w:rPr>
            </w:pPr>
          </w:p>
        </w:tc>
      </w:tr>
      <w:tr w:rsidR="00CB1B82" w:rsidRPr="00CB1B82" w14:paraId="09BA9D64" w14:textId="77777777" w:rsidTr="00CB1B82">
        <w:tc>
          <w:tcPr>
            <w:tcW w:w="3600" w:type="dxa"/>
            <w:tcBorders>
              <w:top w:val="single" w:sz="4" w:space="0" w:color="auto"/>
              <w:left w:val="single" w:sz="4" w:space="0" w:color="auto"/>
              <w:bottom w:val="nil"/>
              <w:right w:val="single" w:sz="4" w:space="0" w:color="auto"/>
            </w:tcBorders>
            <w:vAlign w:val="center"/>
            <w:hideMark/>
          </w:tcPr>
          <w:p w14:paraId="773A0333"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SARS-CoV-2 RT-PCR Performed</w:t>
            </w:r>
          </w:p>
        </w:tc>
        <w:tc>
          <w:tcPr>
            <w:tcW w:w="2160" w:type="dxa"/>
            <w:tcBorders>
              <w:top w:val="single" w:sz="4" w:space="0" w:color="auto"/>
              <w:left w:val="single" w:sz="4" w:space="0" w:color="auto"/>
              <w:bottom w:val="nil"/>
              <w:right w:val="single" w:sz="4" w:space="0" w:color="auto"/>
            </w:tcBorders>
            <w:vAlign w:val="center"/>
            <w:hideMark/>
          </w:tcPr>
          <w:p w14:paraId="0799C20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1463 (98)</w:t>
            </w:r>
          </w:p>
        </w:tc>
        <w:tc>
          <w:tcPr>
            <w:tcW w:w="2160" w:type="dxa"/>
            <w:tcBorders>
              <w:top w:val="single" w:sz="4" w:space="0" w:color="auto"/>
              <w:left w:val="single" w:sz="4" w:space="0" w:color="auto"/>
              <w:bottom w:val="nil"/>
              <w:right w:val="single" w:sz="4" w:space="0" w:color="auto"/>
            </w:tcBorders>
            <w:vAlign w:val="center"/>
            <w:hideMark/>
          </w:tcPr>
          <w:p w14:paraId="30B53BD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36 (97)</w:t>
            </w:r>
          </w:p>
        </w:tc>
        <w:tc>
          <w:tcPr>
            <w:tcW w:w="1152" w:type="dxa"/>
            <w:tcBorders>
              <w:top w:val="single" w:sz="4" w:space="0" w:color="auto"/>
              <w:left w:val="single" w:sz="4" w:space="0" w:color="auto"/>
              <w:bottom w:val="nil"/>
              <w:right w:val="single" w:sz="4" w:space="0" w:color="auto"/>
            </w:tcBorders>
            <w:hideMark/>
          </w:tcPr>
          <w:p w14:paraId="33C4A06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0.54</w:t>
            </w:r>
          </w:p>
        </w:tc>
        <w:tc>
          <w:tcPr>
            <w:tcW w:w="2160" w:type="dxa"/>
            <w:tcBorders>
              <w:top w:val="single" w:sz="4" w:space="0" w:color="auto"/>
              <w:left w:val="single" w:sz="4" w:space="0" w:color="auto"/>
              <w:bottom w:val="nil"/>
              <w:right w:val="single" w:sz="4" w:space="0" w:color="auto"/>
            </w:tcBorders>
            <w:vAlign w:val="center"/>
            <w:hideMark/>
          </w:tcPr>
          <w:p w14:paraId="1949B92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1132 (100)</w:t>
            </w:r>
          </w:p>
        </w:tc>
        <w:tc>
          <w:tcPr>
            <w:tcW w:w="2160" w:type="dxa"/>
            <w:tcBorders>
              <w:top w:val="single" w:sz="4" w:space="0" w:color="auto"/>
              <w:left w:val="single" w:sz="4" w:space="0" w:color="auto"/>
              <w:bottom w:val="nil"/>
              <w:right w:val="single" w:sz="4" w:space="0" w:color="auto"/>
            </w:tcBorders>
            <w:vAlign w:val="center"/>
            <w:hideMark/>
          </w:tcPr>
          <w:p w14:paraId="3C51CA9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71 (100)</w:t>
            </w:r>
          </w:p>
        </w:tc>
        <w:tc>
          <w:tcPr>
            <w:tcW w:w="1152" w:type="dxa"/>
            <w:tcBorders>
              <w:top w:val="single" w:sz="4" w:space="0" w:color="auto"/>
              <w:left w:val="single" w:sz="4" w:space="0" w:color="auto"/>
              <w:bottom w:val="nil"/>
              <w:right w:val="single" w:sz="4" w:space="0" w:color="auto"/>
            </w:tcBorders>
            <w:vAlign w:val="center"/>
            <w:hideMark/>
          </w:tcPr>
          <w:p w14:paraId="28D4E0A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r>
      <w:tr w:rsidR="00CB1B82" w:rsidRPr="00CB1B82" w14:paraId="086FD850" w14:textId="77777777" w:rsidTr="00CB1B82">
        <w:tc>
          <w:tcPr>
            <w:tcW w:w="3600" w:type="dxa"/>
            <w:tcBorders>
              <w:top w:val="nil"/>
              <w:left w:val="single" w:sz="4" w:space="0" w:color="auto"/>
              <w:bottom w:val="nil"/>
              <w:right w:val="single" w:sz="4" w:space="0" w:color="auto"/>
            </w:tcBorders>
            <w:vAlign w:val="center"/>
            <w:hideMark/>
          </w:tcPr>
          <w:p w14:paraId="5734C671"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SARS-CoV-2 RT-PCR Positive</w:t>
            </w:r>
          </w:p>
        </w:tc>
        <w:tc>
          <w:tcPr>
            <w:tcW w:w="2160" w:type="dxa"/>
            <w:tcBorders>
              <w:top w:val="nil"/>
              <w:left w:val="single" w:sz="4" w:space="0" w:color="auto"/>
              <w:bottom w:val="nil"/>
              <w:right w:val="single" w:sz="4" w:space="0" w:color="auto"/>
            </w:tcBorders>
            <w:vAlign w:val="center"/>
            <w:hideMark/>
          </w:tcPr>
          <w:p w14:paraId="1EADB0F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585/1463 (40)</w:t>
            </w:r>
          </w:p>
        </w:tc>
        <w:tc>
          <w:tcPr>
            <w:tcW w:w="2160" w:type="dxa"/>
            <w:tcBorders>
              <w:top w:val="nil"/>
              <w:left w:val="single" w:sz="4" w:space="0" w:color="auto"/>
              <w:bottom w:val="nil"/>
              <w:right w:val="single" w:sz="4" w:space="0" w:color="auto"/>
            </w:tcBorders>
            <w:vAlign w:val="center"/>
            <w:hideMark/>
          </w:tcPr>
          <w:p w14:paraId="086B04B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18/36 (50)</w:t>
            </w:r>
          </w:p>
        </w:tc>
        <w:tc>
          <w:tcPr>
            <w:tcW w:w="1152" w:type="dxa"/>
            <w:tcBorders>
              <w:top w:val="nil"/>
              <w:left w:val="single" w:sz="4" w:space="0" w:color="auto"/>
              <w:bottom w:val="nil"/>
              <w:right w:val="single" w:sz="4" w:space="0" w:color="auto"/>
            </w:tcBorders>
            <w:hideMark/>
          </w:tcPr>
          <w:p w14:paraId="0CA0CC8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0.30</w:t>
            </w:r>
          </w:p>
        </w:tc>
        <w:tc>
          <w:tcPr>
            <w:tcW w:w="2160" w:type="dxa"/>
            <w:tcBorders>
              <w:top w:val="nil"/>
              <w:left w:val="single" w:sz="4" w:space="0" w:color="auto"/>
              <w:bottom w:val="nil"/>
              <w:right w:val="single" w:sz="4" w:space="0" w:color="auto"/>
            </w:tcBorders>
            <w:vAlign w:val="center"/>
            <w:hideMark/>
          </w:tcPr>
          <w:p w14:paraId="0FD32E0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1132/1132 (100)</w:t>
            </w:r>
          </w:p>
        </w:tc>
        <w:tc>
          <w:tcPr>
            <w:tcW w:w="2160" w:type="dxa"/>
            <w:tcBorders>
              <w:top w:val="nil"/>
              <w:left w:val="single" w:sz="4" w:space="0" w:color="auto"/>
              <w:bottom w:val="nil"/>
              <w:right w:val="single" w:sz="4" w:space="0" w:color="auto"/>
            </w:tcBorders>
            <w:vAlign w:val="center"/>
            <w:hideMark/>
          </w:tcPr>
          <w:p w14:paraId="3399E4B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71/71 (100)</w:t>
            </w:r>
          </w:p>
        </w:tc>
        <w:tc>
          <w:tcPr>
            <w:tcW w:w="1152" w:type="dxa"/>
            <w:tcBorders>
              <w:top w:val="nil"/>
              <w:left w:val="single" w:sz="4" w:space="0" w:color="auto"/>
              <w:bottom w:val="nil"/>
              <w:right w:val="single" w:sz="4" w:space="0" w:color="auto"/>
            </w:tcBorders>
            <w:vAlign w:val="center"/>
            <w:hideMark/>
          </w:tcPr>
          <w:p w14:paraId="31E7107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r>
      <w:tr w:rsidR="00CB1B82" w:rsidRPr="00CB1B82" w14:paraId="0974CF55" w14:textId="77777777" w:rsidTr="00CB1B82">
        <w:tc>
          <w:tcPr>
            <w:tcW w:w="3600" w:type="dxa"/>
            <w:tcBorders>
              <w:top w:val="nil"/>
              <w:left w:val="single" w:sz="4" w:space="0" w:color="auto"/>
              <w:bottom w:val="nil"/>
              <w:right w:val="single" w:sz="4" w:space="0" w:color="auto"/>
            </w:tcBorders>
            <w:vAlign w:val="center"/>
            <w:hideMark/>
          </w:tcPr>
          <w:p w14:paraId="45CA2D2F"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SARS-CoV-2 Antibody Test Performed</w:t>
            </w:r>
          </w:p>
        </w:tc>
        <w:tc>
          <w:tcPr>
            <w:tcW w:w="2160" w:type="dxa"/>
            <w:tcBorders>
              <w:top w:val="nil"/>
              <w:left w:val="single" w:sz="4" w:space="0" w:color="auto"/>
              <w:bottom w:val="nil"/>
              <w:right w:val="single" w:sz="4" w:space="0" w:color="auto"/>
            </w:tcBorders>
            <w:vAlign w:val="center"/>
            <w:hideMark/>
          </w:tcPr>
          <w:p w14:paraId="78343FC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1368 (92)</w:t>
            </w:r>
          </w:p>
        </w:tc>
        <w:tc>
          <w:tcPr>
            <w:tcW w:w="2160" w:type="dxa"/>
            <w:tcBorders>
              <w:top w:val="nil"/>
              <w:left w:val="single" w:sz="4" w:space="0" w:color="auto"/>
              <w:bottom w:val="nil"/>
              <w:right w:val="single" w:sz="4" w:space="0" w:color="auto"/>
            </w:tcBorders>
            <w:vAlign w:val="center"/>
            <w:hideMark/>
          </w:tcPr>
          <w:p w14:paraId="077FE87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35 (95)</w:t>
            </w:r>
          </w:p>
        </w:tc>
        <w:tc>
          <w:tcPr>
            <w:tcW w:w="1152" w:type="dxa"/>
            <w:tcBorders>
              <w:top w:val="nil"/>
              <w:left w:val="single" w:sz="4" w:space="0" w:color="auto"/>
              <w:bottom w:val="nil"/>
              <w:right w:val="single" w:sz="4" w:space="0" w:color="auto"/>
            </w:tcBorders>
            <w:hideMark/>
          </w:tcPr>
          <w:p w14:paraId="510542F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0.76</w:t>
            </w:r>
          </w:p>
        </w:tc>
        <w:tc>
          <w:tcPr>
            <w:tcW w:w="2160" w:type="dxa"/>
            <w:tcBorders>
              <w:top w:val="nil"/>
              <w:left w:val="single" w:sz="4" w:space="0" w:color="auto"/>
              <w:bottom w:val="nil"/>
              <w:right w:val="single" w:sz="4" w:space="0" w:color="auto"/>
            </w:tcBorders>
            <w:vAlign w:val="center"/>
            <w:hideMark/>
          </w:tcPr>
          <w:p w14:paraId="51E5F61C"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240 (21)</w:t>
            </w:r>
          </w:p>
        </w:tc>
        <w:tc>
          <w:tcPr>
            <w:tcW w:w="2160" w:type="dxa"/>
            <w:tcBorders>
              <w:top w:val="nil"/>
              <w:left w:val="single" w:sz="4" w:space="0" w:color="auto"/>
              <w:bottom w:val="nil"/>
              <w:right w:val="single" w:sz="4" w:space="0" w:color="auto"/>
            </w:tcBorders>
            <w:vAlign w:val="center"/>
            <w:hideMark/>
          </w:tcPr>
          <w:p w14:paraId="7E1F72D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19 (27)</w:t>
            </w:r>
          </w:p>
        </w:tc>
        <w:tc>
          <w:tcPr>
            <w:tcW w:w="1152" w:type="dxa"/>
            <w:tcBorders>
              <w:top w:val="nil"/>
              <w:left w:val="single" w:sz="4" w:space="0" w:color="auto"/>
              <w:bottom w:val="nil"/>
              <w:right w:val="single" w:sz="4" w:space="0" w:color="auto"/>
            </w:tcBorders>
            <w:vAlign w:val="center"/>
            <w:hideMark/>
          </w:tcPr>
          <w:p w14:paraId="1785F78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0.30</w:t>
            </w:r>
          </w:p>
        </w:tc>
      </w:tr>
      <w:tr w:rsidR="00CB1B82" w:rsidRPr="00CB1B82" w14:paraId="119C85AA" w14:textId="77777777" w:rsidTr="00CB1B82">
        <w:tc>
          <w:tcPr>
            <w:tcW w:w="3600" w:type="dxa"/>
            <w:tcBorders>
              <w:top w:val="nil"/>
              <w:left w:val="single" w:sz="4" w:space="0" w:color="auto"/>
              <w:bottom w:val="single" w:sz="4" w:space="0" w:color="auto"/>
              <w:right w:val="single" w:sz="4" w:space="0" w:color="auto"/>
            </w:tcBorders>
            <w:vAlign w:val="center"/>
            <w:hideMark/>
          </w:tcPr>
          <w:p w14:paraId="61429D95"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SARS-CoV-2 Antibody Test Positive</w:t>
            </w:r>
          </w:p>
        </w:tc>
        <w:tc>
          <w:tcPr>
            <w:tcW w:w="2160" w:type="dxa"/>
            <w:tcBorders>
              <w:top w:val="nil"/>
              <w:left w:val="single" w:sz="4" w:space="0" w:color="auto"/>
              <w:bottom w:val="single" w:sz="4" w:space="0" w:color="auto"/>
              <w:right w:val="single" w:sz="4" w:space="0" w:color="auto"/>
            </w:tcBorders>
            <w:vAlign w:val="center"/>
            <w:hideMark/>
          </w:tcPr>
          <w:p w14:paraId="53A455B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1320/1368 (97)</w:t>
            </w:r>
          </w:p>
        </w:tc>
        <w:tc>
          <w:tcPr>
            <w:tcW w:w="2160" w:type="dxa"/>
            <w:tcBorders>
              <w:top w:val="nil"/>
              <w:left w:val="single" w:sz="4" w:space="0" w:color="auto"/>
              <w:bottom w:val="single" w:sz="4" w:space="0" w:color="auto"/>
              <w:right w:val="single" w:sz="4" w:space="0" w:color="auto"/>
            </w:tcBorders>
            <w:vAlign w:val="center"/>
            <w:hideMark/>
          </w:tcPr>
          <w:p w14:paraId="627824BD"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32/35 (91)</w:t>
            </w:r>
          </w:p>
        </w:tc>
        <w:tc>
          <w:tcPr>
            <w:tcW w:w="1152" w:type="dxa"/>
            <w:tcBorders>
              <w:top w:val="nil"/>
              <w:left w:val="single" w:sz="4" w:space="0" w:color="auto"/>
              <w:bottom w:val="single" w:sz="4" w:space="0" w:color="auto"/>
              <w:right w:val="single" w:sz="4" w:space="0" w:color="auto"/>
            </w:tcBorders>
            <w:hideMark/>
          </w:tcPr>
          <w:p w14:paraId="362664C4"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0.13</w:t>
            </w:r>
          </w:p>
        </w:tc>
        <w:tc>
          <w:tcPr>
            <w:tcW w:w="2160" w:type="dxa"/>
            <w:tcBorders>
              <w:top w:val="nil"/>
              <w:left w:val="single" w:sz="4" w:space="0" w:color="auto"/>
              <w:bottom w:val="single" w:sz="4" w:space="0" w:color="auto"/>
              <w:right w:val="single" w:sz="4" w:space="0" w:color="auto"/>
            </w:tcBorders>
            <w:vAlign w:val="center"/>
            <w:hideMark/>
          </w:tcPr>
          <w:p w14:paraId="79F4819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122/240 (51)</w:t>
            </w:r>
          </w:p>
        </w:tc>
        <w:tc>
          <w:tcPr>
            <w:tcW w:w="2160" w:type="dxa"/>
            <w:tcBorders>
              <w:top w:val="nil"/>
              <w:left w:val="single" w:sz="4" w:space="0" w:color="auto"/>
              <w:bottom w:val="single" w:sz="4" w:space="0" w:color="auto"/>
              <w:right w:val="single" w:sz="4" w:space="0" w:color="auto"/>
            </w:tcBorders>
            <w:vAlign w:val="center"/>
            <w:hideMark/>
          </w:tcPr>
          <w:p w14:paraId="341BE47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14/19 (74)</w:t>
            </w:r>
          </w:p>
        </w:tc>
        <w:tc>
          <w:tcPr>
            <w:tcW w:w="1152" w:type="dxa"/>
            <w:tcBorders>
              <w:top w:val="nil"/>
              <w:left w:val="single" w:sz="4" w:space="0" w:color="auto"/>
              <w:bottom w:val="single" w:sz="4" w:space="0" w:color="auto"/>
              <w:right w:val="single" w:sz="4" w:space="0" w:color="auto"/>
            </w:tcBorders>
            <w:vAlign w:val="center"/>
            <w:hideMark/>
          </w:tcPr>
          <w:p w14:paraId="2D18205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0.06</w:t>
            </w:r>
          </w:p>
        </w:tc>
      </w:tr>
      <w:tr w:rsidR="00CB1B82" w:rsidRPr="00CB1B82" w14:paraId="149049E0" w14:textId="77777777" w:rsidTr="00CB1B82">
        <w:tc>
          <w:tcPr>
            <w:tcW w:w="3600" w:type="dxa"/>
            <w:tcBorders>
              <w:top w:val="single" w:sz="4" w:space="0" w:color="auto"/>
              <w:left w:val="single" w:sz="4" w:space="0" w:color="auto"/>
              <w:bottom w:val="single" w:sz="4" w:space="0" w:color="auto"/>
              <w:right w:val="nil"/>
            </w:tcBorders>
            <w:vAlign w:val="center"/>
            <w:hideMark/>
          </w:tcPr>
          <w:p w14:paraId="3CC0941D" w14:textId="5C9D7542" w:rsidR="00CB1B82" w:rsidRPr="00CB1B82" w:rsidRDefault="00CB1B82" w:rsidP="00CB1B82">
            <w:pPr>
              <w:spacing w:after="0" w:line="240" w:lineRule="auto"/>
              <w:rPr>
                <w:rFonts w:ascii="Arial" w:eastAsiaTheme="minorEastAsia" w:hAnsi="Arial" w:cs="Arial"/>
                <w:color w:val="000000"/>
              </w:rPr>
            </w:pPr>
            <w:r>
              <w:rPr>
                <w:rFonts w:ascii="Arial" w:eastAsiaTheme="minorEastAsia" w:hAnsi="Arial" w:cs="Arial"/>
                <w:b/>
                <w:bCs/>
                <w:color w:val="000000"/>
              </w:rPr>
              <w:t>Year</w:t>
            </w:r>
            <w:r w:rsidRPr="00CB1B82">
              <w:rPr>
                <w:rFonts w:ascii="Arial" w:eastAsiaTheme="minorEastAsia" w:hAnsi="Arial" w:cs="Arial"/>
                <w:b/>
                <w:bCs/>
                <w:color w:val="000000"/>
              </w:rPr>
              <w:t xml:space="preserve"> of admission, no. (%) </w:t>
            </w:r>
          </w:p>
        </w:tc>
        <w:tc>
          <w:tcPr>
            <w:tcW w:w="2160" w:type="dxa"/>
            <w:tcBorders>
              <w:top w:val="single" w:sz="4" w:space="0" w:color="auto"/>
              <w:left w:val="nil"/>
              <w:bottom w:val="single" w:sz="4" w:space="0" w:color="auto"/>
              <w:right w:val="nil"/>
            </w:tcBorders>
            <w:vAlign w:val="center"/>
          </w:tcPr>
          <w:p w14:paraId="42FEEFB5"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493EBE0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nil"/>
            </w:tcBorders>
          </w:tcPr>
          <w:p w14:paraId="070E0DFC"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413B296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2160" w:type="dxa"/>
            <w:tcBorders>
              <w:top w:val="single" w:sz="4" w:space="0" w:color="auto"/>
              <w:left w:val="nil"/>
              <w:bottom w:val="single" w:sz="4" w:space="0" w:color="auto"/>
              <w:right w:val="nil"/>
            </w:tcBorders>
            <w:vAlign w:val="center"/>
            <w:hideMark/>
          </w:tcPr>
          <w:p w14:paraId="15B1333C" w14:textId="77777777" w:rsidR="00CB1B82" w:rsidRPr="00CB1B82" w:rsidRDefault="00CB1B82" w:rsidP="00CB1B82">
            <w:pPr>
              <w:spacing w:after="0" w:line="240" w:lineRule="auto"/>
              <w:jc w:val="center"/>
              <w:rPr>
                <w:rFonts w:ascii="Arial" w:eastAsiaTheme="minorEastAsia" w:hAnsi="Arial" w:cs="Arial"/>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single" w:sz="4" w:space="0" w:color="auto"/>
            </w:tcBorders>
          </w:tcPr>
          <w:p w14:paraId="4A074935" w14:textId="77777777" w:rsidR="00CB1B82" w:rsidRPr="00CB1B82" w:rsidRDefault="00CB1B82" w:rsidP="00CB1B82">
            <w:pPr>
              <w:spacing w:after="0" w:line="240" w:lineRule="auto"/>
              <w:jc w:val="center"/>
              <w:rPr>
                <w:rFonts w:ascii="Arial" w:eastAsiaTheme="minorEastAsia" w:hAnsi="Arial" w:cs="Arial"/>
                <w:color w:val="000000"/>
              </w:rPr>
            </w:pPr>
          </w:p>
        </w:tc>
      </w:tr>
      <w:tr w:rsidR="00CB1B82" w:rsidRPr="00CB1B82" w14:paraId="12083F7C" w14:textId="77777777" w:rsidTr="00CB1B82">
        <w:tc>
          <w:tcPr>
            <w:tcW w:w="3600" w:type="dxa"/>
            <w:tcBorders>
              <w:top w:val="single" w:sz="4" w:space="0" w:color="auto"/>
              <w:left w:val="single" w:sz="4" w:space="0" w:color="auto"/>
              <w:bottom w:val="nil"/>
              <w:right w:val="single" w:sz="4" w:space="0" w:color="auto"/>
            </w:tcBorders>
            <w:vAlign w:val="center"/>
            <w:hideMark/>
          </w:tcPr>
          <w:p w14:paraId="7E6EE51F" w14:textId="77777777" w:rsidR="00CB1B82" w:rsidRPr="00CB1B82" w:rsidRDefault="00CB1B82" w:rsidP="00CB1B82">
            <w:pPr>
              <w:spacing w:after="0" w:line="240" w:lineRule="auto"/>
              <w:rPr>
                <w:rFonts w:ascii="Arial" w:eastAsiaTheme="minorEastAsia" w:hAnsi="Arial" w:cs="Arial"/>
                <w:color w:val="000000"/>
              </w:rPr>
            </w:pPr>
            <w:r w:rsidRPr="00CB1B82">
              <w:rPr>
                <w:rFonts w:ascii="Arial" w:eastAsiaTheme="minorEastAsia" w:hAnsi="Arial" w:cs="Arial"/>
                <w:color w:val="000000"/>
              </w:rPr>
              <w:t>Hospitalized in 2020</w:t>
            </w:r>
          </w:p>
        </w:tc>
        <w:tc>
          <w:tcPr>
            <w:tcW w:w="2160" w:type="dxa"/>
            <w:tcBorders>
              <w:top w:val="single" w:sz="4" w:space="0" w:color="auto"/>
              <w:left w:val="single" w:sz="4" w:space="0" w:color="auto"/>
              <w:bottom w:val="nil"/>
              <w:right w:val="single" w:sz="4" w:space="0" w:color="auto"/>
            </w:tcBorders>
            <w:vAlign w:val="center"/>
            <w:hideMark/>
          </w:tcPr>
          <w:p w14:paraId="7F58D2C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618 (41)</w:t>
            </w:r>
          </w:p>
        </w:tc>
        <w:tc>
          <w:tcPr>
            <w:tcW w:w="2160" w:type="dxa"/>
            <w:tcBorders>
              <w:top w:val="single" w:sz="4" w:space="0" w:color="auto"/>
              <w:left w:val="single" w:sz="4" w:space="0" w:color="auto"/>
              <w:bottom w:val="nil"/>
              <w:right w:val="single" w:sz="4" w:space="0" w:color="auto"/>
            </w:tcBorders>
            <w:vAlign w:val="center"/>
            <w:hideMark/>
          </w:tcPr>
          <w:p w14:paraId="0D9B8B64"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20 (54)</w:t>
            </w:r>
          </w:p>
        </w:tc>
        <w:tc>
          <w:tcPr>
            <w:tcW w:w="1152" w:type="dxa"/>
            <w:vMerge w:val="restart"/>
            <w:tcBorders>
              <w:top w:val="single" w:sz="4" w:space="0" w:color="auto"/>
              <w:left w:val="single" w:sz="4" w:space="0" w:color="auto"/>
              <w:bottom w:val="nil"/>
              <w:right w:val="single" w:sz="4" w:space="0" w:color="auto"/>
            </w:tcBorders>
            <w:vAlign w:val="center"/>
            <w:hideMark/>
          </w:tcPr>
          <w:p w14:paraId="233F467C"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0.17</w:t>
            </w:r>
          </w:p>
        </w:tc>
        <w:tc>
          <w:tcPr>
            <w:tcW w:w="2160" w:type="dxa"/>
            <w:tcBorders>
              <w:top w:val="single" w:sz="4" w:space="0" w:color="auto"/>
              <w:left w:val="single" w:sz="4" w:space="0" w:color="auto"/>
              <w:bottom w:val="nil"/>
              <w:right w:val="single" w:sz="4" w:space="0" w:color="auto"/>
            </w:tcBorders>
            <w:vAlign w:val="center"/>
            <w:hideMark/>
          </w:tcPr>
          <w:p w14:paraId="4D7FBDA4"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501 (44)</w:t>
            </w:r>
          </w:p>
        </w:tc>
        <w:tc>
          <w:tcPr>
            <w:tcW w:w="2160" w:type="dxa"/>
            <w:tcBorders>
              <w:top w:val="single" w:sz="4" w:space="0" w:color="auto"/>
              <w:left w:val="single" w:sz="4" w:space="0" w:color="auto"/>
              <w:bottom w:val="nil"/>
              <w:right w:val="single" w:sz="4" w:space="0" w:color="auto"/>
            </w:tcBorders>
            <w:vAlign w:val="center"/>
            <w:hideMark/>
          </w:tcPr>
          <w:p w14:paraId="389B181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12 (17)</w:t>
            </w:r>
          </w:p>
        </w:tc>
        <w:tc>
          <w:tcPr>
            <w:tcW w:w="1152" w:type="dxa"/>
            <w:vMerge w:val="restart"/>
            <w:tcBorders>
              <w:top w:val="single" w:sz="4" w:space="0" w:color="auto"/>
              <w:left w:val="single" w:sz="4" w:space="0" w:color="auto"/>
              <w:bottom w:val="nil"/>
              <w:right w:val="single" w:sz="4" w:space="0" w:color="auto"/>
            </w:tcBorders>
            <w:vAlign w:val="center"/>
            <w:hideMark/>
          </w:tcPr>
          <w:p w14:paraId="30F715B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&lt;0.001</w:t>
            </w:r>
          </w:p>
        </w:tc>
      </w:tr>
      <w:tr w:rsidR="00CB1B82" w:rsidRPr="00CB1B82" w14:paraId="7578B3DB" w14:textId="77777777" w:rsidTr="00CB1B82">
        <w:tc>
          <w:tcPr>
            <w:tcW w:w="3600" w:type="dxa"/>
            <w:tcBorders>
              <w:top w:val="nil"/>
              <w:left w:val="single" w:sz="4" w:space="0" w:color="auto"/>
              <w:bottom w:val="nil"/>
              <w:right w:val="single" w:sz="4" w:space="0" w:color="auto"/>
            </w:tcBorders>
            <w:vAlign w:val="center"/>
            <w:hideMark/>
          </w:tcPr>
          <w:p w14:paraId="61782826" w14:textId="77777777" w:rsidR="00CB1B82" w:rsidRPr="00CB1B82" w:rsidRDefault="00CB1B82" w:rsidP="00CB1B82">
            <w:pPr>
              <w:spacing w:after="0" w:line="240" w:lineRule="auto"/>
              <w:rPr>
                <w:rFonts w:ascii="Arial" w:eastAsiaTheme="minorEastAsia" w:hAnsi="Arial" w:cs="Arial"/>
                <w:color w:val="000000"/>
              </w:rPr>
            </w:pPr>
            <w:r w:rsidRPr="00CB1B82">
              <w:rPr>
                <w:rFonts w:ascii="Arial" w:eastAsiaTheme="minorEastAsia" w:hAnsi="Arial" w:cs="Arial"/>
                <w:color w:val="000000"/>
              </w:rPr>
              <w:t>Hospitalized in 2021</w:t>
            </w:r>
          </w:p>
        </w:tc>
        <w:tc>
          <w:tcPr>
            <w:tcW w:w="2160" w:type="dxa"/>
            <w:tcBorders>
              <w:top w:val="nil"/>
              <w:left w:val="single" w:sz="4" w:space="0" w:color="auto"/>
              <w:bottom w:val="nil"/>
              <w:right w:val="single" w:sz="4" w:space="0" w:color="auto"/>
            </w:tcBorders>
            <w:vAlign w:val="center"/>
            <w:hideMark/>
          </w:tcPr>
          <w:p w14:paraId="59A92B2C"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875 (59)</w:t>
            </w:r>
          </w:p>
        </w:tc>
        <w:tc>
          <w:tcPr>
            <w:tcW w:w="2160" w:type="dxa"/>
            <w:tcBorders>
              <w:top w:val="nil"/>
              <w:left w:val="single" w:sz="4" w:space="0" w:color="auto"/>
              <w:bottom w:val="nil"/>
              <w:right w:val="single" w:sz="4" w:space="0" w:color="auto"/>
            </w:tcBorders>
            <w:vAlign w:val="center"/>
            <w:hideMark/>
          </w:tcPr>
          <w:p w14:paraId="49EA0A0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17 (46)</w:t>
            </w:r>
          </w:p>
        </w:tc>
        <w:tc>
          <w:tcPr>
            <w:tcW w:w="0" w:type="auto"/>
            <w:vMerge/>
            <w:vAlign w:val="center"/>
            <w:hideMark/>
          </w:tcPr>
          <w:p w14:paraId="328EAC18" w14:textId="77777777" w:rsidR="00CB1B82" w:rsidRPr="00CB1B82" w:rsidRDefault="00CB1B82" w:rsidP="00CB1B82">
            <w:pPr>
              <w:spacing w:after="0" w:line="240" w:lineRule="auto"/>
              <w:rPr>
                <w:rFonts w:ascii="Arial" w:eastAsiaTheme="minorEastAsia" w:hAnsi="Arial" w:cs="Arial"/>
                <w:color w:val="000000"/>
              </w:rPr>
            </w:pPr>
          </w:p>
        </w:tc>
        <w:tc>
          <w:tcPr>
            <w:tcW w:w="2160" w:type="dxa"/>
            <w:tcBorders>
              <w:top w:val="nil"/>
              <w:left w:val="single" w:sz="4" w:space="0" w:color="auto"/>
              <w:bottom w:val="nil"/>
              <w:right w:val="single" w:sz="4" w:space="0" w:color="auto"/>
            </w:tcBorders>
            <w:vAlign w:val="center"/>
            <w:hideMark/>
          </w:tcPr>
          <w:p w14:paraId="266CE57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631 (56)</w:t>
            </w:r>
          </w:p>
        </w:tc>
        <w:tc>
          <w:tcPr>
            <w:tcW w:w="2160" w:type="dxa"/>
            <w:tcBorders>
              <w:top w:val="nil"/>
              <w:left w:val="single" w:sz="4" w:space="0" w:color="auto"/>
              <w:bottom w:val="nil"/>
              <w:right w:val="single" w:sz="4" w:space="0" w:color="auto"/>
            </w:tcBorders>
            <w:vAlign w:val="center"/>
            <w:hideMark/>
          </w:tcPr>
          <w:p w14:paraId="3AACE54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59 (83)</w:t>
            </w:r>
          </w:p>
        </w:tc>
        <w:tc>
          <w:tcPr>
            <w:tcW w:w="0" w:type="auto"/>
            <w:vMerge/>
            <w:vAlign w:val="center"/>
            <w:hideMark/>
          </w:tcPr>
          <w:p w14:paraId="15E46162" w14:textId="77777777" w:rsidR="00CB1B82" w:rsidRPr="00CB1B82" w:rsidRDefault="00CB1B82" w:rsidP="00CB1B82">
            <w:pPr>
              <w:spacing w:after="0" w:line="240" w:lineRule="auto"/>
              <w:rPr>
                <w:rFonts w:ascii="Arial" w:eastAsiaTheme="minorEastAsia" w:hAnsi="Arial" w:cs="Arial"/>
                <w:color w:val="000000"/>
              </w:rPr>
            </w:pPr>
          </w:p>
        </w:tc>
      </w:tr>
      <w:tr w:rsidR="00CB1B82" w:rsidRPr="00CB1B82" w14:paraId="483F87C0" w14:textId="77777777" w:rsidTr="00CB1B82">
        <w:tc>
          <w:tcPr>
            <w:tcW w:w="3600" w:type="dxa"/>
            <w:tcBorders>
              <w:top w:val="single" w:sz="4" w:space="0" w:color="auto"/>
              <w:left w:val="single" w:sz="4" w:space="0" w:color="auto"/>
              <w:bottom w:val="single" w:sz="4" w:space="0" w:color="auto"/>
              <w:right w:val="nil"/>
            </w:tcBorders>
            <w:vAlign w:val="center"/>
            <w:hideMark/>
          </w:tcPr>
          <w:p w14:paraId="37B19A61" w14:textId="76932D90"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b/>
                <w:bCs/>
                <w:color w:val="000000"/>
              </w:rPr>
              <w:t>Underlying conditions, no. (%)</w:t>
            </w:r>
            <w:r w:rsidRPr="00712759">
              <w:rPr>
                <w:rFonts w:ascii="Arial" w:eastAsiaTheme="minorEastAsia" w:hAnsi="Arial" w:cs="Arial"/>
                <w:bCs/>
                <w:color w:val="000000"/>
                <w:vertAlign w:val="superscript"/>
              </w:rPr>
              <w:t>a</w:t>
            </w:r>
          </w:p>
        </w:tc>
        <w:tc>
          <w:tcPr>
            <w:tcW w:w="2160" w:type="dxa"/>
            <w:tcBorders>
              <w:top w:val="single" w:sz="4" w:space="0" w:color="auto"/>
              <w:left w:val="nil"/>
              <w:bottom w:val="single" w:sz="4" w:space="0" w:color="auto"/>
              <w:right w:val="nil"/>
            </w:tcBorders>
            <w:vAlign w:val="center"/>
          </w:tcPr>
          <w:p w14:paraId="337C5D2C"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450F23F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nil"/>
            </w:tcBorders>
          </w:tcPr>
          <w:p w14:paraId="70E3C9C4" w14:textId="77777777" w:rsidR="00CB1B82" w:rsidRPr="00CB1B82" w:rsidRDefault="00CB1B82" w:rsidP="00CB1B82">
            <w:pPr>
              <w:spacing w:after="0" w:line="240" w:lineRule="auto"/>
              <w:jc w:val="center"/>
              <w:rPr>
                <w:rFonts w:ascii="Arial" w:eastAsiaTheme="minorEastAsia" w:hAnsi="Arial" w:cs="Arial"/>
                <w:color w:val="000000"/>
              </w:rPr>
            </w:pPr>
          </w:p>
        </w:tc>
        <w:tc>
          <w:tcPr>
            <w:tcW w:w="2160" w:type="dxa"/>
            <w:tcBorders>
              <w:top w:val="single" w:sz="4" w:space="0" w:color="auto"/>
              <w:left w:val="nil"/>
              <w:bottom w:val="single" w:sz="4" w:space="0" w:color="auto"/>
              <w:right w:val="nil"/>
            </w:tcBorders>
            <w:vAlign w:val="center"/>
            <w:hideMark/>
          </w:tcPr>
          <w:p w14:paraId="6DC05AE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2160" w:type="dxa"/>
            <w:tcBorders>
              <w:top w:val="single" w:sz="4" w:space="0" w:color="auto"/>
              <w:left w:val="nil"/>
              <w:bottom w:val="single" w:sz="4" w:space="0" w:color="auto"/>
              <w:right w:val="nil"/>
            </w:tcBorders>
            <w:vAlign w:val="center"/>
            <w:hideMark/>
          </w:tcPr>
          <w:p w14:paraId="076BABE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 </w:t>
            </w:r>
          </w:p>
        </w:tc>
        <w:tc>
          <w:tcPr>
            <w:tcW w:w="1152" w:type="dxa"/>
            <w:tcBorders>
              <w:top w:val="single" w:sz="4" w:space="0" w:color="auto"/>
              <w:left w:val="nil"/>
              <w:bottom w:val="single" w:sz="4" w:space="0" w:color="auto"/>
              <w:right w:val="single" w:sz="4" w:space="0" w:color="auto"/>
            </w:tcBorders>
          </w:tcPr>
          <w:p w14:paraId="48ADA27E" w14:textId="77777777" w:rsidR="00CB1B82" w:rsidRPr="00CB1B82" w:rsidRDefault="00CB1B82" w:rsidP="00CB1B82">
            <w:pPr>
              <w:spacing w:after="0" w:line="240" w:lineRule="auto"/>
              <w:jc w:val="center"/>
              <w:rPr>
                <w:rFonts w:ascii="Arial" w:eastAsiaTheme="minorEastAsia" w:hAnsi="Arial" w:cs="Arial"/>
                <w:color w:val="000000"/>
              </w:rPr>
            </w:pPr>
          </w:p>
        </w:tc>
      </w:tr>
      <w:tr w:rsidR="00CB1B82" w:rsidRPr="00CB1B82" w14:paraId="68533296" w14:textId="77777777" w:rsidTr="00CB1B82">
        <w:tc>
          <w:tcPr>
            <w:tcW w:w="3600" w:type="dxa"/>
            <w:tcBorders>
              <w:top w:val="single" w:sz="4" w:space="0" w:color="auto"/>
              <w:left w:val="single" w:sz="4" w:space="0" w:color="auto"/>
              <w:bottom w:val="nil"/>
              <w:right w:val="single" w:sz="4" w:space="0" w:color="auto"/>
            </w:tcBorders>
            <w:vAlign w:val="center"/>
            <w:hideMark/>
          </w:tcPr>
          <w:p w14:paraId="4847B1A2" w14:textId="440081AF" w:rsidR="00CB1B82" w:rsidRPr="00CB1B82" w:rsidRDefault="00CB1B82" w:rsidP="00CB1B82">
            <w:pPr>
              <w:spacing w:after="0" w:line="240" w:lineRule="auto"/>
              <w:rPr>
                <w:rFonts w:ascii="Arial" w:eastAsiaTheme="minorEastAsia" w:hAnsi="Arial" w:cs="Arial"/>
                <w:b/>
                <w:bCs/>
                <w:color w:val="000000"/>
                <w:vertAlign w:val="superscript"/>
              </w:rPr>
            </w:pPr>
            <w:r w:rsidRPr="00CB1B82">
              <w:rPr>
                <w:rFonts w:ascii="Arial" w:eastAsiaTheme="minorEastAsia" w:hAnsi="Arial" w:cs="Arial"/>
                <w:color w:val="000000"/>
              </w:rPr>
              <w:t>Previously healthy</w:t>
            </w:r>
            <w:r>
              <w:rPr>
                <w:rFonts w:ascii="Arial" w:eastAsiaTheme="minorEastAsia" w:hAnsi="Arial" w:cs="Arial"/>
                <w:color w:val="000000"/>
                <w:vertAlign w:val="superscript"/>
              </w:rPr>
              <w:t>b</w:t>
            </w:r>
          </w:p>
        </w:tc>
        <w:tc>
          <w:tcPr>
            <w:tcW w:w="2160" w:type="dxa"/>
            <w:tcBorders>
              <w:top w:val="single" w:sz="4" w:space="0" w:color="auto"/>
              <w:left w:val="single" w:sz="4" w:space="0" w:color="auto"/>
              <w:bottom w:val="nil"/>
              <w:right w:val="single" w:sz="4" w:space="0" w:color="auto"/>
            </w:tcBorders>
            <w:vAlign w:val="center"/>
            <w:hideMark/>
          </w:tcPr>
          <w:p w14:paraId="0176686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1008 (68)</w:t>
            </w:r>
          </w:p>
        </w:tc>
        <w:tc>
          <w:tcPr>
            <w:tcW w:w="2160" w:type="dxa"/>
            <w:tcBorders>
              <w:top w:val="single" w:sz="4" w:space="0" w:color="auto"/>
              <w:left w:val="single" w:sz="4" w:space="0" w:color="auto"/>
              <w:bottom w:val="nil"/>
              <w:right w:val="single" w:sz="4" w:space="0" w:color="auto"/>
            </w:tcBorders>
            <w:vAlign w:val="center"/>
            <w:hideMark/>
          </w:tcPr>
          <w:p w14:paraId="368EDA2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22 (60)</w:t>
            </w:r>
          </w:p>
        </w:tc>
        <w:tc>
          <w:tcPr>
            <w:tcW w:w="1152" w:type="dxa"/>
            <w:tcBorders>
              <w:top w:val="single" w:sz="4" w:space="0" w:color="auto"/>
              <w:left w:val="single" w:sz="4" w:space="0" w:color="auto"/>
              <w:bottom w:val="nil"/>
              <w:right w:val="single" w:sz="4" w:space="0" w:color="auto"/>
            </w:tcBorders>
            <w:vAlign w:val="center"/>
            <w:hideMark/>
          </w:tcPr>
          <w:p w14:paraId="2153FB9D"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0.39</w:t>
            </w:r>
          </w:p>
        </w:tc>
        <w:tc>
          <w:tcPr>
            <w:tcW w:w="2160" w:type="dxa"/>
            <w:tcBorders>
              <w:top w:val="single" w:sz="4" w:space="0" w:color="auto"/>
              <w:left w:val="single" w:sz="4" w:space="0" w:color="auto"/>
              <w:bottom w:val="nil"/>
              <w:right w:val="single" w:sz="4" w:space="0" w:color="auto"/>
            </w:tcBorders>
            <w:vAlign w:val="center"/>
            <w:hideMark/>
          </w:tcPr>
          <w:p w14:paraId="2DE8752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283 (25)</w:t>
            </w:r>
          </w:p>
        </w:tc>
        <w:tc>
          <w:tcPr>
            <w:tcW w:w="2160" w:type="dxa"/>
            <w:tcBorders>
              <w:top w:val="single" w:sz="4" w:space="0" w:color="auto"/>
              <w:left w:val="single" w:sz="4" w:space="0" w:color="auto"/>
              <w:bottom w:val="nil"/>
              <w:right w:val="single" w:sz="4" w:space="0" w:color="auto"/>
            </w:tcBorders>
            <w:vAlign w:val="center"/>
            <w:hideMark/>
          </w:tcPr>
          <w:p w14:paraId="49E2243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13 (18)</w:t>
            </w:r>
          </w:p>
        </w:tc>
        <w:tc>
          <w:tcPr>
            <w:tcW w:w="1152" w:type="dxa"/>
            <w:tcBorders>
              <w:top w:val="single" w:sz="4" w:space="0" w:color="auto"/>
              <w:left w:val="single" w:sz="4" w:space="0" w:color="auto"/>
              <w:bottom w:val="nil"/>
              <w:right w:val="single" w:sz="4" w:space="0" w:color="auto"/>
            </w:tcBorders>
            <w:vAlign w:val="center"/>
            <w:hideMark/>
          </w:tcPr>
          <w:p w14:paraId="039438C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0.26</w:t>
            </w:r>
          </w:p>
        </w:tc>
      </w:tr>
      <w:tr w:rsidR="00CB1B82" w:rsidRPr="00CB1B82" w14:paraId="248B9876" w14:textId="77777777" w:rsidTr="00CB1B82">
        <w:tc>
          <w:tcPr>
            <w:tcW w:w="3600" w:type="dxa"/>
            <w:tcBorders>
              <w:top w:val="nil"/>
              <w:left w:val="single" w:sz="4" w:space="0" w:color="auto"/>
              <w:bottom w:val="nil"/>
              <w:right w:val="single" w:sz="4" w:space="0" w:color="auto"/>
            </w:tcBorders>
            <w:vAlign w:val="center"/>
            <w:hideMark/>
          </w:tcPr>
          <w:p w14:paraId="5AC88DD7"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Respiratory</w:t>
            </w:r>
          </w:p>
        </w:tc>
        <w:tc>
          <w:tcPr>
            <w:tcW w:w="2160" w:type="dxa"/>
            <w:tcBorders>
              <w:top w:val="nil"/>
              <w:left w:val="single" w:sz="4" w:space="0" w:color="auto"/>
              <w:bottom w:val="nil"/>
              <w:right w:val="single" w:sz="4" w:space="0" w:color="auto"/>
            </w:tcBorders>
            <w:vAlign w:val="center"/>
            <w:hideMark/>
          </w:tcPr>
          <w:p w14:paraId="5AF659C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200 (13)</w:t>
            </w:r>
          </w:p>
        </w:tc>
        <w:tc>
          <w:tcPr>
            <w:tcW w:w="2160" w:type="dxa"/>
            <w:tcBorders>
              <w:top w:val="nil"/>
              <w:left w:val="single" w:sz="4" w:space="0" w:color="auto"/>
              <w:bottom w:val="nil"/>
              <w:right w:val="single" w:sz="4" w:space="0" w:color="auto"/>
            </w:tcBorders>
            <w:vAlign w:val="center"/>
            <w:hideMark/>
          </w:tcPr>
          <w:p w14:paraId="37DF1DFB"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 (11)</w:t>
            </w:r>
          </w:p>
        </w:tc>
        <w:tc>
          <w:tcPr>
            <w:tcW w:w="1152" w:type="dxa"/>
            <w:tcBorders>
              <w:top w:val="nil"/>
              <w:left w:val="single" w:sz="4" w:space="0" w:color="auto"/>
              <w:bottom w:val="nil"/>
              <w:right w:val="single" w:sz="4" w:space="0" w:color="auto"/>
            </w:tcBorders>
            <w:vAlign w:val="center"/>
            <w:hideMark/>
          </w:tcPr>
          <w:p w14:paraId="058DF53D"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0.81</w:t>
            </w:r>
          </w:p>
        </w:tc>
        <w:tc>
          <w:tcPr>
            <w:tcW w:w="2160" w:type="dxa"/>
            <w:tcBorders>
              <w:top w:val="nil"/>
              <w:left w:val="single" w:sz="4" w:space="0" w:color="auto"/>
              <w:bottom w:val="nil"/>
              <w:right w:val="single" w:sz="4" w:space="0" w:color="auto"/>
            </w:tcBorders>
            <w:vAlign w:val="center"/>
            <w:hideMark/>
          </w:tcPr>
          <w:p w14:paraId="3205CA7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402 (36)</w:t>
            </w:r>
          </w:p>
        </w:tc>
        <w:tc>
          <w:tcPr>
            <w:tcW w:w="2160" w:type="dxa"/>
            <w:tcBorders>
              <w:top w:val="nil"/>
              <w:left w:val="single" w:sz="4" w:space="0" w:color="auto"/>
              <w:bottom w:val="nil"/>
              <w:right w:val="single" w:sz="4" w:space="0" w:color="auto"/>
            </w:tcBorders>
            <w:vAlign w:val="center"/>
            <w:hideMark/>
          </w:tcPr>
          <w:p w14:paraId="23356F5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22 (31)</w:t>
            </w:r>
          </w:p>
        </w:tc>
        <w:tc>
          <w:tcPr>
            <w:tcW w:w="1152" w:type="dxa"/>
            <w:tcBorders>
              <w:top w:val="nil"/>
              <w:left w:val="single" w:sz="4" w:space="0" w:color="auto"/>
              <w:bottom w:val="nil"/>
              <w:right w:val="single" w:sz="4" w:space="0" w:color="auto"/>
            </w:tcBorders>
            <w:vAlign w:val="center"/>
            <w:hideMark/>
          </w:tcPr>
          <w:p w14:paraId="53FCCE8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0.52</w:t>
            </w:r>
          </w:p>
        </w:tc>
      </w:tr>
      <w:tr w:rsidR="00CB1B82" w:rsidRPr="00CB1B82" w14:paraId="4F9EC2F2" w14:textId="77777777" w:rsidTr="00CB1B82">
        <w:tc>
          <w:tcPr>
            <w:tcW w:w="3600" w:type="dxa"/>
            <w:tcBorders>
              <w:top w:val="nil"/>
              <w:left w:val="single" w:sz="4" w:space="0" w:color="auto"/>
              <w:bottom w:val="nil"/>
              <w:right w:val="single" w:sz="4" w:space="0" w:color="auto"/>
            </w:tcBorders>
            <w:vAlign w:val="center"/>
            <w:hideMark/>
          </w:tcPr>
          <w:p w14:paraId="1A64C009"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Cardiac</w:t>
            </w:r>
          </w:p>
        </w:tc>
        <w:tc>
          <w:tcPr>
            <w:tcW w:w="2160" w:type="dxa"/>
            <w:tcBorders>
              <w:top w:val="nil"/>
              <w:left w:val="single" w:sz="4" w:space="0" w:color="auto"/>
              <w:bottom w:val="nil"/>
              <w:right w:val="single" w:sz="4" w:space="0" w:color="auto"/>
            </w:tcBorders>
            <w:vAlign w:val="center"/>
            <w:hideMark/>
          </w:tcPr>
          <w:p w14:paraId="2627D29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37 (3)</w:t>
            </w:r>
          </w:p>
        </w:tc>
        <w:tc>
          <w:tcPr>
            <w:tcW w:w="2160" w:type="dxa"/>
            <w:tcBorders>
              <w:top w:val="nil"/>
              <w:left w:val="single" w:sz="4" w:space="0" w:color="auto"/>
              <w:bottom w:val="nil"/>
              <w:right w:val="single" w:sz="4" w:space="0" w:color="auto"/>
            </w:tcBorders>
            <w:vAlign w:val="center"/>
            <w:hideMark/>
          </w:tcPr>
          <w:p w14:paraId="60C6C2F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 (0)</w:t>
            </w:r>
          </w:p>
        </w:tc>
        <w:tc>
          <w:tcPr>
            <w:tcW w:w="1152" w:type="dxa"/>
            <w:tcBorders>
              <w:top w:val="nil"/>
              <w:left w:val="single" w:sz="4" w:space="0" w:color="auto"/>
              <w:bottom w:val="nil"/>
              <w:right w:val="single" w:sz="4" w:space="0" w:color="auto"/>
            </w:tcBorders>
            <w:vAlign w:val="center"/>
            <w:hideMark/>
          </w:tcPr>
          <w:p w14:paraId="4432954F"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c>
          <w:tcPr>
            <w:tcW w:w="2160" w:type="dxa"/>
            <w:tcBorders>
              <w:top w:val="nil"/>
              <w:left w:val="single" w:sz="4" w:space="0" w:color="auto"/>
              <w:bottom w:val="nil"/>
              <w:right w:val="single" w:sz="4" w:space="0" w:color="auto"/>
            </w:tcBorders>
            <w:vAlign w:val="center"/>
            <w:hideMark/>
          </w:tcPr>
          <w:p w14:paraId="6396E32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140 (12)</w:t>
            </w:r>
          </w:p>
        </w:tc>
        <w:tc>
          <w:tcPr>
            <w:tcW w:w="2160" w:type="dxa"/>
            <w:tcBorders>
              <w:top w:val="nil"/>
              <w:left w:val="single" w:sz="4" w:space="0" w:color="auto"/>
              <w:bottom w:val="nil"/>
              <w:right w:val="single" w:sz="4" w:space="0" w:color="auto"/>
            </w:tcBorders>
            <w:vAlign w:val="center"/>
            <w:hideMark/>
          </w:tcPr>
          <w:p w14:paraId="2E94EE6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 (14)</w:t>
            </w:r>
          </w:p>
        </w:tc>
        <w:tc>
          <w:tcPr>
            <w:tcW w:w="1152" w:type="dxa"/>
            <w:tcBorders>
              <w:top w:val="nil"/>
              <w:left w:val="single" w:sz="4" w:space="0" w:color="auto"/>
              <w:bottom w:val="nil"/>
              <w:right w:val="single" w:sz="4" w:space="0" w:color="auto"/>
            </w:tcBorders>
            <w:vAlign w:val="center"/>
            <w:hideMark/>
          </w:tcPr>
          <w:p w14:paraId="228B288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0.81</w:t>
            </w:r>
          </w:p>
        </w:tc>
      </w:tr>
      <w:tr w:rsidR="00CB1B82" w:rsidRPr="00CB1B82" w14:paraId="16141FDB" w14:textId="77777777" w:rsidTr="00CB1B82">
        <w:tc>
          <w:tcPr>
            <w:tcW w:w="3600" w:type="dxa"/>
            <w:tcBorders>
              <w:top w:val="nil"/>
              <w:left w:val="single" w:sz="4" w:space="0" w:color="auto"/>
              <w:bottom w:val="nil"/>
              <w:right w:val="single" w:sz="4" w:space="0" w:color="auto"/>
            </w:tcBorders>
            <w:vAlign w:val="center"/>
            <w:hideMark/>
          </w:tcPr>
          <w:p w14:paraId="18A99A14"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Neurologic</w:t>
            </w:r>
          </w:p>
        </w:tc>
        <w:tc>
          <w:tcPr>
            <w:tcW w:w="2160" w:type="dxa"/>
            <w:tcBorders>
              <w:top w:val="nil"/>
              <w:left w:val="single" w:sz="4" w:space="0" w:color="auto"/>
              <w:bottom w:val="nil"/>
              <w:right w:val="single" w:sz="4" w:space="0" w:color="auto"/>
            </w:tcBorders>
            <w:vAlign w:val="center"/>
            <w:hideMark/>
          </w:tcPr>
          <w:p w14:paraId="3D88B4C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49 (2)</w:t>
            </w:r>
          </w:p>
        </w:tc>
        <w:tc>
          <w:tcPr>
            <w:tcW w:w="2160" w:type="dxa"/>
            <w:tcBorders>
              <w:top w:val="nil"/>
              <w:left w:val="single" w:sz="4" w:space="0" w:color="auto"/>
              <w:bottom w:val="nil"/>
              <w:right w:val="single" w:sz="4" w:space="0" w:color="auto"/>
            </w:tcBorders>
            <w:vAlign w:val="center"/>
            <w:hideMark/>
          </w:tcPr>
          <w:p w14:paraId="408C030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 (8)</w:t>
            </w:r>
          </w:p>
        </w:tc>
        <w:tc>
          <w:tcPr>
            <w:tcW w:w="1152" w:type="dxa"/>
            <w:tcBorders>
              <w:top w:val="nil"/>
              <w:left w:val="single" w:sz="4" w:space="0" w:color="auto"/>
              <w:bottom w:val="nil"/>
              <w:right w:val="single" w:sz="4" w:space="0" w:color="auto"/>
            </w:tcBorders>
            <w:vAlign w:val="center"/>
            <w:hideMark/>
          </w:tcPr>
          <w:p w14:paraId="565CB0A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0.13</w:t>
            </w:r>
          </w:p>
        </w:tc>
        <w:tc>
          <w:tcPr>
            <w:tcW w:w="2160" w:type="dxa"/>
            <w:tcBorders>
              <w:top w:val="nil"/>
              <w:left w:val="single" w:sz="4" w:space="0" w:color="auto"/>
              <w:bottom w:val="nil"/>
              <w:right w:val="single" w:sz="4" w:space="0" w:color="auto"/>
            </w:tcBorders>
            <w:vAlign w:val="center"/>
            <w:hideMark/>
          </w:tcPr>
          <w:p w14:paraId="3CF1EEB4"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254 (22)</w:t>
            </w:r>
          </w:p>
        </w:tc>
        <w:tc>
          <w:tcPr>
            <w:tcW w:w="2160" w:type="dxa"/>
            <w:tcBorders>
              <w:top w:val="nil"/>
              <w:left w:val="single" w:sz="4" w:space="0" w:color="auto"/>
              <w:bottom w:val="nil"/>
              <w:right w:val="single" w:sz="4" w:space="0" w:color="auto"/>
            </w:tcBorders>
            <w:vAlign w:val="center"/>
            <w:hideMark/>
          </w:tcPr>
          <w:p w14:paraId="285F48C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12 (17)</w:t>
            </w:r>
          </w:p>
        </w:tc>
        <w:tc>
          <w:tcPr>
            <w:tcW w:w="1152" w:type="dxa"/>
            <w:tcBorders>
              <w:top w:val="nil"/>
              <w:left w:val="single" w:sz="4" w:space="0" w:color="auto"/>
              <w:bottom w:val="nil"/>
              <w:right w:val="single" w:sz="4" w:space="0" w:color="auto"/>
            </w:tcBorders>
            <w:vAlign w:val="center"/>
            <w:hideMark/>
          </w:tcPr>
          <w:p w14:paraId="6A77EEE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0.35</w:t>
            </w:r>
          </w:p>
        </w:tc>
      </w:tr>
      <w:tr w:rsidR="00CB1B82" w:rsidRPr="00CB1B82" w14:paraId="1B0F3F00" w14:textId="77777777" w:rsidTr="00CB1B82">
        <w:tc>
          <w:tcPr>
            <w:tcW w:w="3600" w:type="dxa"/>
            <w:tcBorders>
              <w:top w:val="nil"/>
              <w:left w:val="single" w:sz="4" w:space="0" w:color="auto"/>
              <w:bottom w:val="nil"/>
              <w:right w:val="single" w:sz="4" w:space="0" w:color="auto"/>
            </w:tcBorders>
            <w:vAlign w:val="center"/>
            <w:hideMark/>
          </w:tcPr>
          <w:p w14:paraId="1D16E08A" w14:textId="77777777" w:rsidR="00CB1B82" w:rsidRPr="00CB1B82" w:rsidRDefault="00CB1B82" w:rsidP="00CB1B82">
            <w:pPr>
              <w:spacing w:after="0" w:line="240" w:lineRule="auto"/>
              <w:rPr>
                <w:rFonts w:ascii="Arial" w:eastAsiaTheme="minorEastAsia" w:hAnsi="Arial" w:cs="Arial"/>
                <w:b/>
                <w:bCs/>
                <w:color w:val="000000"/>
              </w:rPr>
            </w:pPr>
            <w:bookmarkStart w:id="2" w:name="_Hlk116119287"/>
            <w:r w:rsidRPr="00CB1B82">
              <w:rPr>
                <w:rFonts w:ascii="Arial" w:eastAsiaTheme="minorEastAsia" w:hAnsi="Arial" w:cs="Arial"/>
                <w:color w:val="000000"/>
              </w:rPr>
              <w:t>Oncologic or immune compromised</w:t>
            </w:r>
          </w:p>
        </w:tc>
        <w:tc>
          <w:tcPr>
            <w:tcW w:w="2160" w:type="dxa"/>
            <w:tcBorders>
              <w:top w:val="nil"/>
              <w:left w:val="single" w:sz="4" w:space="0" w:color="auto"/>
              <w:bottom w:val="nil"/>
              <w:right w:val="single" w:sz="4" w:space="0" w:color="auto"/>
            </w:tcBorders>
            <w:vAlign w:val="center"/>
            <w:hideMark/>
          </w:tcPr>
          <w:p w14:paraId="11B0C8A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28 (2)</w:t>
            </w:r>
          </w:p>
        </w:tc>
        <w:tc>
          <w:tcPr>
            <w:tcW w:w="2160" w:type="dxa"/>
            <w:tcBorders>
              <w:top w:val="nil"/>
              <w:left w:val="single" w:sz="4" w:space="0" w:color="auto"/>
              <w:bottom w:val="nil"/>
              <w:right w:val="single" w:sz="4" w:space="0" w:color="auto"/>
            </w:tcBorders>
            <w:vAlign w:val="center"/>
            <w:hideMark/>
          </w:tcPr>
          <w:p w14:paraId="460E833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 (11)</w:t>
            </w:r>
          </w:p>
        </w:tc>
        <w:tc>
          <w:tcPr>
            <w:tcW w:w="1152" w:type="dxa"/>
            <w:tcBorders>
              <w:top w:val="nil"/>
              <w:left w:val="single" w:sz="4" w:space="0" w:color="auto"/>
              <w:bottom w:val="nil"/>
              <w:right w:val="single" w:sz="4" w:space="0" w:color="auto"/>
            </w:tcBorders>
            <w:vAlign w:val="center"/>
            <w:hideMark/>
          </w:tcPr>
          <w:p w14:paraId="35CB9E1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0.006</w:t>
            </w:r>
          </w:p>
        </w:tc>
        <w:tc>
          <w:tcPr>
            <w:tcW w:w="2160" w:type="dxa"/>
            <w:tcBorders>
              <w:top w:val="nil"/>
              <w:left w:val="single" w:sz="4" w:space="0" w:color="auto"/>
              <w:bottom w:val="nil"/>
              <w:right w:val="single" w:sz="4" w:space="0" w:color="auto"/>
            </w:tcBorders>
            <w:vAlign w:val="center"/>
            <w:hideMark/>
          </w:tcPr>
          <w:p w14:paraId="5F7C56B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95 (8)</w:t>
            </w:r>
          </w:p>
        </w:tc>
        <w:tc>
          <w:tcPr>
            <w:tcW w:w="2160" w:type="dxa"/>
            <w:tcBorders>
              <w:top w:val="nil"/>
              <w:left w:val="single" w:sz="4" w:space="0" w:color="auto"/>
              <w:bottom w:val="nil"/>
              <w:right w:val="single" w:sz="4" w:space="0" w:color="auto"/>
            </w:tcBorders>
            <w:vAlign w:val="center"/>
            <w:hideMark/>
          </w:tcPr>
          <w:p w14:paraId="401737B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 (4)</w:t>
            </w:r>
          </w:p>
        </w:tc>
        <w:tc>
          <w:tcPr>
            <w:tcW w:w="1152" w:type="dxa"/>
            <w:tcBorders>
              <w:top w:val="nil"/>
              <w:left w:val="single" w:sz="4" w:space="0" w:color="auto"/>
              <w:bottom w:val="nil"/>
              <w:right w:val="single" w:sz="4" w:space="0" w:color="auto"/>
            </w:tcBorders>
            <w:vAlign w:val="center"/>
            <w:hideMark/>
          </w:tcPr>
          <w:p w14:paraId="55C253A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0.27</w:t>
            </w:r>
          </w:p>
        </w:tc>
      </w:tr>
      <w:bookmarkEnd w:id="2"/>
      <w:tr w:rsidR="00CB1B82" w:rsidRPr="00CB1B82" w14:paraId="28952095" w14:textId="77777777" w:rsidTr="00CB1B82">
        <w:tc>
          <w:tcPr>
            <w:tcW w:w="3600" w:type="dxa"/>
            <w:tcBorders>
              <w:top w:val="nil"/>
              <w:left w:val="single" w:sz="4" w:space="0" w:color="auto"/>
              <w:bottom w:val="nil"/>
              <w:right w:val="single" w:sz="4" w:space="0" w:color="auto"/>
            </w:tcBorders>
            <w:vAlign w:val="center"/>
            <w:hideMark/>
          </w:tcPr>
          <w:p w14:paraId="32F0B1FA"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Hematologic</w:t>
            </w:r>
          </w:p>
        </w:tc>
        <w:tc>
          <w:tcPr>
            <w:tcW w:w="2160" w:type="dxa"/>
            <w:tcBorders>
              <w:top w:val="nil"/>
              <w:left w:val="single" w:sz="4" w:space="0" w:color="auto"/>
              <w:bottom w:val="nil"/>
              <w:right w:val="single" w:sz="4" w:space="0" w:color="auto"/>
            </w:tcBorders>
            <w:vAlign w:val="center"/>
            <w:hideMark/>
          </w:tcPr>
          <w:p w14:paraId="56E88887"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28 (2)</w:t>
            </w:r>
          </w:p>
        </w:tc>
        <w:tc>
          <w:tcPr>
            <w:tcW w:w="2160" w:type="dxa"/>
            <w:tcBorders>
              <w:top w:val="nil"/>
              <w:left w:val="single" w:sz="4" w:space="0" w:color="auto"/>
              <w:bottom w:val="nil"/>
              <w:right w:val="single" w:sz="4" w:space="0" w:color="auto"/>
            </w:tcBorders>
            <w:vAlign w:val="center"/>
            <w:hideMark/>
          </w:tcPr>
          <w:p w14:paraId="31CA928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 (0)</w:t>
            </w:r>
          </w:p>
        </w:tc>
        <w:tc>
          <w:tcPr>
            <w:tcW w:w="1152" w:type="dxa"/>
            <w:tcBorders>
              <w:top w:val="nil"/>
              <w:left w:val="single" w:sz="4" w:space="0" w:color="auto"/>
              <w:bottom w:val="nil"/>
              <w:right w:val="single" w:sz="4" w:space="0" w:color="auto"/>
            </w:tcBorders>
            <w:vAlign w:val="center"/>
            <w:hideMark/>
          </w:tcPr>
          <w:p w14:paraId="43647666"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c>
          <w:tcPr>
            <w:tcW w:w="2160" w:type="dxa"/>
            <w:tcBorders>
              <w:top w:val="nil"/>
              <w:left w:val="single" w:sz="4" w:space="0" w:color="auto"/>
              <w:bottom w:val="nil"/>
              <w:right w:val="single" w:sz="4" w:space="0" w:color="auto"/>
            </w:tcBorders>
            <w:vAlign w:val="center"/>
            <w:hideMark/>
          </w:tcPr>
          <w:p w14:paraId="001EFEB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81 (7)</w:t>
            </w:r>
          </w:p>
        </w:tc>
        <w:tc>
          <w:tcPr>
            <w:tcW w:w="2160" w:type="dxa"/>
            <w:tcBorders>
              <w:top w:val="nil"/>
              <w:left w:val="single" w:sz="4" w:space="0" w:color="auto"/>
              <w:bottom w:val="nil"/>
              <w:right w:val="single" w:sz="4" w:space="0" w:color="auto"/>
            </w:tcBorders>
            <w:vAlign w:val="center"/>
            <w:hideMark/>
          </w:tcPr>
          <w:p w14:paraId="401EC69D"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7 (10)</w:t>
            </w:r>
          </w:p>
        </w:tc>
        <w:tc>
          <w:tcPr>
            <w:tcW w:w="1152" w:type="dxa"/>
            <w:tcBorders>
              <w:top w:val="nil"/>
              <w:left w:val="single" w:sz="4" w:space="0" w:color="auto"/>
              <w:bottom w:val="nil"/>
              <w:right w:val="single" w:sz="4" w:space="0" w:color="auto"/>
            </w:tcBorders>
            <w:vAlign w:val="center"/>
            <w:hideMark/>
          </w:tcPr>
          <w:p w14:paraId="77B652D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0.54</w:t>
            </w:r>
          </w:p>
        </w:tc>
      </w:tr>
      <w:tr w:rsidR="00CB1B82" w:rsidRPr="00CB1B82" w14:paraId="533DA830" w14:textId="77777777" w:rsidTr="00CB1B82">
        <w:tc>
          <w:tcPr>
            <w:tcW w:w="3600" w:type="dxa"/>
            <w:tcBorders>
              <w:top w:val="nil"/>
              <w:left w:val="single" w:sz="4" w:space="0" w:color="auto"/>
              <w:bottom w:val="nil"/>
              <w:right w:val="single" w:sz="4" w:space="0" w:color="auto"/>
            </w:tcBorders>
            <w:vAlign w:val="center"/>
            <w:hideMark/>
          </w:tcPr>
          <w:p w14:paraId="7C0FAE32"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Renal</w:t>
            </w:r>
          </w:p>
        </w:tc>
        <w:tc>
          <w:tcPr>
            <w:tcW w:w="2160" w:type="dxa"/>
            <w:tcBorders>
              <w:top w:val="nil"/>
              <w:left w:val="single" w:sz="4" w:space="0" w:color="auto"/>
              <w:bottom w:val="nil"/>
              <w:right w:val="single" w:sz="4" w:space="0" w:color="auto"/>
            </w:tcBorders>
            <w:vAlign w:val="center"/>
            <w:hideMark/>
          </w:tcPr>
          <w:p w14:paraId="009AAB9B"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16 (1)</w:t>
            </w:r>
          </w:p>
        </w:tc>
        <w:tc>
          <w:tcPr>
            <w:tcW w:w="2160" w:type="dxa"/>
            <w:tcBorders>
              <w:top w:val="nil"/>
              <w:left w:val="single" w:sz="4" w:space="0" w:color="auto"/>
              <w:bottom w:val="nil"/>
              <w:right w:val="single" w:sz="4" w:space="0" w:color="auto"/>
            </w:tcBorders>
            <w:vAlign w:val="center"/>
            <w:hideMark/>
          </w:tcPr>
          <w:p w14:paraId="48B5FB1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 (0)</w:t>
            </w:r>
          </w:p>
        </w:tc>
        <w:tc>
          <w:tcPr>
            <w:tcW w:w="1152" w:type="dxa"/>
            <w:tcBorders>
              <w:top w:val="nil"/>
              <w:left w:val="single" w:sz="4" w:space="0" w:color="auto"/>
              <w:bottom w:val="nil"/>
              <w:right w:val="single" w:sz="4" w:space="0" w:color="auto"/>
            </w:tcBorders>
            <w:vAlign w:val="center"/>
            <w:hideMark/>
          </w:tcPr>
          <w:p w14:paraId="086EEB3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c>
          <w:tcPr>
            <w:tcW w:w="2160" w:type="dxa"/>
            <w:tcBorders>
              <w:top w:val="nil"/>
              <w:left w:val="single" w:sz="4" w:space="0" w:color="auto"/>
              <w:bottom w:val="nil"/>
              <w:right w:val="single" w:sz="4" w:space="0" w:color="auto"/>
            </w:tcBorders>
            <w:vAlign w:val="center"/>
            <w:hideMark/>
          </w:tcPr>
          <w:p w14:paraId="224268F6"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84 (7)</w:t>
            </w:r>
          </w:p>
        </w:tc>
        <w:tc>
          <w:tcPr>
            <w:tcW w:w="2160" w:type="dxa"/>
            <w:tcBorders>
              <w:top w:val="nil"/>
              <w:left w:val="single" w:sz="4" w:space="0" w:color="auto"/>
              <w:bottom w:val="nil"/>
              <w:right w:val="single" w:sz="4" w:space="0" w:color="auto"/>
            </w:tcBorders>
            <w:vAlign w:val="center"/>
            <w:hideMark/>
          </w:tcPr>
          <w:p w14:paraId="68C15FE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 (4)</w:t>
            </w:r>
          </w:p>
        </w:tc>
        <w:tc>
          <w:tcPr>
            <w:tcW w:w="1152" w:type="dxa"/>
            <w:tcBorders>
              <w:top w:val="nil"/>
              <w:left w:val="single" w:sz="4" w:space="0" w:color="auto"/>
              <w:bottom w:val="nil"/>
              <w:right w:val="single" w:sz="4" w:space="0" w:color="auto"/>
            </w:tcBorders>
            <w:vAlign w:val="center"/>
            <w:hideMark/>
          </w:tcPr>
          <w:p w14:paraId="5D885BFC"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0.48</w:t>
            </w:r>
          </w:p>
        </w:tc>
      </w:tr>
      <w:tr w:rsidR="00CB1B82" w:rsidRPr="00CB1B82" w14:paraId="1F0D1EF5" w14:textId="77777777" w:rsidTr="00CB1B82">
        <w:tc>
          <w:tcPr>
            <w:tcW w:w="3600" w:type="dxa"/>
            <w:tcBorders>
              <w:top w:val="nil"/>
              <w:left w:val="single" w:sz="4" w:space="0" w:color="auto"/>
              <w:bottom w:val="nil"/>
              <w:right w:val="single" w:sz="4" w:space="0" w:color="auto"/>
            </w:tcBorders>
            <w:vAlign w:val="center"/>
            <w:hideMark/>
          </w:tcPr>
          <w:p w14:paraId="7F6A2AE0"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Gastrointestinal</w:t>
            </w:r>
          </w:p>
        </w:tc>
        <w:tc>
          <w:tcPr>
            <w:tcW w:w="2160" w:type="dxa"/>
            <w:tcBorders>
              <w:top w:val="nil"/>
              <w:left w:val="single" w:sz="4" w:space="0" w:color="auto"/>
              <w:bottom w:val="nil"/>
              <w:right w:val="single" w:sz="4" w:space="0" w:color="auto"/>
            </w:tcBorders>
            <w:vAlign w:val="center"/>
            <w:hideMark/>
          </w:tcPr>
          <w:p w14:paraId="26FBD3BB"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43 (3)</w:t>
            </w:r>
          </w:p>
        </w:tc>
        <w:tc>
          <w:tcPr>
            <w:tcW w:w="2160" w:type="dxa"/>
            <w:tcBorders>
              <w:top w:val="nil"/>
              <w:left w:val="single" w:sz="4" w:space="0" w:color="auto"/>
              <w:bottom w:val="nil"/>
              <w:right w:val="single" w:sz="4" w:space="0" w:color="auto"/>
            </w:tcBorders>
            <w:vAlign w:val="center"/>
            <w:hideMark/>
          </w:tcPr>
          <w:p w14:paraId="25F6664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 (8)</w:t>
            </w:r>
          </w:p>
        </w:tc>
        <w:tc>
          <w:tcPr>
            <w:tcW w:w="1152" w:type="dxa"/>
            <w:tcBorders>
              <w:top w:val="nil"/>
              <w:left w:val="single" w:sz="4" w:space="0" w:color="auto"/>
              <w:bottom w:val="nil"/>
              <w:right w:val="single" w:sz="4" w:space="0" w:color="auto"/>
            </w:tcBorders>
            <w:vAlign w:val="center"/>
            <w:hideMark/>
          </w:tcPr>
          <w:p w14:paraId="78BDA3B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0.10</w:t>
            </w:r>
          </w:p>
        </w:tc>
        <w:tc>
          <w:tcPr>
            <w:tcW w:w="2160" w:type="dxa"/>
            <w:tcBorders>
              <w:top w:val="nil"/>
              <w:left w:val="single" w:sz="4" w:space="0" w:color="auto"/>
              <w:bottom w:val="nil"/>
              <w:right w:val="single" w:sz="4" w:space="0" w:color="auto"/>
            </w:tcBorders>
            <w:vAlign w:val="center"/>
            <w:hideMark/>
          </w:tcPr>
          <w:p w14:paraId="1E3F07C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228 (20)</w:t>
            </w:r>
          </w:p>
        </w:tc>
        <w:tc>
          <w:tcPr>
            <w:tcW w:w="2160" w:type="dxa"/>
            <w:tcBorders>
              <w:top w:val="nil"/>
              <w:left w:val="single" w:sz="4" w:space="0" w:color="auto"/>
              <w:bottom w:val="nil"/>
              <w:right w:val="single" w:sz="4" w:space="0" w:color="auto"/>
            </w:tcBorders>
            <w:vAlign w:val="center"/>
            <w:hideMark/>
          </w:tcPr>
          <w:p w14:paraId="731A958A"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9 (13)</w:t>
            </w:r>
          </w:p>
        </w:tc>
        <w:tc>
          <w:tcPr>
            <w:tcW w:w="1152" w:type="dxa"/>
            <w:tcBorders>
              <w:top w:val="nil"/>
              <w:left w:val="single" w:sz="4" w:space="0" w:color="auto"/>
              <w:bottom w:val="nil"/>
              <w:right w:val="single" w:sz="4" w:space="0" w:color="auto"/>
            </w:tcBorders>
            <w:vAlign w:val="center"/>
            <w:hideMark/>
          </w:tcPr>
          <w:p w14:paraId="5DE7C21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0.17</w:t>
            </w:r>
          </w:p>
        </w:tc>
      </w:tr>
      <w:tr w:rsidR="00CB1B82" w:rsidRPr="00CB1B82" w14:paraId="205D0D1E" w14:textId="77777777" w:rsidTr="00CB1B82">
        <w:tc>
          <w:tcPr>
            <w:tcW w:w="3600" w:type="dxa"/>
            <w:tcBorders>
              <w:top w:val="nil"/>
              <w:left w:val="single" w:sz="4" w:space="0" w:color="auto"/>
              <w:bottom w:val="nil"/>
              <w:right w:val="single" w:sz="4" w:space="0" w:color="auto"/>
            </w:tcBorders>
            <w:vAlign w:val="center"/>
            <w:hideMark/>
          </w:tcPr>
          <w:p w14:paraId="55695E7E" w14:textId="77777777" w:rsidR="00CB1B82" w:rsidRPr="00CB1B82" w:rsidRDefault="00CB1B82" w:rsidP="00CB1B82">
            <w:pPr>
              <w:spacing w:after="0" w:line="240" w:lineRule="auto"/>
              <w:rPr>
                <w:rFonts w:ascii="Arial" w:eastAsiaTheme="minorEastAsia" w:hAnsi="Arial" w:cs="Arial"/>
                <w:color w:val="000000"/>
              </w:rPr>
            </w:pPr>
            <w:r w:rsidRPr="00CB1B82">
              <w:rPr>
                <w:rFonts w:ascii="Arial" w:eastAsiaTheme="minorEastAsia" w:hAnsi="Arial" w:cs="Arial"/>
                <w:color w:val="000000"/>
              </w:rPr>
              <w:t>Endocrine</w:t>
            </w:r>
          </w:p>
        </w:tc>
        <w:tc>
          <w:tcPr>
            <w:tcW w:w="2160" w:type="dxa"/>
            <w:tcBorders>
              <w:top w:val="nil"/>
              <w:left w:val="single" w:sz="4" w:space="0" w:color="auto"/>
              <w:bottom w:val="nil"/>
              <w:right w:val="single" w:sz="4" w:space="0" w:color="auto"/>
            </w:tcBorders>
            <w:vAlign w:val="center"/>
            <w:hideMark/>
          </w:tcPr>
          <w:p w14:paraId="465AD82C"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43 (3)</w:t>
            </w:r>
          </w:p>
        </w:tc>
        <w:tc>
          <w:tcPr>
            <w:tcW w:w="2160" w:type="dxa"/>
            <w:tcBorders>
              <w:top w:val="nil"/>
              <w:left w:val="single" w:sz="4" w:space="0" w:color="auto"/>
              <w:bottom w:val="nil"/>
              <w:right w:val="single" w:sz="4" w:space="0" w:color="auto"/>
            </w:tcBorders>
            <w:vAlign w:val="center"/>
            <w:hideMark/>
          </w:tcPr>
          <w:p w14:paraId="2623E601"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 (8)</w:t>
            </w:r>
          </w:p>
        </w:tc>
        <w:tc>
          <w:tcPr>
            <w:tcW w:w="1152" w:type="dxa"/>
            <w:tcBorders>
              <w:top w:val="nil"/>
              <w:left w:val="single" w:sz="4" w:space="0" w:color="auto"/>
              <w:bottom w:val="nil"/>
              <w:right w:val="single" w:sz="4" w:space="0" w:color="auto"/>
            </w:tcBorders>
            <w:vAlign w:val="center"/>
            <w:hideMark/>
          </w:tcPr>
          <w:p w14:paraId="4A3B7BEB"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0.10</w:t>
            </w:r>
          </w:p>
        </w:tc>
        <w:tc>
          <w:tcPr>
            <w:tcW w:w="2160" w:type="dxa"/>
            <w:tcBorders>
              <w:top w:val="nil"/>
              <w:left w:val="single" w:sz="4" w:space="0" w:color="auto"/>
              <w:bottom w:val="nil"/>
              <w:right w:val="single" w:sz="4" w:space="0" w:color="auto"/>
            </w:tcBorders>
            <w:vAlign w:val="center"/>
            <w:hideMark/>
          </w:tcPr>
          <w:p w14:paraId="670DD21E"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182 (16)</w:t>
            </w:r>
          </w:p>
        </w:tc>
        <w:tc>
          <w:tcPr>
            <w:tcW w:w="2160" w:type="dxa"/>
            <w:tcBorders>
              <w:top w:val="nil"/>
              <w:left w:val="single" w:sz="4" w:space="0" w:color="auto"/>
              <w:bottom w:val="nil"/>
              <w:right w:val="single" w:sz="4" w:space="0" w:color="auto"/>
            </w:tcBorders>
            <w:vAlign w:val="center"/>
            <w:hideMark/>
          </w:tcPr>
          <w:p w14:paraId="1842AA62"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11 (16)</w:t>
            </w:r>
          </w:p>
        </w:tc>
        <w:tc>
          <w:tcPr>
            <w:tcW w:w="1152" w:type="dxa"/>
            <w:tcBorders>
              <w:top w:val="nil"/>
              <w:left w:val="single" w:sz="4" w:space="0" w:color="auto"/>
              <w:bottom w:val="nil"/>
              <w:right w:val="single" w:sz="4" w:space="0" w:color="auto"/>
            </w:tcBorders>
            <w:vAlign w:val="center"/>
            <w:hideMark/>
          </w:tcPr>
          <w:p w14:paraId="508F3124"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r>
      <w:tr w:rsidR="00CB1B82" w:rsidRPr="00CB1B82" w14:paraId="6A21C7DA" w14:textId="77777777" w:rsidTr="00CB1B82">
        <w:tc>
          <w:tcPr>
            <w:tcW w:w="3600" w:type="dxa"/>
            <w:tcBorders>
              <w:top w:val="nil"/>
              <w:left w:val="single" w:sz="4" w:space="0" w:color="auto"/>
              <w:bottom w:val="nil"/>
              <w:right w:val="single" w:sz="4" w:space="0" w:color="auto"/>
            </w:tcBorders>
            <w:vAlign w:val="center"/>
            <w:hideMark/>
          </w:tcPr>
          <w:p w14:paraId="2CCD05FA" w14:textId="77777777" w:rsidR="00CB1B82" w:rsidRPr="00CB1B82" w:rsidRDefault="00CB1B82" w:rsidP="00CB1B82">
            <w:pPr>
              <w:spacing w:after="0" w:line="240" w:lineRule="auto"/>
              <w:rPr>
                <w:rFonts w:ascii="Arial" w:eastAsiaTheme="minorEastAsia" w:hAnsi="Arial" w:cs="Arial"/>
                <w:b/>
                <w:bCs/>
                <w:color w:val="000000"/>
              </w:rPr>
            </w:pPr>
            <w:r w:rsidRPr="00CB1B82">
              <w:rPr>
                <w:rFonts w:ascii="Arial" w:eastAsiaTheme="minorEastAsia" w:hAnsi="Arial" w:cs="Arial"/>
                <w:color w:val="000000"/>
              </w:rPr>
              <w:t>Genetic/Metabolic (excluding obesity)</w:t>
            </w:r>
          </w:p>
        </w:tc>
        <w:tc>
          <w:tcPr>
            <w:tcW w:w="2160" w:type="dxa"/>
            <w:tcBorders>
              <w:top w:val="nil"/>
              <w:left w:val="single" w:sz="4" w:space="0" w:color="auto"/>
              <w:bottom w:val="nil"/>
              <w:right w:val="single" w:sz="4" w:space="0" w:color="auto"/>
            </w:tcBorders>
            <w:vAlign w:val="center"/>
            <w:hideMark/>
          </w:tcPr>
          <w:p w14:paraId="506B05A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18 (1)</w:t>
            </w:r>
          </w:p>
        </w:tc>
        <w:tc>
          <w:tcPr>
            <w:tcW w:w="2160" w:type="dxa"/>
            <w:tcBorders>
              <w:top w:val="nil"/>
              <w:left w:val="single" w:sz="4" w:space="0" w:color="auto"/>
              <w:bottom w:val="nil"/>
              <w:right w:val="single" w:sz="4" w:space="0" w:color="auto"/>
            </w:tcBorders>
            <w:vAlign w:val="center"/>
            <w:hideMark/>
          </w:tcPr>
          <w:p w14:paraId="34C4126F"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 (0)</w:t>
            </w:r>
          </w:p>
        </w:tc>
        <w:tc>
          <w:tcPr>
            <w:tcW w:w="1152" w:type="dxa"/>
            <w:tcBorders>
              <w:top w:val="nil"/>
              <w:left w:val="single" w:sz="4" w:space="0" w:color="auto"/>
              <w:bottom w:val="nil"/>
              <w:right w:val="single" w:sz="4" w:space="0" w:color="auto"/>
            </w:tcBorders>
            <w:vAlign w:val="center"/>
            <w:hideMark/>
          </w:tcPr>
          <w:p w14:paraId="61040C7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1.00</w:t>
            </w:r>
          </w:p>
        </w:tc>
        <w:tc>
          <w:tcPr>
            <w:tcW w:w="2160" w:type="dxa"/>
            <w:tcBorders>
              <w:top w:val="nil"/>
              <w:left w:val="single" w:sz="4" w:space="0" w:color="auto"/>
              <w:bottom w:val="nil"/>
              <w:right w:val="single" w:sz="4" w:space="0" w:color="auto"/>
            </w:tcBorders>
            <w:vAlign w:val="center"/>
            <w:hideMark/>
          </w:tcPr>
          <w:p w14:paraId="735EC01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111 (10)</w:t>
            </w:r>
          </w:p>
        </w:tc>
        <w:tc>
          <w:tcPr>
            <w:tcW w:w="2160" w:type="dxa"/>
            <w:tcBorders>
              <w:top w:val="nil"/>
              <w:left w:val="single" w:sz="4" w:space="0" w:color="auto"/>
              <w:bottom w:val="nil"/>
              <w:right w:val="single" w:sz="4" w:space="0" w:color="auto"/>
            </w:tcBorders>
            <w:vAlign w:val="center"/>
            <w:hideMark/>
          </w:tcPr>
          <w:p w14:paraId="14FB24AB"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5 (7)</w:t>
            </w:r>
          </w:p>
        </w:tc>
        <w:tc>
          <w:tcPr>
            <w:tcW w:w="1152" w:type="dxa"/>
            <w:tcBorders>
              <w:top w:val="nil"/>
              <w:left w:val="single" w:sz="4" w:space="0" w:color="auto"/>
              <w:bottom w:val="nil"/>
              <w:right w:val="single" w:sz="4" w:space="0" w:color="auto"/>
            </w:tcBorders>
            <w:vAlign w:val="center"/>
            <w:hideMark/>
          </w:tcPr>
          <w:p w14:paraId="01BA7B88"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0.58</w:t>
            </w:r>
          </w:p>
        </w:tc>
      </w:tr>
      <w:tr w:rsidR="00CB1B82" w:rsidRPr="00CB1B82" w14:paraId="473DA843" w14:textId="77777777" w:rsidTr="00CB1B82">
        <w:tc>
          <w:tcPr>
            <w:tcW w:w="3600" w:type="dxa"/>
            <w:tcBorders>
              <w:top w:val="nil"/>
              <w:left w:val="single" w:sz="4" w:space="0" w:color="auto"/>
              <w:bottom w:val="single" w:sz="4" w:space="0" w:color="auto"/>
              <w:right w:val="single" w:sz="4" w:space="0" w:color="auto"/>
            </w:tcBorders>
            <w:vAlign w:val="center"/>
            <w:hideMark/>
          </w:tcPr>
          <w:p w14:paraId="2CFCDFEC" w14:textId="3348DE0A" w:rsidR="00CB1B82" w:rsidRPr="00CB1B82" w:rsidRDefault="00CB1B82" w:rsidP="00CB1B82">
            <w:pPr>
              <w:spacing w:after="0" w:line="240" w:lineRule="auto"/>
              <w:rPr>
                <w:rFonts w:ascii="Arial" w:eastAsiaTheme="minorEastAsia" w:hAnsi="Arial" w:cs="Arial"/>
                <w:color w:val="000000"/>
              </w:rPr>
            </w:pPr>
            <w:r w:rsidRPr="00CB1B82">
              <w:rPr>
                <w:rFonts w:ascii="Arial" w:eastAsiaTheme="minorEastAsia" w:hAnsi="Arial" w:cs="Arial"/>
                <w:color w:val="000000"/>
              </w:rPr>
              <w:t>BMI-based obesity</w:t>
            </w:r>
            <w:r>
              <w:rPr>
                <w:rFonts w:ascii="Arial" w:eastAsiaTheme="minorEastAsia" w:hAnsi="Arial" w:cs="Arial"/>
                <w:color w:val="000000"/>
                <w:vertAlign w:val="superscript"/>
              </w:rPr>
              <w:t>c</w:t>
            </w:r>
          </w:p>
        </w:tc>
        <w:tc>
          <w:tcPr>
            <w:tcW w:w="2160" w:type="dxa"/>
            <w:tcBorders>
              <w:top w:val="nil"/>
              <w:left w:val="single" w:sz="4" w:space="0" w:color="auto"/>
              <w:bottom w:val="single" w:sz="4" w:space="0" w:color="auto"/>
              <w:right w:val="single" w:sz="4" w:space="0" w:color="auto"/>
            </w:tcBorders>
            <w:vAlign w:val="center"/>
            <w:hideMark/>
          </w:tcPr>
          <w:p w14:paraId="7C273686"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481/1425 (34)</w:t>
            </w:r>
          </w:p>
        </w:tc>
        <w:tc>
          <w:tcPr>
            <w:tcW w:w="2160" w:type="dxa"/>
            <w:tcBorders>
              <w:top w:val="nil"/>
              <w:left w:val="single" w:sz="4" w:space="0" w:color="auto"/>
              <w:bottom w:val="single" w:sz="4" w:space="0" w:color="auto"/>
              <w:right w:val="single" w:sz="4" w:space="0" w:color="auto"/>
            </w:tcBorders>
            <w:vAlign w:val="center"/>
            <w:hideMark/>
          </w:tcPr>
          <w:p w14:paraId="0763B210"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13/36 (36)</w:t>
            </w:r>
          </w:p>
        </w:tc>
        <w:tc>
          <w:tcPr>
            <w:tcW w:w="1152" w:type="dxa"/>
            <w:tcBorders>
              <w:top w:val="nil"/>
              <w:left w:val="single" w:sz="4" w:space="0" w:color="auto"/>
              <w:bottom w:val="single" w:sz="4" w:space="0" w:color="auto"/>
              <w:right w:val="single" w:sz="4" w:space="0" w:color="auto"/>
            </w:tcBorders>
            <w:vAlign w:val="center"/>
            <w:hideMark/>
          </w:tcPr>
          <w:p w14:paraId="16B2BB33"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0.91</w:t>
            </w:r>
          </w:p>
        </w:tc>
        <w:tc>
          <w:tcPr>
            <w:tcW w:w="2160" w:type="dxa"/>
            <w:tcBorders>
              <w:top w:val="nil"/>
              <w:left w:val="single" w:sz="4" w:space="0" w:color="auto"/>
              <w:bottom w:val="single" w:sz="4" w:space="0" w:color="auto"/>
              <w:right w:val="single" w:sz="4" w:space="0" w:color="auto"/>
            </w:tcBorders>
            <w:vAlign w:val="center"/>
            <w:hideMark/>
          </w:tcPr>
          <w:p w14:paraId="61C44D8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453/923 (49)</w:t>
            </w:r>
          </w:p>
        </w:tc>
        <w:tc>
          <w:tcPr>
            <w:tcW w:w="2160" w:type="dxa"/>
            <w:tcBorders>
              <w:top w:val="nil"/>
              <w:left w:val="single" w:sz="4" w:space="0" w:color="auto"/>
              <w:bottom w:val="single" w:sz="4" w:space="0" w:color="auto"/>
              <w:right w:val="single" w:sz="4" w:space="0" w:color="auto"/>
            </w:tcBorders>
            <w:vAlign w:val="center"/>
            <w:hideMark/>
          </w:tcPr>
          <w:p w14:paraId="42DED7C9"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37/59 (63)</w:t>
            </w:r>
          </w:p>
        </w:tc>
        <w:tc>
          <w:tcPr>
            <w:tcW w:w="1152" w:type="dxa"/>
            <w:tcBorders>
              <w:top w:val="nil"/>
              <w:left w:val="single" w:sz="4" w:space="0" w:color="auto"/>
              <w:bottom w:val="single" w:sz="4" w:space="0" w:color="auto"/>
              <w:right w:val="single" w:sz="4" w:space="0" w:color="auto"/>
            </w:tcBorders>
            <w:vAlign w:val="center"/>
            <w:hideMark/>
          </w:tcPr>
          <w:p w14:paraId="7A090625" w14:textId="77777777" w:rsidR="00CB1B82" w:rsidRPr="00CB1B82" w:rsidRDefault="00CB1B82" w:rsidP="00CB1B82">
            <w:pPr>
              <w:spacing w:after="0" w:line="240" w:lineRule="auto"/>
              <w:jc w:val="center"/>
              <w:rPr>
                <w:rFonts w:ascii="Arial" w:eastAsiaTheme="minorEastAsia" w:hAnsi="Arial" w:cs="Arial"/>
                <w:color w:val="000000"/>
              </w:rPr>
            </w:pPr>
            <w:r w:rsidRPr="00CB1B82">
              <w:rPr>
                <w:rFonts w:ascii="Arial" w:eastAsiaTheme="minorEastAsia" w:hAnsi="Arial" w:cs="Arial"/>
                <w:color w:val="000000"/>
              </w:rPr>
              <w:t>0.06</w:t>
            </w:r>
          </w:p>
        </w:tc>
      </w:tr>
    </w:tbl>
    <w:p w14:paraId="0F095441" w14:textId="77777777" w:rsidR="00CB1B82" w:rsidRPr="00CB1B82" w:rsidRDefault="00CB1B82" w:rsidP="00CB1B82">
      <w:pPr>
        <w:spacing w:after="0" w:line="240" w:lineRule="auto"/>
        <w:ind w:left="-810"/>
        <w:rPr>
          <w:rFonts w:ascii="Arial" w:eastAsiaTheme="minorEastAsia" w:hAnsi="Arial" w:cs="Arial"/>
          <w:color w:val="000000"/>
          <w:sz w:val="18"/>
          <w:szCs w:val="18"/>
          <w:vertAlign w:val="superscript"/>
        </w:rPr>
      </w:pPr>
      <w:r w:rsidRPr="00CB1B82">
        <w:rPr>
          <w:rFonts w:ascii="Arial" w:eastAsiaTheme="minorEastAsia" w:hAnsi="Arial" w:cs="Arial"/>
          <w:sz w:val="18"/>
          <w:szCs w:val="18"/>
        </w:rPr>
        <w:t>Abbreviations: SARS-CoV-2=</w:t>
      </w:r>
      <w:r w:rsidRPr="00CB1B82">
        <w:rPr>
          <w:rFonts w:ascii="Arial" w:eastAsiaTheme="minorEastAsia" w:hAnsi="Arial" w:cs="Arial"/>
          <w:color w:val="000000"/>
          <w:sz w:val="18"/>
          <w:szCs w:val="18"/>
        </w:rPr>
        <w:t xml:space="preserve">Severe Acute Respiratory Syndrome CoV-2; </w:t>
      </w:r>
      <w:r w:rsidRPr="00CB1B82">
        <w:rPr>
          <w:rFonts w:ascii="Arial" w:eastAsiaTheme="minorEastAsia" w:hAnsi="Arial" w:cs="Arial"/>
          <w:sz w:val="18"/>
          <w:szCs w:val="18"/>
        </w:rPr>
        <w:t>COVID-19 = coronavirus disease 2019; MIS-C=</w:t>
      </w:r>
      <w:r w:rsidRPr="00CB1B82">
        <w:rPr>
          <w:rFonts w:ascii="Arial" w:eastAsiaTheme="minorEastAsia" w:hAnsi="Arial" w:cs="Arial"/>
          <w:color w:val="000000"/>
          <w:sz w:val="18"/>
          <w:szCs w:val="18"/>
        </w:rPr>
        <w:t xml:space="preserve"> Multisystem Inflammatory Syndrome in Children</w:t>
      </w:r>
      <w:r w:rsidRPr="00CB1B82">
        <w:rPr>
          <w:rFonts w:ascii="Arial" w:eastAsiaTheme="minorEastAsia" w:hAnsi="Arial" w:cs="Arial"/>
          <w:sz w:val="18"/>
          <w:szCs w:val="18"/>
        </w:rPr>
        <w:t>; ICU = intensive care unit; IQR = interquartile range; ECMO = extracorporeal membrane oxygenation;</w:t>
      </w:r>
      <w:r w:rsidRPr="00CB1B82">
        <w:rPr>
          <w:rFonts w:ascii="Arial" w:eastAsiaTheme="minorEastAsia" w:hAnsi="Arial" w:cs="Arial"/>
          <w:color w:val="000000" w:themeColor="text1"/>
          <w:sz w:val="18"/>
          <w:szCs w:val="18"/>
        </w:rPr>
        <w:t xml:space="preserve"> RT-PCR = reverse transcriptase polymerase chain reaction; No. = number.</w:t>
      </w:r>
    </w:p>
    <w:p w14:paraId="73F1EA72" w14:textId="426299BC" w:rsidR="00CB1B82" w:rsidRPr="00CB1B82" w:rsidRDefault="00CB1B82" w:rsidP="00CB1B82">
      <w:pPr>
        <w:widowControl w:val="0"/>
        <w:autoSpaceDE w:val="0"/>
        <w:autoSpaceDN w:val="0"/>
        <w:adjustRightInd w:val="0"/>
        <w:spacing w:after="0" w:line="240" w:lineRule="auto"/>
        <w:ind w:left="-810"/>
        <w:rPr>
          <w:rFonts w:ascii="Arial" w:eastAsiaTheme="minorEastAsia" w:hAnsi="Arial" w:cs="Arial"/>
          <w:sz w:val="18"/>
          <w:szCs w:val="18"/>
        </w:rPr>
      </w:pPr>
      <w:r>
        <w:rPr>
          <w:rFonts w:ascii="Arial" w:eastAsiaTheme="minorEastAsia" w:hAnsi="Arial" w:cs="Arial"/>
          <w:sz w:val="18"/>
          <w:szCs w:val="18"/>
          <w:vertAlign w:val="superscript"/>
        </w:rPr>
        <w:t>a</w:t>
      </w:r>
      <w:r w:rsidRPr="00CB1B82">
        <w:rPr>
          <w:rFonts w:ascii="Arial" w:eastAsiaTheme="minorEastAsia" w:hAnsi="Arial" w:cs="Arial"/>
          <w:sz w:val="18"/>
          <w:szCs w:val="18"/>
        </w:rPr>
        <w:t>Patients may have more than 1 underlying condition.</w:t>
      </w:r>
      <w:r w:rsidRPr="00CB1B82">
        <w:rPr>
          <w:rFonts w:ascii="Arial" w:eastAsiaTheme="minorEastAsia" w:hAnsi="Arial" w:cs="Arial"/>
          <w:sz w:val="18"/>
          <w:szCs w:val="18"/>
        </w:rPr>
        <w:br/>
      </w:r>
      <w:r>
        <w:rPr>
          <w:rFonts w:ascii="Arial" w:eastAsiaTheme="minorEastAsia" w:hAnsi="Arial" w:cs="Arial"/>
          <w:sz w:val="18"/>
          <w:szCs w:val="18"/>
          <w:vertAlign w:val="superscript"/>
        </w:rPr>
        <w:t>b</w:t>
      </w:r>
      <w:r w:rsidRPr="00CB1B82">
        <w:rPr>
          <w:rFonts w:ascii="Arial" w:eastAsiaTheme="minorEastAsia" w:hAnsi="Arial" w:cs="Arial"/>
          <w:sz w:val="18"/>
          <w:szCs w:val="18"/>
        </w:rPr>
        <w:t>”Previously healthy” was defined as an absence of reported underlying conditions (including obesity) and on no prescription medications.</w:t>
      </w:r>
      <w:r w:rsidRPr="00CB1B82">
        <w:rPr>
          <w:rFonts w:ascii="Arial" w:eastAsiaTheme="minorEastAsia" w:hAnsi="Arial" w:cs="Arial"/>
          <w:sz w:val="18"/>
          <w:szCs w:val="18"/>
        </w:rPr>
        <w:br/>
      </w:r>
      <w:r>
        <w:rPr>
          <w:rFonts w:ascii="Arial" w:eastAsiaTheme="minorEastAsia" w:hAnsi="Arial" w:cs="Arial"/>
          <w:sz w:val="18"/>
          <w:szCs w:val="18"/>
          <w:vertAlign w:val="superscript"/>
        </w:rPr>
        <w:t>c</w:t>
      </w:r>
      <w:r w:rsidRPr="00CB1B82">
        <w:rPr>
          <w:rFonts w:ascii="Arial" w:eastAsiaTheme="minorEastAsia" w:hAnsi="Arial" w:cs="Arial"/>
          <w:sz w:val="18"/>
          <w:szCs w:val="18"/>
        </w:rPr>
        <w:t>The determination of BMI-based obesity was based on CDC national reference standard for age and sex among patients who were at least 2 years of age</w:t>
      </w:r>
      <w:r w:rsidRPr="00CB1B82">
        <w:rPr>
          <w:rFonts w:ascii="Arial" w:eastAsiaTheme="minorEastAsia" w:hAnsi="Arial" w:cs="Arial"/>
          <w:sz w:val="18"/>
          <w:szCs w:val="18"/>
        </w:rPr>
        <w:br/>
      </w:r>
    </w:p>
    <w:p w14:paraId="6452F6C1" w14:textId="77777777" w:rsidR="00CB1B82" w:rsidRDefault="00CB1B82">
      <w:pPr>
        <w:spacing w:after="0" w:line="240" w:lineRule="auto"/>
        <w:rPr>
          <w:rFonts w:ascii="Arial" w:hAnsi="Arial" w:cs="Arial"/>
          <w:b/>
          <w:bCs/>
        </w:rPr>
      </w:pPr>
      <w:r>
        <w:rPr>
          <w:rFonts w:ascii="Arial" w:hAnsi="Arial" w:cs="Arial"/>
          <w:b/>
          <w:bCs/>
        </w:rPr>
        <w:br w:type="page"/>
      </w:r>
    </w:p>
    <w:p w14:paraId="39B75A80" w14:textId="6BDA1557" w:rsidR="001F0FC6" w:rsidRDefault="001F0FC6">
      <w:pPr>
        <w:spacing w:after="0" w:line="240" w:lineRule="auto"/>
        <w:rPr>
          <w:rFonts w:ascii="Arial" w:hAnsi="Arial" w:cs="Arial"/>
          <w:b/>
          <w:bCs/>
        </w:rPr>
      </w:pPr>
      <w:r>
        <w:rPr>
          <w:rFonts w:ascii="Arial" w:hAnsi="Arial" w:cs="Arial"/>
          <w:b/>
          <w:bCs/>
        </w:rPr>
        <w:t xml:space="preserve">Supplemental Table </w:t>
      </w:r>
      <w:r w:rsidR="00CB1B82">
        <w:rPr>
          <w:rFonts w:ascii="Arial" w:hAnsi="Arial" w:cs="Arial"/>
          <w:b/>
          <w:bCs/>
        </w:rPr>
        <w:t>2</w:t>
      </w:r>
      <w:r w:rsidR="002C2889">
        <w:rPr>
          <w:rFonts w:ascii="Arial" w:hAnsi="Arial" w:cs="Arial"/>
          <w:b/>
          <w:bCs/>
        </w:rPr>
        <w:t xml:space="preserve"> </w:t>
      </w:r>
      <w:r w:rsidR="002C2889" w:rsidRPr="000955CE">
        <w:rPr>
          <w:rFonts w:ascii="Arial" w:hAnsi="Arial" w:cs="Arial"/>
        </w:rPr>
        <w:t>–</w:t>
      </w:r>
      <w:r w:rsidR="002C2889">
        <w:rPr>
          <w:rFonts w:ascii="Arial" w:hAnsi="Arial" w:cs="Arial"/>
          <w:b/>
          <w:bCs/>
        </w:rPr>
        <w:t xml:space="preserve"> </w:t>
      </w:r>
      <w:r w:rsidR="002C2889" w:rsidRPr="003D02BE">
        <w:rPr>
          <w:rFonts w:ascii="Arial" w:hAnsi="Arial" w:cs="Arial"/>
          <w:bCs/>
        </w:rPr>
        <w:t>Admission Laboratory Values Among Acute COVID-19 and MIS-C Patients With and Without ECMO Support</w:t>
      </w:r>
    </w:p>
    <w:p w14:paraId="32E0A7BD" w14:textId="77777777" w:rsidR="001F0FC6" w:rsidRDefault="001F0FC6">
      <w:pPr>
        <w:spacing w:after="0" w:line="240" w:lineRule="auto"/>
        <w:rPr>
          <w:rFonts w:ascii="Arial" w:hAnsi="Arial" w:cs="Arial"/>
          <w:b/>
          <w:bCs/>
        </w:rPr>
      </w:pPr>
    </w:p>
    <w:tbl>
      <w:tblPr>
        <w:tblStyle w:val="TableGrid"/>
        <w:tblW w:w="13135" w:type="dxa"/>
        <w:tblLook w:val="04A0" w:firstRow="1" w:lastRow="0" w:firstColumn="1" w:lastColumn="0" w:noHBand="0" w:noVBand="1"/>
      </w:tblPr>
      <w:tblGrid>
        <w:gridCol w:w="1806"/>
        <w:gridCol w:w="799"/>
        <w:gridCol w:w="1350"/>
        <w:gridCol w:w="540"/>
        <w:gridCol w:w="1710"/>
        <w:gridCol w:w="1170"/>
        <w:gridCol w:w="990"/>
        <w:gridCol w:w="1440"/>
        <w:gridCol w:w="990"/>
        <w:gridCol w:w="1280"/>
        <w:gridCol w:w="1060"/>
      </w:tblGrid>
      <w:tr w:rsidR="00BC1088" w14:paraId="6307C0E3" w14:textId="53D53C59" w:rsidTr="000955CE">
        <w:tc>
          <w:tcPr>
            <w:tcW w:w="1806" w:type="dxa"/>
          </w:tcPr>
          <w:p w14:paraId="5C84D692" w14:textId="4F5CC7E1" w:rsidR="001F0FC6" w:rsidRDefault="001F0FC6">
            <w:pPr>
              <w:spacing w:after="0" w:line="240" w:lineRule="auto"/>
              <w:rPr>
                <w:rFonts w:ascii="Arial" w:hAnsi="Arial" w:cs="Arial"/>
                <w:b/>
                <w:bCs/>
              </w:rPr>
            </w:pPr>
            <w:r>
              <w:rPr>
                <w:rFonts w:ascii="Arial" w:hAnsi="Arial" w:cs="Arial"/>
                <w:b/>
                <w:bCs/>
              </w:rPr>
              <w:t>Clinical Characteristics</w:t>
            </w:r>
          </w:p>
        </w:tc>
        <w:tc>
          <w:tcPr>
            <w:tcW w:w="2149" w:type="dxa"/>
            <w:gridSpan w:val="2"/>
          </w:tcPr>
          <w:p w14:paraId="7FF9D2AA" w14:textId="5DE8637F" w:rsidR="001F0FC6" w:rsidRDefault="001F0FC6">
            <w:pPr>
              <w:spacing w:after="0" w:line="240" w:lineRule="auto"/>
              <w:rPr>
                <w:rFonts w:ascii="Arial" w:hAnsi="Arial" w:cs="Arial"/>
                <w:b/>
                <w:bCs/>
              </w:rPr>
            </w:pPr>
            <w:r>
              <w:rPr>
                <w:rFonts w:ascii="Arial" w:hAnsi="Arial" w:cs="Arial"/>
                <w:b/>
                <w:bCs/>
              </w:rPr>
              <w:t>MIS-C, not receiving ECMO (n=1,493)</w:t>
            </w:r>
          </w:p>
        </w:tc>
        <w:tc>
          <w:tcPr>
            <w:tcW w:w="2250" w:type="dxa"/>
            <w:gridSpan w:val="2"/>
          </w:tcPr>
          <w:p w14:paraId="45D6172F" w14:textId="248E7109" w:rsidR="001F0FC6" w:rsidRDefault="001F0FC6">
            <w:pPr>
              <w:spacing w:after="0" w:line="240" w:lineRule="auto"/>
              <w:rPr>
                <w:rFonts w:ascii="Arial" w:hAnsi="Arial" w:cs="Arial"/>
                <w:b/>
                <w:bCs/>
              </w:rPr>
            </w:pPr>
            <w:r>
              <w:rPr>
                <w:rFonts w:ascii="Arial" w:hAnsi="Arial" w:cs="Arial"/>
                <w:b/>
                <w:bCs/>
              </w:rPr>
              <w:t>MIS-C, receiving ECMO (n=37)</w:t>
            </w:r>
          </w:p>
        </w:tc>
        <w:tc>
          <w:tcPr>
            <w:tcW w:w="1170" w:type="dxa"/>
          </w:tcPr>
          <w:p w14:paraId="41444D53" w14:textId="32B9EA2E" w:rsidR="001F0FC6" w:rsidRDefault="001F0FC6">
            <w:pPr>
              <w:spacing w:after="0" w:line="240" w:lineRule="auto"/>
              <w:rPr>
                <w:rFonts w:ascii="Arial" w:hAnsi="Arial" w:cs="Arial"/>
                <w:b/>
                <w:bCs/>
              </w:rPr>
            </w:pPr>
            <w:r>
              <w:rPr>
                <w:rFonts w:ascii="Arial" w:hAnsi="Arial" w:cs="Arial"/>
                <w:b/>
                <w:bCs/>
              </w:rPr>
              <w:t>P-value</w:t>
            </w:r>
          </w:p>
        </w:tc>
        <w:tc>
          <w:tcPr>
            <w:tcW w:w="2430" w:type="dxa"/>
            <w:gridSpan w:val="2"/>
          </w:tcPr>
          <w:p w14:paraId="546C8807" w14:textId="24A80759" w:rsidR="001F0FC6" w:rsidRDefault="001F0FC6">
            <w:pPr>
              <w:spacing w:after="0" w:line="240" w:lineRule="auto"/>
              <w:rPr>
                <w:rFonts w:ascii="Arial" w:hAnsi="Arial" w:cs="Arial"/>
                <w:b/>
                <w:bCs/>
              </w:rPr>
            </w:pPr>
            <w:r>
              <w:rPr>
                <w:rFonts w:ascii="Arial" w:hAnsi="Arial" w:cs="Arial"/>
                <w:b/>
                <w:bCs/>
              </w:rPr>
              <w:t>Acute COVID-19, not receiving ECMO (n=1,132)</w:t>
            </w:r>
          </w:p>
        </w:tc>
        <w:tc>
          <w:tcPr>
            <w:tcW w:w="2270" w:type="dxa"/>
            <w:gridSpan w:val="2"/>
          </w:tcPr>
          <w:p w14:paraId="637A39C9" w14:textId="7A47582F" w:rsidR="001F0FC6" w:rsidRDefault="001F0FC6">
            <w:pPr>
              <w:spacing w:after="0" w:line="240" w:lineRule="auto"/>
              <w:rPr>
                <w:rFonts w:ascii="Arial" w:hAnsi="Arial" w:cs="Arial"/>
                <w:b/>
                <w:bCs/>
              </w:rPr>
            </w:pPr>
            <w:r>
              <w:rPr>
                <w:rFonts w:ascii="Arial" w:hAnsi="Arial" w:cs="Arial"/>
                <w:b/>
                <w:bCs/>
              </w:rPr>
              <w:t>Acute COVID-19, receiving ECMO (n=71)</w:t>
            </w:r>
          </w:p>
        </w:tc>
        <w:tc>
          <w:tcPr>
            <w:tcW w:w="1060" w:type="dxa"/>
          </w:tcPr>
          <w:p w14:paraId="36791666" w14:textId="28D6763D" w:rsidR="001F0FC6" w:rsidRDefault="001F0FC6">
            <w:pPr>
              <w:spacing w:after="0" w:line="240" w:lineRule="auto"/>
              <w:rPr>
                <w:rFonts w:ascii="Arial" w:hAnsi="Arial" w:cs="Arial"/>
                <w:b/>
                <w:bCs/>
              </w:rPr>
            </w:pPr>
            <w:r>
              <w:rPr>
                <w:rFonts w:ascii="Arial" w:hAnsi="Arial" w:cs="Arial"/>
                <w:b/>
                <w:bCs/>
              </w:rPr>
              <w:t>P-value</w:t>
            </w:r>
          </w:p>
        </w:tc>
      </w:tr>
      <w:tr w:rsidR="00BC1088" w14:paraId="6F8E1A4D" w14:textId="77777777" w:rsidTr="000955CE">
        <w:tc>
          <w:tcPr>
            <w:tcW w:w="1806" w:type="dxa"/>
          </w:tcPr>
          <w:p w14:paraId="3B7FC1BF" w14:textId="213BC5D8" w:rsidR="001F0FC6" w:rsidRPr="00B12E46" w:rsidRDefault="001F0FC6" w:rsidP="001F0FC6">
            <w:pPr>
              <w:spacing w:after="0" w:line="240" w:lineRule="auto"/>
              <w:rPr>
                <w:rFonts w:ascii="Arial" w:hAnsi="Arial" w:cs="Arial"/>
                <w:b/>
                <w:bCs/>
              </w:rPr>
            </w:pPr>
            <w:r w:rsidRPr="00B12E46">
              <w:rPr>
                <w:rFonts w:ascii="Arial" w:hAnsi="Arial" w:cs="Arial"/>
                <w:b/>
                <w:bCs/>
              </w:rPr>
              <w:t>Admission laboratory markers (units)</w:t>
            </w:r>
          </w:p>
        </w:tc>
        <w:tc>
          <w:tcPr>
            <w:tcW w:w="799" w:type="dxa"/>
          </w:tcPr>
          <w:p w14:paraId="2F388AD7" w14:textId="0EABB4E5" w:rsidR="001F0FC6" w:rsidRPr="000955CE" w:rsidRDefault="001F0FC6" w:rsidP="001F0FC6">
            <w:pPr>
              <w:spacing w:after="0" w:line="240" w:lineRule="auto"/>
              <w:rPr>
                <w:rFonts w:ascii="Arial" w:hAnsi="Arial" w:cs="Arial"/>
              </w:rPr>
            </w:pPr>
            <w:r w:rsidRPr="000955CE">
              <w:rPr>
                <w:rFonts w:ascii="Arial" w:hAnsi="Arial" w:cs="Arial"/>
              </w:rPr>
              <w:t>N</w:t>
            </w:r>
          </w:p>
        </w:tc>
        <w:tc>
          <w:tcPr>
            <w:tcW w:w="1350" w:type="dxa"/>
          </w:tcPr>
          <w:p w14:paraId="27331467" w14:textId="71AAFBBB" w:rsidR="001F0FC6" w:rsidRPr="000955CE" w:rsidRDefault="001F0FC6" w:rsidP="001F0FC6">
            <w:pPr>
              <w:spacing w:after="0" w:line="240" w:lineRule="auto"/>
              <w:rPr>
                <w:rFonts w:ascii="Arial" w:hAnsi="Arial" w:cs="Arial"/>
              </w:rPr>
            </w:pPr>
            <w:r w:rsidRPr="000955CE">
              <w:rPr>
                <w:rFonts w:ascii="Arial" w:hAnsi="Arial" w:cs="Arial"/>
              </w:rPr>
              <w:t>Median (IQR)</w:t>
            </w:r>
          </w:p>
        </w:tc>
        <w:tc>
          <w:tcPr>
            <w:tcW w:w="540" w:type="dxa"/>
          </w:tcPr>
          <w:p w14:paraId="6DA27308" w14:textId="4328CD94" w:rsidR="001F0FC6" w:rsidRDefault="001F0FC6" w:rsidP="001F0FC6">
            <w:pPr>
              <w:spacing w:after="0" w:line="240" w:lineRule="auto"/>
              <w:rPr>
                <w:rFonts w:ascii="Arial" w:hAnsi="Arial" w:cs="Arial"/>
                <w:b/>
                <w:bCs/>
              </w:rPr>
            </w:pPr>
            <w:r w:rsidRPr="003D02BE">
              <w:rPr>
                <w:rFonts w:ascii="Arial" w:hAnsi="Arial" w:cs="Arial"/>
              </w:rPr>
              <w:t>N</w:t>
            </w:r>
          </w:p>
        </w:tc>
        <w:tc>
          <w:tcPr>
            <w:tcW w:w="1710" w:type="dxa"/>
          </w:tcPr>
          <w:p w14:paraId="0C23DBEA" w14:textId="2F49A7B3" w:rsidR="001F0FC6" w:rsidRDefault="001F0FC6" w:rsidP="001F0FC6">
            <w:pPr>
              <w:spacing w:after="0" w:line="240" w:lineRule="auto"/>
              <w:rPr>
                <w:rFonts w:ascii="Arial" w:hAnsi="Arial" w:cs="Arial"/>
                <w:b/>
                <w:bCs/>
              </w:rPr>
            </w:pPr>
            <w:r w:rsidRPr="003D02BE">
              <w:rPr>
                <w:rFonts w:ascii="Arial" w:hAnsi="Arial" w:cs="Arial"/>
              </w:rPr>
              <w:t>Median (IQR)</w:t>
            </w:r>
          </w:p>
        </w:tc>
        <w:tc>
          <w:tcPr>
            <w:tcW w:w="1170" w:type="dxa"/>
          </w:tcPr>
          <w:p w14:paraId="56B869F6" w14:textId="2256A1ED" w:rsidR="001F0FC6" w:rsidRDefault="001F0FC6" w:rsidP="001F0FC6">
            <w:pPr>
              <w:spacing w:after="0" w:line="240" w:lineRule="auto"/>
              <w:rPr>
                <w:rFonts w:ascii="Arial" w:hAnsi="Arial" w:cs="Arial"/>
                <w:b/>
                <w:bCs/>
              </w:rPr>
            </w:pPr>
          </w:p>
        </w:tc>
        <w:tc>
          <w:tcPr>
            <w:tcW w:w="990" w:type="dxa"/>
          </w:tcPr>
          <w:p w14:paraId="7BC5E6EB" w14:textId="7853D6A4" w:rsidR="001F0FC6" w:rsidRDefault="001F0FC6" w:rsidP="001F0FC6">
            <w:pPr>
              <w:spacing w:after="0" w:line="240" w:lineRule="auto"/>
              <w:rPr>
                <w:rFonts w:ascii="Arial" w:hAnsi="Arial" w:cs="Arial"/>
                <w:b/>
                <w:bCs/>
              </w:rPr>
            </w:pPr>
            <w:r w:rsidRPr="003D02BE">
              <w:rPr>
                <w:rFonts w:ascii="Arial" w:hAnsi="Arial" w:cs="Arial"/>
              </w:rPr>
              <w:t>N</w:t>
            </w:r>
          </w:p>
        </w:tc>
        <w:tc>
          <w:tcPr>
            <w:tcW w:w="1440" w:type="dxa"/>
          </w:tcPr>
          <w:p w14:paraId="7238BC6E" w14:textId="5315833A" w:rsidR="001F0FC6" w:rsidRDefault="001F0FC6" w:rsidP="001F0FC6">
            <w:pPr>
              <w:spacing w:after="0" w:line="240" w:lineRule="auto"/>
              <w:rPr>
                <w:rFonts w:ascii="Arial" w:hAnsi="Arial" w:cs="Arial"/>
                <w:b/>
                <w:bCs/>
              </w:rPr>
            </w:pPr>
            <w:r w:rsidRPr="003D02BE">
              <w:rPr>
                <w:rFonts w:ascii="Arial" w:hAnsi="Arial" w:cs="Arial"/>
              </w:rPr>
              <w:t>Median (IQR)</w:t>
            </w:r>
          </w:p>
        </w:tc>
        <w:tc>
          <w:tcPr>
            <w:tcW w:w="990" w:type="dxa"/>
          </w:tcPr>
          <w:p w14:paraId="05A1B9EE" w14:textId="549929CE" w:rsidR="001F0FC6" w:rsidRDefault="001F0FC6" w:rsidP="001F0FC6">
            <w:pPr>
              <w:spacing w:after="0" w:line="240" w:lineRule="auto"/>
              <w:rPr>
                <w:rFonts w:ascii="Arial" w:hAnsi="Arial" w:cs="Arial"/>
                <w:b/>
                <w:bCs/>
              </w:rPr>
            </w:pPr>
            <w:r w:rsidRPr="003D02BE">
              <w:rPr>
                <w:rFonts w:ascii="Arial" w:hAnsi="Arial" w:cs="Arial"/>
              </w:rPr>
              <w:t>N</w:t>
            </w:r>
          </w:p>
        </w:tc>
        <w:tc>
          <w:tcPr>
            <w:tcW w:w="1280" w:type="dxa"/>
          </w:tcPr>
          <w:p w14:paraId="28669D94" w14:textId="0AC9FCEC" w:rsidR="001F0FC6" w:rsidRDefault="001F0FC6" w:rsidP="001F0FC6">
            <w:pPr>
              <w:spacing w:after="0" w:line="240" w:lineRule="auto"/>
              <w:rPr>
                <w:rFonts w:ascii="Arial" w:hAnsi="Arial" w:cs="Arial"/>
                <w:b/>
                <w:bCs/>
              </w:rPr>
            </w:pPr>
            <w:r w:rsidRPr="003D02BE">
              <w:rPr>
                <w:rFonts w:ascii="Arial" w:hAnsi="Arial" w:cs="Arial"/>
              </w:rPr>
              <w:t>Median (IQR)</w:t>
            </w:r>
          </w:p>
        </w:tc>
        <w:tc>
          <w:tcPr>
            <w:tcW w:w="1060" w:type="dxa"/>
          </w:tcPr>
          <w:p w14:paraId="56262F6D" w14:textId="3CFC1FA6" w:rsidR="001F0FC6" w:rsidRDefault="001F0FC6" w:rsidP="001F0FC6">
            <w:pPr>
              <w:spacing w:after="0" w:line="240" w:lineRule="auto"/>
              <w:rPr>
                <w:rFonts w:ascii="Arial" w:hAnsi="Arial" w:cs="Arial"/>
                <w:b/>
                <w:bCs/>
              </w:rPr>
            </w:pPr>
          </w:p>
        </w:tc>
      </w:tr>
      <w:tr w:rsidR="00BC1088" w14:paraId="3F12C45A" w14:textId="77777777" w:rsidTr="000955CE">
        <w:tc>
          <w:tcPr>
            <w:tcW w:w="1806" w:type="dxa"/>
          </w:tcPr>
          <w:p w14:paraId="44F7D7C9" w14:textId="59D34560" w:rsidR="00E82ED2" w:rsidRPr="000955CE" w:rsidRDefault="00E82ED2" w:rsidP="00E82ED2">
            <w:pPr>
              <w:spacing w:after="0" w:line="240" w:lineRule="auto"/>
              <w:rPr>
                <w:rFonts w:ascii="Arial" w:hAnsi="Arial" w:cs="Arial"/>
              </w:rPr>
            </w:pPr>
            <w:r w:rsidRPr="000955CE">
              <w:rPr>
                <w:rFonts w:ascii="Arial" w:hAnsi="Arial" w:cs="Arial"/>
              </w:rPr>
              <w:t>Absolute neutrophil count (10</w:t>
            </w:r>
            <w:r w:rsidRPr="000955CE">
              <w:rPr>
                <w:rFonts w:ascii="Arial" w:hAnsi="Arial" w:cs="Arial"/>
                <w:vertAlign w:val="superscript"/>
              </w:rPr>
              <w:t>3</w:t>
            </w:r>
            <w:r w:rsidRPr="000955CE">
              <w:rPr>
                <w:rFonts w:ascii="Arial" w:hAnsi="Arial" w:cs="Arial"/>
              </w:rPr>
              <w:t>/µL)</w:t>
            </w:r>
          </w:p>
        </w:tc>
        <w:tc>
          <w:tcPr>
            <w:tcW w:w="799" w:type="dxa"/>
          </w:tcPr>
          <w:p w14:paraId="731E1714" w14:textId="7E37C443" w:rsidR="00E82ED2" w:rsidRPr="000955CE" w:rsidRDefault="00E82ED2" w:rsidP="00E82ED2">
            <w:pPr>
              <w:spacing w:after="0" w:line="240" w:lineRule="auto"/>
              <w:rPr>
                <w:rFonts w:ascii="Arial" w:hAnsi="Arial" w:cs="Arial"/>
              </w:rPr>
            </w:pPr>
            <w:r>
              <w:rPr>
                <w:rFonts w:ascii="Arial" w:hAnsi="Arial" w:cs="Arial"/>
              </w:rPr>
              <w:t>1,286</w:t>
            </w:r>
          </w:p>
        </w:tc>
        <w:tc>
          <w:tcPr>
            <w:tcW w:w="1350" w:type="dxa"/>
          </w:tcPr>
          <w:p w14:paraId="64684B08" w14:textId="528A90B4" w:rsidR="00E82ED2" w:rsidRPr="000955CE" w:rsidRDefault="00E82ED2" w:rsidP="00E82ED2">
            <w:pPr>
              <w:spacing w:after="0" w:line="240" w:lineRule="auto"/>
              <w:rPr>
                <w:rFonts w:ascii="Arial" w:hAnsi="Arial" w:cs="Arial"/>
              </w:rPr>
            </w:pPr>
            <w:r w:rsidRPr="000955CE">
              <w:rPr>
                <w:rFonts w:ascii="Arial" w:hAnsi="Arial" w:cs="Arial"/>
              </w:rPr>
              <w:t>7.61 (4.88, 11.3)</w:t>
            </w:r>
          </w:p>
        </w:tc>
        <w:tc>
          <w:tcPr>
            <w:tcW w:w="540" w:type="dxa"/>
          </w:tcPr>
          <w:p w14:paraId="101359FC" w14:textId="62976F67" w:rsidR="00E82ED2" w:rsidRPr="000955CE" w:rsidRDefault="00E82ED2" w:rsidP="00E82ED2">
            <w:pPr>
              <w:spacing w:after="0" w:line="240" w:lineRule="auto"/>
              <w:rPr>
                <w:rFonts w:ascii="Arial" w:hAnsi="Arial" w:cs="Arial"/>
              </w:rPr>
            </w:pPr>
            <w:r>
              <w:rPr>
                <w:rFonts w:ascii="Arial" w:hAnsi="Arial" w:cs="Arial"/>
              </w:rPr>
              <w:t>31</w:t>
            </w:r>
          </w:p>
        </w:tc>
        <w:tc>
          <w:tcPr>
            <w:tcW w:w="1710" w:type="dxa"/>
          </w:tcPr>
          <w:p w14:paraId="516FD77C" w14:textId="06628CDE" w:rsidR="00E82ED2" w:rsidRPr="000955CE" w:rsidRDefault="00E82ED2" w:rsidP="00E82ED2">
            <w:pPr>
              <w:spacing w:after="0" w:line="240" w:lineRule="auto"/>
              <w:rPr>
                <w:rFonts w:ascii="Arial" w:hAnsi="Arial" w:cs="Arial"/>
              </w:rPr>
            </w:pPr>
            <w:r>
              <w:rPr>
                <w:rFonts w:ascii="Arial" w:hAnsi="Arial" w:cs="Arial"/>
              </w:rPr>
              <w:t>12.85 (8.53, 20.49)</w:t>
            </w:r>
          </w:p>
        </w:tc>
        <w:tc>
          <w:tcPr>
            <w:tcW w:w="1170" w:type="dxa"/>
          </w:tcPr>
          <w:p w14:paraId="4AAAA010" w14:textId="5A62F22B" w:rsidR="00E82ED2" w:rsidRPr="00860EC7" w:rsidRDefault="00E82ED2" w:rsidP="00E82ED2">
            <w:pPr>
              <w:spacing w:after="0" w:line="240" w:lineRule="auto"/>
              <w:rPr>
                <w:rFonts w:ascii="Arial" w:hAnsi="Arial" w:cs="Arial"/>
                <w:b/>
                <w:bCs/>
              </w:rPr>
            </w:pPr>
            <w:r>
              <w:rPr>
                <w:rFonts w:ascii="Arial" w:hAnsi="Arial" w:cs="Arial"/>
                <w:b/>
                <w:bCs/>
              </w:rPr>
              <w:t>0.043</w:t>
            </w:r>
          </w:p>
        </w:tc>
        <w:tc>
          <w:tcPr>
            <w:tcW w:w="990" w:type="dxa"/>
          </w:tcPr>
          <w:p w14:paraId="0ECB74DC" w14:textId="7B72B9AA" w:rsidR="00E82ED2" w:rsidRPr="000955CE" w:rsidRDefault="00E82ED2" w:rsidP="00E82ED2">
            <w:pPr>
              <w:spacing w:after="0" w:line="240" w:lineRule="auto"/>
              <w:rPr>
                <w:rFonts w:ascii="Arial" w:hAnsi="Arial" w:cs="Arial"/>
              </w:rPr>
            </w:pPr>
            <w:r>
              <w:rPr>
                <w:rFonts w:ascii="Arial" w:hAnsi="Arial" w:cs="Arial"/>
              </w:rPr>
              <w:t>822</w:t>
            </w:r>
          </w:p>
        </w:tc>
        <w:tc>
          <w:tcPr>
            <w:tcW w:w="1440" w:type="dxa"/>
          </w:tcPr>
          <w:p w14:paraId="2E4ED6BE" w14:textId="08C494CF" w:rsidR="00E82ED2" w:rsidRPr="000955CE" w:rsidRDefault="00E82ED2" w:rsidP="00E82ED2">
            <w:pPr>
              <w:spacing w:after="0" w:line="240" w:lineRule="auto"/>
              <w:rPr>
                <w:rFonts w:ascii="Arial" w:hAnsi="Arial" w:cs="Arial"/>
              </w:rPr>
            </w:pPr>
            <w:r>
              <w:rPr>
                <w:rFonts w:ascii="Arial" w:hAnsi="Arial" w:cs="Arial"/>
              </w:rPr>
              <w:t>4.93 (2.88, 8.14)</w:t>
            </w:r>
          </w:p>
        </w:tc>
        <w:tc>
          <w:tcPr>
            <w:tcW w:w="990" w:type="dxa"/>
          </w:tcPr>
          <w:p w14:paraId="2191010E" w14:textId="00D97E29" w:rsidR="00E82ED2" w:rsidRPr="000955CE" w:rsidRDefault="00E82ED2" w:rsidP="00E82ED2">
            <w:pPr>
              <w:spacing w:after="0" w:line="240" w:lineRule="auto"/>
              <w:rPr>
                <w:rFonts w:ascii="Arial" w:hAnsi="Arial" w:cs="Arial"/>
              </w:rPr>
            </w:pPr>
            <w:r>
              <w:rPr>
                <w:rFonts w:ascii="Arial" w:hAnsi="Arial" w:cs="Arial"/>
              </w:rPr>
              <w:t>53</w:t>
            </w:r>
          </w:p>
        </w:tc>
        <w:tc>
          <w:tcPr>
            <w:tcW w:w="1280" w:type="dxa"/>
          </w:tcPr>
          <w:p w14:paraId="52E23B3E" w14:textId="5465E2A8" w:rsidR="00E82ED2" w:rsidRPr="000955CE" w:rsidRDefault="00E82ED2" w:rsidP="00E82ED2">
            <w:pPr>
              <w:spacing w:after="0" w:line="240" w:lineRule="auto"/>
              <w:rPr>
                <w:rFonts w:ascii="Arial" w:hAnsi="Arial" w:cs="Arial"/>
              </w:rPr>
            </w:pPr>
            <w:r>
              <w:rPr>
                <w:rFonts w:ascii="Arial" w:hAnsi="Arial" w:cs="Arial"/>
              </w:rPr>
              <w:t>6.15 (4.11, 11.42)</w:t>
            </w:r>
          </w:p>
        </w:tc>
        <w:tc>
          <w:tcPr>
            <w:tcW w:w="1060" w:type="dxa"/>
          </w:tcPr>
          <w:p w14:paraId="23C21E9B" w14:textId="6D5AA900" w:rsidR="00E82ED2" w:rsidRPr="000955CE" w:rsidRDefault="00E82ED2" w:rsidP="00E82ED2">
            <w:pPr>
              <w:spacing w:after="0" w:line="240" w:lineRule="auto"/>
              <w:rPr>
                <w:rFonts w:ascii="Arial" w:hAnsi="Arial" w:cs="Arial"/>
              </w:rPr>
            </w:pPr>
            <w:r>
              <w:rPr>
                <w:rFonts w:ascii="Arial" w:hAnsi="Arial" w:cs="Arial"/>
                <w:b/>
                <w:bCs/>
              </w:rPr>
              <w:t>0.004</w:t>
            </w:r>
          </w:p>
        </w:tc>
      </w:tr>
      <w:tr w:rsidR="000955CE" w14:paraId="68FC4DC4" w14:textId="77777777" w:rsidTr="000955CE">
        <w:tc>
          <w:tcPr>
            <w:tcW w:w="1806" w:type="dxa"/>
          </w:tcPr>
          <w:p w14:paraId="3AA4C8F3" w14:textId="7F074A1C" w:rsidR="00E82ED2" w:rsidRPr="000955CE" w:rsidRDefault="00E82ED2" w:rsidP="00E82ED2">
            <w:pPr>
              <w:spacing w:after="0" w:line="240" w:lineRule="auto"/>
              <w:rPr>
                <w:rFonts w:ascii="Arial" w:hAnsi="Arial" w:cs="Arial"/>
              </w:rPr>
            </w:pPr>
            <w:r w:rsidRPr="000955CE">
              <w:rPr>
                <w:rFonts w:ascii="Arial" w:hAnsi="Arial" w:cs="Arial"/>
              </w:rPr>
              <w:t>White blood cell count (10</w:t>
            </w:r>
            <w:r w:rsidRPr="000955CE">
              <w:rPr>
                <w:rFonts w:ascii="Arial" w:hAnsi="Arial" w:cs="Arial"/>
                <w:vertAlign w:val="superscript"/>
              </w:rPr>
              <w:t>3</w:t>
            </w:r>
            <w:r w:rsidRPr="000955CE">
              <w:rPr>
                <w:rFonts w:ascii="Arial" w:hAnsi="Arial" w:cs="Arial"/>
              </w:rPr>
              <w:t>/µL)</w:t>
            </w:r>
          </w:p>
        </w:tc>
        <w:tc>
          <w:tcPr>
            <w:tcW w:w="799" w:type="dxa"/>
          </w:tcPr>
          <w:p w14:paraId="5EBDE333" w14:textId="7C140711" w:rsidR="00E82ED2" w:rsidRPr="000955CE" w:rsidRDefault="00E82ED2" w:rsidP="00E82ED2">
            <w:pPr>
              <w:spacing w:after="0" w:line="240" w:lineRule="auto"/>
              <w:rPr>
                <w:rFonts w:ascii="Arial" w:hAnsi="Arial" w:cs="Arial"/>
              </w:rPr>
            </w:pPr>
            <w:r>
              <w:rPr>
                <w:rFonts w:ascii="Arial" w:hAnsi="Arial" w:cs="Arial"/>
              </w:rPr>
              <w:t>1,470</w:t>
            </w:r>
          </w:p>
        </w:tc>
        <w:tc>
          <w:tcPr>
            <w:tcW w:w="1350" w:type="dxa"/>
          </w:tcPr>
          <w:p w14:paraId="35C1FBF6" w14:textId="4A5097CE" w:rsidR="00E82ED2" w:rsidRPr="000955CE" w:rsidRDefault="00E82ED2" w:rsidP="00E82ED2">
            <w:pPr>
              <w:spacing w:after="0" w:line="240" w:lineRule="auto"/>
              <w:rPr>
                <w:rFonts w:ascii="Arial" w:hAnsi="Arial" w:cs="Arial"/>
              </w:rPr>
            </w:pPr>
            <w:r>
              <w:rPr>
                <w:rFonts w:ascii="Arial" w:hAnsi="Arial" w:cs="Arial"/>
              </w:rPr>
              <w:t>10.04 (7.10, 14.10)</w:t>
            </w:r>
          </w:p>
        </w:tc>
        <w:tc>
          <w:tcPr>
            <w:tcW w:w="540" w:type="dxa"/>
          </w:tcPr>
          <w:p w14:paraId="6DEBDD70" w14:textId="1E80DF92" w:rsidR="00E82ED2" w:rsidRPr="000955CE" w:rsidRDefault="00E82ED2" w:rsidP="00E82ED2">
            <w:pPr>
              <w:spacing w:after="0" w:line="240" w:lineRule="auto"/>
              <w:rPr>
                <w:rFonts w:ascii="Arial" w:hAnsi="Arial" w:cs="Arial"/>
              </w:rPr>
            </w:pPr>
            <w:r>
              <w:rPr>
                <w:rFonts w:ascii="Arial" w:hAnsi="Arial" w:cs="Arial"/>
              </w:rPr>
              <w:t>36</w:t>
            </w:r>
          </w:p>
        </w:tc>
        <w:tc>
          <w:tcPr>
            <w:tcW w:w="1710" w:type="dxa"/>
          </w:tcPr>
          <w:p w14:paraId="0C9B000F" w14:textId="7B93A8A7" w:rsidR="00E82ED2" w:rsidRPr="000955CE" w:rsidRDefault="00E82ED2" w:rsidP="00E82ED2">
            <w:pPr>
              <w:spacing w:after="0" w:line="240" w:lineRule="auto"/>
              <w:rPr>
                <w:rFonts w:ascii="Arial" w:hAnsi="Arial" w:cs="Arial"/>
              </w:rPr>
            </w:pPr>
            <w:r>
              <w:rPr>
                <w:rFonts w:ascii="Arial" w:hAnsi="Arial" w:cs="Arial"/>
              </w:rPr>
              <w:t>15.53 (12.10, 23.24)</w:t>
            </w:r>
          </w:p>
        </w:tc>
        <w:tc>
          <w:tcPr>
            <w:tcW w:w="1170" w:type="dxa"/>
          </w:tcPr>
          <w:p w14:paraId="315E085B" w14:textId="4B414251" w:rsidR="00E82ED2" w:rsidRPr="000955CE" w:rsidRDefault="00E82ED2" w:rsidP="00E82ED2">
            <w:pPr>
              <w:spacing w:after="0" w:line="240" w:lineRule="auto"/>
              <w:rPr>
                <w:rFonts w:ascii="Arial" w:hAnsi="Arial" w:cs="Arial"/>
              </w:rPr>
            </w:pPr>
            <w:r w:rsidRPr="003D02BE">
              <w:rPr>
                <w:rFonts w:ascii="Arial" w:hAnsi="Arial" w:cs="Arial"/>
                <w:b/>
                <w:bCs/>
              </w:rPr>
              <w:t>&lt;0.001</w:t>
            </w:r>
          </w:p>
        </w:tc>
        <w:tc>
          <w:tcPr>
            <w:tcW w:w="990" w:type="dxa"/>
          </w:tcPr>
          <w:p w14:paraId="7F735AC7" w14:textId="310E5537" w:rsidR="00E82ED2" w:rsidRPr="000955CE" w:rsidRDefault="00E82ED2" w:rsidP="00E82ED2">
            <w:pPr>
              <w:spacing w:after="0" w:line="240" w:lineRule="auto"/>
              <w:rPr>
                <w:rFonts w:ascii="Arial" w:hAnsi="Arial" w:cs="Arial"/>
              </w:rPr>
            </w:pPr>
            <w:r>
              <w:rPr>
                <w:rFonts w:ascii="Arial" w:hAnsi="Arial" w:cs="Arial"/>
              </w:rPr>
              <w:t>1,025</w:t>
            </w:r>
          </w:p>
        </w:tc>
        <w:tc>
          <w:tcPr>
            <w:tcW w:w="1440" w:type="dxa"/>
          </w:tcPr>
          <w:p w14:paraId="076E8EB0" w14:textId="02F1E09D" w:rsidR="00E82ED2" w:rsidRPr="000955CE" w:rsidRDefault="00E82ED2" w:rsidP="00E82ED2">
            <w:pPr>
              <w:spacing w:after="0" w:line="240" w:lineRule="auto"/>
              <w:rPr>
                <w:rFonts w:ascii="Arial" w:hAnsi="Arial" w:cs="Arial"/>
              </w:rPr>
            </w:pPr>
            <w:r>
              <w:rPr>
                <w:rFonts w:ascii="Arial" w:hAnsi="Arial" w:cs="Arial"/>
              </w:rPr>
              <w:t>7.71 (4.70, 11.50)</w:t>
            </w:r>
          </w:p>
        </w:tc>
        <w:tc>
          <w:tcPr>
            <w:tcW w:w="990" w:type="dxa"/>
          </w:tcPr>
          <w:p w14:paraId="3764BC4C" w14:textId="0DCDE7F8" w:rsidR="00E82ED2" w:rsidRPr="000955CE" w:rsidRDefault="00E82ED2" w:rsidP="00E82ED2">
            <w:pPr>
              <w:spacing w:after="0" w:line="240" w:lineRule="auto"/>
              <w:rPr>
                <w:rFonts w:ascii="Arial" w:hAnsi="Arial" w:cs="Arial"/>
              </w:rPr>
            </w:pPr>
            <w:r>
              <w:rPr>
                <w:rFonts w:ascii="Arial" w:hAnsi="Arial" w:cs="Arial"/>
              </w:rPr>
              <w:t>67</w:t>
            </w:r>
          </w:p>
        </w:tc>
        <w:tc>
          <w:tcPr>
            <w:tcW w:w="1280" w:type="dxa"/>
          </w:tcPr>
          <w:p w14:paraId="2E987897" w14:textId="67BA1874" w:rsidR="00E82ED2" w:rsidRPr="000955CE" w:rsidRDefault="00E82ED2" w:rsidP="00E82ED2">
            <w:pPr>
              <w:spacing w:after="0" w:line="240" w:lineRule="auto"/>
              <w:rPr>
                <w:rFonts w:ascii="Arial" w:hAnsi="Arial" w:cs="Arial"/>
              </w:rPr>
            </w:pPr>
            <w:r>
              <w:rPr>
                <w:rFonts w:ascii="Arial" w:hAnsi="Arial" w:cs="Arial"/>
              </w:rPr>
              <w:t>8.30 (6.30, 14.74)</w:t>
            </w:r>
          </w:p>
        </w:tc>
        <w:tc>
          <w:tcPr>
            <w:tcW w:w="1060" w:type="dxa"/>
          </w:tcPr>
          <w:p w14:paraId="2A570F8D" w14:textId="19949B0A" w:rsidR="00E82ED2" w:rsidRPr="00BC1088" w:rsidRDefault="00BC1088" w:rsidP="00E82ED2">
            <w:pPr>
              <w:spacing w:after="0" w:line="240" w:lineRule="auto"/>
              <w:rPr>
                <w:rFonts w:ascii="Arial" w:hAnsi="Arial" w:cs="Arial"/>
                <w:b/>
                <w:bCs/>
              </w:rPr>
            </w:pPr>
            <w:r w:rsidRPr="000955CE">
              <w:rPr>
                <w:rFonts w:ascii="Arial" w:hAnsi="Arial" w:cs="Arial"/>
                <w:b/>
                <w:bCs/>
              </w:rPr>
              <w:t>0.006</w:t>
            </w:r>
          </w:p>
        </w:tc>
      </w:tr>
      <w:tr w:rsidR="000955CE" w14:paraId="5DE8FF78" w14:textId="77777777" w:rsidTr="000955CE">
        <w:tc>
          <w:tcPr>
            <w:tcW w:w="1806" w:type="dxa"/>
          </w:tcPr>
          <w:p w14:paraId="3240453A" w14:textId="20B5E85A" w:rsidR="00BC1088" w:rsidRPr="000955CE" w:rsidRDefault="00BC1088" w:rsidP="00BC1088">
            <w:pPr>
              <w:spacing w:after="0" w:line="240" w:lineRule="auto"/>
              <w:rPr>
                <w:rFonts w:ascii="Arial" w:hAnsi="Arial" w:cs="Arial"/>
              </w:rPr>
            </w:pPr>
            <w:r w:rsidRPr="000955CE">
              <w:rPr>
                <w:rFonts w:ascii="Arial" w:hAnsi="Arial" w:cs="Arial"/>
              </w:rPr>
              <w:t>Neutrophil to lymphocyte ratio</w:t>
            </w:r>
          </w:p>
        </w:tc>
        <w:tc>
          <w:tcPr>
            <w:tcW w:w="799" w:type="dxa"/>
          </w:tcPr>
          <w:p w14:paraId="66AC808F" w14:textId="23D49257" w:rsidR="00BC1088" w:rsidRPr="000955CE" w:rsidRDefault="00BC1088" w:rsidP="00BC1088">
            <w:pPr>
              <w:spacing w:after="0" w:line="240" w:lineRule="auto"/>
              <w:rPr>
                <w:rFonts w:ascii="Arial" w:hAnsi="Arial" w:cs="Arial"/>
              </w:rPr>
            </w:pPr>
            <w:r>
              <w:rPr>
                <w:rFonts w:ascii="Arial" w:hAnsi="Arial" w:cs="Arial"/>
              </w:rPr>
              <w:t>1,283</w:t>
            </w:r>
          </w:p>
        </w:tc>
        <w:tc>
          <w:tcPr>
            <w:tcW w:w="1350" w:type="dxa"/>
          </w:tcPr>
          <w:p w14:paraId="02CCDA86" w14:textId="26A5C309" w:rsidR="00BC1088" w:rsidRPr="000955CE" w:rsidRDefault="00BC1088" w:rsidP="00BC1088">
            <w:pPr>
              <w:spacing w:after="0" w:line="240" w:lineRule="auto"/>
              <w:rPr>
                <w:rFonts w:ascii="Arial" w:hAnsi="Arial" w:cs="Arial"/>
              </w:rPr>
            </w:pPr>
            <w:r>
              <w:rPr>
                <w:rFonts w:ascii="Arial" w:hAnsi="Arial" w:cs="Arial"/>
              </w:rPr>
              <w:t>8.93 (4.98, 15.00)</w:t>
            </w:r>
          </w:p>
        </w:tc>
        <w:tc>
          <w:tcPr>
            <w:tcW w:w="540" w:type="dxa"/>
          </w:tcPr>
          <w:p w14:paraId="07E801BA" w14:textId="1512813A" w:rsidR="00BC1088" w:rsidRPr="000955CE" w:rsidRDefault="00BC1088" w:rsidP="00BC1088">
            <w:pPr>
              <w:spacing w:after="0" w:line="240" w:lineRule="auto"/>
              <w:rPr>
                <w:rFonts w:ascii="Arial" w:hAnsi="Arial" w:cs="Arial"/>
              </w:rPr>
            </w:pPr>
            <w:r>
              <w:rPr>
                <w:rFonts w:ascii="Arial" w:hAnsi="Arial" w:cs="Arial"/>
              </w:rPr>
              <w:t>31</w:t>
            </w:r>
          </w:p>
        </w:tc>
        <w:tc>
          <w:tcPr>
            <w:tcW w:w="1710" w:type="dxa"/>
          </w:tcPr>
          <w:p w14:paraId="6A96F524" w14:textId="7FF23AA0" w:rsidR="00BC1088" w:rsidRPr="000955CE" w:rsidRDefault="00BC1088" w:rsidP="00BC1088">
            <w:pPr>
              <w:spacing w:after="0" w:line="240" w:lineRule="auto"/>
              <w:rPr>
                <w:rFonts w:ascii="Arial" w:hAnsi="Arial" w:cs="Arial"/>
              </w:rPr>
            </w:pPr>
            <w:r>
              <w:rPr>
                <w:rFonts w:ascii="Arial" w:hAnsi="Arial" w:cs="Arial"/>
              </w:rPr>
              <w:t>12.34 (5.00, 23.56)</w:t>
            </w:r>
          </w:p>
        </w:tc>
        <w:tc>
          <w:tcPr>
            <w:tcW w:w="1170" w:type="dxa"/>
          </w:tcPr>
          <w:p w14:paraId="3C475C3B" w14:textId="469BCEE5" w:rsidR="00BC1088" w:rsidRPr="000955CE" w:rsidRDefault="00BC1088" w:rsidP="00BC1088">
            <w:pPr>
              <w:spacing w:after="0" w:line="240" w:lineRule="auto"/>
              <w:rPr>
                <w:rFonts w:ascii="Arial" w:hAnsi="Arial" w:cs="Arial"/>
              </w:rPr>
            </w:pPr>
            <w:r>
              <w:rPr>
                <w:rFonts w:ascii="Arial" w:hAnsi="Arial" w:cs="Arial"/>
              </w:rPr>
              <w:t>0.06</w:t>
            </w:r>
          </w:p>
        </w:tc>
        <w:tc>
          <w:tcPr>
            <w:tcW w:w="990" w:type="dxa"/>
          </w:tcPr>
          <w:p w14:paraId="18AA1F26" w14:textId="3E0AC41A" w:rsidR="00BC1088" w:rsidRPr="000955CE" w:rsidRDefault="00BC1088" w:rsidP="00BC1088">
            <w:pPr>
              <w:spacing w:after="0" w:line="240" w:lineRule="auto"/>
              <w:rPr>
                <w:rFonts w:ascii="Arial" w:hAnsi="Arial" w:cs="Arial"/>
              </w:rPr>
            </w:pPr>
            <w:r>
              <w:rPr>
                <w:rFonts w:ascii="Arial" w:hAnsi="Arial" w:cs="Arial"/>
              </w:rPr>
              <w:t>820</w:t>
            </w:r>
          </w:p>
        </w:tc>
        <w:tc>
          <w:tcPr>
            <w:tcW w:w="1440" w:type="dxa"/>
          </w:tcPr>
          <w:p w14:paraId="5179B4DE" w14:textId="4433B3D2" w:rsidR="00BC1088" w:rsidRPr="000955CE" w:rsidRDefault="00BC1088" w:rsidP="00BC1088">
            <w:pPr>
              <w:spacing w:after="0" w:line="240" w:lineRule="auto"/>
              <w:rPr>
                <w:rFonts w:ascii="Arial" w:hAnsi="Arial" w:cs="Arial"/>
              </w:rPr>
            </w:pPr>
            <w:r>
              <w:rPr>
                <w:rFonts w:ascii="Arial" w:hAnsi="Arial" w:cs="Arial"/>
              </w:rPr>
              <w:t>3.90 (1.96, 7.88)</w:t>
            </w:r>
          </w:p>
        </w:tc>
        <w:tc>
          <w:tcPr>
            <w:tcW w:w="990" w:type="dxa"/>
          </w:tcPr>
          <w:p w14:paraId="451C8E1A" w14:textId="6F37AFEB" w:rsidR="00BC1088" w:rsidRPr="000955CE" w:rsidRDefault="00BC1088" w:rsidP="00BC1088">
            <w:pPr>
              <w:spacing w:after="0" w:line="240" w:lineRule="auto"/>
              <w:rPr>
                <w:rFonts w:ascii="Arial" w:hAnsi="Arial" w:cs="Arial"/>
              </w:rPr>
            </w:pPr>
            <w:r>
              <w:rPr>
                <w:rFonts w:ascii="Arial" w:hAnsi="Arial" w:cs="Arial"/>
              </w:rPr>
              <w:t>53</w:t>
            </w:r>
          </w:p>
        </w:tc>
        <w:tc>
          <w:tcPr>
            <w:tcW w:w="1280" w:type="dxa"/>
          </w:tcPr>
          <w:p w14:paraId="73845309" w14:textId="7B2A7C55" w:rsidR="00BC1088" w:rsidRPr="000955CE" w:rsidRDefault="00BC1088" w:rsidP="00BC1088">
            <w:pPr>
              <w:spacing w:after="0" w:line="240" w:lineRule="auto"/>
              <w:rPr>
                <w:rFonts w:ascii="Arial" w:hAnsi="Arial" w:cs="Arial"/>
              </w:rPr>
            </w:pPr>
            <w:r>
              <w:rPr>
                <w:rFonts w:ascii="Arial" w:hAnsi="Arial" w:cs="Arial"/>
              </w:rPr>
              <w:t>5.93 (2.92, 12.86)</w:t>
            </w:r>
          </w:p>
        </w:tc>
        <w:tc>
          <w:tcPr>
            <w:tcW w:w="1060" w:type="dxa"/>
          </w:tcPr>
          <w:p w14:paraId="36726712" w14:textId="1237B99F" w:rsidR="00BC1088" w:rsidRPr="000955CE" w:rsidRDefault="00BC1088" w:rsidP="00BC1088">
            <w:pPr>
              <w:spacing w:after="0" w:line="240" w:lineRule="auto"/>
              <w:rPr>
                <w:rFonts w:ascii="Arial" w:hAnsi="Arial" w:cs="Arial"/>
              </w:rPr>
            </w:pPr>
            <w:r>
              <w:rPr>
                <w:rFonts w:ascii="Arial" w:hAnsi="Arial" w:cs="Arial"/>
                <w:b/>
                <w:bCs/>
              </w:rPr>
              <w:t>0.004</w:t>
            </w:r>
          </w:p>
        </w:tc>
      </w:tr>
      <w:tr w:rsidR="000955CE" w14:paraId="0A2E1A89" w14:textId="77777777" w:rsidTr="000955CE">
        <w:tc>
          <w:tcPr>
            <w:tcW w:w="1806" w:type="dxa"/>
          </w:tcPr>
          <w:p w14:paraId="56B607CE" w14:textId="2E51CE8B" w:rsidR="00BC1088" w:rsidRPr="000955CE" w:rsidRDefault="00BC1088" w:rsidP="00BC1088">
            <w:pPr>
              <w:spacing w:after="0" w:line="240" w:lineRule="auto"/>
              <w:rPr>
                <w:rFonts w:ascii="Arial" w:hAnsi="Arial" w:cs="Arial"/>
              </w:rPr>
            </w:pPr>
            <w:r w:rsidRPr="000955CE">
              <w:rPr>
                <w:rFonts w:ascii="Arial" w:hAnsi="Arial" w:cs="Arial"/>
              </w:rPr>
              <w:t>Lactate</w:t>
            </w:r>
            <w:r>
              <w:rPr>
                <w:rFonts w:ascii="Arial" w:hAnsi="Arial" w:cs="Arial"/>
              </w:rPr>
              <w:t xml:space="preserve"> (mmol/L)</w:t>
            </w:r>
          </w:p>
        </w:tc>
        <w:tc>
          <w:tcPr>
            <w:tcW w:w="799" w:type="dxa"/>
          </w:tcPr>
          <w:p w14:paraId="205648EC" w14:textId="29F017A6" w:rsidR="00BC1088" w:rsidRPr="000955CE" w:rsidRDefault="00BC1088" w:rsidP="00BC1088">
            <w:pPr>
              <w:spacing w:after="0" w:line="240" w:lineRule="auto"/>
              <w:rPr>
                <w:rFonts w:ascii="Arial" w:hAnsi="Arial" w:cs="Arial"/>
              </w:rPr>
            </w:pPr>
            <w:r>
              <w:rPr>
                <w:rFonts w:ascii="Arial" w:hAnsi="Arial" w:cs="Arial"/>
              </w:rPr>
              <w:t>727</w:t>
            </w:r>
          </w:p>
        </w:tc>
        <w:tc>
          <w:tcPr>
            <w:tcW w:w="1350" w:type="dxa"/>
          </w:tcPr>
          <w:p w14:paraId="29384C78" w14:textId="1019CF21" w:rsidR="00BC1088" w:rsidRPr="000955CE" w:rsidRDefault="00BC1088" w:rsidP="00BC1088">
            <w:pPr>
              <w:spacing w:after="0" w:line="240" w:lineRule="auto"/>
              <w:rPr>
                <w:rFonts w:ascii="Arial" w:hAnsi="Arial" w:cs="Arial"/>
              </w:rPr>
            </w:pPr>
            <w:r>
              <w:rPr>
                <w:rFonts w:ascii="Arial" w:hAnsi="Arial" w:cs="Arial"/>
              </w:rPr>
              <w:t>1.7 (1.3, 2.6)</w:t>
            </w:r>
          </w:p>
        </w:tc>
        <w:tc>
          <w:tcPr>
            <w:tcW w:w="540" w:type="dxa"/>
          </w:tcPr>
          <w:p w14:paraId="6FDA5D0D" w14:textId="30CC9F8F" w:rsidR="00BC1088" w:rsidRPr="000955CE" w:rsidRDefault="00BC1088" w:rsidP="00BC1088">
            <w:pPr>
              <w:spacing w:after="0" w:line="240" w:lineRule="auto"/>
              <w:rPr>
                <w:rFonts w:ascii="Arial" w:hAnsi="Arial" w:cs="Arial"/>
              </w:rPr>
            </w:pPr>
            <w:r>
              <w:rPr>
                <w:rFonts w:ascii="Arial" w:hAnsi="Arial" w:cs="Arial"/>
              </w:rPr>
              <w:t>24</w:t>
            </w:r>
          </w:p>
        </w:tc>
        <w:tc>
          <w:tcPr>
            <w:tcW w:w="1710" w:type="dxa"/>
          </w:tcPr>
          <w:p w14:paraId="2730A42D" w14:textId="64F8A631" w:rsidR="00BC1088" w:rsidRPr="000955CE" w:rsidRDefault="00BC1088" w:rsidP="00BC1088">
            <w:pPr>
              <w:spacing w:after="0" w:line="240" w:lineRule="auto"/>
              <w:rPr>
                <w:rFonts w:ascii="Arial" w:hAnsi="Arial" w:cs="Arial"/>
              </w:rPr>
            </w:pPr>
            <w:r>
              <w:rPr>
                <w:rFonts w:ascii="Arial" w:hAnsi="Arial" w:cs="Arial"/>
              </w:rPr>
              <w:t>4.6 (3.2, 11.1)</w:t>
            </w:r>
          </w:p>
        </w:tc>
        <w:tc>
          <w:tcPr>
            <w:tcW w:w="1170" w:type="dxa"/>
          </w:tcPr>
          <w:p w14:paraId="10170DEB" w14:textId="0DF40B07" w:rsidR="00BC1088" w:rsidRPr="00860EC7" w:rsidRDefault="00BC1088" w:rsidP="00BC1088">
            <w:pPr>
              <w:spacing w:after="0" w:line="240" w:lineRule="auto"/>
              <w:rPr>
                <w:rFonts w:ascii="Arial" w:hAnsi="Arial" w:cs="Arial"/>
                <w:b/>
                <w:bCs/>
              </w:rPr>
            </w:pPr>
            <w:r w:rsidRPr="000955CE">
              <w:rPr>
                <w:rFonts w:ascii="Arial" w:hAnsi="Arial" w:cs="Arial"/>
                <w:b/>
                <w:bCs/>
              </w:rPr>
              <w:t>&lt;0.001</w:t>
            </w:r>
          </w:p>
        </w:tc>
        <w:tc>
          <w:tcPr>
            <w:tcW w:w="990" w:type="dxa"/>
          </w:tcPr>
          <w:p w14:paraId="5F7DB35B" w14:textId="3B2E24A0" w:rsidR="00BC1088" w:rsidRPr="000955CE" w:rsidRDefault="00BC1088" w:rsidP="00BC1088">
            <w:pPr>
              <w:spacing w:after="0" w:line="240" w:lineRule="auto"/>
              <w:rPr>
                <w:rFonts w:ascii="Arial" w:hAnsi="Arial" w:cs="Arial"/>
              </w:rPr>
            </w:pPr>
            <w:r>
              <w:rPr>
                <w:rFonts w:ascii="Arial" w:hAnsi="Arial" w:cs="Arial"/>
              </w:rPr>
              <w:t>376</w:t>
            </w:r>
          </w:p>
        </w:tc>
        <w:tc>
          <w:tcPr>
            <w:tcW w:w="1440" w:type="dxa"/>
          </w:tcPr>
          <w:p w14:paraId="745692BB" w14:textId="5C80E6ED" w:rsidR="00BC1088" w:rsidRPr="000955CE" w:rsidRDefault="00BC1088" w:rsidP="00BC1088">
            <w:pPr>
              <w:spacing w:after="0" w:line="240" w:lineRule="auto"/>
              <w:rPr>
                <w:rFonts w:ascii="Arial" w:hAnsi="Arial" w:cs="Arial"/>
              </w:rPr>
            </w:pPr>
            <w:r>
              <w:rPr>
                <w:rFonts w:ascii="Arial" w:hAnsi="Arial" w:cs="Arial"/>
              </w:rPr>
              <w:t>1.6 (1.0, 2.8)</w:t>
            </w:r>
          </w:p>
        </w:tc>
        <w:tc>
          <w:tcPr>
            <w:tcW w:w="990" w:type="dxa"/>
          </w:tcPr>
          <w:p w14:paraId="3848069F" w14:textId="41881DA9" w:rsidR="00BC1088" w:rsidRPr="000955CE" w:rsidRDefault="00BC1088" w:rsidP="00BC1088">
            <w:pPr>
              <w:spacing w:after="0" w:line="240" w:lineRule="auto"/>
              <w:rPr>
                <w:rFonts w:ascii="Arial" w:hAnsi="Arial" w:cs="Arial"/>
              </w:rPr>
            </w:pPr>
            <w:r>
              <w:rPr>
                <w:rFonts w:ascii="Arial" w:hAnsi="Arial" w:cs="Arial"/>
              </w:rPr>
              <w:t>44</w:t>
            </w:r>
          </w:p>
        </w:tc>
        <w:tc>
          <w:tcPr>
            <w:tcW w:w="1280" w:type="dxa"/>
          </w:tcPr>
          <w:p w14:paraId="3E32D0D0" w14:textId="335AA2F7" w:rsidR="00BC1088" w:rsidRPr="000955CE" w:rsidRDefault="00BC1088" w:rsidP="00BC1088">
            <w:pPr>
              <w:spacing w:after="0" w:line="240" w:lineRule="auto"/>
              <w:rPr>
                <w:rFonts w:ascii="Arial" w:hAnsi="Arial" w:cs="Arial"/>
              </w:rPr>
            </w:pPr>
            <w:r>
              <w:rPr>
                <w:rFonts w:ascii="Arial" w:hAnsi="Arial" w:cs="Arial"/>
              </w:rPr>
              <w:t>1.5 (1.1, 3.0)</w:t>
            </w:r>
          </w:p>
        </w:tc>
        <w:tc>
          <w:tcPr>
            <w:tcW w:w="1060" w:type="dxa"/>
          </w:tcPr>
          <w:p w14:paraId="3E81873E" w14:textId="7B48D319" w:rsidR="00BC1088" w:rsidRPr="000955CE" w:rsidRDefault="00BC1088" w:rsidP="00BC1088">
            <w:pPr>
              <w:spacing w:after="0" w:line="240" w:lineRule="auto"/>
              <w:rPr>
                <w:rFonts w:ascii="Arial" w:hAnsi="Arial" w:cs="Arial"/>
              </w:rPr>
            </w:pPr>
            <w:r>
              <w:rPr>
                <w:rFonts w:ascii="Arial" w:hAnsi="Arial" w:cs="Arial"/>
              </w:rPr>
              <w:t>0.83</w:t>
            </w:r>
          </w:p>
        </w:tc>
      </w:tr>
      <w:tr w:rsidR="000955CE" w14:paraId="18393BCD" w14:textId="77777777" w:rsidTr="000955CE">
        <w:tc>
          <w:tcPr>
            <w:tcW w:w="1806" w:type="dxa"/>
          </w:tcPr>
          <w:p w14:paraId="25BCB869" w14:textId="258B904E" w:rsidR="00BC1088" w:rsidRPr="000955CE" w:rsidRDefault="00BC1088" w:rsidP="00BC1088">
            <w:pPr>
              <w:spacing w:after="0" w:line="240" w:lineRule="auto"/>
              <w:rPr>
                <w:rFonts w:ascii="Arial" w:hAnsi="Arial" w:cs="Arial"/>
              </w:rPr>
            </w:pPr>
            <w:r w:rsidRPr="000955CE">
              <w:rPr>
                <w:rFonts w:ascii="Arial" w:hAnsi="Arial" w:cs="Arial"/>
              </w:rPr>
              <w:t>Creatinine</w:t>
            </w:r>
            <w:r>
              <w:rPr>
                <w:rFonts w:ascii="Arial" w:hAnsi="Arial" w:cs="Arial"/>
              </w:rPr>
              <w:t xml:space="preserve"> (mg/dL)</w:t>
            </w:r>
          </w:p>
        </w:tc>
        <w:tc>
          <w:tcPr>
            <w:tcW w:w="799" w:type="dxa"/>
          </w:tcPr>
          <w:p w14:paraId="53FB684A" w14:textId="475310FE" w:rsidR="00BC1088" w:rsidRPr="000955CE" w:rsidRDefault="00BC1088" w:rsidP="00BC1088">
            <w:pPr>
              <w:spacing w:after="0" w:line="240" w:lineRule="auto"/>
              <w:rPr>
                <w:rFonts w:ascii="Arial" w:hAnsi="Arial" w:cs="Arial"/>
              </w:rPr>
            </w:pPr>
            <w:r>
              <w:rPr>
                <w:rFonts w:ascii="Arial" w:hAnsi="Arial" w:cs="Arial"/>
              </w:rPr>
              <w:t>1,379</w:t>
            </w:r>
          </w:p>
        </w:tc>
        <w:tc>
          <w:tcPr>
            <w:tcW w:w="1350" w:type="dxa"/>
          </w:tcPr>
          <w:p w14:paraId="6EDCB80C" w14:textId="692E29D1" w:rsidR="00BC1088" w:rsidRPr="000955CE" w:rsidRDefault="00BC1088" w:rsidP="00BC1088">
            <w:pPr>
              <w:spacing w:after="0" w:line="240" w:lineRule="auto"/>
              <w:rPr>
                <w:rFonts w:ascii="Arial" w:hAnsi="Arial" w:cs="Arial"/>
              </w:rPr>
            </w:pPr>
            <w:r>
              <w:rPr>
                <w:rFonts w:ascii="Arial" w:hAnsi="Arial" w:cs="Arial"/>
              </w:rPr>
              <w:t>0.64 (0.46, 0.99)</w:t>
            </w:r>
          </w:p>
        </w:tc>
        <w:tc>
          <w:tcPr>
            <w:tcW w:w="540" w:type="dxa"/>
          </w:tcPr>
          <w:p w14:paraId="248D840B" w14:textId="6C281D65" w:rsidR="00BC1088" w:rsidRPr="000955CE" w:rsidRDefault="00BC1088" w:rsidP="00BC1088">
            <w:pPr>
              <w:spacing w:after="0" w:line="240" w:lineRule="auto"/>
              <w:rPr>
                <w:rFonts w:ascii="Arial" w:hAnsi="Arial" w:cs="Arial"/>
              </w:rPr>
            </w:pPr>
            <w:r>
              <w:rPr>
                <w:rFonts w:ascii="Arial" w:hAnsi="Arial" w:cs="Arial"/>
              </w:rPr>
              <w:t>32</w:t>
            </w:r>
          </w:p>
        </w:tc>
        <w:tc>
          <w:tcPr>
            <w:tcW w:w="1710" w:type="dxa"/>
          </w:tcPr>
          <w:p w14:paraId="640F722F" w14:textId="032314B0" w:rsidR="00BC1088" w:rsidRPr="000955CE" w:rsidRDefault="00BC1088" w:rsidP="00BC1088">
            <w:pPr>
              <w:spacing w:after="0" w:line="240" w:lineRule="auto"/>
              <w:rPr>
                <w:rFonts w:ascii="Arial" w:hAnsi="Arial" w:cs="Arial"/>
              </w:rPr>
            </w:pPr>
            <w:r>
              <w:rPr>
                <w:rFonts w:ascii="Arial" w:hAnsi="Arial" w:cs="Arial"/>
              </w:rPr>
              <w:t>1.32 (0.74, 2.93)</w:t>
            </w:r>
          </w:p>
        </w:tc>
        <w:tc>
          <w:tcPr>
            <w:tcW w:w="1170" w:type="dxa"/>
          </w:tcPr>
          <w:p w14:paraId="3F9C6D42" w14:textId="7CC75AD1" w:rsidR="00BC1088" w:rsidRPr="000955CE" w:rsidRDefault="00BC1088" w:rsidP="00BC1088">
            <w:pPr>
              <w:spacing w:after="0" w:line="240" w:lineRule="auto"/>
              <w:rPr>
                <w:rFonts w:ascii="Arial" w:hAnsi="Arial" w:cs="Arial"/>
              </w:rPr>
            </w:pPr>
            <w:r w:rsidRPr="003D02BE">
              <w:rPr>
                <w:rFonts w:ascii="Arial" w:hAnsi="Arial" w:cs="Arial"/>
                <w:b/>
                <w:bCs/>
              </w:rPr>
              <w:t>&lt;0.001</w:t>
            </w:r>
          </w:p>
        </w:tc>
        <w:tc>
          <w:tcPr>
            <w:tcW w:w="990" w:type="dxa"/>
          </w:tcPr>
          <w:p w14:paraId="6F18644D" w14:textId="2769EACE" w:rsidR="00BC1088" w:rsidRPr="000955CE" w:rsidRDefault="00BC1088" w:rsidP="00BC1088">
            <w:pPr>
              <w:spacing w:after="0" w:line="240" w:lineRule="auto"/>
              <w:rPr>
                <w:rFonts w:ascii="Arial" w:hAnsi="Arial" w:cs="Arial"/>
              </w:rPr>
            </w:pPr>
            <w:r>
              <w:rPr>
                <w:rFonts w:ascii="Arial" w:hAnsi="Arial" w:cs="Arial"/>
              </w:rPr>
              <w:t>909</w:t>
            </w:r>
          </w:p>
        </w:tc>
        <w:tc>
          <w:tcPr>
            <w:tcW w:w="1440" w:type="dxa"/>
          </w:tcPr>
          <w:p w14:paraId="15CCCA52" w14:textId="1769CEA8" w:rsidR="00BC1088" w:rsidRPr="000955CE" w:rsidRDefault="00BC1088" w:rsidP="00BC1088">
            <w:pPr>
              <w:spacing w:after="0" w:line="240" w:lineRule="auto"/>
              <w:rPr>
                <w:rFonts w:ascii="Arial" w:hAnsi="Arial" w:cs="Arial"/>
              </w:rPr>
            </w:pPr>
            <w:r>
              <w:rPr>
                <w:rFonts w:ascii="Arial" w:hAnsi="Arial" w:cs="Arial"/>
              </w:rPr>
              <w:t>0.57 (0.37, 0.78)</w:t>
            </w:r>
          </w:p>
        </w:tc>
        <w:tc>
          <w:tcPr>
            <w:tcW w:w="990" w:type="dxa"/>
          </w:tcPr>
          <w:p w14:paraId="6C7A7870" w14:textId="5463A109" w:rsidR="00BC1088" w:rsidRPr="000955CE" w:rsidRDefault="00BC1088" w:rsidP="00BC1088">
            <w:pPr>
              <w:spacing w:after="0" w:line="240" w:lineRule="auto"/>
              <w:rPr>
                <w:rFonts w:ascii="Arial" w:hAnsi="Arial" w:cs="Arial"/>
              </w:rPr>
            </w:pPr>
            <w:r>
              <w:rPr>
                <w:rFonts w:ascii="Arial" w:hAnsi="Arial" w:cs="Arial"/>
              </w:rPr>
              <w:t>59</w:t>
            </w:r>
          </w:p>
        </w:tc>
        <w:tc>
          <w:tcPr>
            <w:tcW w:w="1280" w:type="dxa"/>
          </w:tcPr>
          <w:p w14:paraId="316B59EC" w14:textId="6EE4C0FE" w:rsidR="00BC1088" w:rsidRPr="000955CE" w:rsidRDefault="00BC1088" w:rsidP="00BC1088">
            <w:pPr>
              <w:spacing w:after="0" w:line="240" w:lineRule="auto"/>
              <w:rPr>
                <w:rFonts w:ascii="Arial" w:hAnsi="Arial" w:cs="Arial"/>
              </w:rPr>
            </w:pPr>
            <w:r>
              <w:rPr>
                <w:rFonts w:ascii="Arial" w:hAnsi="Arial" w:cs="Arial"/>
              </w:rPr>
              <w:t>0.72 (0.49, 0.93)</w:t>
            </w:r>
          </w:p>
        </w:tc>
        <w:tc>
          <w:tcPr>
            <w:tcW w:w="1060" w:type="dxa"/>
          </w:tcPr>
          <w:p w14:paraId="7E6588AC" w14:textId="27E8C940" w:rsidR="00BC1088" w:rsidRPr="00BC1088" w:rsidRDefault="00BC1088" w:rsidP="00BC1088">
            <w:pPr>
              <w:spacing w:after="0" w:line="240" w:lineRule="auto"/>
              <w:rPr>
                <w:rFonts w:ascii="Arial" w:hAnsi="Arial" w:cs="Arial"/>
                <w:b/>
                <w:bCs/>
              </w:rPr>
            </w:pPr>
            <w:r w:rsidRPr="000955CE">
              <w:rPr>
                <w:rFonts w:ascii="Arial" w:hAnsi="Arial" w:cs="Arial"/>
                <w:b/>
                <w:bCs/>
              </w:rPr>
              <w:t>0.005</w:t>
            </w:r>
          </w:p>
        </w:tc>
      </w:tr>
      <w:tr w:rsidR="000955CE" w14:paraId="6EC45761" w14:textId="77777777" w:rsidTr="000955CE">
        <w:tc>
          <w:tcPr>
            <w:tcW w:w="1806" w:type="dxa"/>
          </w:tcPr>
          <w:p w14:paraId="66B7F120" w14:textId="22B8C45A" w:rsidR="00BC1088" w:rsidRPr="000955CE" w:rsidRDefault="00BC1088" w:rsidP="00BC1088">
            <w:pPr>
              <w:spacing w:after="0" w:line="240" w:lineRule="auto"/>
              <w:rPr>
                <w:rFonts w:ascii="Arial" w:hAnsi="Arial" w:cs="Arial"/>
              </w:rPr>
            </w:pPr>
            <w:r w:rsidRPr="000955CE">
              <w:rPr>
                <w:rFonts w:ascii="Arial" w:hAnsi="Arial" w:cs="Arial"/>
              </w:rPr>
              <w:t>Alanine transaminase</w:t>
            </w:r>
            <w:r>
              <w:rPr>
                <w:rFonts w:ascii="Arial" w:hAnsi="Arial" w:cs="Arial"/>
              </w:rPr>
              <w:t xml:space="preserve"> (U/L)</w:t>
            </w:r>
          </w:p>
        </w:tc>
        <w:tc>
          <w:tcPr>
            <w:tcW w:w="799" w:type="dxa"/>
          </w:tcPr>
          <w:p w14:paraId="39AA47AB" w14:textId="1A3D1910" w:rsidR="00BC1088" w:rsidRPr="000955CE" w:rsidRDefault="00BC1088" w:rsidP="00BC1088">
            <w:pPr>
              <w:spacing w:after="0" w:line="240" w:lineRule="auto"/>
              <w:rPr>
                <w:rFonts w:ascii="Arial" w:hAnsi="Arial" w:cs="Arial"/>
              </w:rPr>
            </w:pPr>
            <w:r>
              <w:rPr>
                <w:rFonts w:ascii="Arial" w:hAnsi="Arial" w:cs="Arial"/>
              </w:rPr>
              <w:t>1,300</w:t>
            </w:r>
          </w:p>
        </w:tc>
        <w:tc>
          <w:tcPr>
            <w:tcW w:w="1350" w:type="dxa"/>
          </w:tcPr>
          <w:p w14:paraId="548C4C4D" w14:textId="44C5E821" w:rsidR="00BC1088" w:rsidRPr="000955CE" w:rsidRDefault="00BC1088" w:rsidP="00BC1088">
            <w:pPr>
              <w:spacing w:after="0" w:line="240" w:lineRule="auto"/>
              <w:rPr>
                <w:rFonts w:ascii="Arial" w:hAnsi="Arial" w:cs="Arial"/>
              </w:rPr>
            </w:pPr>
            <w:r>
              <w:rPr>
                <w:rFonts w:ascii="Arial" w:hAnsi="Arial" w:cs="Arial"/>
              </w:rPr>
              <w:t>38 (23, 65)</w:t>
            </w:r>
          </w:p>
        </w:tc>
        <w:tc>
          <w:tcPr>
            <w:tcW w:w="540" w:type="dxa"/>
          </w:tcPr>
          <w:p w14:paraId="2558165E" w14:textId="7460F133" w:rsidR="00BC1088" w:rsidRPr="000955CE" w:rsidRDefault="00BC1088" w:rsidP="00BC1088">
            <w:pPr>
              <w:spacing w:after="0" w:line="240" w:lineRule="auto"/>
              <w:rPr>
                <w:rFonts w:ascii="Arial" w:hAnsi="Arial" w:cs="Arial"/>
              </w:rPr>
            </w:pPr>
            <w:r>
              <w:rPr>
                <w:rFonts w:ascii="Arial" w:hAnsi="Arial" w:cs="Arial"/>
              </w:rPr>
              <w:t>30</w:t>
            </w:r>
          </w:p>
        </w:tc>
        <w:tc>
          <w:tcPr>
            <w:tcW w:w="1710" w:type="dxa"/>
          </w:tcPr>
          <w:p w14:paraId="3F5ED94F" w14:textId="5AF02A85" w:rsidR="00BC1088" w:rsidRPr="000955CE" w:rsidRDefault="00BC1088" w:rsidP="00BC1088">
            <w:pPr>
              <w:spacing w:after="0" w:line="240" w:lineRule="auto"/>
              <w:rPr>
                <w:rFonts w:ascii="Arial" w:hAnsi="Arial" w:cs="Arial"/>
              </w:rPr>
            </w:pPr>
            <w:r>
              <w:rPr>
                <w:rFonts w:ascii="Arial" w:hAnsi="Arial" w:cs="Arial"/>
              </w:rPr>
              <w:t>53 (23, 81)</w:t>
            </w:r>
          </w:p>
        </w:tc>
        <w:tc>
          <w:tcPr>
            <w:tcW w:w="1170" w:type="dxa"/>
          </w:tcPr>
          <w:p w14:paraId="34C37847" w14:textId="7C5E4DA5" w:rsidR="00BC1088" w:rsidRPr="000955CE" w:rsidRDefault="00BC1088" w:rsidP="00BC1088">
            <w:pPr>
              <w:spacing w:after="0" w:line="240" w:lineRule="auto"/>
              <w:rPr>
                <w:rFonts w:ascii="Arial" w:hAnsi="Arial" w:cs="Arial"/>
              </w:rPr>
            </w:pPr>
            <w:r>
              <w:rPr>
                <w:rFonts w:ascii="Arial" w:hAnsi="Arial" w:cs="Arial"/>
              </w:rPr>
              <w:t>0.26</w:t>
            </w:r>
          </w:p>
        </w:tc>
        <w:tc>
          <w:tcPr>
            <w:tcW w:w="990" w:type="dxa"/>
          </w:tcPr>
          <w:p w14:paraId="49EA07B2" w14:textId="64D16B9C" w:rsidR="00BC1088" w:rsidRPr="000955CE" w:rsidRDefault="00BC1088" w:rsidP="00BC1088">
            <w:pPr>
              <w:spacing w:after="0" w:line="240" w:lineRule="auto"/>
              <w:rPr>
                <w:rFonts w:ascii="Arial" w:hAnsi="Arial" w:cs="Arial"/>
              </w:rPr>
            </w:pPr>
            <w:r>
              <w:rPr>
                <w:rFonts w:ascii="Arial" w:hAnsi="Arial" w:cs="Arial"/>
              </w:rPr>
              <w:t>756</w:t>
            </w:r>
          </w:p>
        </w:tc>
        <w:tc>
          <w:tcPr>
            <w:tcW w:w="1440" w:type="dxa"/>
          </w:tcPr>
          <w:p w14:paraId="32361194" w14:textId="77C3E9F3" w:rsidR="00BC1088" w:rsidRPr="000955CE" w:rsidRDefault="00BC1088" w:rsidP="00BC1088">
            <w:pPr>
              <w:spacing w:after="0" w:line="240" w:lineRule="auto"/>
              <w:rPr>
                <w:rFonts w:ascii="Arial" w:hAnsi="Arial" w:cs="Arial"/>
              </w:rPr>
            </w:pPr>
            <w:r>
              <w:rPr>
                <w:rFonts w:ascii="Arial" w:hAnsi="Arial" w:cs="Arial"/>
              </w:rPr>
              <w:t>31 (19, 57)</w:t>
            </w:r>
          </w:p>
        </w:tc>
        <w:tc>
          <w:tcPr>
            <w:tcW w:w="990" w:type="dxa"/>
          </w:tcPr>
          <w:p w14:paraId="5F4D3367" w14:textId="4D770DCD" w:rsidR="00BC1088" w:rsidRPr="000955CE" w:rsidRDefault="00BC1088" w:rsidP="00BC1088">
            <w:pPr>
              <w:spacing w:after="0" w:line="240" w:lineRule="auto"/>
              <w:rPr>
                <w:rFonts w:ascii="Arial" w:hAnsi="Arial" w:cs="Arial"/>
              </w:rPr>
            </w:pPr>
            <w:r>
              <w:rPr>
                <w:rFonts w:ascii="Arial" w:hAnsi="Arial" w:cs="Arial"/>
              </w:rPr>
              <w:t>55</w:t>
            </w:r>
          </w:p>
        </w:tc>
        <w:tc>
          <w:tcPr>
            <w:tcW w:w="1280" w:type="dxa"/>
          </w:tcPr>
          <w:p w14:paraId="2FB9F20D" w14:textId="52B16DE6" w:rsidR="00BC1088" w:rsidRPr="000955CE" w:rsidRDefault="00BC1088" w:rsidP="00BC1088">
            <w:pPr>
              <w:spacing w:after="0" w:line="240" w:lineRule="auto"/>
              <w:rPr>
                <w:rFonts w:ascii="Arial" w:hAnsi="Arial" w:cs="Arial"/>
              </w:rPr>
            </w:pPr>
            <w:r>
              <w:rPr>
                <w:rFonts w:ascii="Arial" w:hAnsi="Arial" w:cs="Arial"/>
              </w:rPr>
              <w:t>44 (23, 69)</w:t>
            </w:r>
          </w:p>
        </w:tc>
        <w:tc>
          <w:tcPr>
            <w:tcW w:w="1060" w:type="dxa"/>
          </w:tcPr>
          <w:p w14:paraId="0B87AB53" w14:textId="18C8778F" w:rsidR="00BC1088" w:rsidRPr="000955CE" w:rsidRDefault="00BC1088" w:rsidP="00BC1088">
            <w:pPr>
              <w:spacing w:after="0" w:line="240" w:lineRule="auto"/>
              <w:rPr>
                <w:rFonts w:ascii="Arial" w:hAnsi="Arial" w:cs="Arial"/>
              </w:rPr>
            </w:pPr>
            <w:r>
              <w:rPr>
                <w:rFonts w:ascii="Arial" w:hAnsi="Arial" w:cs="Arial"/>
              </w:rPr>
              <w:t>0.06</w:t>
            </w:r>
          </w:p>
        </w:tc>
      </w:tr>
      <w:tr w:rsidR="000955CE" w14:paraId="1BB37E8E" w14:textId="77777777" w:rsidTr="000955CE">
        <w:tc>
          <w:tcPr>
            <w:tcW w:w="1806" w:type="dxa"/>
          </w:tcPr>
          <w:p w14:paraId="7D592855" w14:textId="2BE54438" w:rsidR="00BC1088" w:rsidRPr="000955CE" w:rsidRDefault="00BC1088" w:rsidP="00BC1088">
            <w:pPr>
              <w:spacing w:after="0" w:line="240" w:lineRule="auto"/>
              <w:rPr>
                <w:rFonts w:ascii="Arial" w:hAnsi="Arial" w:cs="Arial"/>
              </w:rPr>
            </w:pPr>
            <w:r w:rsidRPr="000955CE">
              <w:rPr>
                <w:rFonts w:ascii="Arial" w:hAnsi="Arial" w:cs="Arial"/>
              </w:rPr>
              <w:t>Procalcitonin</w:t>
            </w:r>
            <w:r>
              <w:rPr>
                <w:rFonts w:ascii="Arial" w:hAnsi="Arial" w:cs="Arial"/>
              </w:rPr>
              <w:t xml:space="preserve"> (ng/mL)</w:t>
            </w:r>
          </w:p>
        </w:tc>
        <w:tc>
          <w:tcPr>
            <w:tcW w:w="799" w:type="dxa"/>
          </w:tcPr>
          <w:p w14:paraId="606D4E12" w14:textId="75A59F03" w:rsidR="00BC1088" w:rsidRPr="000955CE" w:rsidRDefault="00BC1088" w:rsidP="00BC1088">
            <w:pPr>
              <w:spacing w:after="0" w:line="240" w:lineRule="auto"/>
              <w:rPr>
                <w:rFonts w:ascii="Arial" w:hAnsi="Arial" w:cs="Arial"/>
              </w:rPr>
            </w:pPr>
            <w:r>
              <w:rPr>
                <w:rFonts w:ascii="Arial" w:hAnsi="Arial" w:cs="Arial"/>
              </w:rPr>
              <w:t>646</w:t>
            </w:r>
          </w:p>
        </w:tc>
        <w:tc>
          <w:tcPr>
            <w:tcW w:w="1350" w:type="dxa"/>
          </w:tcPr>
          <w:p w14:paraId="5C58F8DB" w14:textId="3F1000BF" w:rsidR="00BC1088" w:rsidRPr="000955CE" w:rsidRDefault="00BC1088" w:rsidP="00BC1088">
            <w:pPr>
              <w:spacing w:after="0" w:line="240" w:lineRule="auto"/>
              <w:rPr>
                <w:rFonts w:ascii="Arial" w:hAnsi="Arial" w:cs="Arial"/>
              </w:rPr>
            </w:pPr>
            <w:r>
              <w:rPr>
                <w:rFonts w:ascii="Arial" w:hAnsi="Arial" w:cs="Arial"/>
              </w:rPr>
              <w:t>5.73 (2.14, 18.00)</w:t>
            </w:r>
          </w:p>
        </w:tc>
        <w:tc>
          <w:tcPr>
            <w:tcW w:w="540" w:type="dxa"/>
          </w:tcPr>
          <w:p w14:paraId="5C4FCE1C" w14:textId="51292538" w:rsidR="00BC1088" w:rsidRPr="000955CE" w:rsidRDefault="00BC1088" w:rsidP="00BC1088">
            <w:pPr>
              <w:spacing w:after="0" w:line="240" w:lineRule="auto"/>
              <w:rPr>
                <w:rFonts w:ascii="Arial" w:hAnsi="Arial" w:cs="Arial"/>
              </w:rPr>
            </w:pPr>
            <w:r>
              <w:rPr>
                <w:rFonts w:ascii="Arial" w:hAnsi="Arial" w:cs="Arial"/>
              </w:rPr>
              <w:t>15</w:t>
            </w:r>
          </w:p>
        </w:tc>
        <w:tc>
          <w:tcPr>
            <w:tcW w:w="1710" w:type="dxa"/>
          </w:tcPr>
          <w:p w14:paraId="7CA2FF3B" w14:textId="1EC5AFEC" w:rsidR="00BC1088" w:rsidRPr="000955CE" w:rsidRDefault="00BC1088" w:rsidP="00BC1088">
            <w:pPr>
              <w:spacing w:after="0" w:line="240" w:lineRule="auto"/>
              <w:rPr>
                <w:rFonts w:ascii="Arial" w:hAnsi="Arial" w:cs="Arial"/>
              </w:rPr>
            </w:pPr>
            <w:r>
              <w:rPr>
                <w:rFonts w:ascii="Arial" w:hAnsi="Arial" w:cs="Arial"/>
              </w:rPr>
              <w:t>8.91 (2.90, 30.87)</w:t>
            </w:r>
          </w:p>
        </w:tc>
        <w:tc>
          <w:tcPr>
            <w:tcW w:w="1170" w:type="dxa"/>
          </w:tcPr>
          <w:p w14:paraId="14266C54" w14:textId="330DE725" w:rsidR="00BC1088" w:rsidRPr="000955CE" w:rsidRDefault="00BC1088" w:rsidP="00BC1088">
            <w:pPr>
              <w:spacing w:after="0" w:line="240" w:lineRule="auto"/>
              <w:rPr>
                <w:rFonts w:ascii="Arial" w:hAnsi="Arial" w:cs="Arial"/>
              </w:rPr>
            </w:pPr>
            <w:r>
              <w:rPr>
                <w:rFonts w:ascii="Arial" w:hAnsi="Arial" w:cs="Arial"/>
              </w:rPr>
              <w:t>0.42</w:t>
            </w:r>
          </w:p>
        </w:tc>
        <w:tc>
          <w:tcPr>
            <w:tcW w:w="990" w:type="dxa"/>
          </w:tcPr>
          <w:p w14:paraId="21168997" w14:textId="3CE50EAF" w:rsidR="00BC1088" w:rsidRPr="000955CE" w:rsidRDefault="00BC1088" w:rsidP="00BC1088">
            <w:pPr>
              <w:spacing w:after="0" w:line="240" w:lineRule="auto"/>
              <w:rPr>
                <w:rFonts w:ascii="Arial" w:hAnsi="Arial" w:cs="Arial"/>
              </w:rPr>
            </w:pPr>
            <w:r>
              <w:rPr>
                <w:rFonts w:ascii="Arial" w:hAnsi="Arial" w:cs="Arial"/>
              </w:rPr>
              <w:t>306</w:t>
            </w:r>
          </w:p>
        </w:tc>
        <w:tc>
          <w:tcPr>
            <w:tcW w:w="1440" w:type="dxa"/>
          </w:tcPr>
          <w:p w14:paraId="78A92CBC" w14:textId="4E002847" w:rsidR="00BC1088" w:rsidRPr="000955CE" w:rsidRDefault="00BC1088" w:rsidP="00BC1088">
            <w:pPr>
              <w:spacing w:after="0" w:line="240" w:lineRule="auto"/>
              <w:rPr>
                <w:rFonts w:ascii="Arial" w:hAnsi="Arial" w:cs="Arial"/>
              </w:rPr>
            </w:pPr>
            <w:r>
              <w:rPr>
                <w:rFonts w:ascii="Arial" w:hAnsi="Arial" w:cs="Arial"/>
              </w:rPr>
              <w:t>0.24 (0.11, 1.03)</w:t>
            </w:r>
          </w:p>
        </w:tc>
        <w:tc>
          <w:tcPr>
            <w:tcW w:w="990" w:type="dxa"/>
          </w:tcPr>
          <w:p w14:paraId="0D26220F" w14:textId="5F4235A3" w:rsidR="00BC1088" w:rsidRPr="000955CE" w:rsidRDefault="00BC1088" w:rsidP="00BC1088">
            <w:pPr>
              <w:spacing w:after="0" w:line="240" w:lineRule="auto"/>
              <w:rPr>
                <w:rFonts w:ascii="Arial" w:hAnsi="Arial" w:cs="Arial"/>
              </w:rPr>
            </w:pPr>
            <w:r>
              <w:rPr>
                <w:rFonts w:ascii="Arial" w:hAnsi="Arial" w:cs="Arial"/>
              </w:rPr>
              <w:t>22</w:t>
            </w:r>
          </w:p>
        </w:tc>
        <w:tc>
          <w:tcPr>
            <w:tcW w:w="1280" w:type="dxa"/>
          </w:tcPr>
          <w:p w14:paraId="0AF5535F" w14:textId="1485B6FB" w:rsidR="00BC1088" w:rsidRPr="000955CE" w:rsidRDefault="00BC1088" w:rsidP="00BC1088">
            <w:pPr>
              <w:spacing w:after="0" w:line="240" w:lineRule="auto"/>
              <w:rPr>
                <w:rFonts w:ascii="Arial" w:hAnsi="Arial" w:cs="Arial"/>
              </w:rPr>
            </w:pPr>
            <w:r>
              <w:rPr>
                <w:rFonts w:ascii="Arial" w:hAnsi="Arial" w:cs="Arial"/>
              </w:rPr>
              <w:t>0.92 (0.26, 12.43)</w:t>
            </w:r>
          </w:p>
        </w:tc>
        <w:tc>
          <w:tcPr>
            <w:tcW w:w="1060" w:type="dxa"/>
          </w:tcPr>
          <w:p w14:paraId="008C26A7" w14:textId="10344EB0" w:rsidR="00BC1088" w:rsidRPr="00BC1088" w:rsidRDefault="00BC1088" w:rsidP="00BC1088">
            <w:pPr>
              <w:spacing w:after="0" w:line="240" w:lineRule="auto"/>
              <w:rPr>
                <w:rFonts w:ascii="Arial" w:hAnsi="Arial" w:cs="Arial"/>
                <w:b/>
                <w:bCs/>
              </w:rPr>
            </w:pPr>
            <w:r w:rsidRPr="000955CE">
              <w:rPr>
                <w:rFonts w:ascii="Arial" w:hAnsi="Arial" w:cs="Arial"/>
                <w:b/>
                <w:bCs/>
              </w:rPr>
              <w:t>0.004</w:t>
            </w:r>
          </w:p>
        </w:tc>
      </w:tr>
      <w:tr w:rsidR="000955CE" w14:paraId="31AF2618" w14:textId="77777777" w:rsidTr="000955CE">
        <w:tc>
          <w:tcPr>
            <w:tcW w:w="1806" w:type="dxa"/>
          </w:tcPr>
          <w:p w14:paraId="05D9EAFD" w14:textId="4BA45719" w:rsidR="00BC1088" w:rsidRPr="000955CE" w:rsidRDefault="00BC1088" w:rsidP="00BC1088">
            <w:pPr>
              <w:spacing w:after="0" w:line="240" w:lineRule="auto"/>
              <w:rPr>
                <w:rFonts w:ascii="Arial" w:hAnsi="Arial" w:cs="Arial"/>
              </w:rPr>
            </w:pPr>
            <w:r w:rsidRPr="000955CE">
              <w:rPr>
                <w:rFonts w:ascii="Arial" w:hAnsi="Arial" w:cs="Arial"/>
              </w:rPr>
              <w:t>Ferritin</w:t>
            </w:r>
            <w:r>
              <w:rPr>
                <w:rFonts w:ascii="Arial" w:hAnsi="Arial" w:cs="Arial"/>
              </w:rPr>
              <w:t xml:space="preserve"> (ng/mL)</w:t>
            </w:r>
          </w:p>
        </w:tc>
        <w:tc>
          <w:tcPr>
            <w:tcW w:w="799" w:type="dxa"/>
          </w:tcPr>
          <w:p w14:paraId="14188EE8" w14:textId="3E0FD26D" w:rsidR="00BC1088" w:rsidRPr="000955CE" w:rsidRDefault="00BC1088" w:rsidP="00BC1088">
            <w:pPr>
              <w:spacing w:after="0" w:line="240" w:lineRule="auto"/>
              <w:rPr>
                <w:rFonts w:ascii="Arial" w:hAnsi="Arial" w:cs="Arial"/>
              </w:rPr>
            </w:pPr>
            <w:r>
              <w:rPr>
                <w:rFonts w:ascii="Arial" w:hAnsi="Arial" w:cs="Arial"/>
              </w:rPr>
              <w:t>1,071</w:t>
            </w:r>
          </w:p>
        </w:tc>
        <w:tc>
          <w:tcPr>
            <w:tcW w:w="1350" w:type="dxa"/>
          </w:tcPr>
          <w:p w14:paraId="0D2F0718" w14:textId="3F88630D" w:rsidR="00BC1088" w:rsidRPr="000955CE" w:rsidRDefault="00BC1088" w:rsidP="00BC1088">
            <w:pPr>
              <w:spacing w:after="0" w:line="240" w:lineRule="auto"/>
              <w:rPr>
                <w:rFonts w:ascii="Arial" w:hAnsi="Arial" w:cs="Arial"/>
              </w:rPr>
            </w:pPr>
            <w:r>
              <w:rPr>
                <w:rFonts w:ascii="Arial" w:hAnsi="Arial" w:cs="Arial"/>
              </w:rPr>
              <w:t>527 (290, 990)</w:t>
            </w:r>
          </w:p>
        </w:tc>
        <w:tc>
          <w:tcPr>
            <w:tcW w:w="540" w:type="dxa"/>
          </w:tcPr>
          <w:p w14:paraId="602FC8A8" w14:textId="3E1294E0" w:rsidR="00BC1088" w:rsidRPr="000955CE" w:rsidRDefault="00BC1088" w:rsidP="00BC1088">
            <w:pPr>
              <w:spacing w:after="0" w:line="240" w:lineRule="auto"/>
              <w:rPr>
                <w:rFonts w:ascii="Arial" w:hAnsi="Arial" w:cs="Arial"/>
              </w:rPr>
            </w:pPr>
            <w:r>
              <w:rPr>
                <w:rFonts w:ascii="Arial" w:hAnsi="Arial" w:cs="Arial"/>
              </w:rPr>
              <w:t>23</w:t>
            </w:r>
          </w:p>
        </w:tc>
        <w:tc>
          <w:tcPr>
            <w:tcW w:w="1710" w:type="dxa"/>
          </w:tcPr>
          <w:p w14:paraId="2431C3ED" w14:textId="018D8901" w:rsidR="00BC1088" w:rsidRPr="000955CE" w:rsidRDefault="00BC1088" w:rsidP="00BC1088">
            <w:pPr>
              <w:spacing w:after="0" w:line="240" w:lineRule="auto"/>
              <w:rPr>
                <w:rFonts w:ascii="Arial" w:hAnsi="Arial" w:cs="Arial"/>
              </w:rPr>
            </w:pPr>
            <w:r>
              <w:rPr>
                <w:rFonts w:ascii="Arial" w:hAnsi="Arial" w:cs="Arial"/>
              </w:rPr>
              <w:t>1170 (280, 1965)</w:t>
            </w:r>
          </w:p>
        </w:tc>
        <w:tc>
          <w:tcPr>
            <w:tcW w:w="1170" w:type="dxa"/>
          </w:tcPr>
          <w:p w14:paraId="24362E58" w14:textId="3D7B21DC" w:rsidR="00BC1088" w:rsidRPr="000955CE" w:rsidRDefault="00BC1088" w:rsidP="00BC1088">
            <w:pPr>
              <w:spacing w:after="0" w:line="240" w:lineRule="auto"/>
              <w:rPr>
                <w:rFonts w:ascii="Arial" w:hAnsi="Arial" w:cs="Arial"/>
              </w:rPr>
            </w:pPr>
            <w:r>
              <w:rPr>
                <w:rFonts w:ascii="Arial" w:hAnsi="Arial" w:cs="Arial"/>
              </w:rPr>
              <w:t>0.14</w:t>
            </w:r>
          </w:p>
        </w:tc>
        <w:tc>
          <w:tcPr>
            <w:tcW w:w="990" w:type="dxa"/>
          </w:tcPr>
          <w:p w14:paraId="4D9CB83D" w14:textId="16E32A45" w:rsidR="00BC1088" w:rsidRPr="000955CE" w:rsidRDefault="00BC1088" w:rsidP="00BC1088">
            <w:pPr>
              <w:spacing w:after="0" w:line="240" w:lineRule="auto"/>
              <w:rPr>
                <w:rFonts w:ascii="Arial" w:hAnsi="Arial" w:cs="Arial"/>
              </w:rPr>
            </w:pPr>
            <w:r>
              <w:rPr>
                <w:rFonts w:ascii="Arial" w:hAnsi="Arial" w:cs="Arial"/>
              </w:rPr>
              <w:t>318</w:t>
            </w:r>
          </w:p>
        </w:tc>
        <w:tc>
          <w:tcPr>
            <w:tcW w:w="1440" w:type="dxa"/>
          </w:tcPr>
          <w:p w14:paraId="1054E6F0" w14:textId="451A3D08" w:rsidR="00BC1088" w:rsidRPr="000955CE" w:rsidRDefault="00BC1088" w:rsidP="00BC1088">
            <w:pPr>
              <w:spacing w:after="0" w:line="240" w:lineRule="auto"/>
              <w:rPr>
                <w:rFonts w:ascii="Arial" w:hAnsi="Arial" w:cs="Arial"/>
              </w:rPr>
            </w:pPr>
            <w:r>
              <w:rPr>
                <w:rFonts w:ascii="Arial" w:hAnsi="Arial" w:cs="Arial"/>
              </w:rPr>
              <w:t>274 (112, 598)</w:t>
            </w:r>
          </w:p>
        </w:tc>
        <w:tc>
          <w:tcPr>
            <w:tcW w:w="990" w:type="dxa"/>
          </w:tcPr>
          <w:p w14:paraId="242C3272" w14:textId="7E11B12E" w:rsidR="00BC1088" w:rsidRPr="000955CE" w:rsidRDefault="00BC1088" w:rsidP="00BC1088">
            <w:pPr>
              <w:spacing w:after="0" w:line="240" w:lineRule="auto"/>
              <w:rPr>
                <w:rFonts w:ascii="Arial" w:hAnsi="Arial" w:cs="Arial"/>
              </w:rPr>
            </w:pPr>
            <w:r>
              <w:rPr>
                <w:rFonts w:ascii="Arial" w:hAnsi="Arial" w:cs="Arial"/>
              </w:rPr>
              <w:t>16</w:t>
            </w:r>
          </w:p>
        </w:tc>
        <w:tc>
          <w:tcPr>
            <w:tcW w:w="1280" w:type="dxa"/>
          </w:tcPr>
          <w:p w14:paraId="4E980E2A" w14:textId="2AD9A012" w:rsidR="00BC1088" w:rsidRPr="000955CE" w:rsidRDefault="00BC1088" w:rsidP="00BC1088">
            <w:pPr>
              <w:spacing w:after="0" w:line="240" w:lineRule="auto"/>
              <w:rPr>
                <w:rFonts w:ascii="Arial" w:hAnsi="Arial" w:cs="Arial"/>
              </w:rPr>
            </w:pPr>
            <w:r>
              <w:rPr>
                <w:rFonts w:ascii="Arial" w:hAnsi="Arial" w:cs="Arial"/>
              </w:rPr>
              <w:t>913 (219, 1938)</w:t>
            </w:r>
          </w:p>
        </w:tc>
        <w:tc>
          <w:tcPr>
            <w:tcW w:w="1060" w:type="dxa"/>
          </w:tcPr>
          <w:p w14:paraId="3A64376D" w14:textId="0693CF5C" w:rsidR="00BC1088" w:rsidRPr="00BC1088" w:rsidRDefault="00BC1088" w:rsidP="00BC1088">
            <w:pPr>
              <w:spacing w:after="0" w:line="240" w:lineRule="auto"/>
              <w:rPr>
                <w:rFonts w:ascii="Arial" w:hAnsi="Arial" w:cs="Arial"/>
                <w:b/>
                <w:bCs/>
              </w:rPr>
            </w:pPr>
            <w:r w:rsidRPr="000955CE">
              <w:rPr>
                <w:rFonts w:ascii="Arial" w:hAnsi="Arial" w:cs="Arial"/>
                <w:b/>
                <w:bCs/>
              </w:rPr>
              <w:t>0.014</w:t>
            </w:r>
          </w:p>
        </w:tc>
      </w:tr>
      <w:tr w:rsidR="000955CE" w14:paraId="1C806C82" w14:textId="77777777" w:rsidTr="000955CE">
        <w:tc>
          <w:tcPr>
            <w:tcW w:w="1806" w:type="dxa"/>
          </w:tcPr>
          <w:p w14:paraId="275523DD" w14:textId="66C03C5E" w:rsidR="00BC1088" w:rsidRPr="000955CE" w:rsidRDefault="00BC1088" w:rsidP="00BC1088">
            <w:pPr>
              <w:spacing w:after="0" w:line="240" w:lineRule="auto"/>
              <w:rPr>
                <w:rFonts w:ascii="Arial" w:hAnsi="Arial" w:cs="Arial"/>
              </w:rPr>
            </w:pPr>
            <w:r w:rsidRPr="000955CE">
              <w:rPr>
                <w:rFonts w:ascii="Arial" w:hAnsi="Arial" w:cs="Arial"/>
              </w:rPr>
              <w:t>C-reactive protein</w:t>
            </w:r>
            <w:r>
              <w:rPr>
                <w:rFonts w:ascii="Arial" w:hAnsi="Arial" w:cs="Arial"/>
              </w:rPr>
              <w:t xml:space="preserve"> (mg/dL)</w:t>
            </w:r>
          </w:p>
        </w:tc>
        <w:tc>
          <w:tcPr>
            <w:tcW w:w="799" w:type="dxa"/>
          </w:tcPr>
          <w:p w14:paraId="084D9128" w14:textId="344C3157" w:rsidR="00BC1088" w:rsidRPr="000955CE" w:rsidRDefault="00BC1088" w:rsidP="00BC1088">
            <w:pPr>
              <w:spacing w:after="0" w:line="240" w:lineRule="auto"/>
              <w:rPr>
                <w:rFonts w:ascii="Arial" w:hAnsi="Arial" w:cs="Arial"/>
              </w:rPr>
            </w:pPr>
            <w:r>
              <w:rPr>
                <w:rFonts w:ascii="Arial" w:hAnsi="Arial" w:cs="Arial"/>
              </w:rPr>
              <w:t>1,230</w:t>
            </w:r>
          </w:p>
        </w:tc>
        <w:tc>
          <w:tcPr>
            <w:tcW w:w="1350" w:type="dxa"/>
          </w:tcPr>
          <w:p w14:paraId="22C66407" w14:textId="6B996917" w:rsidR="00BC1088" w:rsidRPr="000955CE" w:rsidRDefault="00BC1088" w:rsidP="00BC1088">
            <w:pPr>
              <w:spacing w:after="0" w:line="240" w:lineRule="auto"/>
              <w:rPr>
                <w:rFonts w:ascii="Arial" w:hAnsi="Arial" w:cs="Arial"/>
              </w:rPr>
            </w:pPr>
            <w:r>
              <w:rPr>
                <w:rFonts w:ascii="Arial" w:hAnsi="Arial" w:cs="Arial"/>
              </w:rPr>
              <w:t>18.1 (10.7, 25.0)</w:t>
            </w:r>
          </w:p>
        </w:tc>
        <w:tc>
          <w:tcPr>
            <w:tcW w:w="540" w:type="dxa"/>
          </w:tcPr>
          <w:p w14:paraId="2FF838BC" w14:textId="730AAA42" w:rsidR="00BC1088" w:rsidRPr="000955CE" w:rsidRDefault="00BC1088" w:rsidP="00BC1088">
            <w:pPr>
              <w:spacing w:after="0" w:line="240" w:lineRule="auto"/>
              <w:rPr>
                <w:rFonts w:ascii="Arial" w:hAnsi="Arial" w:cs="Arial"/>
              </w:rPr>
            </w:pPr>
            <w:r>
              <w:rPr>
                <w:rFonts w:ascii="Arial" w:hAnsi="Arial" w:cs="Arial"/>
              </w:rPr>
              <w:t>24</w:t>
            </w:r>
          </w:p>
        </w:tc>
        <w:tc>
          <w:tcPr>
            <w:tcW w:w="1710" w:type="dxa"/>
          </w:tcPr>
          <w:p w14:paraId="60A5561E" w14:textId="655C18EB" w:rsidR="00BC1088" w:rsidRPr="000955CE" w:rsidRDefault="00BC1088" w:rsidP="00BC1088">
            <w:pPr>
              <w:spacing w:after="0" w:line="240" w:lineRule="auto"/>
              <w:rPr>
                <w:rFonts w:ascii="Arial" w:hAnsi="Arial" w:cs="Arial"/>
              </w:rPr>
            </w:pPr>
            <w:r>
              <w:rPr>
                <w:rFonts w:ascii="Arial" w:hAnsi="Arial" w:cs="Arial"/>
              </w:rPr>
              <w:t>22.0 (15.6, 33.8)</w:t>
            </w:r>
          </w:p>
        </w:tc>
        <w:tc>
          <w:tcPr>
            <w:tcW w:w="1170" w:type="dxa"/>
          </w:tcPr>
          <w:p w14:paraId="41E5A43A" w14:textId="3EFAF8DD" w:rsidR="00BC1088" w:rsidRPr="00860EC7" w:rsidRDefault="00BC1088" w:rsidP="00BC1088">
            <w:pPr>
              <w:spacing w:after="0" w:line="240" w:lineRule="auto"/>
              <w:rPr>
                <w:rFonts w:ascii="Arial" w:hAnsi="Arial" w:cs="Arial"/>
                <w:b/>
                <w:bCs/>
              </w:rPr>
            </w:pPr>
            <w:r w:rsidRPr="000955CE">
              <w:rPr>
                <w:rFonts w:ascii="Arial" w:hAnsi="Arial" w:cs="Arial"/>
                <w:b/>
                <w:bCs/>
              </w:rPr>
              <w:t>0.044</w:t>
            </w:r>
          </w:p>
        </w:tc>
        <w:tc>
          <w:tcPr>
            <w:tcW w:w="990" w:type="dxa"/>
          </w:tcPr>
          <w:p w14:paraId="21DA0B0E" w14:textId="6E2321A9" w:rsidR="00BC1088" w:rsidRPr="000955CE" w:rsidRDefault="00BC1088" w:rsidP="00BC1088">
            <w:pPr>
              <w:spacing w:after="0" w:line="240" w:lineRule="auto"/>
              <w:rPr>
                <w:rFonts w:ascii="Arial" w:hAnsi="Arial" w:cs="Arial"/>
              </w:rPr>
            </w:pPr>
            <w:r>
              <w:rPr>
                <w:rFonts w:ascii="Arial" w:hAnsi="Arial" w:cs="Arial"/>
              </w:rPr>
              <w:t>539</w:t>
            </w:r>
          </w:p>
        </w:tc>
        <w:tc>
          <w:tcPr>
            <w:tcW w:w="1440" w:type="dxa"/>
          </w:tcPr>
          <w:p w14:paraId="44E6E496" w14:textId="28A0A75F" w:rsidR="00BC1088" w:rsidRPr="000955CE" w:rsidRDefault="00BC1088" w:rsidP="00BC1088">
            <w:pPr>
              <w:spacing w:after="0" w:line="240" w:lineRule="auto"/>
              <w:rPr>
                <w:rFonts w:ascii="Arial" w:hAnsi="Arial" w:cs="Arial"/>
              </w:rPr>
            </w:pPr>
            <w:r>
              <w:rPr>
                <w:rFonts w:ascii="Arial" w:hAnsi="Arial" w:cs="Arial"/>
              </w:rPr>
              <w:t>4.0 (1.4, 8.9)</w:t>
            </w:r>
          </w:p>
        </w:tc>
        <w:tc>
          <w:tcPr>
            <w:tcW w:w="990" w:type="dxa"/>
          </w:tcPr>
          <w:p w14:paraId="68DC39CA" w14:textId="2323FFAE" w:rsidR="00BC1088" w:rsidRPr="000955CE" w:rsidRDefault="00BC1088" w:rsidP="00BC1088">
            <w:pPr>
              <w:spacing w:after="0" w:line="240" w:lineRule="auto"/>
              <w:rPr>
                <w:rFonts w:ascii="Arial" w:hAnsi="Arial" w:cs="Arial"/>
              </w:rPr>
            </w:pPr>
            <w:r>
              <w:rPr>
                <w:rFonts w:ascii="Arial" w:hAnsi="Arial" w:cs="Arial"/>
              </w:rPr>
              <w:t>36</w:t>
            </w:r>
          </w:p>
        </w:tc>
        <w:tc>
          <w:tcPr>
            <w:tcW w:w="1280" w:type="dxa"/>
          </w:tcPr>
          <w:p w14:paraId="63A1D86A" w14:textId="3B191075" w:rsidR="00BC1088" w:rsidRPr="000955CE" w:rsidRDefault="00BC1088" w:rsidP="00BC1088">
            <w:pPr>
              <w:spacing w:after="0" w:line="240" w:lineRule="auto"/>
              <w:rPr>
                <w:rFonts w:ascii="Arial" w:hAnsi="Arial" w:cs="Arial"/>
              </w:rPr>
            </w:pPr>
            <w:r>
              <w:rPr>
                <w:rFonts w:ascii="Arial" w:hAnsi="Arial" w:cs="Arial"/>
              </w:rPr>
              <w:t>7.1 (3.8, 12.7)</w:t>
            </w:r>
          </w:p>
        </w:tc>
        <w:tc>
          <w:tcPr>
            <w:tcW w:w="1060" w:type="dxa"/>
          </w:tcPr>
          <w:p w14:paraId="52F85923" w14:textId="66617288" w:rsidR="00BC1088" w:rsidRPr="00BC1088" w:rsidRDefault="00BC1088" w:rsidP="00BC1088">
            <w:pPr>
              <w:spacing w:after="0" w:line="240" w:lineRule="auto"/>
              <w:rPr>
                <w:rFonts w:ascii="Arial" w:hAnsi="Arial" w:cs="Arial"/>
                <w:b/>
                <w:bCs/>
              </w:rPr>
            </w:pPr>
            <w:r w:rsidRPr="000955CE">
              <w:rPr>
                <w:rFonts w:ascii="Arial" w:hAnsi="Arial" w:cs="Arial"/>
                <w:b/>
                <w:bCs/>
              </w:rPr>
              <w:t>0.008</w:t>
            </w:r>
          </w:p>
        </w:tc>
      </w:tr>
      <w:tr w:rsidR="000955CE" w14:paraId="73819917" w14:textId="77777777" w:rsidTr="000955CE">
        <w:tc>
          <w:tcPr>
            <w:tcW w:w="1806" w:type="dxa"/>
          </w:tcPr>
          <w:p w14:paraId="05CF7412" w14:textId="14DD4B15" w:rsidR="00BC1088" w:rsidRPr="000955CE" w:rsidRDefault="00BC1088" w:rsidP="00BC1088">
            <w:pPr>
              <w:spacing w:after="0" w:line="240" w:lineRule="auto"/>
              <w:rPr>
                <w:rFonts w:ascii="Arial" w:hAnsi="Arial" w:cs="Arial"/>
              </w:rPr>
            </w:pPr>
            <w:r w:rsidRPr="000955CE">
              <w:rPr>
                <w:rFonts w:ascii="Arial" w:hAnsi="Arial" w:cs="Arial"/>
              </w:rPr>
              <w:t>Hemoglobin</w:t>
            </w:r>
            <w:r>
              <w:rPr>
                <w:rFonts w:ascii="Arial" w:hAnsi="Arial" w:cs="Arial"/>
              </w:rPr>
              <w:t xml:space="preserve"> (g/dL)</w:t>
            </w:r>
          </w:p>
        </w:tc>
        <w:tc>
          <w:tcPr>
            <w:tcW w:w="799" w:type="dxa"/>
          </w:tcPr>
          <w:p w14:paraId="02A49CE7" w14:textId="60D83334" w:rsidR="00BC1088" w:rsidRPr="000955CE" w:rsidRDefault="00BC1088" w:rsidP="00BC1088">
            <w:pPr>
              <w:spacing w:after="0" w:line="240" w:lineRule="auto"/>
              <w:rPr>
                <w:rFonts w:ascii="Arial" w:hAnsi="Arial" w:cs="Arial"/>
              </w:rPr>
            </w:pPr>
            <w:r>
              <w:rPr>
                <w:rFonts w:ascii="Arial" w:hAnsi="Arial" w:cs="Arial"/>
              </w:rPr>
              <w:t>1,365</w:t>
            </w:r>
          </w:p>
        </w:tc>
        <w:tc>
          <w:tcPr>
            <w:tcW w:w="1350" w:type="dxa"/>
          </w:tcPr>
          <w:p w14:paraId="0023EC8A" w14:textId="734267BB" w:rsidR="00BC1088" w:rsidRPr="000955CE" w:rsidRDefault="00BC1088" w:rsidP="00BC1088">
            <w:pPr>
              <w:spacing w:after="0" w:line="240" w:lineRule="auto"/>
              <w:rPr>
                <w:rFonts w:ascii="Arial" w:hAnsi="Arial" w:cs="Arial"/>
              </w:rPr>
            </w:pPr>
            <w:r>
              <w:rPr>
                <w:rFonts w:ascii="Arial" w:hAnsi="Arial" w:cs="Arial"/>
              </w:rPr>
              <w:t>11.3 (10.2, 12.4)</w:t>
            </w:r>
          </w:p>
        </w:tc>
        <w:tc>
          <w:tcPr>
            <w:tcW w:w="540" w:type="dxa"/>
          </w:tcPr>
          <w:p w14:paraId="7D361A76" w14:textId="714CF46B" w:rsidR="00BC1088" w:rsidRPr="000955CE" w:rsidRDefault="00BC1088" w:rsidP="00BC1088">
            <w:pPr>
              <w:spacing w:after="0" w:line="240" w:lineRule="auto"/>
              <w:rPr>
                <w:rFonts w:ascii="Arial" w:hAnsi="Arial" w:cs="Arial"/>
              </w:rPr>
            </w:pPr>
            <w:r>
              <w:rPr>
                <w:rFonts w:ascii="Arial" w:hAnsi="Arial" w:cs="Arial"/>
              </w:rPr>
              <w:t>34</w:t>
            </w:r>
          </w:p>
        </w:tc>
        <w:tc>
          <w:tcPr>
            <w:tcW w:w="1710" w:type="dxa"/>
          </w:tcPr>
          <w:p w14:paraId="1FA217C6" w14:textId="16C9EB4F" w:rsidR="00BC1088" w:rsidRPr="000955CE" w:rsidRDefault="00BC1088" w:rsidP="00BC1088">
            <w:pPr>
              <w:spacing w:after="0" w:line="240" w:lineRule="auto"/>
              <w:rPr>
                <w:rFonts w:ascii="Arial" w:hAnsi="Arial" w:cs="Arial"/>
              </w:rPr>
            </w:pPr>
            <w:r>
              <w:rPr>
                <w:rFonts w:ascii="Arial" w:hAnsi="Arial" w:cs="Arial"/>
              </w:rPr>
              <w:t>12.4 (10.8, 13.7)</w:t>
            </w:r>
          </w:p>
        </w:tc>
        <w:tc>
          <w:tcPr>
            <w:tcW w:w="1170" w:type="dxa"/>
          </w:tcPr>
          <w:p w14:paraId="2876DAC7" w14:textId="75566684" w:rsidR="00BC1088" w:rsidRPr="00860EC7" w:rsidRDefault="00BC1088" w:rsidP="00BC1088">
            <w:pPr>
              <w:spacing w:after="0" w:line="240" w:lineRule="auto"/>
              <w:rPr>
                <w:rFonts w:ascii="Arial" w:hAnsi="Arial" w:cs="Arial"/>
                <w:b/>
                <w:bCs/>
              </w:rPr>
            </w:pPr>
            <w:r w:rsidRPr="000955CE">
              <w:rPr>
                <w:rFonts w:ascii="Arial" w:hAnsi="Arial" w:cs="Arial"/>
                <w:b/>
                <w:bCs/>
              </w:rPr>
              <w:t>0.014</w:t>
            </w:r>
          </w:p>
        </w:tc>
        <w:tc>
          <w:tcPr>
            <w:tcW w:w="990" w:type="dxa"/>
          </w:tcPr>
          <w:p w14:paraId="72B3C195" w14:textId="2F81C98C" w:rsidR="00BC1088" w:rsidRPr="000955CE" w:rsidRDefault="00BC1088" w:rsidP="00BC1088">
            <w:pPr>
              <w:spacing w:after="0" w:line="240" w:lineRule="auto"/>
              <w:rPr>
                <w:rFonts w:ascii="Arial" w:hAnsi="Arial" w:cs="Arial"/>
              </w:rPr>
            </w:pPr>
            <w:r>
              <w:rPr>
                <w:rFonts w:ascii="Arial" w:hAnsi="Arial" w:cs="Arial"/>
              </w:rPr>
              <w:t>910</w:t>
            </w:r>
          </w:p>
        </w:tc>
        <w:tc>
          <w:tcPr>
            <w:tcW w:w="1440" w:type="dxa"/>
          </w:tcPr>
          <w:p w14:paraId="7516614B" w14:textId="490437B7" w:rsidR="00BC1088" w:rsidRPr="000955CE" w:rsidRDefault="00BC1088" w:rsidP="00BC1088">
            <w:pPr>
              <w:spacing w:after="0" w:line="240" w:lineRule="auto"/>
              <w:rPr>
                <w:rFonts w:ascii="Arial" w:hAnsi="Arial" w:cs="Arial"/>
              </w:rPr>
            </w:pPr>
            <w:r>
              <w:rPr>
                <w:rFonts w:ascii="Arial" w:hAnsi="Arial" w:cs="Arial"/>
              </w:rPr>
              <w:t>12.6 (11.1, 14.0)</w:t>
            </w:r>
          </w:p>
        </w:tc>
        <w:tc>
          <w:tcPr>
            <w:tcW w:w="990" w:type="dxa"/>
          </w:tcPr>
          <w:p w14:paraId="769F774C" w14:textId="52FB6BD5" w:rsidR="00BC1088" w:rsidRPr="000955CE" w:rsidRDefault="00BC1088" w:rsidP="00BC1088">
            <w:pPr>
              <w:spacing w:after="0" w:line="240" w:lineRule="auto"/>
              <w:rPr>
                <w:rFonts w:ascii="Arial" w:hAnsi="Arial" w:cs="Arial"/>
              </w:rPr>
            </w:pPr>
            <w:r>
              <w:rPr>
                <w:rFonts w:ascii="Arial" w:hAnsi="Arial" w:cs="Arial"/>
              </w:rPr>
              <w:t>61</w:t>
            </w:r>
          </w:p>
        </w:tc>
        <w:tc>
          <w:tcPr>
            <w:tcW w:w="1280" w:type="dxa"/>
          </w:tcPr>
          <w:p w14:paraId="5EB0A4F4" w14:textId="49E0CC41" w:rsidR="00BC1088" w:rsidRPr="000955CE" w:rsidRDefault="00BC1088" w:rsidP="00BC1088">
            <w:pPr>
              <w:spacing w:after="0" w:line="240" w:lineRule="auto"/>
              <w:rPr>
                <w:rFonts w:ascii="Arial" w:hAnsi="Arial" w:cs="Arial"/>
              </w:rPr>
            </w:pPr>
            <w:r>
              <w:rPr>
                <w:rFonts w:ascii="Arial" w:hAnsi="Arial" w:cs="Arial"/>
              </w:rPr>
              <w:t>12.4 (10.5, 13.9)</w:t>
            </w:r>
          </w:p>
        </w:tc>
        <w:tc>
          <w:tcPr>
            <w:tcW w:w="1060" w:type="dxa"/>
          </w:tcPr>
          <w:p w14:paraId="39B518B5" w14:textId="5BFE5CA3" w:rsidR="00BC1088" w:rsidRPr="000955CE" w:rsidRDefault="00BC1088" w:rsidP="00BC1088">
            <w:pPr>
              <w:spacing w:after="0" w:line="240" w:lineRule="auto"/>
              <w:rPr>
                <w:rFonts w:ascii="Arial" w:hAnsi="Arial" w:cs="Arial"/>
              </w:rPr>
            </w:pPr>
            <w:r>
              <w:rPr>
                <w:rFonts w:ascii="Arial" w:hAnsi="Arial" w:cs="Arial"/>
              </w:rPr>
              <w:t>0.26</w:t>
            </w:r>
          </w:p>
        </w:tc>
      </w:tr>
      <w:tr w:rsidR="000955CE" w14:paraId="55AA758C" w14:textId="77777777" w:rsidTr="000955CE">
        <w:tc>
          <w:tcPr>
            <w:tcW w:w="1806" w:type="dxa"/>
          </w:tcPr>
          <w:p w14:paraId="59E9889A" w14:textId="00051A9E" w:rsidR="00BC1088" w:rsidRPr="000955CE" w:rsidRDefault="00BC1088" w:rsidP="00BC1088">
            <w:pPr>
              <w:spacing w:after="0" w:line="240" w:lineRule="auto"/>
              <w:rPr>
                <w:rFonts w:ascii="Arial" w:hAnsi="Arial" w:cs="Arial"/>
              </w:rPr>
            </w:pPr>
            <w:r w:rsidRPr="000955CE">
              <w:rPr>
                <w:rFonts w:ascii="Arial" w:hAnsi="Arial" w:cs="Arial"/>
              </w:rPr>
              <w:t>Platelet count (10</w:t>
            </w:r>
            <w:r w:rsidRPr="000955CE">
              <w:rPr>
                <w:rFonts w:ascii="Arial" w:hAnsi="Arial" w:cs="Arial"/>
                <w:vertAlign w:val="superscript"/>
              </w:rPr>
              <w:t>3</w:t>
            </w:r>
            <w:r w:rsidRPr="000955CE">
              <w:rPr>
                <w:rFonts w:ascii="Arial" w:hAnsi="Arial" w:cs="Arial"/>
              </w:rPr>
              <w:t>/µL)</w:t>
            </w:r>
          </w:p>
        </w:tc>
        <w:tc>
          <w:tcPr>
            <w:tcW w:w="799" w:type="dxa"/>
          </w:tcPr>
          <w:p w14:paraId="6F2A6B5C" w14:textId="54A191B6" w:rsidR="00BC1088" w:rsidRPr="000955CE" w:rsidRDefault="00BC1088" w:rsidP="00BC1088">
            <w:pPr>
              <w:spacing w:after="0" w:line="240" w:lineRule="auto"/>
              <w:rPr>
                <w:rFonts w:ascii="Arial" w:hAnsi="Arial" w:cs="Arial"/>
              </w:rPr>
            </w:pPr>
            <w:r>
              <w:rPr>
                <w:rFonts w:ascii="Arial" w:hAnsi="Arial" w:cs="Arial"/>
              </w:rPr>
              <w:t>1,353</w:t>
            </w:r>
          </w:p>
        </w:tc>
        <w:tc>
          <w:tcPr>
            <w:tcW w:w="1350" w:type="dxa"/>
          </w:tcPr>
          <w:p w14:paraId="4965AC72" w14:textId="6825784E" w:rsidR="00BC1088" w:rsidRPr="000955CE" w:rsidRDefault="00BC1088" w:rsidP="00BC1088">
            <w:pPr>
              <w:spacing w:after="0" w:line="240" w:lineRule="auto"/>
              <w:rPr>
                <w:rFonts w:ascii="Arial" w:hAnsi="Arial" w:cs="Arial"/>
              </w:rPr>
            </w:pPr>
            <w:r>
              <w:rPr>
                <w:rFonts w:ascii="Arial" w:hAnsi="Arial" w:cs="Arial"/>
              </w:rPr>
              <w:t>155 (108, 213)</w:t>
            </w:r>
          </w:p>
        </w:tc>
        <w:tc>
          <w:tcPr>
            <w:tcW w:w="540" w:type="dxa"/>
          </w:tcPr>
          <w:p w14:paraId="5C956D5A" w14:textId="7B490B8D" w:rsidR="00BC1088" w:rsidRPr="000955CE" w:rsidRDefault="00BC1088" w:rsidP="00BC1088">
            <w:pPr>
              <w:spacing w:after="0" w:line="240" w:lineRule="auto"/>
              <w:rPr>
                <w:rFonts w:ascii="Arial" w:hAnsi="Arial" w:cs="Arial"/>
              </w:rPr>
            </w:pPr>
            <w:r>
              <w:rPr>
                <w:rFonts w:ascii="Arial" w:hAnsi="Arial" w:cs="Arial"/>
              </w:rPr>
              <w:t>33</w:t>
            </w:r>
          </w:p>
        </w:tc>
        <w:tc>
          <w:tcPr>
            <w:tcW w:w="1710" w:type="dxa"/>
          </w:tcPr>
          <w:p w14:paraId="6B90EAA9" w14:textId="01432FCA" w:rsidR="00BC1088" w:rsidRPr="000955CE" w:rsidRDefault="00BC1088" w:rsidP="00BC1088">
            <w:pPr>
              <w:spacing w:after="0" w:line="240" w:lineRule="auto"/>
              <w:rPr>
                <w:rFonts w:ascii="Arial" w:hAnsi="Arial" w:cs="Arial"/>
              </w:rPr>
            </w:pPr>
            <w:r>
              <w:rPr>
                <w:rFonts w:ascii="Arial" w:hAnsi="Arial" w:cs="Arial"/>
              </w:rPr>
              <w:t>198 (134, 259)</w:t>
            </w:r>
          </w:p>
        </w:tc>
        <w:tc>
          <w:tcPr>
            <w:tcW w:w="1170" w:type="dxa"/>
          </w:tcPr>
          <w:p w14:paraId="318754D9" w14:textId="2268711B" w:rsidR="00BC1088" w:rsidRPr="00860EC7" w:rsidRDefault="00BC1088" w:rsidP="00BC1088">
            <w:pPr>
              <w:spacing w:after="0" w:line="240" w:lineRule="auto"/>
              <w:rPr>
                <w:rFonts w:ascii="Arial" w:hAnsi="Arial" w:cs="Arial"/>
                <w:b/>
                <w:bCs/>
              </w:rPr>
            </w:pPr>
            <w:r w:rsidRPr="000955CE">
              <w:rPr>
                <w:rFonts w:ascii="Arial" w:hAnsi="Arial" w:cs="Arial"/>
                <w:b/>
                <w:bCs/>
              </w:rPr>
              <w:t>0.013</w:t>
            </w:r>
          </w:p>
        </w:tc>
        <w:tc>
          <w:tcPr>
            <w:tcW w:w="990" w:type="dxa"/>
          </w:tcPr>
          <w:p w14:paraId="2FCEE1A0" w14:textId="56DFDDA9" w:rsidR="00BC1088" w:rsidRPr="000955CE" w:rsidRDefault="00BC1088" w:rsidP="00BC1088">
            <w:pPr>
              <w:spacing w:after="0" w:line="240" w:lineRule="auto"/>
              <w:rPr>
                <w:rFonts w:ascii="Arial" w:hAnsi="Arial" w:cs="Arial"/>
              </w:rPr>
            </w:pPr>
            <w:r>
              <w:rPr>
                <w:rFonts w:ascii="Arial" w:hAnsi="Arial" w:cs="Arial"/>
              </w:rPr>
              <w:t>889</w:t>
            </w:r>
          </w:p>
        </w:tc>
        <w:tc>
          <w:tcPr>
            <w:tcW w:w="1440" w:type="dxa"/>
          </w:tcPr>
          <w:p w14:paraId="2EB273F8" w14:textId="12A8DF68" w:rsidR="00BC1088" w:rsidRPr="000955CE" w:rsidRDefault="00BC1088" w:rsidP="00BC1088">
            <w:pPr>
              <w:spacing w:after="0" w:line="240" w:lineRule="auto"/>
              <w:rPr>
                <w:rFonts w:ascii="Arial" w:hAnsi="Arial" w:cs="Arial"/>
              </w:rPr>
            </w:pPr>
            <w:r>
              <w:rPr>
                <w:rFonts w:ascii="Arial" w:hAnsi="Arial" w:cs="Arial"/>
              </w:rPr>
              <w:t>221 (165, 311)</w:t>
            </w:r>
          </w:p>
        </w:tc>
        <w:tc>
          <w:tcPr>
            <w:tcW w:w="990" w:type="dxa"/>
          </w:tcPr>
          <w:p w14:paraId="0F17B774" w14:textId="190E5474" w:rsidR="00BC1088" w:rsidRPr="000955CE" w:rsidRDefault="00BC1088" w:rsidP="00BC1088">
            <w:pPr>
              <w:spacing w:after="0" w:line="240" w:lineRule="auto"/>
              <w:rPr>
                <w:rFonts w:ascii="Arial" w:hAnsi="Arial" w:cs="Arial"/>
              </w:rPr>
            </w:pPr>
            <w:r>
              <w:rPr>
                <w:rFonts w:ascii="Arial" w:hAnsi="Arial" w:cs="Arial"/>
              </w:rPr>
              <w:t>59</w:t>
            </w:r>
          </w:p>
        </w:tc>
        <w:tc>
          <w:tcPr>
            <w:tcW w:w="1280" w:type="dxa"/>
          </w:tcPr>
          <w:p w14:paraId="1BE5A620" w14:textId="69E66795" w:rsidR="00BC1088" w:rsidRPr="000955CE" w:rsidRDefault="00BC1088" w:rsidP="00BC1088">
            <w:pPr>
              <w:spacing w:after="0" w:line="240" w:lineRule="auto"/>
              <w:rPr>
                <w:rFonts w:ascii="Arial" w:hAnsi="Arial" w:cs="Arial"/>
              </w:rPr>
            </w:pPr>
            <w:r>
              <w:rPr>
                <w:rFonts w:ascii="Arial" w:hAnsi="Arial" w:cs="Arial"/>
              </w:rPr>
              <w:t>202 (138, 283)</w:t>
            </w:r>
          </w:p>
        </w:tc>
        <w:tc>
          <w:tcPr>
            <w:tcW w:w="1060" w:type="dxa"/>
          </w:tcPr>
          <w:p w14:paraId="5422C9F4" w14:textId="22D1E1CC" w:rsidR="00BC1088" w:rsidRPr="000955CE" w:rsidRDefault="00BC1088" w:rsidP="00BC1088">
            <w:pPr>
              <w:spacing w:after="0" w:line="240" w:lineRule="auto"/>
              <w:rPr>
                <w:rFonts w:ascii="Arial" w:hAnsi="Arial" w:cs="Arial"/>
              </w:rPr>
            </w:pPr>
            <w:r>
              <w:rPr>
                <w:rFonts w:ascii="Arial" w:hAnsi="Arial" w:cs="Arial"/>
              </w:rPr>
              <w:t>0.10</w:t>
            </w:r>
          </w:p>
        </w:tc>
      </w:tr>
      <w:tr w:rsidR="000955CE" w14:paraId="1840609A" w14:textId="77777777" w:rsidTr="000955CE">
        <w:tc>
          <w:tcPr>
            <w:tcW w:w="1806" w:type="dxa"/>
          </w:tcPr>
          <w:p w14:paraId="076C68E2" w14:textId="196954CF" w:rsidR="00BC1088" w:rsidRPr="000955CE" w:rsidRDefault="00BC1088" w:rsidP="00BC1088">
            <w:pPr>
              <w:spacing w:after="0" w:line="240" w:lineRule="auto"/>
              <w:rPr>
                <w:rFonts w:ascii="Arial" w:hAnsi="Arial" w:cs="Arial"/>
              </w:rPr>
            </w:pPr>
            <w:r w:rsidRPr="000955CE">
              <w:rPr>
                <w:rFonts w:ascii="Arial" w:hAnsi="Arial" w:cs="Arial"/>
              </w:rPr>
              <w:t>Absolute lymphocyte count (10</w:t>
            </w:r>
            <w:r w:rsidRPr="000955CE">
              <w:rPr>
                <w:rFonts w:ascii="Arial" w:hAnsi="Arial" w:cs="Arial"/>
                <w:vertAlign w:val="superscript"/>
              </w:rPr>
              <w:t>3</w:t>
            </w:r>
            <w:r w:rsidRPr="000955CE">
              <w:rPr>
                <w:rFonts w:ascii="Arial" w:hAnsi="Arial" w:cs="Arial"/>
              </w:rPr>
              <w:t>/µL)</w:t>
            </w:r>
          </w:p>
        </w:tc>
        <w:tc>
          <w:tcPr>
            <w:tcW w:w="799" w:type="dxa"/>
          </w:tcPr>
          <w:p w14:paraId="65006497" w14:textId="7C84BAC4" w:rsidR="00BC1088" w:rsidRPr="000955CE" w:rsidRDefault="00BC1088" w:rsidP="00BC1088">
            <w:pPr>
              <w:spacing w:after="0" w:line="240" w:lineRule="auto"/>
              <w:rPr>
                <w:rFonts w:ascii="Arial" w:hAnsi="Arial" w:cs="Arial"/>
              </w:rPr>
            </w:pPr>
            <w:r>
              <w:rPr>
                <w:rFonts w:ascii="Arial" w:hAnsi="Arial" w:cs="Arial"/>
              </w:rPr>
              <w:t>1,318</w:t>
            </w:r>
          </w:p>
        </w:tc>
        <w:tc>
          <w:tcPr>
            <w:tcW w:w="1350" w:type="dxa"/>
          </w:tcPr>
          <w:p w14:paraId="5B1FE16D" w14:textId="2BC6DDA5" w:rsidR="00BC1088" w:rsidRPr="000955CE" w:rsidRDefault="00BC1088" w:rsidP="00BC1088">
            <w:pPr>
              <w:spacing w:after="0" w:line="240" w:lineRule="auto"/>
              <w:rPr>
                <w:rFonts w:ascii="Arial" w:hAnsi="Arial" w:cs="Arial"/>
              </w:rPr>
            </w:pPr>
            <w:r>
              <w:rPr>
                <w:rFonts w:ascii="Arial" w:hAnsi="Arial" w:cs="Arial"/>
              </w:rPr>
              <w:t>0.87 (0.51, 1.48)</w:t>
            </w:r>
          </w:p>
        </w:tc>
        <w:tc>
          <w:tcPr>
            <w:tcW w:w="540" w:type="dxa"/>
          </w:tcPr>
          <w:p w14:paraId="7117F400" w14:textId="7BC0B2A2" w:rsidR="00BC1088" w:rsidRPr="000955CE" w:rsidRDefault="00BC1088" w:rsidP="00BC1088">
            <w:pPr>
              <w:spacing w:after="0" w:line="240" w:lineRule="auto"/>
              <w:rPr>
                <w:rFonts w:ascii="Arial" w:hAnsi="Arial" w:cs="Arial"/>
              </w:rPr>
            </w:pPr>
            <w:r>
              <w:rPr>
                <w:rFonts w:ascii="Arial" w:hAnsi="Arial" w:cs="Arial"/>
              </w:rPr>
              <w:t>32</w:t>
            </w:r>
          </w:p>
        </w:tc>
        <w:tc>
          <w:tcPr>
            <w:tcW w:w="1710" w:type="dxa"/>
          </w:tcPr>
          <w:p w14:paraId="3EF8A94C" w14:textId="2E44B259" w:rsidR="00BC1088" w:rsidRPr="000955CE" w:rsidRDefault="00BC1088" w:rsidP="00BC1088">
            <w:pPr>
              <w:spacing w:after="0" w:line="240" w:lineRule="auto"/>
              <w:rPr>
                <w:rFonts w:ascii="Arial" w:hAnsi="Arial" w:cs="Arial"/>
              </w:rPr>
            </w:pPr>
            <w:r>
              <w:rPr>
                <w:rFonts w:ascii="Arial" w:hAnsi="Arial" w:cs="Arial"/>
              </w:rPr>
              <w:t>1.33 (0.66, 1.91)</w:t>
            </w:r>
          </w:p>
        </w:tc>
        <w:tc>
          <w:tcPr>
            <w:tcW w:w="1170" w:type="dxa"/>
          </w:tcPr>
          <w:p w14:paraId="6483A7D7" w14:textId="48B7FFDD" w:rsidR="00BC1088" w:rsidRPr="00860EC7" w:rsidRDefault="00BC1088" w:rsidP="00BC1088">
            <w:pPr>
              <w:spacing w:after="0" w:line="240" w:lineRule="auto"/>
              <w:rPr>
                <w:rFonts w:ascii="Arial" w:hAnsi="Arial" w:cs="Arial"/>
                <w:b/>
                <w:bCs/>
              </w:rPr>
            </w:pPr>
            <w:r w:rsidRPr="000955CE">
              <w:rPr>
                <w:rFonts w:ascii="Arial" w:hAnsi="Arial" w:cs="Arial"/>
                <w:b/>
                <w:bCs/>
              </w:rPr>
              <w:t>0.043</w:t>
            </w:r>
          </w:p>
        </w:tc>
        <w:tc>
          <w:tcPr>
            <w:tcW w:w="990" w:type="dxa"/>
          </w:tcPr>
          <w:p w14:paraId="29CADE24" w14:textId="7328D89C" w:rsidR="00BC1088" w:rsidRPr="000955CE" w:rsidRDefault="00BC1088" w:rsidP="00BC1088">
            <w:pPr>
              <w:spacing w:after="0" w:line="240" w:lineRule="auto"/>
              <w:rPr>
                <w:rFonts w:ascii="Arial" w:hAnsi="Arial" w:cs="Arial"/>
              </w:rPr>
            </w:pPr>
            <w:r>
              <w:rPr>
                <w:rFonts w:ascii="Arial" w:hAnsi="Arial" w:cs="Arial"/>
              </w:rPr>
              <w:t>844</w:t>
            </w:r>
          </w:p>
        </w:tc>
        <w:tc>
          <w:tcPr>
            <w:tcW w:w="1440" w:type="dxa"/>
          </w:tcPr>
          <w:p w14:paraId="66B8C84B" w14:textId="3E84BB39" w:rsidR="00BC1088" w:rsidRPr="000955CE" w:rsidRDefault="00BC1088" w:rsidP="00BC1088">
            <w:pPr>
              <w:spacing w:after="0" w:line="240" w:lineRule="auto"/>
              <w:rPr>
                <w:rFonts w:ascii="Arial" w:hAnsi="Arial" w:cs="Arial"/>
              </w:rPr>
            </w:pPr>
            <w:r>
              <w:rPr>
                <w:rFonts w:ascii="Arial" w:hAnsi="Arial" w:cs="Arial"/>
              </w:rPr>
              <w:t>1.19 (0.70, 2.19)</w:t>
            </w:r>
          </w:p>
        </w:tc>
        <w:tc>
          <w:tcPr>
            <w:tcW w:w="990" w:type="dxa"/>
          </w:tcPr>
          <w:p w14:paraId="59E8CE72" w14:textId="4D31203E" w:rsidR="00BC1088" w:rsidRPr="000955CE" w:rsidRDefault="00BC1088" w:rsidP="00BC1088">
            <w:pPr>
              <w:spacing w:after="0" w:line="240" w:lineRule="auto"/>
              <w:rPr>
                <w:rFonts w:ascii="Arial" w:hAnsi="Arial" w:cs="Arial"/>
              </w:rPr>
            </w:pPr>
            <w:r>
              <w:rPr>
                <w:rFonts w:ascii="Arial" w:hAnsi="Arial" w:cs="Arial"/>
              </w:rPr>
              <w:t>53</w:t>
            </w:r>
          </w:p>
        </w:tc>
        <w:tc>
          <w:tcPr>
            <w:tcW w:w="1280" w:type="dxa"/>
          </w:tcPr>
          <w:p w14:paraId="5344C627" w14:textId="28BF2AC4" w:rsidR="00BC1088" w:rsidRPr="000955CE" w:rsidRDefault="00BC1088" w:rsidP="00BC1088">
            <w:pPr>
              <w:spacing w:after="0" w:line="240" w:lineRule="auto"/>
              <w:rPr>
                <w:rFonts w:ascii="Arial" w:hAnsi="Arial" w:cs="Arial"/>
              </w:rPr>
            </w:pPr>
            <w:r>
              <w:rPr>
                <w:rFonts w:ascii="Arial" w:hAnsi="Arial" w:cs="Arial"/>
              </w:rPr>
              <w:t>1.15 (0.60, 1.85)</w:t>
            </w:r>
          </w:p>
        </w:tc>
        <w:tc>
          <w:tcPr>
            <w:tcW w:w="1060" w:type="dxa"/>
          </w:tcPr>
          <w:p w14:paraId="10729EBD" w14:textId="07F6FE5A" w:rsidR="00BC1088" w:rsidRPr="000955CE" w:rsidRDefault="00BC1088" w:rsidP="00BC1088">
            <w:pPr>
              <w:spacing w:after="0" w:line="240" w:lineRule="auto"/>
              <w:rPr>
                <w:rFonts w:ascii="Arial" w:hAnsi="Arial" w:cs="Arial"/>
              </w:rPr>
            </w:pPr>
            <w:r>
              <w:rPr>
                <w:rFonts w:ascii="Arial" w:hAnsi="Arial" w:cs="Arial"/>
              </w:rPr>
              <w:t>0.31</w:t>
            </w:r>
          </w:p>
        </w:tc>
      </w:tr>
    </w:tbl>
    <w:p w14:paraId="3DAB840D" w14:textId="77777777" w:rsidR="001F0FC6" w:rsidRDefault="001F0FC6" w:rsidP="00F578BC">
      <w:pPr>
        <w:spacing w:line="480" w:lineRule="auto"/>
        <w:rPr>
          <w:rFonts w:ascii="Arial" w:hAnsi="Arial" w:cs="Arial"/>
          <w:b/>
          <w:bCs/>
        </w:rPr>
        <w:sectPr w:rsidR="001F0FC6" w:rsidSect="000955CE">
          <w:pgSz w:w="15840" w:h="12240" w:orient="landscape"/>
          <w:pgMar w:top="738" w:right="1440" w:bottom="1440" w:left="1440" w:header="720" w:footer="720" w:gutter="0"/>
          <w:cols w:space="720"/>
          <w:docGrid w:linePitch="360"/>
        </w:sectPr>
      </w:pPr>
    </w:p>
    <w:p w14:paraId="4B31E1C8" w14:textId="39FB02DF" w:rsidR="00F578BC" w:rsidRPr="004B6414" w:rsidRDefault="00EE733D" w:rsidP="00F578BC">
      <w:pPr>
        <w:spacing w:line="480" w:lineRule="auto"/>
        <w:rPr>
          <w:rFonts w:ascii="Arial" w:hAnsi="Arial" w:cs="Arial"/>
        </w:rPr>
      </w:pPr>
      <w:r>
        <w:rPr>
          <w:rFonts w:ascii="Arial" w:hAnsi="Arial" w:cs="Arial"/>
          <w:b/>
          <w:bCs/>
        </w:rPr>
        <w:t xml:space="preserve">Supplemental </w:t>
      </w:r>
      <w:r w:rsidR="00F578BC" w:rsidRPr="004B6414">
        <w:rPr>
          <w:rFonts w:ascii="Arial" w:hAnsi="Arial" w:cs="Arial"/>
          <w:b/>
          <w:bCs/>
        </w:rPr>
        <w:t>Figure 1</w:t>
      </w:r>
      <w:r w:rsidR="002C2889">
        <w:rPr>
          <w:rFonts w:ascii="Arial" w:hAnsi="Arial" w:cs="Arial"/>
          <w:b/>
          <w:bCs/>
        </w:rPr>
        <w:t xml:space="preserve"> –</w:t>
      </w:r>
      <w:r w:rsidR="00F578BC" w:rsidRPr="004B6414">
        <w:rPr>
          <w:rFonts w:ascii="Arial" w:hAnsi="Arial" w:cs="Arial"/>
          <w:b/>
          <w:bCs/>
        </w:rPr>
        <w:t xml:space="preserve"> </w:t>
      </w:r>
      <w:r w:rsidR="004B6414" w:rsidRPr="004B6414">
        <w:rPr>
          <w:rFonts w:ascii="Arial" w:hAnsi="Arial" w:cs="Arial"/>
          <w:color w:val="000000"/>
        </w:rPr>
        <w:t xml:space="preserve">Supplemental </w:t>
      </w:r>
      <w:r w:rsidR="005A1B0F">
        <w:rPr>
          <w:rFonts w:ascii="Arial" w:hAnsi="Arial" w:cs="Arial"/>
          <w:color w:val="000000"/>
        </w:rPr>
        <w:t xml:space="preserve">Admission </w:t>
      </w:r>
      <w:r w:rsidR="004B6414" w:rsidRPr="004B6414">
        <w:rPr>
          <w:rFonts w:ascii="Arial" w:hAnsi="Arial" w:cs="Arial"/>
          <w:color w:val="000000"/>
        </w:rPr>
        <w:t>Laboratory Values</w:t>
      </w:r>
      <w:r w:rsidR="00F578BC" w:rsidRPr="004B6414">
        <w:rPr>
          <w:rFonts w:ascii="Arial" w:hAnsi="Arial" w:cs="Arial"/>
        </w:rPr>
        <w:t>.</w:t>
      </w:r>
    </w:p>
    <w:p w14:paraId="569D1DD8" w14:textId="67F334CD" w:rsidR="002C2889" w:rsidRPr="000955CE" w:rsidRDefault="00651A80" w:rsidP="000E1468">
      <w:pPr>
        <w:spacing w:line="240" w:lineRule="auto"/>
        <w:jc w:val="center"/>
        <w:rPr>
          <w:rFonts w:ascii="Arial" w:hAnsi="Arial" w:cs="Arial"/>
          <w:noProof/>
          <w:color w:val="000000"/>
        </w:rPr>
      </w:pPr>
      <w:r>
        <w:rPr>
          <w:noProof/>
        </w:rPr>
        <w:drawing>
          <wp:inline distT="0" distB="0" distL="0" distR="0" wp14:anchorId="675F9C08" wp14:editId="05321838">
            <wp:extent cx="4292867" cy="7157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tretch>
                      <a:fillRect/>
                    </a:stretch>
                  </pic:blipFill>
                  <pic:spPr bwMode="auto">
                    <a:xfrm>
                      <a:off x="0" y="0"/>
                      <a:ext cx="4322889" cy="7208033"/>
                    </a:xfrm>
                    <a:prstGeom prst="rect">
                      <a:avLst/>
                    </a:prstGeom>
                    <a:noFill/>
                    <a:ln>
                      <a:noFill/>
                    </a:ln>
                  </pic:spPr>
                </pic:pic>
              </a:graphicData>
            </a:graphic>
          </wp:inline>
        </w:drawing>
      </w:r>
      <w:r w:rsidR="002C2889" w:rsidRPr="000955CE">
        <w:rPr>
          <w:rFonts w:ascii="Arial" w:hAnsi="Arial" w:cs="Arial"/>
          <w:noProof/>
          <w:color w:val="000000"/>
        </w:rPr>
        <w:br/>
        <w:t>*Denotes significant difference between ECMO and non-ECMO patients (p&lt;0.05)</w:t>
      </w:r>
    </w:p>
    <w:p w14:paraId="1A9B1790" w14:textId="0682F732" w:rsidR="00CB1B82" w:rsidRPr="004B6414" w:rsidRDefault="00F578BC">
      <w:pPr>
        <w:rPr>
          <w:rFonts w:ascii="Arial" w:hAnsi="Arial" w:cs="Arial"/>
        </w:rPr>
      </w:pPr>
      <w:r w:rsidRPr="004B6414">
        <w:rPr>
          <w:rFonts w:ascii="Arial" w:hAnsi="Arial" w:cs="Arial"/>
        </w:rPr>
        <w:t xml:space="preserve">Abbreviations: </w:t>
      </w:r>
      <w:r w:rsidR="004B6414">
        <w:rPr>
          <w:rFonts w:ascii="Arial" w:hAnsi="Arial" w:cs="Arial"/>
        </w:rPr>
        <w:t xml:space="preserve">ECMO: extracorporeal membrane oxygenation; </w:t>
      </w:r>
      <w:r w:rsidRPr="004B6414">
        <w:rPr>
          <w:rFonts w:ascii="Arial" w:hAnsi="Arial" w:cs="Arial"/>
        </w:rPr>
        <w:t>MIS-C</w:t>
      </w:r>
      <w:r w:rsidR="004B6414">
        <w:rPr>
          <w:rFonts w:ascii="Arial" w:hAnsi="Arial" w:cs="Arial"/>
        </w:rPr>
        <w:t>:</w:t>
      </w:r>
      <w:r w:rsidRPr="004B6414">
        <w:rPr>
          <w:rFonts w:ascii="Arial" w:hAnsi="Arial" w:cs="Arial"/>
        </w:rPr>
        <w:t xml:space="preserve"> multisystem inflammatory syndrome in children</w:t>
      </w:r>
      <w:r w:rsidR="0002693C">
        <w:rPr>
          <w:rFonts w:ascii="Arial" w:hAnsi="Arial" w:cs="Arial"/>
        </w:rPr>
        <w:t>; COVID-19: coronavirus disease 2019</w:t>
      </w:r>
    </w:p>
    <w:sectPr w:rsidR="00CB1B82" w:rsidRPr="004B6414" w:rsidSect="00537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ABA9" w14:textId="77777777" w:rsidR="00623A92" w:rsidRDefault="00623A92">
      <w:pPr>
        <w:spacing w:after="0" w:line="240" w:lineRule="auto"/>
      </w:pPr>
      <w:r>
        <w:separator/>
      </w:r>
    </w:p>
  </w:endnote>
  <w:endnote w:type="continuationSeparator" w:id="0">
    <w:p w14:paraId="18D37A20" w14:textId="77777777" w:rsidR="00623A92" w:rsidRDefault="00623A92">
      <w:pPr>
        <w:spacing w:after="0" w:line="240" w:lineRule="auto"/>
      </w:pPr>
      <w:r>
        <w:continuationSeparator/>
      </w:r>
    </w:p>
  </w:endnote>
  <w:endnote w:type="continuationNotice" w:id="1">
    <w:p w14:paraId="30CCA850" w14:textId="77777777" w:rsidR="00623A92" w:rsidRDefault="00623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2185065"/>
      <w:docPartObj>
        <w:docPartGallery w:val="Page Numbers (Bottom of Page)"/>
        <w:docPartUnique/>
      </w:docPartObj>
    </w:sdtPr>
    <w:sdtEndPr>
      <w:rPr>
        <w:rStyle w:val="PageNumber"/>
      </w:rPr>
    </w:sdtEndPr>
    <w:sdtContent>
      <w:p w14:paraId="645B6F9A" w14:textId="1E30556F" w:rsidR="00CB1B82" w:rsidRDefault="00CB1B82" w:rsidP="00095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B0353" w14:textId="77777777" w:rsidR="00CB1B82" w:rsidRDefault="00CB1B82" w:rsidP="008C5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0819963"/>
      <w:docPartObj>
        <w:docPartGallery w:val="Page Numbers (Bottom of Page)"/>
        <w:docPartUnique/>
      </w:docPartObj>
    </w:sdtPr>
    <w:sdtEndPr>
      <w:rPr>
        <w:rStyle w:val="PageNumber"/>
      </w:rPr>
    </w:sdtEndPr>
    <w:sdtContent>
      <w:p w14:paraId="5DE651FB" w14:textId="220D9D59" w:rsidR="00CB1B82" w:rsidRDefault="00CB1B82" w:rsidP="00CB1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0BDB">
          <w:rPr>
            <w:rStyle w:val="PageNumber"/>
            <w:noProof/>
          </w:rPr>
          <w:t>9</w:t>
        </w:r>
        <w:r>
          <w:rPr>
            <w:rStyle w:val="PageNumber"/>
          </w:rPr>
          <w:fldChar w:fldCharType="end"/>
        </w:r>
      </w:p>
    </w:sdtContent>
  </w:sdt>
  <w:p w14:paraId="4F7E8050" w14:textId="50EFECBD" w:rsidR="00CB1B82" w:rsidRDefault="00CB1B82" w:rsidP="008C54D9">
    <w:pPr>
      <w:pStyle w:val="Footer"/>
      <w:ind w:right="360"/>
    </w:pPr>
  </w:p>
  <w:p w14:paraId="3A959C4A" w14:textId="77777777" w:rsidR="00CB1B82" w:rsidRDefault="00CB1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209B" w14:textId="77777777" w:rsidR="00CB1B82" w:rsidRDefault="00CB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9B9A" w14:textId="77777777" w:rsidR="00623A92" w:rsidRDefault="00623A92">
      <w:pPr>
        <w:spacing w:after="0" w:line="240" w:lineRule="auto"/>
      </w:pPr>
      <w:r>
        <w:separator/>
      </w:r>
    </w:p>
  </w:footnote>
  <w:footnote w:type="continuationSeparator" w:id="0">
    <w:p w14:paraId="58A1E72A" w14:textId="77777777" w:rsidR="00623A92" w:rsidRDefault="00623A92">
      <w:pPr>
        <w:spacing w:after="0" w:line="240" w:lineRule="auto"/>
      </w:pPr>
      <w:r>
        <w:continuationSeparator/>
      </w:r>
    </w:p>
  </w:footnote>
  <w:footnote w:type="continuationNotice" w:id="1">
    <w:p w14:paraId="4423131A" w14:textId="77777777" w:rsidR="00623A92" w:rsidRDefault="00623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CAA2" w14:textId="77777777" w:rsidR="00CB1B82" w:rsidRDefault="00CB1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B84F" w14:textId="77777777" w:rsidR="00CB1B82" w:rsidRDefault="00CB1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B71E" w14:textId="77777777" w:rsidR="00CB1B82" w:rsidRDefault="00CB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45D"/>
    <w:multiLevelType w:val="hybridMultilevel"/>
    <w:tmpl w:val="B95A4E02"/>
    <w:lvl w:ilvl="0" w:tplc="03CE5704">
      <w:numFmt w:val="bullet"/>
      <w:lvlText w:val=""/>
      <w:lvlJc w:val="left"/>
      <w:pPr>
        <w:ind w:left="1560" w:hanging="360"/>
      </w:pPr>
      <w:rPr>
        <w:rFonts w:ascii="Symbol" w:eastAsia="Symbol" w:hAnsi="Symbol" w:cs="Symbol" w:hint="default"/>
        <w:w w:val="100"/>
        <w:sz w:val="22"/>
        <w:szCs w:val="22"/>
        <w:lang w:val="en-US" w:eastAsia="en-US" w:bidi="en-US"/>
      </w:rPr>
    </w:lvl>
    <w:lvl w:ilvl="1" w:tplc="BE34779A">
      <w:numFmt w:val="bullet"/>
      <w:lvlText w:val="•"/>
      <w:lvlJc w:val="left"/>
      <w:pPr>
        <w:ind w:left="2544" w:hanging="360"/>
      </w:pPr>
      <w:rPr>
        <w:rFonts w:hint="default"/>
        <w:lang w:val="en-US" w:eastAsia="en-US" w:bidi="en-US"/>
      </w:rPr>
    </w:lvl>
    <w:lvl w:ilvl="2" w:tplc="CCF80252">
      <w:numFmt w:val="bullet"/>
      <w:lvlText w:val="•"/>
      <w:lvlJc w:val="left"/>
      <w:pPr>
        <w:ind w:left="3528" w:hanging="360"/>
      </w:pPr>
      <w:rPr>
        <w:rFonts w:hint="default"/>
        <w:lang w:val="en-US" w:eastAsia="en-US" w:bidi="en-US"/>
      </w:rPr>
    </w:lvl>
    <w:lvl w:ilvl="3" w:tplc="835CE8CC">
      <w:numFmt w:val="bullet"/>
      <w:lvlText w:val="•"/>
      <w:lvlJc w:val="left"/>
      <w:pPr>
        <w:ind w:left="4512" w:hanging="360"/>
      </w:pPr>
      <w:rPr>
        <w:rFonts w:hint="default"/>
        <w:lang w:val="en-US" w:eastAsia="en-US" w:bidi="en-US"/>
      </w:rPr>
    </w:lvl>
    <w:lvl w:ilvl="4" w:tplc="66AC57C2">
      <w:numFmt w:val="bullet"/>
      <w:lvlText w:val="•"/>
      <w:lvlJc w:val="left"/>
      <w:pPr>
        <w:ind w:left="5496" w:hanging="360"/>
      </w:pPr>
      <w:rPr>
        <w:rFonts w:hint="default"/>
        <w:lang w:val="en-US" w:eastAsia="en-US" w:bidi="en-US"/>
      </w:rPr>
    </w:lvl>
    <w:lvl w:ilvl="5" w:tplc="0CC64234">
      <w:numFmt w:val="bullet"/>
      <w:lvlText w:val="•"/>
      <w:lvlJc w:val="left"/>
      <w:pPr>
        <w:ind w:left="6480" w:hanging="360"/>
      </w:pPr>
      <w:rPr>
        <w:rFonts w:hint="default"/>
        <w:lang w:val="en-US" w:eastAsia="en-US" w:bidi="en-US"/>
      </w:rPr>
    </w:lvl>
    <w:lvl w:ilvl="6" w:tplc="324638A6">
      <w:numFmt w:val="bullet"/>
      <w:lvlText w:val="•"/>
      <w:lvlJc w:val="left"/>
      <w:pPr>
        <w:ind w:left="7464" w:hanging="360"/>
      </w:pPr>
      <w:rPr>
        <w:rFonts w:hint="default"/>
        <w:lang w:val="en-US" w:eastAsia="en-US" w:bidi="en-US"/>
      </w:rPr>
    </w:lvl>
    <w:lvl w:ilvl="7" w:tplc="983C9CE0">
      <w:numFmt w:val="bullet"/>
      <w:lvlText w:val="•"/>
      <w:lvlJc w:val="left"/>
      <w:pPr>
        <w:ind w:left="8448" w:hanging="360"/>
      </w:pPr>
      <w:rPr>
        <w:rFonts w:hint="default"/>
        <w:lang w:val="en-US" w:eastAsia="en-US" w:bidi="en-US"/>
      </w:rPr>
    </w:lvl>
    <w:lvl w:ilvl="8" w:tplc="DF6CAEE6">
      <w:numFmt w:val="bullet"/>
      <w:lvlText w:val="•"/>
      <w:lvlJc w:val="left"/>
      <w:pPr>
        <w:ind w:left="94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BC"/>
    <w:rsid w:val="00006977"/>
    <w:rsid w:val="0001143B"/>
    <w:rsid w:val="00014DA3"/>
    <w:rsid w:val="0002693C"/>
    <w:rsid w:val="000470E6"/>
    <w:rsid w:val="000644EE"/>
    <w:rsid w:val="00077F4B"/>
    <w:rsid w:val="00092BFA"/>
    <w:rsid w:val="000955CE"/>
    <w:rsid w:val="000B500F"/>
    <w:rsid w:val="000C53A1"/>
    <w:rsid w:val="000E1468"/>
    <w:rsid w:val="000E702F"/>
    <w:rsid w:val="00130521"/>
    <w:rsid w:val="00162B41"/>
    <w:rsid w:val="0017595A"/>
    <w:rsid w:val="001850C8"/>
    <w:rsid w:val="00195EEE"/>
    <w:rsid w:val="001A4331"/>
    <w:rsid w:val="001B06B2"/>
    <w:rsid w:val="001F0FC6"/>
    <w:rsid w:val="00223F64"/>
    <w:rsid w:val="002243D1"/>
    <w:rsid w:val="00233692"/>
    <w:rsid w:val="00237616"/>
    <w:rsid w:val="00241103"/>
    <w:rsid w:val="002511CE"/>
    <w:rsid w:val="00265EB1"/>
    <w:rsid w:val="00274CC2"/>
    <w:rsid w:val="00280471"/>
    <w:rsid w:val="002916E7"/>
    <w:rsid w:val="0029425A"/>
    <w:rsid w:val="002A19A6"/>
    <w:rsid w:val="002C2889"/>
    <w:rsid w:val="002C465C"/>
    <w:rsid w:val="002E3AE7"/>
    <w:rsid w:val="002F5FA4"/>
    <w:rsid w:val="00312945"/>
    <w:rsid w:val="00320214"/>
    <w:rsid w:val="0034703B"/>
    <w:rsid w:val="00362F44"/>
    <w:rsid w:val="00363D07"/>
    <w:rsid w:val="003717E0"/>
    <w:rsid w:val="003719DA"/>
    <w:rsid w:val="003A78CE"/>
    <w:rsid w:val="003B098D"/>
    <w:rsid w:val="003C2D5E"/>
    <w:rsid w:val="003C37E3"/>
    <w:rsid w:val="004601FB"/>
    <w:rsid w:val="00486B52"/>
    <w:rsid w:val="004947AF"/>
    <w:rsid w:val="00495C4F"/>
    <w:rsid w:val="004B289B"/>
    <w:rsid w:val="004B6414"/>
    <w:rsid w:val="0050288B"/>
    <w:rsid w:val="005037AC"/>
    <w:rsid w:val="00537B8D"/>
    <w:rsid w:val="00592B7A"/>
    <w:rsid w:val="005A1B0F"/>
    <w:rsid w:val="005D26AD"/>
    <w:rsid w:val="00623A92"/>
    <w:rsid w:val="00640005"/>
    <w:rsid w:val="00651A80"/>
    <w:rsid w:val="006741EF"/>
    <w:rsid w:val="0069253A"/>
    <w:rsid w:val="006954FB"/>
    <w:rsid w:val="006B092E"/>
    <w:rsid w:val="006E2B70"/>
    <w:rsid w:val="006E6224"/>
    <w:rsid w:val="00702BA6"/>
    <w:rsid w:val="00712759"/>
    <w:rsid w:val="00723B64"/>
    <w:rsid w:val="007258B8"/>
    <w:rsid w:val="00732C85"/>
    <w:rsid w:val="0078296C"/>
    <w:rsid w:val="007935BB"/>
    <w:rsid w:val="007C75D6"/>
    <w:rsid w:val="007E3817"/>
    <w:rsid w:val="007E4390"/>
    <w:rsid w:val="007E4E10"/>
    <w:rsid w:val="007F3176"/>
    <w:rsid w:val="008023CA"/>
    <w:rsid w:val="0080372D"/>
    <w:rsid w:val="00843EB4"/>
    <w:rsid w:val="00860EC7"/>
    <w:rsid w:val="00863B3C"/>
    <w:rsid w:val="008961C0"/>
    <w:rsid w:val="008C15D7"/>
    <w:rsid w:val="008C54D9"/>
    <w:rsid w:val="008D6465"/>
    <w:rsid w:val="008E2EB8"/>
    <w:rsid w:val="009204B3"/>
    <w:rsid w:val="009312FD"/>
    <w:rsid w:val="00943D2A"/>
    <w:rsid w:val="00950BDB"/>
    <w:rsid w:val="0095160B"/>
    <w:rsid w:val="009541A4"/>
    <w:rsid w:val="00956E7E"/>
    <w:rsid w:val="00960147"/>
    <w:rsid w:val="0098134E"/>
    <w:rsid w:val="009A005D"/>
    <w:rsid w:val="009A6C03"/>
    <w:rsid w:val="009B2304"/>
    <w:rsid w:val="009F112B"/>
    <w:rsid w:val="00A10221"/>
    <w:rsid w:val="00A16EC4"/>
    <w:rsid w:val="00A22C67"/>
    <w:rsid w:val="00A56347"/>
    <w:rsid w:val="00A82DF2"/>
    <w:rsid w:val="00A8479D"/>
    <w:rsid w:val="00A863C3"/>
    <w:rsid w:val="00AD10BC"/>
    <w:rsid w:val="00AE47A9"/>
    <w:rsid w:val="00AF24A4"/>
    <w:rsid w:val="00AF57DB"/>
    <w:rsid w:val="00B02081"/>
    <w:rsid w:val="00B12E46"/>
    <w:rsid w:val="00B21560"/>
    <w:rsid w:val="00B453A5"/>
    <w:rsid w:val="00B51F6F"/>
    <w:rsid w:val="00B7694D"/>
    <w:rsid w:val="00B81316"/>
    <w:rsid w:val="00B8458A"/>
    <w:rsid w:val="00BA6BFD"/>
    <w:rsid w:val="00BC1088"/>
    <w:rsid w:val="00BC66D1"/>
    <w:rsid w:val="00BF05D3"/>
    <w:rsid w:val="00C06653"/>
    <w:rsid w:val="00C15F48"/>
    <w:rsid w:val="00C2492A"/>
    <w:rsid w:val="00C331D7"/>
    <w:rsid w:val="00C7287C"/>
    <w:rsid w:val="00C86B5A"/>
    <w:rsid w:val="00CB1B82"/>
    <w:rsid w:val="00D06114"/>
    <w:rsid w:val="00D119C5"/>
    <w:rsid w:val="00D12060"/>
    <w:rsid w:val="00D1478F"/>
    <w:rsid w:val="00D21FBF"/>
    <w:rsid w:val="00D37788"/>
    <w:rsid w:val="00D6363F"/>
    <w:rsid w:val="00D72C81"/>
    <w:rsid w:val="00D85629"/>
    <w:rsid w:val="00DB3508"/>
    <w:rsid w:val="00DC2C5D"/>
    <w:rsid w:val="00DD0BCE"/>
    <w:rsid w:val="00DD2653"/>
    <w:rsid w:val="00E076E0"/>
    <w:rsid w:val="00E0782B"/>
    <w:rsid w:val="00E126DD"/>
    <w:rsid w:val="00E12A3E"/>
    <w:rsid w:val="00E176EB"/>
    <w:rsid w:val="00E26C16"/>
    <w:rsid w:val="00E35475"/>
    <w:rsid w:val="00E44107"/>
    <w:rsid w:val="00E63D51"/>
    <w:rsid w:val="00E82ED2"/>
    <w:rsid w:val="00ED3CFF"/>
    <w:rsid w:val="00EE733D"/>
    <w:rsid w:val="00EF373D"/>
    <w:rsid w:val="00EF6B46"/>
    <w:rsid w:val="00EF7B82"/>
    <w:rsid w:val="00F01083"/>
    <w:rsid w:val="00F06A79"/>
    <w:rsid w:val="00F16CD5"/>
    <w:rsid w:val="00F34BE6"/>
    <w:rsid w:val="00F47033"/>
    <w:rsid w:val="00F578BC"/>
    <w:rsid w:val="00F7624C"/>
    <w:rsid w:val="00FC3E73"/>
    <w:rsid w:val="00FD4858"/>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4728"/>
  <w14:defaultImageDpi w14:val="32767"/>
  <w15:chartTrackingRefBased/>
  <w15:docId w15:val="{7D0EB46E-D66D-5F4D-94E2-3BC6CA2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BC"/>
    <w:rPr>
      <w:sz w:val="22"/>
      <w:szCs w:val="22"/>
    </w:rPr>
  </w:style>
  <w:style w:type="paragraph" w:styleId="ListParagraph">
    <w:name w:val="List Paragraph"/>
    <w:basedOn w:val="Normal"/>
    <w:uiPriority w:val="34"/>
    <w:qFormat/>
    <w:rsid w:val="00F578BC"/>
    <w:pPr>
      <w:spacing w:after="0" w:line="240" w:lineRule="auto"/>
      <w:ind w:left="720"/>
    </w:pPr>
    <w:rPr>
      <w:rFonts w:ascii="Calibri" w:hAnsi="Calibri" w:cs="Calibri"/>
    </w:rPr>
  </w:style>
  <w:style w:type="paragraph" w:styleId="BodyText">
    <w:name w:val="Body Text"/>
    <w:basedOn w:val="Normal"/>
    <w:link w:val="BodyTextChar"/>
    <w:uiPriority w:val="1"/>
    <w:qFormat/>
    <w:rsid w:val="00F578BC"/>
    <w:pPr>
      <w:widowControl w:val="0"/>
      <w:autoSpaceDE w:val="0"/>
      <w:autoSpaceDN w:val="0"/>
      <w:spacing w:after="0" w:line="240" w:lineRule="auto"/>
      <w:ind w:left="840"/>
    </w:pPr>
    <w:rPr>
      <w:rFonts w:ascii="Calibri" w:eastAsia="Calibri" w:hAnsi="Calibri" w:cs="Calibri"/>
      <w:lang w:bidi="en-US"/>
    </w:rPr>
  </w:style>
  <w:style w:type="character" w:customStyle="1" w:styleId="BodyTextChar">
    <w:name w:val="Body Text Char"/>
    <w:basedOn w:val="DefaultParagraphFont"/>
    <w:link w:val="BodyText"/>
    <w:uiPriority w:val="1"/>
    <w:rsid w:val="00F578BC"/>
    <w:rPr>
      <w:rFonts w:ascii="Calibri" w:eastAsia="Calibri" w:hAnsi="Calibri" w:cs="Calibri"/>
      <w:sz w:val="22"/>
      <w:szCs w:val="22"/>
      <w:lang w:bidi="en-US"/>
    </w:rPr>
  </w:style>
  <w:style w:type="character" w:styleId="LineNumber">
    <w:name w:val="line number"/>
    <w:basedOn w:val="DefaultParagraphFont"/>
    <w:uiPriority w:val="99"/>
    <w:semiHidden/>
    <w:unhideWhenUsed/>
    <w:rsid w:val="00F578BC"/>
  </w:style>
  <w:style w:type="table" w:styleId="TableGrid">
    <w:name w:val="Table Grid"/>
    <w:basedOn w:val="TableNormal"/>
    <w:uiPriority w:val="39"/>
    <w:rsid w:val="004B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14"/>
    <w:rPr>
      <w:sz w:val="22"/>
      <w:szCs w:val="22"/>
    </w:rPr>
  </w:style>
  <w:style w:type="character" w:styleId="PageNumber">
    <w:name w:val="page number"/>
    <w:basedOn w:val="DefaultParagraphFont"/>
    <w:uiPriority w:val="99"/>
    <w:semiHidden/>
    <w:unhideWhenUsed/>
    <w:rsid w:val="008C54D9"/>
  </w:style>
  <w:style w:type="paragraph" w:styleId="Revision">
    <w:name w:val="Revision"/>
    <w:hidden/>
    <w:uiPriority w:val="99"/>
    <w:semiHidden/>
    <w:rsid w:val="007935BB"/>
    <w:rPr>
      <w:sz w:val="22"/>
      <w:szCs w:val="22"/>
    </w:rPr>
  </w:style>
  <w:style w:type="paragraph" w:styleId="BalloonText">
    <w:name w:val="Balloon Text"/>
    <w:basedOn w:val="Normal"/>
    <w:link w:val="BalloonTextChar"/>
    <w:uiPriority w:val="99"/>
    <w:semiHidden/>
    <w:unhideWhenUsed/>
    <w:rsid w:val="00CB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9414">
      <w:bodyDiv w:val="1"/>
      <w:marLeft w:val="0"/>
      <w:marRight w:val="0"/>
      <w:marTop w:val="0"/>
      <w:marBottom w:val="0"/>
      <w:divBdr>
        <w:top w:val="none" w:sz="0" w:space="0" w:color="auto"/>
        <w:left w:val="none" w:sz="0" w:space="0" w:color="auto"/>
        <w:bottom w:val="none" w:sz="0" w:space="0" w:color="auto"/>
        <w:right w:val="none" w:sz="0" w:space="0" w:color="auto"/>
      </w:divBdr>
    </w:div>
    <w:div w:id="4560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CB2B-E5B5-4BE7-939D-36F61D9F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Charles Young</dc:creator>
  <cp:keywords/>
  <dc:description/>
  <cp:lastModifiedBy>Randolph, Adrienne</cp:lastModifiedBy>
  <cp:revision>1</cp:revision>
  <dcterms:created xsi:type="dcterms:W3CDTF">2022-11-27T15:37:00Z</dcterms:created>
  <dcterms:modified xsi:type="dcterms:W3CDTF">2022-12-15T17:12:00Z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2022-08-11T23:18:15Z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50ab7ca9-174e-458f-aa9d-2c0c2fa543d8</vt:lpwstr>
  </property>
  <property fmtid="{D5CDD505-2E9C-101B-9397-08002B2CF9AE}" pid="8" name="MSIP_Label_8af03ff0-41c5-4c41-b55e-fabb8fae94be_ContentBits">
    <vt:lpwstr>0</vt:lpwstr>
  </property>
</Properties>
</file>