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6A6E" w14:textId="7A964ADB" w:rsidR="00EE1040" w:rsidRPr="00B115C5" w:rsidRDefault="00EE1040" w:rsidP="00EE1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Supplemental </w:t>
      </w:r>
      <w:r w:rsidRPr="00D769C2">
        <w:rPr>
          <w:rFonts w:ascii="Times New Roman" w:hAnsi="Times New Roman" w:cs="Times New Roman"/>
          <w:b/>
          <w:bCs/>
        </w:rPr>
        <w:t>Table 4</w:t>
      </w:r>
      <w:r w:rsidRPr="00D769C2">
        <w:rPr>
          <w:rFonts w:ascii="Times New Roman" w:hAnsi="Times New Roman" w:cs="Times New Roman"/>
        </w:rPr>
        <w:t xml:space="preserve">. Frequency </w:t>
      </w:r>
      <w:r w:rsidRPr="00B115C5">
        <w:rPr>
          <w:rFonts w:ascii="Times New Roman" w:hAnsi="Times New Roman" w:cs="Times New Roman"/>
        </w:rPr>
        <w:t xml:space="preserve">of medication administrations over the entire hospitalization, by pharmacological groups, for the ICU and non-ICU sub-groups. </w:t>
      </w:r>
    </w:p>
    <w:p w14:paraId="0FEBDC26" w14:textId="77777777" w:rsidR="00EE1040" w:rsidRPr="00B115C5" w:rsidRDefault="00EE1040" w:rsidP="00EE1040">
      <w:pPr>
        <w:rPr>
          <w:rFonts w:ascii="Times New Roman" w:hAnsi="Times New Roman" w:cs="Times New Roman"/>
        </w:rPr>
      </w:pPr>
    </w:p>
    <w:tbl>
      <w:tblPr>
        <w:tblW w:w="8000" w:type="dxa"/>
        <w:tblLook w:val="04A0" w:firstRow="1" w:lastRow="0" w:firstColumn="1" w:lastColumn="0" w:noHBand="0" w:noVBand="1"/>
      </w:tblPr>
      <w:tblGrid>
        <w:gridCol w:w="4760"/>
        <w:gridCol w:w="1530"/>
        <w:gridCol w:w="1710"/>
      </w:tblGrid>
      <w:tr w:rsidR="00EE1040" w:rsidRPr="00425020" w14:paraId="1C43C39D" w14:textId="77777777" w:rsidTr="00371C77">
        <w:trPr>
          <w:trHeight w:val="588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6695DA4" w14:textId="77777777" w:rsidR="00EE1040" w:rsidRPr="00425020" w:rsidRDefault="00EE1040" w:rsidP="00371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250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Pharmacological group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733A537D" w14:textId="77777777" w:rsidR="00EE1040" w:rsidRPr="00425020" w:rsidRDefault="00EE1040" w:rsidP="00371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250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ICU </w:t>
            </w:r>
            <w:r w:rsidRPr="004250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br/>
              <w:t>(n=93)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FA1C65E" w14:textId="77777777" w:rsidR="00EE1040" w:rsidRPr="00425020" w:rsidRDefault="00EE1040" w:rsidP="00371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250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non-ICU</w:t>
            </w:r>
            <w:r w:rsidRPr="00425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Pr="004250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br/>
              <w:t>(n=41)</w:t>
            </w:r>
          </w:p>
        </w:tc>
      </w:tr>
      <w:tr w:rsidR="00EE1040" w:rsidRPr="00425020" w14:paraId="5B08133B" w14:textId="77777777" w:rsidTr="00371C77">
        <w:trPr>
          <w:trHeight w:val="288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321A" w14:textId="77777777" w:rsidR="00EE1040" w:rsidRPr="00425020" w:rsidRDefault="00EE1040" w:rsidP="00371C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250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Analgesics / Antipyretics, n (%)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0802" w14:textId="77777777" w:rsidR="00EE1040" w:rsidRPr="00425020" w:rsidRDefault="00EE1040" w:rsidP="00371C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250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 (100%)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6F23E" w14:textId="77777777" w:rsidR="00EE1040" w:rsidRPr="00425020" w:rsidRDefault="00EE1040" w:rsidP="00371C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250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 (100%)</w:t>
            </w:r>
          </w:p>
        </w:tc>
      </w:tr>
      <w:tr w:rsidR="00EE1040" w:rsidRPr="00425020" w14:paraId="10A6229D" w14:textId="77777777" w:rsidTr="00371C77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AF0D" w14:textId="77777777" w:rsidR="00EE1040" w:rsidRPr="00425020" w:rsidRDefault="00EE1040" w:rsidP="00371C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250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Anesthetics, n (%)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5FC9" w14:textId="77777777" w:rsidR="00EE1040" w:rsidRPr="00425020" w:rsidRDefault="00EE1040" w:rsidP="00371C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250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 (53%)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58898" w14:textId="77777777" w:rsidR="00EE1040" w:rsidRPr="00425020" w:rsidRDefault="00EE1040" w:rsidP="00371C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250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 (15%)</w:t>
            </w:r>
          </w:p>
        </w:tc>
      </w:tr>
      <w:tr w:rsidR="00EE1040" w:rsidRPr="00425020" w14:paraId="6B259DD8" w14:textId="77777777" w:rsidTr="00371C77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8A05" w14:textId="77777777" w:rsidR="00EE1040" w:rsidRPr="00425020" w:rsidRDefault="00EE1040" w:rsidP="00371C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250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Anti-infective, n (%)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C95D" w14:textId="77777777" w:rsidR="00EE1040" w:rsidRPr="00425020" w:rsidRDefault="00EE1040" w:rsidP="00371C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250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79 (85%)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2F609" w14:textId="77777777" w:rsidR="00EE1040" w:rsidRPr="00425020" w:rsidRDefault="00EE1040" w:rsidP="00371C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250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 (59%)</w:t>
            </w:r>
          </w:p>
        </w:tc>
      </w:tr>
      <w:tr w:rsidR="00EE1040" w:rsidRPr="00425020" w14:paraId="6143C961" w14:textId="77777777" w:rsidTr="00371C77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5AF0" w14:textId="77777777" w:rsidR="00EE1040" w:rsidRPr="00425020" w:rsidRDefault="00EE1040" w:rsidP="00371C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250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Anticoagulant, n (%)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5938" w14:textId="77777777" w:rsidR="00EE1040" w:rsidRPr="00425020" w:rsidRDefault="00EE1040" w:rsidP="00371C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250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 (100%)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17D61" w14:textId="77777777" w:rsidR="00EE1040" w:rsidRPr="00425020" w:rsidRDefault="00EE1040" w:rsidP="00371C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250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 (71%)</w:t>
            </w:r>
          </w:p>
        </w:tc>
      </w:tr>
      <w:tr w:rsidR="00EE1040" w:rsidRPr="00425020" w14:paraId="4DABB935" w14:textId="77777777" w:rsidTr="00371C77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7199" w14:textId="77777777" w:rsidR="00EE1040" w:rsidRPr="00425020" w:rsidRDefault="00EE1040" w:rsidP="00371C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250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Corticosteroids, n (%)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A883" w14:textId="77777777" w:rsidR="00EE1040" w:rsidRPr="00425020" w:rsidRDefault="00EE1040" w:rsidP="00371C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250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 (100%)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090B1" w14:textId="77777777" w:rsidR="00EE1040" w:rsidRPr="00425020" w:rsidRDefault="00EE1040" w:rsidP="00371C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250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 (88%)</w:t>
            </w:r>
          </w:p>
        </w:tc>
      </w:tr>
      <w:tr w:rsidR="00EE1040" w:rsidRPr="00425020" w14:paraId="35E363BD" w14:textId="77777777" w:rsidTr="00371C77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F71A" w14:textId="77777777" w:rsidR="00EE1040" w:rsidRPr="00425020" w:rsidRDefault="00EE1040" w:rsidP="00371C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250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Diuretics, n (%)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79E9" w14:textId="77777777" w:rsidR="00EE1040" w:rsidRPr="00425020" w:rsidRDefault="00EE1040" w:rsidP="00371C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250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 (58%)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1B4D6" w14:textId="77777777" w:rsidR="00EE1040" w:rsidRPr="00425020" w:rsidRDefault="00EE1040" w:rsidP="00371C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250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(10%)</w:t>
            </w:r>
          </w:p>
        </w:tc>
      </w:tr>
      <w:tr w:rsidR="00EE1040" w:rsidRPr="00425020" w14:paraId="40154858" w14:textId="77777777" w:rsidTr="00371C77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1602" w14:textId="77777777" w:rsidR="00EE1040" w:rsidRPr="00425020" w:rsidRDefault="00EE1040" w:rsidP="00371C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250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Immunomodulator (IVIG or Anakinra), n (%)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4E74" w14:textId="77777777" w:rsidR="00EE1040" w:rsidRPr="00425020" w:rsidRDefault="00EE1040" w:rsidP="00371C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250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 (94%)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97835" w14:textId="77777777" w:rsidR="00EE1040" w:rsidRPr="00425020" w:rsidRDefault="00EE1040" w:rsidP="00371C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250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 (66%)</w:t>
            </w:r>
          </w:p>
        </w:tc>
      </w:tr>
      <w:tr w:rsidR="00EE1040" w:rsidRPr="00425020" w14:paraId="7D5C868F" w14:textId="77777777" w:rsidTr="00371C77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2F90" w14:textId="77777777" w:rsidR="00EE1040" w:rsidRPr="00425020" w:rsidRDefault="00EE1040" w:rsidP="00371C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250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IVIG, n (%)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67C1" w14:textId="77777777" w:rsidR="00EE1040" w:rsidRPr="00425020" w:rsidRDefault="00EE1040" w:rsidP="00371C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250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 (73%)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F12AE" w14:textId="77777777" w:rsidR="00EE1040" w:rsidRPr="00425020" w:rsidRDefault="00EE1040" w:rsidP="00371C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250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 (61%)</w:t>
            </w:r>
          </w:p>
        </w:tc>
      </w:tr>
      <w:tr w:rsidR="00EE1040" w:rsidRPr="00425020" w14:paraId="1DC4EAFE" w14:textId="77777777" w:rsidTr="00371C77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304C6" w14:textId="77777777" w:rsidR="00EE1040" w:rsidRPr="00425020" w:rsidRDefault="00EE1040" w:rsidP="00371C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250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Anakinra, n (%)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FE44" w14:textId="77777777" w:rsidR="00EE1040" w:rsidRPr="00425020" w:rsidRDefault="00EE1040" w:rsidP="00371C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250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 (74%)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9447A" w14:textId="77777777" w:rsidR="00EE1040" w:rsidRPr="00425020" w:rsidRDefault="00EE1040" w:rsidP="00371C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250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 (17%)</w:t>
            </w:r>
          </w:p>
        </w:tc>
      </w:tr>
      <w:tr w:rsidR="00EE1040" w:rsidRPr="00425020" w14:paraId="047B85C1" w14:textId="77777777" w:rsidTr="00371C77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D09E" w14:textId="77777777" w:rsidR="00EE1040" w:rsidRPr="00425020" w:rsidRDefault="00EE1040" w:rsidP="00371C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250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Vasoactive / Inotropic, n (%)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F5AB" w14:textId="77777777" w:rsidR="00EE1040" w:rsidRPr="00425020" w:rsidRDefault="00EE1040" w:rsidP="00371C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250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 (66%)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F8AC5" w14:textId="77777777" w:rsidR="00EE1040" w:rsidRPr="00425020" w:rsidRDefault="00EE1040" w:rsidP="00371C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250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 (0%)</w:t>
            </w:r>
          </w:p>
        </w:tc>
      </w:tr>
      <w:tr w:rsidR="00EE1040" w:rsidRPr="00425020" w14:paraId="1BAA9802" w14:textId="77777777" w:rsidTr="00371C77">
        <w:trPr>
          <w:trHeight w:val="30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6FCF5" w14:textId="77777777" w:rsidR="00EE1040" w:rsidRPr="00425020" w:rsidRDefault="00EE1040" w:rsidP="00371C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250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Volume expansion, n (%)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2ED31" w14:textId="77777777" w:rsidR="00EE1040" w:rsidRPr="00425020" w:rsidRDefault="00EE1040" w:rsidP="00371C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250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 (100%)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22E65" w14:textId="77777777" w:rsidR="00EE1040" w:rsidRPr="00425020" w:rsidRDefault="00EE1040" w:rsidP="00371C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250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 (98%)</w:t>
            </w:r>
          </w:p>
        </w:tc>
      </w:tr>
    </w:tbl>
    <w:p w14:paraId="44AC1071" w14:textId="77777777" w:rsidR="00F96363" w:rsidRDefault="00D769C2"/>
    <w:sectPr w:rsidR="00F96363" w:rsidSect="00440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40"/>
    <w:rsid w:val="00440F5B"/>
    <w:rsid w:val="006D5600"/>
    <w:rsid w:val="00D769C2"/>
    <w:rsid w:val="00EE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6952"/>
  <w15:chartTrackingRefBased/>
  <w15:docId w15:val="{98BCCE3C-6FED-1B4E-8DCF-C98D7241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Jain, Parag Nandlal</dc:creator>
  <cp:keywords/>
  <dc:description/>
  <cp:lastModifiedBy>Baeuerlein, Christopher</cp:lastModifiedBy>
  <cp:revision>2</cp:revision>
  <dcterms:created xsi:type="dcterms:W3CDTF">2022-02-08T11:24:00Z</dcterms:created>
  <dcterms:modified xsi:type="dcterms:W3CDTF">2022-04-06T19:46:00Z</dcterms:modified>
</cp:coreProperties>
</file>