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6495" w14:textId="722A3A49" w:rsidR="00C90659" w:rsidRPr="00356D10" w:rsidRDefault="00C90659" w:rsidP="00C90659">
      <w:pPr>
        <w:rPr>
          <w:rFonts w:ascii="Calibri" w:hAnsi="Calibri" w:cs="Times New Roman"/>
          <w:b/>
        </w:rPr>
      </w:pPr>
      <w:bookmarkStart w:id="0" w:name="_GoBack"/>
      <w:bookmarkEnd w:id="0"/>
      <w:r>
        <w:rPr>
          <w:rFonts w:ascii="Calibri" w:hAnsi="Calibri" w:cs="Times New Roman"/>
          <w:b/>
        </w:rPr>
        <w:t>S</w:t>
      </w:r>
      <w:r w:rsidR="00400300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 xml:space="preserve"> </w:t>
      </w:r>
      <w:r w:rsidRPr="00405607">
        <w:rPr>
          <w:rFonts w:ascii="Calibri" w:hAnsi="Calibri" w:cs="Times New Roman"/>
          <w:b/>
        </w:rPr>
        <w:t xml:space="preserve">Appendix. </w:t>
      </w:r>
      <w:r w:rsidRPr="00356D10">
        <w:rPr>
          <w:rFonts w:ascii="Calibri" w:hAnsi="Calibri" w:cs="Times New Roman"/>
          <w:b/>
        </w:rPr>
        <w:t>Validity assessments of instruments for spinal muscular atrophy.</w:t>
      </w:r>
    </w:p>
    <w:p w14:paraId="544F7AEC" w14:textId="77777777" w:rsidR="00C90659" w:rsidRPr="00405607" w:rsidRDefault="00C90659" w:rsidP="00C90659">
      <w:pPr>
        <w:rPr>
          <w:rFonts w:ascii="Calibri" w:hAnsi="Calibri" w:cs="Times New Roman"/>
        </w:rPr>
      </w:pPr>
    </w:p>
    <w:p w14:paraId="082BA4ED" w14:textId="77777777" w:rsidR="00C90659" w:rsidRPr="00405607" w:rsidRDefault="00C90659" w:rsidP="00C90659">
      <w:pPr>
        <w:rPr>
          <w:rFonts w:ascii="Calibri" w:hAnsi="Calibri" w:cs="Times New Roman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073"/>
        <w:gridCol w:w="3432"/>
        <w:gridCol w:w="3135"/>
      </w:tblGrid>
      <w:tr w:rsidR="00C90659" w:rsidRPr="00405607" w14:paraId="076CD666" w14:textId="77777777" w:rsidTr="00FA7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0D62CEE0" w14:textId="77777777" w:rsidR="00C90659" w:rsidRPr="00405607" w:rsidRDefault="00C90659" w:rsidP="00FA749B">
            <w:pPr>
              <w:jc w:val="center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Type of Assessment</w:t>
            </w:r>
          </w:p>
        </w:tc>
        <w:tc>
          <w:tcPr>
            <w:tcW w:w="3827" w:type="dxa"/>
            <w:shd w:val="clear" w:color="auto" w:fill="auto"/>
          </w:tcPr>
          <w:p w14:paraId="22A71263" w14:textId="77777777" w:rsidR="00C90659" w:rsidRPr="00405607" w:rsidRDefault="00C90659" w:rsidP="00FA7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Definition</w:t>
            </w:r>
          </w:p>
        </w:tc>
        <w:tc>
          <w:tcPr>
            <w:tcW w:w="3514" w:type="dxa"/>
            <w:shd w:val="clear" w:color="auto" w:fill="auto"/>
          </w:tcPr>
          <w:p w14:paraId="7E791D7A" w14:textId="77777777" w:rsidR="00C90659" w:rsidRPr="00405607" w:rsidRDefault="00C90659" w:rsidP="00FA74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Evaluation</w:t>
            </w:r>
          </w:p>
        </w:tc>
      </w:tr>
      <w:tr w:rsidR="00C90659" w:rsidRPr="00405607" w14:paraId="42DD4FBD" w14:textId="77777777" w:rsidTr="00FA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7569AAF1" w14:textId="77777777" w:rsidR="00C90659" w:rsidRPr="00405607" w:rsidRDefault="00C90659" w:rsidP="00FA749B">
            <w:pPr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Intra-rater reliability</w:t>
            </w:r>
          </w:p>
        </w:tc>
        <w:tc>
          <w:tcPr>
            <w:tcW w:w="3827" w:type="dxa"/>
            <w:shd w:val="clear" w:color="auto" w:fill="auto"/>
          </w:tcPr>
          <w:p w14:paraId="71CFDFFA" w14:textId="77777777" w:rsidR="00C90659" w:rsidRPr="00405607" w:rsidRDefault="00C90659" w:rsidP="00FA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The extent to which a single individual, reusing the same instrument, consistently produces the same results while examining a single set of data</w:t>
            </w:r>
            <w:r w:rsidRPr="00405607">
              <w:rPr>
                <w:rFonts w:ascii="Calibri" w:hAnsi="Calibri" w:cs="Times New Roman"/>
                <w:noProof/>
              </w:rPr>
              <w:t>[1]</w:t>
            </w:r>
          </w:p>
        </w:tc>
        <w:tc>
          <w:tcPr>
            <w:tcW w:w="3514" w:type="dxa"/>
            <w:shd w:val="clear" w:color="auto" w:fill="auto"/>
          </w:tcPr>
          <w:p w14:paraId="4ED0608C" w14:textId="77777777" w:rsidR="00C90659" w:rsidRPr="00405607" w:rsidRDefault="00C90659" w:rsidP="00FA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 xml:space="preserve">Tests to evaluate intra-rater reliability include: evaluation of rating consistency for a given patient set assessed multiple times over a period of time by a single practitioner </w:t>
            </w:r>
          </w:p>
          <w:p w14:paraId="2B14B5E6" w14:textId="77777777" w:rsidR="00C90659" w:rsidRPr="00405607" w:rsidRDefault="00C90659" w:rsidP="00FA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14:paraId="549306A1" w14:textId="77777777" w:rsidR="00C90659" w:rsidRPr="00405607" w:rsidRDefault="00C90659" w:rsidP="00FA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Evaluated by statistics such as: intraclass correlation coefficient, and Pearson correlation coefficient</w:t>
            </w:r>
            <w:r w:rsidRPr="00405607">
              <w:rPr>
                <w:rFonts w:ascii="Calibri" w:hAnsi="Calibri" w:cs="Times New Roman"/>
                <w:noProof/>
              </w:rPr>
              <w:t>[2]</w:t>
            </w:r>
          </w:p>
          <w:p w14:paraId="277232AB" w14:textId="77777777" w:rsidR="00C90659" w:rsidRPr="00405607" w:rsidRDefault="00C90659" w:rsidP="00FA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14:paraId="630E9E57" w14:textId="77777777" w:rsidR="00C90659" w:rsidRPr="00405607" w:rsidRDefault="00C90659" w:rsidP="00FA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</w:tc>
      </w:tr>
      <w:tr w:rsidR="00C90659" w:rsidRPr="00405607" w14:paraId="2A2C8931" w14:textId="77777777" w:rsidTr="00FA749B">
        <w:trPr>
          <w:trHeight w:val="2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3F48E139" w14:textId="77777777" w:rsidR="00C90659" w:rsidRPr="00405607" w:rsidRDefault="00C90659" w:rsidP="00FA749B">
            <w:pPr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Inter-rater reliability</w:t>
            </w:r>
          </w:p>
          <w:p w14:paraId="69F52032" w14:textId="77777777" w:rsidR="00C90659" w:rsidRPr="00405607" w:rsidRDefault="00C90659" w:rsidP="00FA749B">
            <w:pPr>
              <w:rPr>
                <w:rFonts w:ascii="Calibri" w:hAnsi="Calibri" w:cs="Times New Roman"/>
              </w:rPr>
            </w:pPr>
          </w:p>
        </w:tc>
        <w:tc>
          <w:tcPr>
            <w:tcW w:w="3827" w:type="dxa"/>
            <w:shd w:val="clear" w:color="auto" w:fill="auto"/>
          </w:tcPr>
          <w:p w14:paraId="7BE10BDB" w14:textId="77777777" w:rsidR="00C90659" w:rsidRPr="00405607" w:rsidRDefault="00C90659" w:rsidP="00FA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The extent to which 2 or more raters using the same instrument agree; addresses the issue of consistency of the implementation of a rating system</w:t>
            </w:r>
            <w:r w:rsidRPr="00405607">
              <w:rPr>
                <w:rFonts w:ascii="Calibri" w:hAnsi="Calibri" w:cs="Times New Roman"/>
                <w:noProof/>
              </w:rPr>
              <w:t>[3]</w:t>
            </w:r>
          </w:p>
        </w:tc>
        <w:tc>
          <w:tcPr>
            <w:tcW w:w="3514" w:type="dxa"/>
            <w:shd w:val="clear" w:color="auto" w:fill="auto"/>
          </w:tcPr>
          <w:p w14:paraId="0390CDC5" w14:textId="77777777" w:rsidR="00C90659" w:rsidRPr="00405607" w:rsidRDefault="00C90659" w:rsidP="00FA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Tests to evaluate inter-rater reliability include: evaluation of the rating consistency for a given patient (e.g. video of patient performing tasks in the instrument) by multiple practitioners</w:t>
            </w:r>
          </w:p>
          <w:p w14:paraId="65329FC2" w14:textId="77777777" w:rsidR="00C90659" w:rsidRPr="00405607" w:rsidRDefault="00C90659" w:rsidP="00FA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</w:p>
          <w:p w14:paraId="6227C139" w14:textId="77777777" w:rsidR="00C90659" w:rsidRPr="00405607" w:rsidRDefault="00C90659" w:rsidP="00FA7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Evaluated by statistics such as: percentage agreement, kappa, and intraclass correlation coefficient, with higher values indicating higher degree of agreement</w:t>
            </w:r>
            <w:r w:rsidRPr="00405607">
              <w:rPr>
                <w:rFonts w:ascii="Calibri" w:hAnsi="Calibri" w:cs="Times New Roman"/>
                <w:noProof/>
              </w:rPr>
              <w:t>[3]</w:t>
            </w:r>
          </w:p>
        </w:tc>
      </w:tr>
      <w:tr w:rsidR="00C90659" w:rsidRPr="00405607" w14:paraId="325F35A2" w14:textId="77777777" w:rsidTr="00FA7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auto"/>
          </w:tcPr>
          <w:p w14:paraId="0997DC58" w14:textId="77777777" w:rsidR="00C90659" w:rsidRPr="00405607" w:rsidRDefault="00C90659" w:rsidP="00FA749B">
            <w:pPr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Other validity measures</w:t>
            </w:r>
          </w:p>
        </w:tc>
        <w:tc>
          <w:tcPr>
            <w:tcW w:w="3827" w:type="dxa"/>
            <w:shd w:val="clear" w:color="auto" w:fill="auto"/>
          </w:tcPr>
          <w:p w14:paraId="21ECD0A5" w14:textId="77777777" w:rsidR="00C90659" w:rsidRPr="00405607" w:rsidRDefault="00C90659" w:rsidP="00FA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>The suitability of the instrument for use in a given population</w:t>
            </w:r>
          </w:p>
        </w:tc>
        <w:tc>
          <w:tcPr>
            <w:tcW w:w="3514" w:type="dxa"/>
            <w:shd w:val="clear" w:color="auto" w:fill="auto"/>
          </w:tcPr>
          <w:p w14:paraId="150D1805" w14:textId="77777777" w:rsidR="00C90659" w:rsidRPr="00405607" w:rsidRDefault="00C90659" w:rsidP="00FA7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</w:rPr>
            </w:pPr>
            <w:r w:rsidRPr="00405607">
              <w:rPr>
                <w:rFonts w:ascii="Calibri" w:hAnsi="Calibri" w:cs="Times New Roman"/>
              </w:rPr>
              <w:t xml:space="preserve">Tests to evaluate instrument validity include: evaluation of correlation with other established instruments used in the patient population, assessment of sensitivity to detect differences between patient subtypes </w:t>
            </w:r>
          </w:p>
        </w:tc>
      </w:tr>
    </w:tbl>
    <w:p w14:paraId="09995C13" w14:textId="77777777" w:rsidR="00C90659" w:rsidRPr="00405607" w:rsidRDefault="00C90659" w:rsidP="00C90659">
      <w:pPr>
        <w:rPr>
          <w:rFonts w:ascii="Calibri" w:hAnsi="Calibri" w:cs="Times New Roman"/>
        </w:rPr>
      </w:pPr>
    </w:p>
    <w:p w14:paraId="5B6DFEAC" w14:textId="77777777" w:rsidR="00C90659" w:rsidRPr="00405607" w:rsidRDefault="00C90659" w:rsidP="00C90659">
      <w:pPr>
        <w:rPr>
          <w:rFonts w:ascii="Calibri" w:hAnsi="Calibri" w:cs="Times New Roman"/>
        </w:rPr>
      </w:pPr>
      <w:r w:rsidRPr="00405607">
        <w:rPr>
          <w:rFonts w:ascii="Calibri" w:hAnsi="Calibri" w:cs="Times New Roman"/>
        </w:rPr>
        <w:br w:type="page"/>
      </w:r>
    </w:p>
    <w:p w14:paraId="25CFE80C" w14:textId="77777777" w:rsidR="00C90659" w:rsidRPr="00405607" w:rsidRDefault="00C90659" w:rsidP="00C90659">
      <w:pPr>
        <w:rPr>
          <w:rFonts w:ascii="Calibri" w:hAnsi="Calibri" w:cs="Times New Roman"/>
        </w:rPr>
      </w:pPr>
    </w:p>
    <w:p w14:paraId="3405ECDA" w14:textId="77777777" w:rsidR="00C90659" w:rsidRPr="00D60C43" w:rsidRDefault="00C90659" w:rsidP="00C90659">
      <w:pPr>
        <w:pStyle w:val="EndNoteBibliographyTitle"/>
        <w:rPr>
          <w:noProof/>
        </w:rPr>
      </w:pPr>
      <w:r w:rsidRPr="00D60C43">
        <w:rPr>
          <w:noProof/>
        </w:rPr>
        <w:t>REFERENCES</w:t>
      </w:r>
    </w:p>
    <w:p w14:paraId="625C2E86" w14:textId="77777777" w:rsidR="00C90659" w:rsidRPr="00D60C43" w:rsidRDefault="00C90659" w:rsidP="00C90659">
      <w:pPr>
        <w:pStyle w:val="EndNoteBibliographyTitle"/>
        <w:rPr>
          <w:noProof/>
        </w:rPr>
      </w:pPr>
    </w:p>
    <w:p w14:paraId="0571C7E4" w14:textId="77777777" w:rsidR="00C90659" w:rsidRPr="00D60C43" w:rsidRDefault="00C90659" w:rsidP="00C90659">
      <w:pPr>
        <w:pStyle w:val="EndNoteBibliography"/>
        <w:ind w:left="720" w:hanging="720"/>
        <w:rPr>
          <w:noProof/>
        </w:rPr>
      </w:pPr>
      <w:r w:rsidRPr="00D60C43">
        <w:rPr>
          <w:noProof/>
        </w:rPr>
        <w:t>[1]</w:t>
      </w:r>
      <w:r w:rsidRPr="00D60C43">
        <w:rPr>
          <w:noProof/>
        </w:rPr>
        <w:tab/>
        <w:t xml:space="preserve">Dictionary M. Intrarater Reliability.  2020  [cited 2020 October 16]; Available from: </w:t>
      </w:r>
      <w:r w:rsidRPr="00FF7067">
        <w:rPr>
          <w:rFonts w:asciiTheme="minorHAnsi" w:hAnsiTheme="minorHAnsi"/>
          <w:noProof/>
          <w:lang w:val="en-CA"/>
        </w:rPr>
        <w:t>https://medical-dictionary.thefreedictionary.com/intrarater+reliability</w:t>
      </w:r>
      <w:r w:rsidRPr="00D60C43">
        <w:rPr>
          <w:noProof/>
        </w:rPr>
        <w:t>.</w:t>
      </w:r>
    </w:p>
    <w:p w14:paraId="790E16F1" w14:textId="77777777" w:rsidR="00C90659" w:rsidRPr="00D60C43" w:rsidRDefault="00C90659" w:rsidP="00C90659">
      <w:pPr>
        <w:pStyle w:val="EndNoteBibliography"/>
        <w:ind w:left="720" w:hanging="720"/>
        <w:rPr>
          <w:noProof/>
        </w:rPr>
      </w:pPr>
      <w:r w:rsidRPr="00D60C43">
        <w:rPr>
          <w:noProof/>
        </w:rPr>
        <w:t>[2]</w:t>
      </w:r>
      <w:r w:rsidRPr="00D60C43">
        <w:rPr>
          <w:noProof/>
        </w:rPr>
        <w:tab/>
        <w:t>Koo TK, Li MY. A Guideline of Selecting and Reporting Intraclass Correlation Coefficients for Reliability Research. J Chiropr Med  2016;15:155-63.</w:t>
      </w:r>
    </w:p>
    <w:p w14:paraId="2C9326B2" w14:textId="77777777" w:rsidR="00C90659" w:rsidRPr="00D60C43" w:rsidRDefault="00C90659" w:rsidP="00C90659">
      <w:pPr>
        <w:pStyle w:val="EndNoteBibliography"/>
        <w:ind w:left="720" w:hanging="720"/>
        <w:rPr>
          <w:noProof/>
        </w:rPr>
      </w:pPr>
      <w:r w:rsidRPr="00D60C43">
        <w:rPr>
          <w:noProof/>
        </w:rPr>
        <w:t>[3]</w:t>
      </w:r>
      <w:r w:rsidRPr="00D60C43">
        <w:rPr>
          <w:noProof/>
        </w:rPr>
        <w:tab/>
        <w:t>Lange RT. Inter-rater Reliability. In: Kreutzer J S, DeLuca, J,Caplan, B ed. Encyclopedia of Clinical Neuropsychology. New York, NY: Springer New York, 2011: 1348-1348.</w:t>
      </w:r>
    </w:p>
    <w:p w14:paraId="244039FB" w14:textId="77777777" w:rsidR="00C90659" w:rsidRPr="00405607" w:rsidRDefault="00C90659" w:rsidP="00C90659">
      <w:pPr>
        <w:spacing w:line="480" w:lineRule="auto"/>
        <w:rPr>
          <w:rFonts w:ascii="Calibri" w:hAnsi="Calibri" w:cs="Times New Roman"/>
        </w:rPr>
      </w:pPr>
    </w:p>
    <w:p w14:paraId="4EFD1851" w14:textId="77777777" w:rsidR="00C90659" w:rsidRDefault="00C90659" w:rsidP="00C90659"/>
    <w:p w14:paraId="2A74C89C" w14:textId="77777777" w:rsidR="00E7040E" w:rsidRDefault="00E7040E"/>
    <w:sectPr w:rsidR="00E7040E" w:rsidSect="00E775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59"/>
    <w:rsid w:val="00400300"/>
    <w:rsid w:val="00A32688"/>
    <w:rsid w:val="00C90659"/>
    <w:rsid w:val="00E7040E"/>
    <w:rsid w:val="00E83216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857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6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90659"/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rsid w:val="00C90659"/>
    <w:pPr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C90659"/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1645</Characters>
  <Application>Microsoft Office Word</Application>
  <DocSecurity>0</DocSecurity>
  <Lines>63</Lines>
  <Paragraphs>55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2021-01-25T20:41:00Z</dcterms:created>
  <dcterms:modified xsi:type="dcterms:W3CDTF">2021-08-09T15:32:00Z</dcterms:modified>
</cp:coreProperties>
</file>