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654D" w14:textId="77777777" w:rsidR="00F10B6D" w:rsidRDefault="00F10B6D" w:rsidP="00F10B6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AJPMR RFS CARE Checklist</w:t>
      </w:r>
    </w:p>
    <w:tbl>
      <w:tblPr>
        <w:tblStyle w:val="TableGrid"/>
        <w:tblW w:w="0" w:type="auto"/>
        <w:tblInd w:w="-716" w:type="dxa"/>
        <w:tblLook w:val="04A0" w:firstRow="1" w:lastRow="0" w:firstColumn="1" w:lastColumn="0" w:noHBand="0" w:noVBand="1"/>
      </w:tblPr>
      <w:tblGrid>
        <w:gridCol w:w="9981"/>
      </w:tblGrid>
      <w:tr w:rsidR="008D2910" w:rsidRPr="008D2910" w14:paraId="7FDAED5A" w14:textId="77777777" w:rsidTr="008D2910">
        <w:tc>
          <w:tcPr>
            <w:tcW w:w="9981" w:type="dxa"/>
          </w:tcPr>
          <w:p w14:paraId="2470362C" w14:textId="531F6CCB" w:rsidR="008D2910" w:rsidRPr="008D2910" w:rsidRDefault="008D2910" w:rsidP="00FA7BA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Title</w:t>
            </w: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The area of focus and “clinical vignette” should appear in the title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1</w:t>
            </w:r>
          </w:p>
        </w:tc>
      </w:tr>
      <w:tr w:rsidR="008D2910" w:rsidRPr="008D2910" w14:paraId="3A697AFD" w14:textId="77777777" w:rsidTr="008D2910">
        <w:tc>
          <w:tcPr>
            <w:tcW w:w="9981" w:type="dxa"/>
          </w:tcPr>
          <w:p w14:paraId="0CD09ED1" w14:textId="5C7464AC" w:rsidR="008D2910" w:rsidRPr="008D2910" w:rsidRDefault="008D2910" w:rsidP="00FA7BA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Keywords</w:t>
            </w: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Two to five keywords that identify topics in this case report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2</w:t>
            </w:r>
          </w:p>
        </w:tc>
      </w:tr>
      <w:tr w:rsidR="008D2910" w:rsidRPr="008D2910" w14:paraId="44F3F501" w14:textId="77777777" w:rsidTr="008D2910">
        <w:tc>
          <w:tcPr>
            <w:tcW w:w="9981" w:type="dxa"/>
          </w:tcPr>
          <w:p w14:paraId="7BA00530" w14:textId="77777777" w:rsidR="008D2910" w:rsidRPr="008D2910" w:rsidRDefault="008D2910" w:rsidP="00FA7BA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Patient Information</w:t>
            </w:r>
          </w:p>
        </w:tc>
      </w:tr>
      <w:tr w:rsidR="008D2910" w:rsidRPr="008D2910" w14:paraId="65AD4B68" w14:textId="77777777" w:rsidTr="008D2910">
        <w:tc>
          <w:tcPr>
            <w:tcW w:w="9981" w:type="dxa"/>
          </w:tcPr>
          <w:p w14:paraId="5E0AF6DC" w14:textId="38438D2B" w:rsidR="008D2910" w:rsidRPr="008D2910" w:rsidRDefault="008D2910" w:rsidP="00FA7BA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1440" w:hanging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De-identified demographic and other patient information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2</w:t>
            </w:r>
          </w:p>
        </w:tc>
      </w:tr>
      <w:tr w:rsidR="008D2910" w:rsidRPr="008D2910" w14:paraId="6C0DA5A2" w14:textId="77777777" w:rsidTr="008D2910">
        <w:tc>
          <w:tcPr>
            <w:tcW w:w="9981" w:type="dxa"/>
          </w:tcPr>
          <w:p w14:paraId="4432CDCA" w14:textId="2FF2144C" w:rsidR="008D2910" w:rsidRPr="008D2910" w:rsidRDefault="008D2910" w:rsidP="00FA7BA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1440" w:hanging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Main concerns and symptoms of the patient’s presenting illness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Page 2</w:t>
            </w:r>
          </w:p>
        </w:tc>
      </w:tr>
      <w:tr w:rsidR="008D2910" w:rsidRPr="008D2910" w14:paraId="00A63123" w14:textId="77777777" w:rsidTr="008D2910">
        <w:tc>
          <w:tcPr>
            <w:tcW w:w="9981" w:type="dxa"/>
          </w:tcPr>
          <w:p w14:paraId="62981D3A" w14:textId="54E714EC" w:rsidR="008D2910" w:rsidRPr="008D2910" w:rsidRDefault="008D2910" w:rsidP="00FA7BA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1440" w:hanging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Pertinent medical, family, and psychosocial history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Page 2</w:t>
            </w:r>
          </w:p>
        </w:tc>
      </w:tr>
      <w:tr w:rsidR="008D2910" w:rsidRPr="008D2910" w14:paraId="5C09852C" w14:textId="77777777" w:rsidTr="008D2910">
        <w:tc>
          <w:tcPr>
            <w:tcW w:w="9981" w:type="dxa"/>
          </w:tcPr>
          <w:p w14:paraId="02B7B0E2" w14:textId="56FD1A4B" w:rsidR="008D2910" w:rsidRPr="008D2910" w:rsidRDefault="008D2910" w:rsidP="00FA7BAB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1440" w:hanging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Relevant past interventions and their outcomes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Page 2</w:t>
            </w:r>
          </w:p>
        </w:tc>
      </w:tr>
      <w:tr w:rsidR="008D2910" w:rsidRPr="008D2910" w14:paraId="5E4E8E03" w14:textId="77777777" w:rsidTr="008D2910">
        <w:tc>
          <w:tcPr>
            <w:tcW w:w="9981" w:type="dxa"/>
          </w:tcPr>
          <w:p w14:paraId="7446E1BA" w14:textId="16F2D4FA" w:rsidR="008D2910" w:rsidRPr="008D2910" w:rsidRDefault="008D2910" w:rsidP="00FA7B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color w:val="000000"/>
                <w:sz w:val="14"/>
                <w:szCs w:val="14"/>
              </w:rPr>
              <w:t xml:space="preserve"> </w:t>
            </w: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Clinical Findings</w:t>
            </w: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Relevant physical examination (PE) and other clinical findings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2-3</w:t>
            </w:r>
          </w:p>
        </w:tc>
      </w:tr>
      <w:tr w:rsidR="008D2910" w:rsidRPr="008D2910" w14:paraId="64DC159D" w14:textId="77777777" w:rsidTr="008D2910">
        <w:tc>
          <w:tcPr>
            <w:tcW w:w="9981" w:type="dxa"/>
          </w:tcPr>
          <w:p w14:paraId="06AAE33B" w14:textId="50A26B16" w:rsidR="008D2910" w:rsidRPr="008D2910" w:rsidRDefault="008D2910" w:rsidP="00FA7B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Timeline</w:t>
            </w: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 (optional) – Relevant data from this episode of care organized as a timeline (figure or table). This </w:t>
            </w:r>
            <w:proofErr w:type="gramStart"/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will  not</w:t>
            </w:r>
            <w:proofErr w:type="gramEnd"/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 be counted towards the figure/table limit.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2-3</w:t>
            </w:r>
          </w:p>
        </w:tc>
      </w:tr>
      <w:tr w:rsidR="008D2910" w:rsidRPr="008D2910" w14:paraId="3828DB0F" w14:textId="77777777" w:rsidTr="008D2910">
        <w:tc>
          <w:tcPr>
            <w:tcW w:w="9981" w:type="dxa"/>
          </w:tcPr>
          <w:p w14:paraId="6A36174D" w14:textId="77777777" w:rsidR="008D2910" w:rsidRPr="008D2910" w:rsidRDefault="008D2910" w:rsidP="00FA7B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Diagnostic Assessment</w:t>
            </w:r>
          </w:p>
        </w:tc>
      </w:tr>
      <w:tr w:rsidR="008D2910" w:rsidRPr="008D2910" w14:paraId="5593DEF7" w14:textId="77777777" w:rsidTr="008D2910">
        <w:tc>
          <w:tcPr>
            <w:tcW w:w="9981" w:type="dxa"/>
          </w:tcPr>
          <w:p w14:paraId="1268B27B" w14:textId="281D9277" w:rsidR="008D2910" w:rsidRPr="008D2910" w:rsidRDefault="008D2910" w:rsidP="00FA7BAB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Diagnostic Methods (PE, laboratory testing, imaging, surveys)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2-3</w:t>
            </w:r>
          </w:p>
        </w:tc>
      </w:tr>
      <w:tr w:rsidR="008D2910" w:rsidRPr="008D2910" w14:paraId="633AF09F" w14:textId="77777777" w:rsidTr="008D2910">
        <w:tc>
          <w:tcPr>
            <w:tcW w:w="9981" w:type="dxa"/>
          </w:tcPr>
          <w:p w14:paraId="24DD921C" w14:textId="3C5A62DB" w:rsidR="008D2910" w:rsidRPr="008D2910" w:rsidRDefault="008D2910" w:rsidP="00FA7BAB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Diagnostic Challenges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4-5</w:t>
            </w:r>
          </w:p>
        </w:tc>
      </w:tr>
      <w:tr w:rsidR="008D2910" w:rsidRPr="008D2910" w14:paraId="6675A4C9" w14:textId="77777777" w:rsidTr="008D2910">
        <w:trPr>
          <w:trHeight w:val="287"/>
        </w:trPr>
        <w:tc>
          <w:tcPr>
            <w:tcW w:w="9981" w:type="dxa"/>
          </w:tcPr>
          <w:p w14:paraId="672DE34B" w14:textId="088A4A8B" w:rsidR="008D2910" w:rsidRPr="008D2910" w:rsidRDefault="008D2910" w:rsidP="00FA7BAB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Diagnostic Reasoning including a Differential Diagnosis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5</w:t>
            </w:r>
          </w:p>
        </w:tc>
      </w:tr>
      <w:tr w:rsidR="008D2910" w:rsidRPr="008D2910" w14:paraId="07C8AF06" w14:textId="77777777" w:rsidTr="008D2910">
        <w:tc>
          <w:tcPr>
            <w:tcW w:w="9981" w:type="dxa"/>
          </w:tcPr>
          <w:p w14:paraId="4A3FAC7A" w14:textId="64BDD5BE" w:rsidR="008D2910" w:rsidRPr="008D2910" w:rsidRDefault="008D2910" w:rsidP="00FA7BAB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Prognostic Characteristics when applicable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5</w:t>
            </w:r>
          </w:p>
        </w:tc>
      </w:tr>
      <w:tr w:rsidR="008D2910" w:rsidRPr="008D2910" w14:paraId="48971177" w14:textId="77777777" w:rsidTr="008D2910">
        <w:tc>
          <w:tcPr>
            <w:tcW w:w="9981" w:type="dxa"/>
          </w:tcPr>
          <w:p w14:paraId="38EF1F78" w14:textId="77777777" w:rsidR="008D2910" w:rsidRPr="008D2910" w:rsidRDefault="008D2910" w:rsidP="00FA7BA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Therapeutic Intervention</w:t>
            </w:r>
          </w:p>
        </w:tc>
      </w:tr>
      <w:tr w:rsidR="008D2910" w:rsidRPr="008D2910" w14:paraId="37BD3732" w14:textId="77777777" w:rsidTr="008D2910">
        <w:tc>
          <w:tcPr>
            <w:tcW w:w="9981" w:type="dxa"/>
          </w:tcPr>
          <w:p w14:paraId="6685D805" w14:textId="11348A67" w:rsidR="008D2910" w:rsidRPr="008D2910" w:rsidRDefault="008D2910" w:rsidP="00FA7BAB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Types of intervention (pharmacologic, surgical, preventive)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5-6</w:t>
            </w:r>
          </w:p>
        </w:tc>
      </w:tr>
      <w:tr w:rsidR="008D2910" w:rsidRPr="008D2910" w14:paraId="7375AD00" w14:textId="77777777" w:rsidTr="008D2910">
        <w:tc>
          <w:tcPr>
            <w:tcW w:w="9981" w:type="dxa"/>
          </w:tcPr>
          <w:p w14:paraId="70FB4AE8" w14:textId="51ABA497" w:rsidR="008D2910" w:rsidRPr="008D2910" w:rsidRDefault="008D2910" w:rsidP="00FA7BAB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Administration of intervention (dosage, strength, duration)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5-6</w:t>
            </w:r>
          </w:p>
        </w:tc>
      </w:tr>
      <w:tr w:rsidR="008D2910" w:rsidRPr="008D2910" w14:paraId="75958C89" w14:textId="77777777" w:rsidTr="008D2910">
        <w:tc>
          <w:tcPr>
            <w:tcW w:w="9981" w:type="dxa"/>
          </w:tcPr>
          <w:p w14:paraId="047AC99F" w14:textId="5290DE09" w:rsidR="008D2910" w:rsidRPr="008D2910" w:rsidRDefault="008D2910" w:rsidP="00FA7BAB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Changes in the interventions with explanations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N/a</w:t>
            </w:r>
          </w:p>
        </w:tc>
      </w:tr>
      <w:tr w:rsidR="008D2910" w:rsidRPr="008D2910" w14:paraId="1C65597C" w14:textId="77777777" w:rsidTr="008D2910">
        <w:tc>
          <w:tcPr>
            <w:tcW w:w="9981" w:type="dxa"/>
          </w:tcPr>
          <w:p w14:paraId="053D5152" w14:textId="77777777" w:rsidR="008D2910" w:rsidRPr="008D2910" w:rsidRDefault="008D2910" w:rsidP="00FA7BA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Follow-up and Outcomes</w:t>
            </w:r>
          </w:p>
        </w:tc>
      </w:tr>
      <w:tr w:rsidR="008D2910" w:rsidRPr="008D2910" w14:paraId="200888C2" w14:textId="77777777" w:rsidTr="008D2910">
        <w:tc>
          <w:tcPr>
            <w:tcW w:w="9981" w:type="dxa"/>
          </w:tcPr>
          <w:p w14:paraId="7726A157" w14:textId="2EAE2625" w:rsidR="008D2910" w:rsidRPr="008D2910" w:rsidRDefault="008D2910" w:rsidP="00FA7BAB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Clinician and patient-assessed outcomes when appropriate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N/a</w:t>
            </w:r>
          </w:p>
        </w:tc>
      </w:tr>
      <w:tr w:rsidR="008D2910" w:rsidRPr="008D2910" w14:paraId="1AA7D96F" w14:textId="77777777" w:rsidTr="008D2910">
        <w:trPr>
          <w:trHeight w:val="278"/>
        </w:trPr>
        <w:tc>
          <w:tcPr>
            <w:tcW w:w="9981" w:type="dxa"/>
          </w:tcPr>
          <w:p w14:paraId="02734196" w14:textId="420D38B5" w:rsidR="008D2910" w:rsidRPr="008D2910" w:rsidRDefault="008D2910" w:rsidP="00FA7BAB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Important follow-up diagnostic and other test results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5-6</w:t>
            </w:r>
          </w:p>
        </w:tc>
      </w:tr>
      <w:tr w:rsidR="008D2910" w:rsidRPr="008D2910" w14:paraId="0E89ED7F" w14:textId="77777777" w:rsidTr="008D2910">
        <w:tc>
          <w:tcPr>
            <w:tcW w:w="9981" w:type="dxa"/>
          </w:tcPr>
          <w:p w14:paraId="344D24CF" w14:textId="421804F8" w:rsidR="008D2910" w:rsidRPr="008D2910" w:rsidRDefault="008D2910" w:rsidP="00FA7BAB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Intervention adherence and tolerability (how was this assessed?)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5-6</w:t>
            </w:r>
          </w:p>
        </w:tc>
      </w:tr>
      <w:tr w:rsidR="008D2910" w:rsidRPr="008D2910" w14:paraId="3EAE25D1" w14:textId="77777777" w:rsidTr="008D2910">
        <w:tc>
          <w:tcPr>
            <w:tcW w:w="9981" w:type="dxa"/>
          </w:tcPr>
          <w:p w14:paraId="5C68E1E0" w14:textId="2E83813A" w:rsidR="008D2910" w:rsidRPr="008D2910" w:rsidRDefault="008D2910" w:rsidP="00FA7BAB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Adverse and unanticipated events.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None</w:t>
            </w:r>
          </w:p>
        </w:tc>
      </w:tr>
      <w:tr w:rsidR="008D2910" w:rsidRPr="008D2910" w14:paraId="6B7E7E8E" w14:textId="77777777" w:rsidTr="008D2910">
        <w:tc>
          <w:tcPr>
            <w:tcW w:w="9981" w:type="dxa"/>
          </w:tcPr>
          <w:p w14:paraId="39ED9BCB" w14:textId="77777777" w:rsidR="008D2910" w:rsidRPr="008D2910" w:rsidRDefault="008D2910" w:rsidP="00FA7BA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Discussion</w:t>
            </w:r>
          </w:p>
        </w:tc>
      </w:tr>
      <w:tr w:rsidR="008D2910" w:rsidRPr="008D2910" w14:paraId="54F658CB" w14:textId="77777777" w:rsidTr="008D2910">
        <w:tc>
          <w:tcPr>
            <w:tcW w:w="9981" w:type="dxa"/>
          </w:tcPr>
          <w:p w14:paraId="6EC9F62F" w14:textId="1232B394" w:rsidR="008D2910" w:rsidRPr="008D2910" w:rsidRDefault="008D2910" w:rsidP="00FA7BAB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Strengths and limitations in your approach to this case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5</w:t>
            </w:r>
          </w:p>
        </w:tc>
      </w:tr>
      <w:tr w:rsidR="008D2910" w:rsidRPr="008D2910" w14:paraId="217F808C" w14:textId="77777777" w:rsidTr="008D2910">
        <w:tc>
          <w:tcPr>
            <w:tcW w:w="9981" w:type="dxa"/>
          </w:tcPr>
          <w:p w14:paraId="09B936FF" w14:textId="0C0128AB" w:rsidR="008D2910" w:rsidRPr="008D2910" w:rsidRDefault="008D2910" w:rsidP="00FA7BAB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Discussion of the relevant medical literature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4-5</w:t>
            </w:r>
          </w:p>
        </w:tc>
      </w:tr>
      <w:tr w:rsidR="008D2910" w:rsidRPr="008D2910" w14:paraId="674F0DAF" w14:textId="77777777" w:rsidTr="008D2910">
        <w:tc>
          <w:tcPr>
            <w:tcW w:w="9981" w:type="dxa"/>
          </w:tcPr>
          <w:p w14:paraId="33733F45" w14:textId="6A633207" w:rsidR="008D2910" w:rsidRPr="008D2910" w:rsidRDefault="008D2910" w:rsidP="00FA7BAB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The rationale for your conclusions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5</w:t>
            </w:r>
          </w:p>
        </w:tc>
      </w:tr>
      <w:tr w:rsidR="008D2910" w:rsidRPr="008D2910" w14:paraId="75E1211A" w14:textId="77777777" w:rsidTr="008D2910">
        <w:tc>
          <w:tcPr>
            <w:tcW w:w="9981" w:type="dxa"/>
          </w:tcPr>
          <w:p w14:paraId="5ECCE7B0" w14:textId="32862067" w:rsidR="008D2910" w:rsidRPr="008D2910" w:rsidRDefault="008D2910" w:rsidP="00FA7BAB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The primary “take-away” lessons from this clinical vignette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6</w:t>
            </w:r>
          </w:p>
        </w:tc>
      </w:tr>
      <w:tr w:rsidR="008D2910" w:rsidRPr="008D2910" w14:paraId="53C0138D" w14:textId="77777777" w:rsidTr="008D2910">
        <w:tc>
          <w:tcPr>
            <w:tcW w:w="9981" w:type="dxa"/>
          </w:tcPr>
          <w:p w14:paraId="58BFDE4D" w14:textId="27FCC9B5" w:rsidR="008D2910" w:rsidRPr="008D2910" w:rsidRDefault="008D2910" w:rsidP="00FA7BA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Patient Perspective</w:t>
            </w: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 (optional) – The patient can share their perspective on their case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N/A</w:t>
            </w:r>
          </w:p>
        </w:tc>
      </w:tr>
      <w:tr w:rsidR="008D2910" w:rsidRPr="008D2910" w14:paraId="40CC96F9" w14:textId="77777777" w:rsidTr="008D2910">
        <w:tc>
          <w:tcPr>
            <w:tcW w:w="9981" w:type="dxa"/>
          </w:tcPr>
          <w:p w14:paraId="0ABAF16D" w14:textId="70FE5DD2" w:rsidR="008D2910" w:rsidRPr="008D2910" w:rsidRDefault="008D2910" w:rsidP="00FA7BA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Informed Consent</w:t>
            </w: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The patient should give informed consent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Verbal consent obtained</w:t>
            </w:r>
          </w:p>
        </w:tc>
      </w:tr>
      <w:tr w:rsidR="008D2910" w:rsidRPr="008D2910" w14:paraId="43BC5F7B" w14:textId="77777777" w:rsidTr="008D2910">
        <w:tc>
          <w:tcPr>
            <w:tcW w:w="9981" w:type="dxa"/>
          </w:tcPr>
          <w:p w14:paraId="03C8A707" w14:textId="77777777" w:rsidR="008D2910" w:rsidRPr="008D2910" w:rsidRDefault="008D2910" w:rsidP="00FA7BA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Educational Interactivity</w:t>
            </w:r>
          </w:p>
        </w:tc>
      </w:tr>
      <w:tr w:rsidR="008D2910" w:rsidRPr="008D2910" w14:paraId="3B2691A3" w14:textId="77777777" w:rsidTr="008D2910">
        <w:tc>
          <w:tcPr>
            <w:tcW w:w="9981" w:type="dxa"/>
          </w:tcPr>
          <w:p w14:paraId="2CA7C468" w14:textId="2926A116" w:rsidR="008D2910" w:rsidRPr="008D2910" w:rsidRDefault="008D2910" w:rsidP="00FA7BAB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Transitional questions aimed to prime reader’s critical thinking (e.g. What is your leading differential with the following </w:t>
            </w:r>
            <w:proofErr w:type="gramStart"/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symptoms?;</w:t>
            </w:r>
            <w:proofErr w:type="gramEnd"/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 xml:space="preserve"> How would you design a focused exam?; What laboratory/diagnostic tests would you consider?)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4-5</w:t>
            </w:r>
          </w:p>
        </w:tc>
      </w:tr>
      <w:tr w:rsidR="008D2910" w:rsidRPr="008D2910" w14:paraId="1A9521F5" w14:textId="77777777" w:rsidTr="008D2910">
        <w:tc>
          <w:tcPr>
            <w:tcW w:w="9981" w:type="dxa"/>
          </w:tcPr>
          <w:p w14:paraId="51ADFB79" w14:textId="59F99A9D" w:rsidR="008D2910" w:rsidRPr="008D2910" w:rsidRDefault="008D2910" w:rsidP="00FA7BAB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Describe pathognomonic signs/symptoms, physical exam findings, and/or radiographic findings.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4-5</w:t>
            </w:r>
          </w:p>
        </w:tc>
      </w:tr>
      <w:tr w:rsidR="008D2910" w:rsidRPr="008D2910" w14:paraId="6B4AF3F2" w14:textId="77777777" w:rsidTr="008D2910">
        <w:trPr>
          <w:trHeight w:val="224"/>
        </w:trPr>
        <w:tc>
          <w:tcPr>
            <w:tcW w:w="9981" w:type="dxa"/>
          </w:tcPr>
          <w:p w14:paraId="6644750A" w14:textId="1E0E01B7" w:rsidR="008D2910" w:rsidRPr="008D2910" w:rsidRDefault="008D2910" w:rsidP="00FA7BAB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910">
              <w:rPr>
                <w:rFonts w:ascii="Arial" w:hAnsi="Arial" w:cs="Arial"/>
                <w:color w:val="000000"/>
                <w:sz w:val="22"/>
                <w:szCs w:val="22"/>
              </w:rPr>
              <w:t>Discuss testable features (i.e., describe how this could appear on a board exam)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Page 6</w:t>
            </w:r>
            <w:bookmarkStart w:id="0" w:name="_GoBack"/>
            <w:bookmarkEnd w:id="0"/>
          </w:p>
        </w:tc>
      </w:tr>
    </w:tbl>
    <w:p w14:paraId="35F49F3C" w14:textId="77777777" w:rsidR="00C17275" w:rsidRDefault="00C17275" w:rsidP="008D2910"/>
    <w:sectPr w:rsidR="00C1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03CFF"/>
    <w:multiLevelType w:val="multilevel"/>
    <w:tmpl w:val="8B5A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6D"/>
    <w:rsid w:val="003A5781"/>
    <w:rsid w:val="004B19BA"/>
    <w:rsid w:val="00592021"/>
    <w:rsid w:val="00816853"/>
    <w:rsid w:val="008D2910"/>
    <w:rsid w:val="00900B0B"/>
    <w:rsid w:val="00C17275"/>
    <w:rsid w:val="00F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976D"/>
  <w15:chartTrackingRefBased/>
  <w15:docId w15:val="{BA0BA187-9DE3-4B9F-8D4B-F0AEDA9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21A95-E63D-AE4B-B77F-E7A71131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Schroeder</dc:creator>
  <cp:keywords/>
  <dc:description/>
  <cp:lastModifiedBy>Chokshi, Krupali</cp:lastModifiedBy>
  <cp:revision>2</cp:revision>
  <dcterms:created xsi:type="dcterms:W3CDTF">2021-08-23T23:26:00Z</dcterms:created>
  <dcterms:modified xsi:type="dcterms:W3CDTF">2021-08-23T23:26:00Z</dcterms:modified>
</cp:coreProperties>
</file>