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36D903" w14:textId="126F24D5" w:rsidR="00D2138A" w:rsidRPr="00D2138A" w:rsidRDefault="00D2138A" w:rsidP="00D2138A">
      <w:pPr>
        <w:jc w:val="center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181"/>
        <w:tblW w:w="10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05"/>
        <w:gridCol w:w="5005"/>
      </w:tblGrid>
      <w:tr w:rsidR="00482376" w:rsidRPr="00D2138A" w14:paraId="035C200A" w14:textId="77777777" w:rsidTr="00E5276B">
        <w:trPr>
          <w:cantSplit/>
          <w:trHeight w:val="265"/>
        </w:trPr>
        <w:tc>
          <w:tcPr>
            <w:tcW w:w="5005" w:type="dxa"/>
          </w:tcPr>
          <w:p w14:paraId="532FF3B3" w14:textId="77777777" w:rsidR="00482376" w:rsidRPr="00D2138A" w:rsidRDefault="00482376" w:rsidP="0002778A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Student: </w:t>
            </w:r>
            <w:r w:rsidR="001A5CB0"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>“Thomas”</w:t>
            </w:r>
          </w:p>
        </w:tc>
        <w:tc>
          <w:tcPr>
            <w:tcW w:w="5005" w:type="dxa"/>
            <w:vMerge w:val="restart"/>
          </w:tcPr>
          <w:p w14:paraId="71A4E8ED" w14:textId="77777777" w:rsidR="00482376" w:rsidRPr="00D2138A" w:rsidRDefault="00482376" w:rsidP="00476B09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Prompt hierarchy:</w:t>
            </w:r>
          </w:p>
          <w:p w14:paraId="5E88BE96" w14:textId="77777777" w:rsidR="00476B09" w:rsidRPr="00D2138A" w:rsidRDefault="00476B09" w:rsidP="00476B09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>MG = Manual Guidance</w:t>
            </w:r>
          </w:p>
          <w:p w14:paraId="3F046F50" w14:textId="77777777" w:rsidR="00482376" w:rsidRPr="00D2138A" w:rsidRDefault="00482376" w:rsidP="00E527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LP = Light Physical </w:t>
            </w:r>
          </w:p>
          <w:p w14:paraId="282F1C57" w14:textId="77777777" w:rsidR="00482376" w:rsidRPr="00D2138A" w:rsidRDefault="006477ED" w:rsidP="00E527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>G = Gesture, Visual Model</w:t>
            </w:r>
          </w:p>
          <w:p w14:paraId="325F0C00" w14:textId="77777777" w:rsidR="00482376" w:rsidRPr="00D2138A" w:rsidRDefault="00482376" w:rsidP="00E527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>I = Independent</w:t>
            </w:r>
          </w:p>
        </w:tc>
      </w:tr>
      <w:tr w:rsidR="00482376" w:rsidRPr="00D2138A" w14:paraId="258015CC" w14:textId="77777777" w:rsidTr="00E5276B">
        <w:trPr>
          <w:cantSplit/>
          <w:trHeight w:val="249"/>
        </w:trPr>
        <w:tc>
          <w:tcPr>
            <w:tcW w:w="5005" w:type="dxa"/>
          </w:tcPr>
          <w:p w14:paraId="0045D06A" w14:textId="77777777" w:rsidR="00482376" w:rsidRPr="00D2138A" w:rsidRDefault="00482376" w:rsidP="00482376">
            <w:pPr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Skill: </w:t>
            </w:r>
            <w:r w:rsidR="001A5CB0" w:rsidRPr="00D2138A">
              <w:rPr>
                <w:rFonts w:asciiTheme="minorHAnsi" w:hAnsiTheme="minorHAnsi"/>
                <w:bCs/>
                <w:sz w:val="18"/>
                <w:szCs w:val="18"/>
              </w:rPr>
              <w:t>Overhand Throwing to Target</w:t>
            </w:r>
          </w:p>
        </w:tc>
        <w:tc>
          <w:tcPr>
            <w:tcW w:w="5005" w:type="dxa"/>
            <w:vMerge/>
          </w:tcPr>
          <w:p w14:paraId="11592F81" w14:textId="77777777" w:rsidR="00482376" w:rsidRPr="00D2138A" w:rsidRDefault="00482376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2376" w:rsidRPr="00D2138A" w14:paraId="68EE15CB" w14:textId="77777777" w:rsidTr="00E5276B">
        <w:trPr>
          <w:cantSplit/>
          <w:trHeight w:val="265"/>
        </w:trPr>
        <w:tc>
          <w:tcPr>
            <w:tcW w:w="5005" w:type="dxa"/>
          </w:tcPr>
          <w:p w14:paraId="3DD10237" w14:textId="77777777" w:rsidR="00482376" w:rsidRPr="00D2138A" w:rsidRDefault="00482376" w:rsidP="00482376">
            <w:pPr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Chaining sequence: </w:t>
            </w:r>
            <w:r w:rsidR="001A5CB0" w:rsidRPr="00D2138A">
              <w:rPr>
                <w:rFonts w:asciiTheme="minorHAnsi" w:hAnsiTheme="minorHAnsi"/>
                <w:sz w:val="18"/>
                <w:szCs w:val="18"/>
              </w:rPr>
              <w:t>Forward</w:t>
            </w:r>
          </w:p>
        </w:tc>
        <w:tc>
          <w:tcPr>
            <w:tcW w:w="5005" w:type="dxa"/>
            <w:vMerge/>
          </w:tcPr>
          <w:p w14:paraId="164ED27F" w14:textId="77777777" w:rsidR="00482376" w:rsidRPr="00D2138A" w:rsidRDefault="00482376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2376" w:rsidRPr="00D2138A" w14:paraId="1C00AB77" w14:textId="77777777" w:rsidTr="00D2138A">
        <w:trPr>
          <w:cantSplit/>
          <w:trHeight w:val="279"/>
        </w:trPr>
        <w:tc>
          <w:tcPr>
            <w:tcW w:w="5005" w:type="dxa"/>
          </w:tcPr>
          <w:p w14:paraId="10C70DC7" w14:textId="77777777" w:rsidR="00482376" w:rsidRPr="00D2138A" w:rsidRDefault="00482376" w:rsidP="00E5276B">
            <w:pPr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Materials: </w:t>
            </w:r>
            <w:r w:rsidR="006477ED" w:rsidRPr="00D2138A">
              <w:rPr>
                <w:rFonts w:asciiTheme="minorHAnsi" w:hAnsiTheme="minorHAnsi"/>
                <w:bCs/>
                <w:sz w:val="18"/>
                <w:szCs w:val="18"/>
              </w:rPr>
              <w:t>1 foot target, floor markers for stance, tennis balls</w:t>
            </w:r>
          </w:p>
        </w:tc>
        <w:tc>
          <w:tcPr>
            <w:tcW w:w="5005" w:type="dxa"/>
            <w:vMerge/>
          </w:tcPr>
          <w:p w14:paraId="3F683687" w14:textId="77777777" w:rsidR="00482376" w:rsidRPr="00D2138A" w:rsidRDefault="00482376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2376" w:rsidRPr="00D2138A" w14:paraId="2FB445F1" w14:textId="77777777" w:rsidTr="00E5276B">
        <w:trPr>
          <w:cantSplit/>
          <w:trHeight w:val="249"/>
        </w:trPr>
        <w:tc>
          <w:tcPr>
            <w:tcW w:w="5005" w:type="dxa"/>
          </w:tcPr>
          <w:p w14:paraId="60BEC693" w14:textId="77777777" w:rsidR="00482376" w:rsidRPr="00D2138A" w:rsidRDefault="00482376" w:rsidP="00E527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>Reinforcer</w:t>
            </w:r>
            <w:r w:rsidR="006477ED"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>s</w:t>
            </w: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  <w:r w:rsidR="006477ED" w:rsidRPr="00D2138A">
              <w:rPr>
                <w:rFonts w:asciiTheme="minorHAnsi" w:hAnsiTheme="minorHAnsi"/>
                <w:bCs/>
                <w:sz w:val="18"/>
                <w:szCs w:val="18"/>
              </w:rPr>
              <w:t>Token board, high fives, self-selected reinforcers</w:t>
            </w:r>
          </w:p>
        </w:tc>
        <w:tc>
          <w:tcPr>
            <w:tcW w:w="5005" w:type="dxa"/>
            <w:vMerge/>
          </w:tcPr>
          <w:p w14:paraId="11D4E726" w14:textId="77777777" w:rsidR="00482376" w:rsidRPr="00D2138A" w:rsidRDefault="00482376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2376" w:rsidRPr="00D2138A" w14:paraId="7922B88E" w14:textId="77777777" w:rsidTr="00E5276B">
        <w:trPr>
          <w:cantSplit/>
          <w:trHeight w:val="265"/>
        </w:trPr>
        <w:tc>
          <w:tcPr>
            <w:tcW w:w="5005" w:type="dxa"/>
          </w:tcPr>
          <w:p w14:paraId="31EBFDAD" w14:textId="77777777" w:rsidR="00482376" w:rsidRPr="00D2138A" w:rsidRDefault="006477ED" w:rsidP="00482376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>Initial Stimulus</w:t>
            </w:r>
            <w:r w:rsidR="00482376"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: </w:t>
            </w:r>
            <w:r w:rsidR="001A5CB0" w:rsidRPr="00D2138A">
              <w:rPr>
                <w:rFonts w:asciiTheme="minorHAnsi" w:hAnsiTheme="minorHAnsi"/>
                <w:bCs/>
                <w:sz w:val="18"/>
                <w:szCs w:val="18"/>
              </w:rPr>
              <w:t>“Throw this ball to the target</w:t>
            </w:r>
            <w:r w:rsidR="00482376" w:rsidRPr="00D2138A">
              <w:rPr>
                <w:rFonts w:asciiTheme="minorHAnsi" w:hAnsiTheme="minorHAnsi"/>
                <w:bCs/>
                <w:sz w:val="18"/>
                <w:szCs w:val="18"/>
              </w:rPr>
              <w:t>”</w:t>
            </w:r>
          </w:p>
          <w:p w14:paraId="456FA87E" w14:textId="77777777" w:rsidR="00476B09" w:rsidRPr="00D2138A" w:rsidRDefault="00476B09" w:rsidP="004823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Secondary Direction: </w:t>
            </w:r>
            <w:r w:rsidRPr="00D2138A">
              <w:rPr>
                <w:rFonts w:asciiTheme="minorHAnsi" w:hAnsiTheme="minorHAnsi"/>
                <w:bCs/>
                <w:sz w:val="18"/>
                <w:szCs w:val="18"/>
              </w:rPr>
              <w:t>“Show me how you_____(state the next step)”</w:t>
            </w:r>
          </w:p>
        </w:tc>
        <w:tc>
          <w:tcPr>
            <w:tcW w:w="5005" w:type="dxa"/>
            <w:vMerge/>
          </w:tcPr>
          <w:p w14:paraId="679FD106" w14:textId="77777777" w:rsidR="00482376" w:rsidRPr="00D2138A" w:rsidRDefault="00482376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82376" w:rsidRPr="00D2138A" w14:paraId="16DE9586" w14:textId="77777777" w:rsidTr="00E5276B">
        <w:trPr>
          <w:trHeight w:val="794"/>
        </w:trPr>
        <w:tc>
          <w:tcPr>
            <w:tcW w:w="5005" w:type="dxa"/>
          </w:tcPr>
          <w:p w14:paraId="440F1692" w14:textId="77777777" w:rsidR="00ED2905" w:rsidRPr="00D2138A" w:rsidRDefault="00482376" w:rsidP="00E5276B">
            <w:pPr>
              <w:rPr>
                <w:rFonts w:asciiTheme="minorHAnsi" w:hAnsiTheme="minorHAnsi"/>
                <w:b/>
                <w:bCs/>
                <w:iCs/>
                <w:sz w:val="18"/>
                <w:szCs w:val="18"/>
                <w:u w:val="single"/>
              </w:rPr>
            </w:pPr>
            <w:r w:rsidRPr="00D2138A">
              <w:rPr>
                <w:rFonts w:asciiTheme="minorHAnsi" w:hAnsiTheme="minorHAnsi"/>
                <w:b/>
                <w:bCs/>
                <w:iCs/>
                <w:sz w:val="18"/>
                <w:szCs w:val="18"/>
                <w:u w:val="single"/>
              </w:rPr>
              <w:t>Special instructions:</w:t>
            </w:r>
            <w:r w:rsidR="006477ED" w:rsidRPr="00D2138A">
              <w:rPr>
                <w:rFonts w:asciiTheme="minorHAnsi" w:hAnsiTheme="minorHAnsi"/>
                <w:b/>
                <w:bCs/>
                <w:iCs/>
                <w:sz w:val="18"/>
                <w:szCs w:val="18"/>
                <w:u w:val="single"/>
              </w:rPr>
              <w:t xml:space="preserve"> </w:t>
            </w:r>
          </w:p>
          <w:p w14:paraId="11E1C9F7" w14:textId="4F2F4901" w:rsidR="00482376" w:rsidRPr="00D2138A" w:rsidRDefault="006477ED" w:rsidP="00E5276B">
            <w:pPr>
              <w:rPr>
                <w:rFonts w:asciiTheme="minorHAnsi" w:hAnsiTheme="minorHAnsi"/>
                <w:bCs/>
                <w:i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>Place “Work in Progress” sign on PT</w:t>
            </w:r>
            <w:r w:rsidR="00ED2905"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room door</w:t>
            </w:r>
            <w:r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to avoid in</w:t>
            </w:r>
            <w:r w:rsidR="003D1A85">
              <w:rPr>
                <w:rFonts w:asciiTheme="minorHAnsi" w:hAnsiTheme="minorHAnsi"/>
                <w:bCs/>
                <w:iCs/>
                <w:sz w:val="18"/>
                <w:szCs w:val="18"/>
              </w:rPr>
              <w:t>terruptions from other students.</w:t>
            </w:r>
            <w:r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  <w:r w:rsidR="00ED2905"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>Room should be cle</w:t>
            </w:r>
            <w:r w:rsidR="003D1A85">
              <w:rPr>
                <w:rFonts w:asciiTheme="minorHAnsi" w:hAnsiTheme="minorHAnsi"/>
                <w:bCs/>
                <w:iCs/>
                <w:sz w:val="18"/>
                <w:szCs w:val="18"/>
              </w:rPr>
              <w:t>ar of other clutter/distractions.</w:t>
            </w:r>
            <w:r w:rsidR="00ED2905"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  <w:r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>Allow 3-5 seconds delay following prompts to a</w:t>
            </w:r>
            <w:r w:rsidR="003D1A85">
              <w:rPr>
                <w:rFonts w:asciiTheme="minorHAnsi" w:hAnsiTheme="minorHAnsi"/>
                <w:bCs/>
                <w:iCs/>
                <w:sz w:val="18"/>
                <w:szCs w:val="18"/>
              </w:rPr>
              <w:t>llow for processing of requests.</w:t>
            </w:r>
            <w:r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</w:t>
            </w:r>
            <w:r w:rsidR="00ED2905"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>Block unwanted movements</w:t>
            </w:r>
            <w:r w:rsidR="003D1A85">
              <w:rPr>
                <w:rFonts w:asciiTheme="minorHAnsi" w:hAnsiTheme="minorHAnsi"/>
                <w:bCs/>
                <w:iCs/>
                <w:sz w:val="18"/>
                <w:szCs w:val="18"/>
              </w:rPr>
              <w:t>.</w:t>
            </w:r>
            <w:r w:rsidR="00476B09"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Allow for demo of independent technique, using only Initial Stimulus, prior to beginning prompt </w:t>
            </w:r>
            <w:r w:rsidR="006E3505"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>hierarchy</w:t>
            </w:r>
            <w:r w:rsidR="00CB6879"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>. Allow for 10-12 m</w:t>
            </w:r>
            <w:r w:rsidR="003D1A85">
              <w:rPr>
                <w:rFonts w:asciiTheme="minorHAnsi" w:hAnsiTheme="minorHAnsi"/>
                <w:bCs/>
                <w:iCs/>
                <w:sz w:val="18"/>
                <w:szCs w:val="18"/>
              </w:rPr>
              <w:t>inutes of practice. Record first</w:t>
            </w:r>
            <w:r w:rsidR="00CB6879" w:rsidRPr="00D2138A">
              <w:rPr>
                <w:rFonts w:asciiTheme="minorHAnsi" w:hAnsiTheme="minorHAnsi"/>
                <w:bCs/>
                <w:iCs/>
                <w:sz w:val="18"/>
                <w:szCs w:val="18"/>
              </w:rPr>
              <w:t xml:space="preserve"> trial of practice session on data sheet.</w:t>
            </w:r>
          </w:p>
          <w:p w14:paraId="1E0DC3ED" w14:textId="77777777" w:rsidR="00482376" w:rsidRPr="00D2138A" w:rsidRDefault="00482376" w:rsidP="00E5276B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</w:p>
        </w:tc>
        <w:tc>
          <w:tcPr>
            <w:tcW w:w="5005" w:type="dxa"/>
          </w:tcPr>
          <w:p w14:paraId="1122219C" w14:textId="77777777" w:rsidR="00482376" w:rsidRPr="00D2138A" w:rsidRDefault="00482376" w:rsidP="00E5276B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Criteria:</w:t>
            </w:r>
          </w:p>
          <w:p w14:paraId="65700E39" w14:textId="77777777" w:rsidR="00476B09" w:rsidRPr="00D2138A" w:rsidRDefault="00476B09" w:rsidP="00CB6879">
            <w:pPr>
              <w:pStyle w:val="Heading2"/>
              <w:framePr w:hSpace="0" w:wrap="auto" w:vAnchor="margin" w:hAnchor="text" w:xAlign="left" w:yAlign="inline"/>
              <w:rPr>
                <w:rFonts w:asciiTheme="minorHAnsi" w:hAnsiTheme="minorHAnsi"/>
                <w:b w:val="0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 w:val="0"/>
                <w:sz w:val="18"/>
                <w:szCs w:val="18"/>
              </w:rPr>
              <w:t>Following the demonstration of an undesired motor response, begin utilizing prompt hierarchy as listed above. Use this criteria for every trial. Fade prompting from least support to most suppor</w:t>
            </w:r>
            <w:r w:rsidR="00CB6879" w:rsidRPr="00D2138A">
              <w:rPr>
                <w:rFonts w:asciiTheme="minorHAnsi" w:hAnsiTheme="minorHAnsi"/>
                <w:b w:val="0"/>
                <w:sz w:val="18"/>
                <w:szCs w:val="18"/>
              </w:rPr>
              <w:t xml:space="preserve">t for each trial. </w:t>
            </w:r>
          </w:p>
        </w:tc>
      </w:tr>
    </w:tbl>
    <w:p w14:paraId="741AEFF9" w14:textId="77777777" w:rsidR="00482376" w:rsidRDefault="00482376" w:rsidP="00482376"/>
    <w:tbl>
      <w:tblPr>
        <w:tblW w:w="99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849"/>
        <w:gridCol w:w="962"/>
        <w:gridCol w:w="963"/>
        <w:gridCol w:w="827"/>
        <w:gridCol w:w="827"/>
        <w:gridCol w:w="827"/>
        <w:gridCol w:w="827"/>
        <w:gridCol w:w="827"/>
        <w:gridCol w:w="1076"/>
      </w:tblGrid>
      <w:tr w:rsidR="003D1A85" w:rsidRPr="00D2138A" w14:paraId="7F87243C" w14:textId="77777777" w:rsidTr="003D1A85">
        <w:trPr>
          <w:cantSplit/>
          <w:trHeight w:val="266"/>
          <w:jc w:val="center"/>
        </w:trPr>
        <w:tc>
          <w:tcPr>
            <w:tcW w:w="1427" w:type="pct"/>
          </w:tcPr>
          <w:p w14:paraId="4875096F" w14:textId="77777777" w:rsidR="003D1A85" w:rsidRPr="00D2138A" w:rsidRDefault="003D1A85" w:rsidP="00E5276B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482" w:type="pct"/>
          </w:tcPr>
          <w:p w14:paraId="4CF7C968" w14:textId="77777777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1/12/15</w:t>
            </w:r>
          </w:p>
        </w:tc>
        <w:tc>
          <w:tcPr>
            <w:tcW w:w="482" w:type="pct"/>
          </w:tcPr>
          <w:p w14:paraId="58F66BB4" w14:textId="77777777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1/13/15</w:t>
            </w:r>
          </w:p>
        </w:tc>
        <w:tc>
          <w:tcPr>
            <w:tcW w:w="414" w:type="pct"/>
          </w:tcPr>
          <w:p w14:paraId="008EB8D4" w14:textId="5DAF27F1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1/14/15</w:t>
            </w:r>
          </w:p>
        </w:tc>
        <w:tc>
          <w:tcPr>
            <w:tcW w:w="414" w:type="pct"/>
          </w:tcPr>
          <w:p w14:paraId="7E5547B9" w14:textId="239C362C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1/15/15</w:t>
            </w:r>
          </w:p>
        </w:tc>
        <w:tc>
          <w:tcPr>
            <w:tcW w:w="414" w:type="pct"/>
          </w:tcPr>
          <w:p w14:paraId="28AD7294" w14:textId="3AD705DC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1/16/15</w:t>
            </w:r>
          </w:p>
        </w:tc>
        <w:tc>
          <w:tcPr>
            <w:tcW w:w="414" w:type="pct"/>
          </w:tcPr>
          <w:p w14:paraId="21116C36" w14:textId="66089486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1/20/15</w:t>
            </w:r>
          </w:p>
        </w:tc>
        <w:tc>
          <w:tcPr>
            <w:tcW w:w="414" w:type="pct"/>
          </w:tcPr>
          <w:p w14:paraId="3471224B" w14:textId="7236BD15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1/21/15</w:t>
            </w:r>
          </w:p>
        </w:tc>
        <w:tc>
          <w:tcPr>
            <w:tcW w:w="540" w:type="pct"/>
          </w:tcPr>
          <w:p w14:paraId="733D6671" w14:textId="3900B7C1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1/22/15</w:t>
            </w:r>
          </w:p>
        </w:tc>
      </w:tr>
      <w:tr w:rsidR="003D1A85" w:rsidRPr="00D2138A" w14:paraId="175AF8B2" w14:textId="77777777" w:rsidTr="003D1A85">
        <w:trPr>
          <w:cantSplit/>
          <w:trHeight w:val="266"/>
          <w:jc w:val="center"/>
        </w:trPr>
        <w:tc>
          <w:tcPr>
            <w:tcW w:w="1427" w:type="pct"/>
          </w:tcPr>
          <w:p w14:paraId="7E860542" w14:textId="77777777" w:rsidR="003D1A85" w:rsidRPr="00D2138A" w:rsidRDefault="003D1A85" w:rsidP="00D2138A">
            <w:pPr>
              <w:pStyle w:val="Heading3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STAFF</w:t>
            </w:r>
          </w:p>
        </w:tc>
        <w:tc>
          <w:tcPr>
            <w:tcW w:w="482" w:type="pct"/>
          </w:tcPr>
          <w:p w14:paraId="7684B1BB" w14:textId="77777777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2" w:type="pct"/>
          </w:tcPr>
          <w:p w14:paraId="5BA33D68" w14:textId="77777777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20779CF8" w14:textId="77777777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27CD95EF" w14:textId="77777777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14FDC260" w14:textId="77777777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66169A77" w14:textId="77777777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0C30ACE9" w14:textId="77777777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</w:tcPr>
          <w:p w14:paraId="42662CC7" w14:textId="77777777" w:rsidR="003D1A85" w:rsidRPr="00D2138A" w:rsidRDefault="003D1A85" w:rsidP="00E5276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A85" w:rsidRPr="00D2138A" w14:paraId="6705F782" w14:textId="77777777" w:rsidTr="003D1A85">
        <w:trPr>
          <w:cantSplit/>
          <w:trHeight w:val="266"/>
          <w:jc w:val="center"/>
        </w:trPr>
        <w:tc>
          <w:tcPr>
            <w:tcW w:w="1427" w:type="pct"/>
          </w:tcPr>
          <w:p w14:paraId="180395E4" w14:textId="77777777" w:rsidR="003D1A85" w:rsidRPr="00D2138A" w:rsidRDefault="003D1A85" w:rsidP="003D1A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>TRAINING STEP</w:t>
            </w:r>
          </w:p>
        </w:tc>
        <w:tc>
          <w:tcPr>
            <w:tcW w:w="482" w:type="pct"/>
          </w:tcPr>
          <w:p w14:paraId="5C99FB68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2" w:type="pct"/>
          </w:tcPr>
          <w:p w14:paraId="1A4EABBC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571F14CD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5E6DDD9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37DA6031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4FA9011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219B4ED5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</w:tcPr>
          <w:p w14:paraId="5E2C10CD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A85" w:rsidRPr="00D2138A" w14:paraId="33A208F1" w14:textId="77777777" w:rsidTr="003D1A85">
        <w:trPr>
          <w:cantSplit/>
          <w:trHeight w:val="266"/>
          <w:jc w:val="center"/>
        </w:trPr>
        <w:tc>
          <w:tcPr>
            <w:tcW w:w="1427" w:type="pct"/>
          </w:tcPr>
          <w:p w14:paraId="6AF51F20" w14:textId="77777777" w:rsidR="003D1A85" w:rsidRPr="00D2138A" w:rsidRDefault="003D1A85" w:rsidP="003D1A85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2138A">
              <w:rPr>
                <w:rFonts w:asciiTheme="minorHAnsi" w:hAnsiTheme="minorHAnsi"/>
                <w:b/>
                <w:bCs/>
                <w:sz w:val="18"/>
                <w:szCs w:val="18"/>
              </w:rPr>
              <w:t>TRAINING STEP PROMPT</w:t>
            </w:r>
          </w:p>
        </w:tc>
        <w:tc>
          <w:tcPr>
            <w:tcW w:w="482" w:type="pct"/>
          </w:tcPr>
          <w:p w14:paraId="58B7F3DA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82" w:type="pct"/>
          </w:tcPr>
          <w:p w14:paraId="2412DB52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0274AC90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510CC6A3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722D292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49903753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14" w:type="pct"/>
          </w:tcPr>
          <w:p w14:paraId="3CA73EB3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40" w:type="pct"/>
          </w:tcPr>
          <w:p w14:paraId="771D20CE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1A85" w:rsidRPr="00D2138A" w14:paraId="7A68F336" w14:textId="77777777" w:rsidTr="003D1A85">
        <w:trPr>
          <w:cantSplit/>
          <w:trHeight w:val="266"/>
          <w:jc w:val="center"/>
        </w:trPr>
        <w:tc>
          <w:tcPr>
            <w:tcW w:w="1427" w:type="pct"/>
          </w:tcPr>
          <w:p w14:paraId="6A3DD1E7" w14:textId="77777777" w:rsidR="003D1A85" w:rsidRPr="00D2138A" w:rsidRDefault="003D1A85" w:rsidP="003D1A85">
            <w:pPr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1.  Selection of Throwing hand (L), presenting ball in midline</w:t>
            </w:r>
          </w:p>
        </w:tc>
        <w:tc>
          <w:tcPr>
            <w:tcW w:w="482" w:type="pct"/>
          </w:tcPr>
          <w:p w14:paraId="60AA6847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82" w:type="pct"/>
          </w:tcPr>
          <w:p w14:paraId="046F5213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3DAC540E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414" w:type="pct"/>
          </w:tcPr>
          <w:p w14:paraId="17217CEC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414" w:type="pct"/>
          </w:tcPr>
          <w:p w14:paraId="7AC2296C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414" w:type="pct"/>
          </w:tcPr>
          <w:p w14:paraId="05BBFD36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414" w:type="pct"/>
          </w:tcPr>
          <w:p w14:paraId="17EDC687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540" w:type="pct"/>
          </w:tcPr>
          <w:p w14:paraId="17E5EE9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D1A85" w:rsidRPr="00D2138A" w14:paraId="0B16E5E5" w14:textId="77777777" w:rsidTr="003D1A85">
        <w:trPr>
          <w:cantSplit/>
          <w:trHeight w:val="266"/>
          <w:jc w:val="center"/>
        </w:trPr>
        <w:tc>
          <w:tcPr>
            <w:tcW w:w="1427" w:type="pct"/>
          </w:tcPr>
          <w:p w14:paraId="274759F3" w14:textId="77777777" w:rsidR="003D1A85" w:rsidRPr="00D2138A" w:rsidRDefault="003D1A85" w:rsidP="003D1A85">
            <w:pPr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2.  Feet placed on markers in a tandem stance</w:t>
            </w:r>
          </w:p>
        </w:tc>
        <w:tc>
          <w:tcPr>
            <w:tcW w:w="482" w:type="pct"/>
          </w:tcPr>
          <w:p w14:paraId="7752988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82" w:type="pct"/>
          </w:tcPr>
          <w:p w14:paraId="36B1E69B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61E89C7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33C6E74E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414" w:type="pct"/>
          </w:tcPr>
          <w:p w14:paraId="70A47B0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414" w:type="pct"/>
          </w:tcPr>
          <w:p w14:paraId="711046EE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414" w:type="pct"/>
          </w:tcPr>
          <w:p w14:paraId="187E09AE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540" w:type="pct"/>
          </w:tcPr>
          <w:p w14:paraId="36461D5F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D1A85" w:rsidRPr="00D2138A" w14:paraId="3A29A9B2" w14:textId="77777777" w:rsidTr="003D1A85">
        <w:trPr>
          <w:cantSplit/>
          <w:trHeight w:val="266"/>
          <w:jc w:val="center"/>
        </w:trPr>
        <w:tc>
          <w:tcPr>
            <w:tcW w:w="1427" w:type="pct"/>
          </w:tcPr>
          <w:p w14:paraId="087E3479" w14:textId="77777777" w:rsidR="003D1A85" w:rsidRPr="00D2138A" w:rsidRDefault="003D1A85" w:rsidP="003D1A85">
            <w:pPr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 xml:space="preserve">3.  Point to target with non-throwing hand                                       </w:t>
            </w:r>
          </w:p>
        </w:tc>
        <w:tc>
          <w:tcPr>
            <w:tcW w:w="482" w:type="pct"/>
          </w:tcPr>
          <w:p w14:paraId="6CAFB4DC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82" w:type="pct"/>
          </w:tcPr>
          <w:p w14:paraId="2BBA50E3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25BDDCC6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7FCB564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36B973B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039883C1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414" w:type="pct"/>
          </w:tcPr>
          <w:p w14:paraId="0D0341E8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540" w:type="pct"/>
          </w:tcPr>
          <w:p w14:paraId="51041D00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D1A85" w:rsidRPr="00D2138A" w14:paraId="6504BE18" w14:textId="77777777" w:rsidTr="003D1A85">
        <w:trPr>
          <w:cantSplit/>
          <w:trHeight w:val="266"/>
          <w:jc w:val="center"/>
        </w:trPr>
        <w:tc>
          <w:tcPr>
            <w:tcW w:w="1427" w:type="pct"/>
          </w:tcPr>
          <w:p w14:paraId="6B5FD9AB" w14:textId="77777777" w:rsidR="003D1A85" w:rsidRPr="00D2138A" w:rsidRDefault="003D1A85" w:rsidP="003D1A85">
            <w:pPr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4.  Position throwing arm behind, 90 degree bend at elbow</w:t>
            </w:r>
          </w:p>
        </w:tc>
        <w:tc>
          <w:tcPr>
            <w:tcW w:w="482" w:type="pct"/>
          </w:tcPr>
          <w:p w14:paraId="572E6450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82" w:type="pct"/>
          </w:tcPr>
          <w:p w14:paraId="29CB402F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756A0CDC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007C4033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39B783C6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504712F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51AEFFA5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  <w:tc>
          <w:tcPr>
            <w:tcW w:w="540" w:type="pct"/>
          </w:tcPr>
          <w:p w14:paraId="41923116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  <w:tr w:rsidR="003D1A85" w:rsidRPr="00D2138A" w14:paraId="6A8F1C65" w14:textId="77777777" w:rsidTr="003D1A85">
        <w:trPr>
          <w:cantSplit/>
          <w:trHeight w:val="266"/>
          <w:jc w:val="center"/>
        </w:trPr>
        <w:tc>
          <w:tcPr>
            <w:tcW w:w="1427" w:type="pct"/>
          </w:tcPr>
          <w:p w14:paraId="01FD8FF1" w14:textId="77777777" w:rsidR="003D1A85" w:rsidRPr="00D2138A" w:rsidRDefault="003D1A85" w:rsidP="003D1A85">
            <w:pPr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5.  Transfer weight to front leg, trunk rotation/arm rotation diagonally across body</w:t>
            </w:r>
          </w:p>
        </w:tc>
        <w:tc>
          <w:tcPr>
            <w:tcW w:w="482" w:type="pct"/>
          </w:tcPr>
          <w:p w14:paraId="7787AF45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82" w:type="pct"/>
          </w:tcPr>
          <w:p w14:paraId="2B5BD60B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7D2F24A8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149E37DF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14D21CCA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5BA71C64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MG</w:t>
            </w:r>
          </w:p>
        </w:tc>
        <w:tc>
          <w:tcPr>
            <w:tcW w:w="414" w:type="pct"/>
          </w:tcPr>
          <w:p w14:paraId="34F90C35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G</w:t>
            </w:r>
          </w:p>
        </w:tc>
        <w:tc>
          <w:tcPr>
            <w:tcW w:w="540" w:type="pct"/>
          </w:tcPr>
          <w:p w14:paraId="51562BF6" w14:textId="77777777" w:rsidR="003D1A85" w:rsidRPr="00D2138A" w:rsidRDefault="003D1A85" w:rsidP="003D1A8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2138A">
              <w:rPr>
                <w:rFonts w:asciiTheme="minorHAnsi" w:hAnsiTheme="minorHAnsi"/>
                <w:sz w:val="18"/>
                <w:szCs w:val="18"/>
              </w:rPr>
              <w:t>I</w:t>
            </w:r>
          </w:p>
        </w:tc>
      </w:tr>
    </w:tbl>
    <w:p w14:paraId="0F415019" w14:textId="77777777" w:rsidR="008B52E6" w:rsidRDefault="008B52E6"/>
    <w:p w14:paraId="57AA76CB" w14:textId="77777777" w:rsidR="002C5D08" w:rsidRDefault="002C5D08" w:rsidP="002C5D08"/>
    <w:p w14:paraId="419C2DED" w14:textId="77777777" w:rsidR="002C5D08" w:rsidRDefault="002C5D08" w:rsidP="002C5D08"/>
    <w:p w14:paraId="1F9AB152" w14:textId="77777777" w:rsidR="002C5D08" w:rsidRDefault="002C5D08"/>
    <w:sectPr w:rsidR="002C5D08" w:rsidSect="008B52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933B6B" w14:textId="77777777" w:rsidR="003858AA" w:rsidRDefault="003858AA" w:rsidP="001A5CB0">
      <w:r>
        <w:separator/>
      </w:r>
    </w:p>
  </w:endnote>
  <w:endnote w:type="continuationSeparator" w:id="0">
    <w:p w14:paraId="4C1DFBFF" w14:textId="77777777" w:rsidR="003858AA" w:rsidRDefault="003858AA" w:rsidP="001A5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18C99" w14:textId="77777777" w:rsidR="003858AA" w:rsidRDefault="003858AA" w:rsidP="001A5CB0">
      <w:r>
        <w:separator/>
      </w:r>
    </w:p>
  </w:footnote>
  <w:footnote w:type="continuationSeparator" w:id="0">
    <w:p w14:paraId="1417C2C6" w14:textId="77777777" w:rsidR="003858AA" w:rsidRDefault="003858AA" w:rsidP="001A5C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376"/>
    <w:rsid w:val="0002778A"/>
    <w:rsid w:val="00183660"/>
    <w:rsid w:val="001A0D14"/>
    <w:rsid w:val="001A5CB0"/>
    <w:rsid w:val="002C5D08"/>
    <w:rsid w:val="002E38D3"/>
    <w:rsid w:val="00305632"/>
    <w:rsid w:val="003858AA"/>
    <w:rsid w:val="003D1A85"/>
    <w:rsid w:val="0046045A"/>
    <w:rsid w:val="00476B09"/>
    <w:rsid w:val="00482376"/>
    <w:rsid w:val="00616561"/>
    <w:rsid w:val="006477ED"/>
    <w:rsid w:val="006E3505"/>
    <w:rsid w:val="00774473"/>
    <w:rsid w:val="007818E4"/>
    <w:rsid w:val="008B52E6"/>
    <w:rsid w:val="008F0DF4"/>
    <w:rsid w:val="00927AD1"/>
    <w:rsid w:val="0097514C"/>
    <w:rsid w:val="00976195"/>
    <w:rsid w:val="00AB22E3"/>
    <w:rsid w:val="00CA3EE4"/>
    <w:rsid w:val="00CB6879"/>
    <w:rsid w:val="00D2138A"/>
    <w:rsid w:val="00E66830"/>
    <w:rsid w:val="00E679D6"/>
    <w:rsid w:val="00ED2905"/>
    <w:rsid w:val="00EF2303"/>
    <w:rsid w:val="00F0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40F66"/>
  <w15:docId w15:val="{91D521C2-D04E-47A7-B982-77BB4B02E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23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82376"/>
    <w:pPr>
      <w:keepNext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482376"/>
    <w:pPr>
      <w:keepNext/>
      <w:framePr w:hSpace="180" w:wrap="notBeside" w:vAnchor="text" w:hAnchor="margin" w:xAlign="center" w:y="181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482376"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82376"/>
    <w:rPr>
      <w:rFonts w:ascii="Times New Roman" w:eastAsia="Times New Roman" w:hAnsi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4823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48237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rsid w:val="00482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8237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6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660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A5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C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Linda Fetters</cp:lastModifiedBy>
  <cp:revision>3</cp:revision>
  <cp:lastPrinted>2016-05-11T11:29:00Z</cp:lastPrinted>
  <dcterms:created xsi:type="dcterms:W3CDTF">2017-04-10T23:34:00Z</dcterms:created>
  <dcterms:modified xsi:type="dcterms:W3CDTF">2017-04-10T23:34:00Z</dcterms:modified>
</cp:coreProperties>
</file>