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953EB" w14:textId="77777777" w:rsidR="00064BC6" w:rsidRPr="008D2BA7" w:rsidRDefault="00064BC6" w:rsidP="00064BC6">
      <w:pPr>
        <w:pStyle w:val="Caption"/>
        <w:keepNext/>
        <w:rPr>
          <w:rFonts w:ascii="Times New Roman" w:hAnsi="Times New Roman"/>
        </w:rPr>
      </w:pPr>
      <w:proofErr w:type="spellStart"/>
      <w:r>
        <w:rPr>
          <w:rFonts w:ascii="Times New Roman" w:hAnsi="Times New Roman"/>
        </w:rPr>
        <w:t>Table</w:t>
      </w:r>
      <w:proofErr w:type="spellEnd"/>
      <w:r w:rsidR="00C966C9">
        <w:rPr>
          <w:rFonts w:ascii="Times New Roman" w:hAnsi="Times New Roman"/>
        </w:rPr>
        <w:t xml:space="preserve"> 1</w:t>
      </w:r>
      <w:r w:rsidRPr="008D2BA7">
        <w:rPr>
          <w:rFonts w:ascii="Times New Roman" w:hAnsi="Times New Roman"/>
        </w:rPr>
        <w:t xml:space="preserve"> </w:t>
      </w:r>
      <w:proofErr w:type="spellStart"/>
      <w:r>
        <w:rPr>
          <w:rFonts w:ascii="Times New Roman" w:hAnsi="Times New Roman"/>
        </w:rPr>
        <w:t>R</w:t>
      </w:r>
      <w:r w:rsidR="00C966C9">
        <w:rPr>
          <w:rFonts w:ascii="Times New Roman" w:hAnsi="Times New Roman"/>
        </w:rPr>
        <w:t>andomized</w:t>
      </w:r>
      <w:proofErr w:type="spellEnd"/>
      <w:r w:rsidR="00C966C9">
        <w:rPr>
          <w:rFonts w:ascii="Times New Roman" w:hAnsi="Times New Roman"/>
        </w:rPr>
        <w:t xml:space="preserve"> </w:t>
      </w:r>
      <w:proofErr w:type="spellStart"/>
      <w:r w:rsidR="00C966C9">
        <w:rPr>
          <w:rFonts w:ascii="Times New Roman" w:hAnsi="Times New Roman"/>
        </w:rPr>
        <w:t>C</w:t>
      </w:r>
      <w:r w:rsidRPr="001632DD">
        <w:rPr>
          <w:rFonts w:ascii="Times New Roman" w:hAnsi="Times New Roman"/>
        </w:rPr>
        <w:t>ontrolled</w:t>
      </w:r>
      <w:proofErr w:type="spellEnd"/>
      <w:r w:rsidRPr="001632DD">
        <w:rPr>
          <w:rFonts w:ascii="Times New Roman" w:hAnsi="Times New Roman"/>
        </w:rPr>
        <w:t xml:space="preserve"> </w:t>
      </w:r>
      <w:r w:rsidR="00C966C9">
        <w:rPr>
          <w:rFonts w:ascii="Times New Roman" w:hAnsi="Times New Roman"/>
        </w:rPr>
        <w:t>T</w:t>
      </w:r>
      <w:r w:rsidRPr="008D3F39">
        <w:rPr>
          <w:rFonts w:ascii="Times New Roman" w:hAnsi="Times New Roman"/>
        </w:rPr>
        <w:t>rial</w:t>
      </w:r>
      <w:r w:rsidR="006A064F" w:rsidRPr="008D3F39">
        <w:rPr>
          <w:rFonts w:ascii="Times New Roman" w:hAnsi="Times New Roman"/>
        </w:rPr>
        <w:t>s</w:t>
      </w:r>
      <w:r w:rsidRPr="008D3F39">
        <w:rPr>
          <w:rStyle w:val="FootnoteReference"/>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277"/>
        <w:gridCol w:w="2694"/>
        <w:gridCol w:w="1558"/>
        <w:gridCol w:w="2125"/>
        <w:gridCol w:w="1809"/>
      </w:tblGrid>
      <w:tr w:rsidR="00064BC6" w:rsidRPr="003F7853" w14:paraId="1FEF6585" w14:textId="77777777" w:rsidTr="00772075">
        <w:tc>
          <w:tcPr>
            <w:tcW w:w="694" w:type="pct"/>
            <w:shd w:val="clear" w:color="auto" w:fill="auto"/>
          </w:tcPr>
          <w:p w14:paraId="04E53837" w14:textId="77777777" w:rsidR="00064BC6" w:rsidRPr="00B65FC9" w:rsidRDefault="00064BC6" w:rsidP="000144B0">
            <w:pPr>
              <w:tabs>
                <w:tab w:val="left" w:pos="7501"/>
              </w:tabs>
              <w:rPr>
                <w:rFonts w:ascii="Times New Roman" w:hAnsi="Times New Roman"/>
                <w:b/>
                <w:sz w:val="20"/>
                <w:szCs w:val="20"/>
              </w:rPr>
            </w:pPr>
            <w:r w:rsidRPr="00B65FC9">
              <w:rPr>
                <w:rFonts w:ascii="Times New Roman" w:hAnsi="Times New Roman"/>
                <w:b/>
                <w:sz w:val="20"/>
                <w:szCs w:val="20"/>
              </w:rPr>
              <w:t>ARTIC</w:t>
            </w:r>
            <w:r>
              <w:rPr>
                <w:rFonts w:ascii="Times New Roman" w:hAnsi="Times New Roman"/>
                <w:b/>
                <w:sz w:val="20"/>
                <w:szCs w:val="20"/>
              </w:rPr>
              <w:t>LE AND</w:t>
            </w:r>
            <w:r w:rsidR="00C74FC7">
              <w:rPr>
                <w:rFonts w:ascii="Times New Roman" w:hAnsi="Times New Roman"/>
                <w:b/>
                <w:sz w:val="20"/>
                <w:szCs w:val="20"/>
              </w:rPr>
              <w:t xml:space="preserve"> </w:t>
            </w:r>
            <w:r w:rsidRPr="00B65FC9">
              <w:rPr>
                <w:rFonts w:ascii="Times New Roman" w:hAnsi="Times New Roman"/>
                <w:b/>
                <w:sz w:val="20"/>
                <w:szCs w:val="20"/>
              </w:rPr>
              <w:t>AUT</w:t>
            </w:r>
            <w:r>
              <w:rPr>
                <w:rFonts w:ascii="Times New Roman" w:hAnsi="Times New Roman"/>
                <w:b/>
                <w:sz w:val="20"/>
                <w:szCs w:val="20"/>
              </w:rPr>
              <w:t>HORS</w:t>
            </w:r>
          </w:p>
        </w:tc>
        <w:tc>
          <w:tcPr>
            <w:tcW w:w="581" w:type="pct"/>
            <w:shd w:val="clear" w:color="auto" w:fill="auto"/>
          </w:tcPr>
          <w:p w14:paraId="68AA4149" w14:textId="77777777" w:rsidR="00064BC6" w:rsidRPr="001278A8" w:rsidRDefault="00064BC6" w:rsidP="000144B0">
            <w:pPr>
              <w:tabs>
                <w:tab w:val="left" w:pos="7501"/>
              </w:tabs>
              <w:rPr>
                <w:rFonts w:ascii="Times New Roman" w:hAnsi="Times New Roman"/>
                <w:b/>
                <w:sz w:val="20"/>
                <w:szCs w:val="20"/>
                <w:lang w:val="en-US"/>
              </w:rPr>
            </w:pPr>
            <w:r w:rsidRPr="001278A8">
              <w:rPr>
                <w:rFonts w:ascii="Times New Roman" w:hAnsi="Times New Roman"/>
                <w:b/>
                <w:sz w:val="20"/>
                <w:szCs w:val="20"/>
                <w:lang w:val="en-US"/>
              </w:rPr>
              <w:t>YEAR AND DESIGN OF STUDY</w:t>
            </w:r>
          </w:p>
        </w:tc>
        <w:tc>
          <w:tcPr>
            <w:tcW w:w="1226" w:type="pct"/>
            <w:shd w:val="clear" w:color="auto" w:fill="auto"/>
          </w:tcPr>
          <w:p w14:paraId="66978D45" w14:textId="77777777" w:rsidR="00064BC6" w:rsidRPr="00B65FC9" w:rsidRDefault="00064BC6" w:rsidP="000144B0">
            <w:pPr>
              <w:tabs>
                <w:tab w:val="left" w:pos="7501"/>
              </w:tabs>
              <w:rPr>
                <w:rFonts w:ascii="Times New Roman" w:hAnsi="Times New Roman"/>
                <w:b/>
                <w:sz w:val="20"/>
                <w:szCs w:val="20"/>
              </w:rPr>
            </w:pPr>
            <w:r w:rsidRPr="00F71955">
              <w:rPr>
                <w:rFonts w:ascii="Times New Roman" w:hAnsi="Times New Roman"/>
                <w:b/>
                <w:sz w:val="20"/>
                <w:szCs w:val="20"/>
              </w:rPr>
              <w:t>INTERVENTION</w:t>
            </w:r>
          </w:p>
        </w:tc>
        <w:tc>
          <w:tcPr>
            <w:tcW w:w="709" w:type="pct"/>
            <w:shd w:val="clear" w:color="auto" w:fill="auto"/>
          </w:tcPr>
          <w:p w14:paraId="5F1384A7" w14:textId="77777777" w:rsidR="00064BC6" w:rsidRPr="00B65FC9" w:rsidRDefault="00064BC6" w:rsidP="000144B0">
            <w:pPr>
              <w:tabs>
                <w:tab w:val="left" w:pos="7501"/>
              </w:tabs>
              <w:rPr>
                <w:rFonts w:ascii="Times New Roman" w:hAnsi="Times New Roman"/>
                <w:b/>
                <w:sz w:val="20"/>
                <w:szCs w:val="20"/>
              </w:rPr>
            </w:pPr>
            <w:r w:rsidRPr="00B65FC9">
              <w:rPr>
                <w:rFonts w:ascii="Times New Roman" w:hAnsi="Times New Roman"/>
                <w:b/>
                <w:sz w:val="20"/>
                <w:szCs w:val="20"/>
              </w:rPr>
              <w:t xml:space="preserve">OUTCOME </w:t>
            </w:r>
            <w:r>
              <w:rPr>
                <w:rFonts w:ascii="Times New Roman" w:hAnsi="Times New Roman"/>
                <w:b/>
                <w:sz w:val="20"/>
                <w:szCs w:val="20"/>
              </w:rPr>
              <w:t>MEASURED</w:t>
            </w:r>
          </w:p>
        </w:tc>
        <w:tc>
          <w:tcPr>
            <w:tcW w:w="967" w:type="pct"/>
            <w:shd w:val="clear" w:color="auto" w:fill="auto"/>
          </w:tcPr>
          <w:p w14:paraId="0AD4ECCA" w14:textId="77777777" w:rsidR="00064BC6" w:rsidRPr="00B65FC9" w:rsidRDefault="00064BC6" w:rsidP="000144B0">
            <w:pPr>
              <w:tabs>
                <w:tab w:val="left" w:pos="7501"/>
              </w:tabs>
              <w:rPr>
                <w:rFonts w:ascii="Times New Roman" w:hAnsi="Times New Roman"/>
                <w:b/>
                <w:sz w:val="20"/>
                <w:szCs w:val="20"/>
              </w:rPr>
            </w:pPr>
            <w:r>
              <w:rPr>
                <w:rFonts w:ascii="Times New Roman" w:hAnsi="Times New Roman"/>
                <w:b/>
                <w:sz w:val="20"/>
                <w:szCs w:val="20"/>
              </w:rPr>
              <w:t>RESULTS</w:t>
            </w:r>
          </w:p>
        </w:tc>
        <w:tc>
          <w:tcPr>
            <w:tcW w:w="823" w:type="pct"/>
            <w:shd w:val="clear" w:color="auto" w:fill="auto"/>
          </w:tcPr>
          <w:p w14:paraId="258CA700" w14:textId="77777777" w:rsidR="00064BC6" w:rsidRPr="00B65FC9" w:rsidRDefault="00064BC6" w:rsidP="000144B0">
            <w:pPr>
              <w:tabs>
                <w:tab w:val="left" w:pos="7501"/>
              </w:tabs>
              <w:rPr>
                <w:rFonts w:ascii="Times New Roman" w:hAnsi="Times New Roman"/>
                <w:b/>
                <w:sz w:val="20"/>
                <w:szCs w:val="20"/>
              </w:rPr>
            </w:pPr>
            <w:r>
              <w:rPr>
                <w:rFonts w:ascii="Times New Roman" w:hAnsi="Times New Roman"/>
                <w:b/>
                <w:sz w:val="20"/>
                <w:szCs w:val="20"/>
              </w:rPr>
              <w:t>CONCLUSIONS</w:t>
            </w:r>
          </w:p>
        </w:tc>
      </w:tr>
      <w:tr w:rsidR="00064BC6" w:rsidRPr="00C74FC7" w14:paraId="54033BB5" w14:textId="77777777" w:rsidTr="00772075">
        <w:trPr>
          <w:trHeight w:val="6319"/>
        </w:trPr>
        <w:tc>
          <w:tcPr>
            <w:tcW w:w="694" w:type="pct"/>
            <w:shd w:val="clear" w:color="auto" w:fill="auto"/>
          </w:tcPr>
          <w:p w14:paraId="3E1673D6" w14:textId="77777777" w:rsidR="00064BC6" w:rsidRPr="0047559E" w:rsidRDefault="002D17BF" w:rsidP="000144B0">
            <w:pPr>
              <w:tabs>
                <w:tab w:val="left" w:pos="7501"/>
              </w:tabs>
              <w:rPr>
                <w:rFonts w:ascii="Times New Roman" w:hAnsi="Times New Roman"/>
                <w:sz w:val="20"/>
                <w:szCs w:val="20"/>
                <w:lang w:val="en-GB"/>
              </w:rPr>
            </w:pPr>
            <w:r>
              <w:rPr>
                <w:rFonts w:ascii="Times New Roman" w:hAnsi="Times New Roman"/>
                <w:sz w:val="20"/>
                <w:szCs w:val="20"/>
                <w:lang w:val="en-GB"/>
              </w:rPr>
              <w:t>(19</w:t>
            </w:r>
            <w:r w:rsidR="00064BC6" w:rsidRPr="0047559E">
              <w:rPr>
                <w:rFonts w:ascii="Times New Roman" w:hAnsi="Times New Roman"/>
                <w:sz w:val="20"/>
                <w:szCs w:val="20"/>
                <w:lang w:val="en-GB"/>
              </w:rPr>
              <w:t>) Effect of strengthening versus balance -prop</w:t>
            </w:r>
            <w:r w:rsidR="006A064F">
              <w:rPr>
                <w:rFonts w:ascii="Times New Roman" w:hAnsi="Times New Roman"/>
                <w:sz w:val="20"/>
                <w:szCs w:val="20"/>
                <w:lang w:val="en-GB"/>
              </w:rPr>
              <w:t xml:space="preserve">rioceptive exercise on lower </w:t>
            </w:r>
            <w:r w:rsidR="006A064F" w:rsidRPr="008D3F39">
              <w:rPr>
                <w:rFonts w:ascii="Times New Roman" w:hAnsi="Times New Roman"/>
                <w:sz w:val="20"/>
                <w:szCs w:val="20"/>
                <w:lang w:val="en-GB"/>
              </w:rPr>
              <w:t>e</w:t>
            </w:r>
            <w:r w:rsidR="00064BC6" w:rsidRPr="008D3F39">
              <w:rPr>
                <w:rFonts w:ascii="Times New Roman" w:hAnsi="Times New Roman"/>
                <w:sz w:val="20"/>
                <w:szCs w:val="20"/>
                <w:lang w:val="en-GB"/>
              </w:rPr>
              <w:t xml:space="preserve">xtremity </w:t>
            </w:r>
            <w:r w:rsidR="00064BC6" w:rsidRPr="0047559E">
              <w:rPr>
                <w:rFonts w:ascii="Times New Roman" w:hAnsi="Times New Roman"/>
                <w:sz w:val="20"/>
                <w:szCs w:val="20"/>
                <w:lang w:val="en-GB"/>
              </w:rPr>
              <w:t>function in patients with juvenile idiopathic arthritis: a randomized, single-blind clinical trial.</w:t>
            </w:r>
          </w:p>
          <w:p w14:paraId="7E66AE62" w14:textId="77777777" w:rsidR="00064BC6" w:rsidRPr="0047559E" w:rsidRDefault="00064BC6" w:rsidP="000144B0">
            <w:pPr>
              <w:tabs>
                <w:tab w:val="left" w:pos="7501"/>
              </w:tabs>
              <w:rPr>
                <w:rFonts w:ascii="Times New Roman" w:hAnsi="Times New Roman"/>
                <w:sz w:val="20"/>
                <w:szCs w:val="20"/>
              </w:rPr>
            </w:pPr>
            <w:proofErr w:type="spellStart"/>
            <w:r w:rsidRPr="0047559E">
              <w:rPr>
                <w:rFonts w:ascii="Times New Roman" w:hAnsi="Times New Roman"/>
                <w:sz w:val="20"/>
                <w:szCs w:val="20"/>
              </w:rPr>
              <w:t>Baydogan</w:t>
            </w:r>
            <w:proofErr w:type="spellEnd"/>
            <w:r w:rsidRPr="0047559E">
              <w:rPr>
                <w:rFonts w:ascii="Times New Roman" w:hAnsi="Times New Roman"/>
                <w:sz w:val="20"/>
                <w:szCs w:val="20"/>
              </w:rPr>
              <w:t xml:space="preserve"> SN, </w:t>
            </w:r>
            <w:proofErr w:type="spellStart"/>
            <w:r w:rsidRPr="0047559E">
              <w:rPr>
                <w:rFonts w:ascii="Times New Roman" w:hAnsi="Times New Roman"/>
                <w:sz w:val="20"/>
                <w:szCs w:val="20"/>
              </w:rPr>
              <w:t>Tarakci</w:t>
            </w:r>
            <w:proofErr w:type="spellEnd"/>
            <w:r w:rsidRPr="0047559E">
              <w:rPr>
                <w:rFonts w:ascii="Times New Roman" w:hAnsi="Times New Roman"/>
                <w:sz w:val="20"/>
                <w:szCs w:val="20"/>
              </w:rPr>
              <w:t xml:space="preserve"> E, </w:t>
            </w:r>
            <w:proofErr w:type="spellStart"/>
            <w:r w:rsidRPr="0047559E">
              <w:rPr>
                <w:rFonts w:ascii="Times New Roman" w:hAnsi="Times New Roman"/>
                <w:sz w:val="20"/>
                <w:szCs w:val="20"/>
              </w:rPr>
              <w:t>Kasapcopur</w:t>
            </w:r>
            <w:proofErr w:type="spellEnd"/>
            <w:r w:rsidRPr="0047559E">
              <w:rPr>
                <w:rFonts w:ascii="Times New Roman" w:hAnsi="Times New Roman"/>
                <w:sz w:val="20"/>
                <w:szCs w:val="20"/>
              </w:rPr>
              <w:t xml:space="preserve"> O.</w:t>
            </w:r>
          </w:p>
        </w:tc>
        <w:tc>
          <w:tcPr>
            <w:tcW w:w="581" w:type="pct"/>
            <w:shd w:val="clear" w:color="auto" w:fill="auto"/>
          </w:tcPr>
          <w:p w14:paraId="443CD70B" w14:textId="77777777" w:rsidR="00064BC6" w:rsidRDefault="00064BC6" w:rsidP="000144B0">
            <w:pPr>
              <w:tabs>
                <w:tab w:val="left" w:pos="7501"/>
              </w:tabs>
              <w:rPr>
                <w:rFonts w:ascii="Times New Roman" w:hAnsi="Times New Roman"/>
                <w:sz w:val="20"/>
                <w:szCs w:val="20"/>
              </w:rPr>
            </w:pPr>
            <w:r w:rsidRPr="00B65FC9">
              <w:rPr>
                <w:rFonts w:ascii="Times New Roman" w:hAnsi="Times New Roman"/>
                <w:sz w:val="20"/>
                <w:szCs w:val="20"/>
              </w:rPr>
              <w:t>2015</w:t>
            </w:r>
          </w:p>
          <w:p w14:paraId="6D129B22" w14:textId="77777777" w:rsidR="00064BC6" w:rsidRPr="00B65FC9" w:rsidRDefault="00064BC6" w:rsidP="000144B0">
            <w:pPr>
              <w:tabs>
                <w:tab w:val="left" w:pos="7501"/>
              </w:tabs>
              <w:rPr>
                <w:rFonts w:ascii="Times New Roman" w:hAnsi="Times New Roman"/>
                <w:sz w:val="20"/>
                <w:szCs w:val="20"/>
              </w:rPr>
            </w:pPr>
            <w:r>
              <w:rPr>
                <w:rFonts w:ascii="Times New Roman" w:hAnsi="Times New Roman"/>
                <w:sz w:val="20"/>
                <w:szCs w:val="20"/>
              </w:rPr>
              <w:t xml:space="preserve">single- </w:t>
            </w:r>
            <w:proofErr w:type="spellStart"/>
            <w:r>
              <w:rPr>
                <w:rFonts w:ascii="Times New Roman" w:hAnsi="Times New Roman"/>
                <w:sz w:val="20"/>
                <w:szCs w:val="20"/>
              </w:rPr>
              <w:t>blind</w:t>
            </w:r>
            <w:proofErr w:type="spellEnd"/>
          </w:p>
        </w:tc>
        <w:tc>
          <w:tcPr>
            <w:tcW w:w="1226" w:type="pct"/>
            <w:shd w:val="clear" w:color="auto" w:fill="auto"/>
          </w:tcPr>
          <w:p w14:paraId="7DD654E5" w14:textId="77777777" w:rsidR="00064BC6" w:rsidRDefault="00064BC6" w:rsidP="000144B0">
            <w:pPr>
              <w:tabs>
                <w:tab w:val="left" w:pos="7501"/>
              </w:tabs>
              <w:rPr>
                <w:rFonts w:ascii="Times New Roman" w:hAnsi="Times New Roman"/>
                <w:sz w:val="20"/>
                <w:szCs w:val="20"/>
                <w:lang w:val="en-GB"/>
              </w:rPr>
            </w:pPr>
            <w:r w:rsidRPr="008C2D06">
              <w:rPr>
                <w:rFonts w:ascii="Times New Roman" w:hAnsi="Times New Roman"/>
                <w:sz w:val="20"/>
                <w:szCs w:val="20"/>
                <w:lang w:val="en-GB"/>
              </w:rPr>
              <w:t>30 patients with JIA participated in this study.</w:t>
            </w:r>
          </w:p>
          <w:p w14:paraId="2283C49D" w14:textId="77777777" w:rsidR="00064BC6" w:rsidRDefault="00064BC6" w:rsidP="000144B0">
            <w:pPr>
              <w:tabs>
                <w:tab w:val="left" w:pos="7501"/>
              </w:tabs>
              <w:rPr>
                <w:rFonts w:ascii="Times New Roman" w:hAnsi="Times New Roman"/>
                <w:sz w:val="20"/>
                <w:szCs w:val="20"/>
                <w:lang w:val="en-GB"/>
              </w:rPr>
            </w:pPr>
            <w:r>
              <w:rPr>
                <w:rFonts w:ascii="Times New Roman" w:hAnsi="Times New Roman"/>
                <w:sz w:val="20"/>
                <w:szCs w:val="20"/>
                <w:lang w:val="en-GB"/>
              </w:rPr>
              <w:t xml:space="preserve">Subjects were randomly assigned to the strengthening exercise group </w:t>
            </w:r>
            <w:r w:rsidRPr="008C2D06">
              <w:rPr>
                <w:rFonts w:ascii="Times New Roman" w:hAnsi="Times New Roman"/>
                <w:sz w:val="20"/>
                <w:szCs w:val="20"/>
                <w:lang w:val="en-GB"/>
              </w:rPr>
              <w:t xml:space="preserve">(group 1 n= 15) </w:t>
            </w:r>
            <w:r>
              <w:rPr>
                <w:rFonts w:ascii="Times New Roman" w:hAnsi="Times New Roman"/>
                <w:sz w:val="20"/>
                <w:szCs w:val="20"/>
                <w:lang w:val="en-GB"/>
              </w:rPr>
              <w:t>and proprioceptive-balance exercise group</w:t>
            </w:r>
            <w:r w:rsidRPr="008C2D06">
              <w:rPr>
                <w:rFonts w:ascii="Times New Roman" w:hAnsi="Times New Roman"/>
                <w:sz w:val="20"/>
                <w:szCs w:val="20"/>
                <w:lang w:val="en-GB"/>
              </w:rPr>
              <w:t xml:space="preserve"> (gr</w:t>
            </w:r>
            <w:r>
              <w:rPr>
                <w:rFonts w:ascii="Times New Roman" w:hAnsi="Times New Roman"/>
                <w:sz w:val="20"/>
                <w:szCs w:val="20"/>
                <w:lang w:val="en-GB"/>
              </w:rPr>
              <w:t>oup 2</w:t>
            </w:r>
            <w:r w:rsidRPr="008C2D06">
              <w:rPr>
                <w:rFonts w:ascii="Times New Roman" w:hAnsi="Times New Roman"/>
                <w:sz w:val="20"/>
                <w:szCs w:val="20"/>
                <w:lang w:val="en-GB"/>
              </w:rPr>
              <w:t xml:space="preserve"> n= 15).</w:t>
            </w:r>
          </w:p>
          <w:p w14:paraId="341A7269" w14:textId="77777777" w:rsidR="00064BC6" w:rsidRPr="00CE76D0" w:rsidRDefault="00064BC6" w:rsidP="000144B0">
            <w:pPr>
              <w:tabs>
                <w:tab w:val="left" w:pos="7501"/>
              </w:tabs>
              <w:rPr>
                <w:rFonts w:ascii="Times New Roman" w:hAnsi="Times New Roman"/>
                <w:sz w:val="20"/>
                <w:szCs w:val="20"/>
                <w:lang w:val="en-GB"/>
              </w:rPr>
            </w:pPr>
            <w:r w:rsidRPr="00CE76D0">
              <w:rPr>
                <w:rFonts w:ascii="Times New Roman" w:hAnsi="Times New Roman"/>
                <w:sz w:val="20"/>
                <w:szCs w:val="20"/>
                <w:lang w:val="en-GB"/>
              </w:rPr>
              <w:t>Frequency:</w:t>
            </w:r>
          </w:p>
          <w:p w14:paraId="75A3E289" w14:textId="77777777" w:rsidR="00064BC6" w:rsidRPr="00667040" w:rsidRDefault="00064BC6" w:rsidP="000144B0">
            <w:pPr>
              <w:tabs>
                <w:tab w:val="left" w:pos="7501"/>
              </w:tabs>
              <w:rPr>
                <w:rFonts w:ascii="Times New Roman" w:hAnsi="Times New Roman"/>
                <w:sz w:val="20"/>
                <w:szCs w:val="20"/>
                <w:lang w:val="en-GB"/>
              </w:rPr>
            </w:pPr>
            <w:r w:rsidRPr="00667040">
              <w:rPr>
                <w:rFonts w:ascii="Times New Roman" w:hAnsi="Times New Roman"/>
                <w:sz w:val="20"/>
                <w:szCs w:val="20"/>
                <w:lang w:val="en-GB"/>
              </w:rPr>
              <w:t>-3 days/</w:t>
            </w:r>
            <w:proofErr w:type="spellStart"/>
            <w:r w:rsidRPr="00667040">
              <w:rPr>
                <w:rFonts w:ascii="Times New Roman" w:hAnsi="Times New Roman"/>
                <w:sz w:val="20"/>
                <w:szCs w:val="20"/>
                <w:lang w:val="en-GB"/>
              </w:rPr>
              <w:t>wk</w:t>
            </w:r>
            <w:proofErr w:type="spellEnd"/>
            <w:r w:rsidRPr="00667040">
              <w:rPr>
                <w:rFonts w:ascii="Times New Roman" w:hAnsi="Times New Roman"/>
                <w:sz w:val="20"/>
                <w:szCs w:val="20"/>
                <w:lang w:val="en-GB"/>
              </w:rPr>
              <w:t>, supervised by a physical therapist at</w:t>
            </w:r>
            <w:r w:rsidR="006A064F" w:rsidRPr="008D3F39">
              <w:rPr>
                <w:rFonts w:ascii="Times New Roman" w:hAnsi="Times New Roman"/>
                <w:sz w:val="20"/>
                <w:szCs w:val="20"/>
                <w:lang w:val="en-GB"/>
              </w:rPr>
              <w:t xml:space="preserve"> the</w:t>
            </w:r>
            <w:r w:rsidRPr="008D3F39">
              <w:rPr>
                <w:rFonts w:ascii="Times New Roman" w:hAnsi="Times New Roman"/>
                <w:sz w:val="20"/>
                <w:szCs w:val="20"/>
                <w:lang w:val="en-GB"/>
              </w:rPr>
              <w:t xml:space="preserve"> </w:t>
            </w:r>
            <w:r w:rsidRPr="00667040">
              <w:rPr>
                <w:rFonts w:ascii="Times New Roman" w:hAnsi="Times New Roman"/>
                <w:sz w:val="20"/>
                <w:szCs w:val="20"/>
                <w:lang w:val="en-GB"/>
              </w:rPr>
              <w:t xml:space="preserve">hospital </w:t>
            </w:r>
          </w:p>
          <w:p w14:paraId="2B368B0C" w14:textId="77777777" w:rsidR="00064BC6" w:rsidRPr="00667040" w:rsidRDefault="00064BC6" w:rsidP="000144B0">
            <w:pPr>
              <w:tabs>
                <w:tab w:val="left" w:pos="7501"/>
              </w:tabs>
              <w:rPr>
                <w:rFonts w:ascii="Times New Roman" w:hAnsi="Times New Roman"/>
                <w:sz w:val="20"/>
                <w:szCs w:val="20"/>
                <w:lang w:val="en-GB"/>
              </w:rPr>
            </w:pPr>
            <w:r w:rsidRPr="00667040">
              <w:rPr>
                <w:rFonts w:ascii="Times New Roman" w:hAnsi="Times New Roman"/>
                <w:sz w:val="20"/>
                <w:szCs w:val="20"/>
                <w:lang w:val="en-GB"/>
              </w:rPr>
              <w:t>-</w:t>
            </w:r>
            <w:r w:rsidR="006A064F">
              <w:rPr>
                <w:rFonts w:ascii="Times New Roman" w:hAnsi="Times New Roman"/>
                <w:sz w:val="20"/>
                <w:szCs w:val="20"/>
                <w:lang w:val="en-GB"/>
              </w:rPr>
              <w:t xml:space="preserve"> </w:t>
            </w:r>
            <w:r w:rsidR="006A064F" w:rsidRPr="008D3F39">
              <w:rPr>
                <w:rFonts w:ascii="Times New Roman" w:hAnsi="Times New Roman"/>
                <w:sz w:val="20"/>
                <w:szCs w:val="20"/>
                <w:lang w:val="en-GB"/>
              </w:rPr>
              <w:t>remaining</w:t>
            </w:r>
            <w:r w:rsidRPr="008D3F39">
              <w:rPr>
                <w:rFonts w:ascii="Times New Roman" w:hAnsi="Times New Roman"/>
                <w:sz w:val="20"/>
                <w:szCs w:val="20"/>
                <w:lang w:val="en-GB"/>
              </w:rPr>
              <w:t xml:space="preserve"> </w:t>
            </w:r>
            <w:r w:rsidRPr="00667040">
              <w:rPr>
                <w:rFonts w:ascii="Times New Roman" w:hAnsi="Times New Roman"/>
                <w:sz w:val="20"/>
                <w:szCs w:val="20"/>
                <w:lang w:val="en-GB"/>
              </w:rPr>
              <w:t xml:space="preserve">days, supervised by parents at home </w:t>
            </w:r>
          </w:p>
          <w:p w14:paraId="668106C7" w14:textId="77777777" w:rsidR="00064BC6" w:rsidRPr="00B65FC9" w:rsidRDefault="00064BC6" w:rsidP="000144B0">
            <w:pPr>
              <w:tabs>
                <w:tab w:val="left" w:pos="7501"/>
              </w:tabs>
              <w:rPr>
                <w:rFonts w:ascii="Times New Roman" w:hAnsi="Times New Roman"/>
                <w:sz w:val="20"/>
                <w:szCs w:val="20"/>
              </w:rPr>
            </w:pPr>
            <w:r w:rsidRPr="00B65FC9">
              <w:rPr>
                <w:rFonts w:ascii="Times New Roman" w:hAnsi="Times New Roman"/>
                <w:sz w:val="20"/>
                <w:szCs w:val="20"/>
              </w:rPr>
              <w:t>-</w:t>
            </w:r>
            <w:r>
              <w:rPr>
                <w:rFonts w:ascii="Times New Roman" w:hAnsi="Times New Roman"/>
                <w:sz w:val="20"/>
                <w:szCs w:val="20"/>
              </w:rPr>
              <w:t xml:space="preserve">12 </w:t>
            </w:r>
            <w:proofErr w:type="spellStart"/>
            <w:r>
              <w:rPr>
                <w:rFonts w:ascii="Times New Roman" w:hAnsi="Times New Roman"/>
                <w:sz w:val="20"/>
                <w:szCs w:val="20"/>
              </w:rPr>
              <w:t>wk</w:t>
            </w:r>
            <w:proofErr w:type="spellEnd"/>
            <w:r>
              <w:rPr>
                <w:rFonts w:ascii="Times New Roman" w:hAnsi="Times New Roman"/>
                <w:sz w:val="20"/>
                <w:szCs w:val="20"/>
              </w:rPr>
              <w:t xml:space="preserve"> </w:t>
            </w:r>
            <w:proofErr w:type="spellStart"/>
            <w:r>
              <w:rPr>
                <w:rFonts w:ascii="Times New Roman" w:hAnsi="Times New Roman"/>
                <w:sz w:val="20"/>
                <w:szCs w:val="20"/>
              </w:rPr>
              <w:t>period</w:t>
            </w:r>
            <w:proofErr w:type="spellEnd"/>
            <w:r w:rsidRPr="00B65FC9">
              <w:rPr>
                <w:rFonts w:ascii="Times New Roman" w:hAnsi="Times New Roman"/>
                <w:sz w:val="20"/>
                <w:szCs w:val="20"/>
              </w:rPr>
              <w:t>.</w:t>
            </w:r>
          </w:p>
          <w:p w14:paraId="7EEDDBB4" w14:textId="77777777" w:rsidR="00064BC6" w:rsidRPr="00B65FC9" w:rsidRDefault="00064BC6" w:rsidP="000144B0">
            <w:pPr>
              <w:tabs>
                <w:tab w:val="left" w:pos="7501"/>
              </w:tabs>
              <w:rPr>
                <w:rFonts w:ascii="Times New Roman" w:hAnsi="Times New Roman"/>
                <w:sz w:val="20"/>
                <w:szCs w:val="20"/>
              </w:rPr>
            </w:pPr>
            <w:proofErr w:type="spellStart"/>
            <w:r>
              <w:rPr>
                <w:rFonts w:ascii="Times New Roman" w:hAnsi="Times New Roman"/>
                <w:sz w:val="20"/>
                <w:szCs w:val="20"/>
              </w:rPr>
              <w:t>Duration</w:t>
            </w:r>
            <w:proofErr w:type="spellEnd"/>
            <w:r w:rsidRPr="00B65FC9">
              <w:rPr>
                <w:rFonts w:ascii="Times New Roman" w:hAnsi="Times New Roman"/>
                <w:sz w:val="20"/>
                <w:szCs w:val="20"/>
              </w:rPr>
              <w:t>:</w:t>
            </w:r>
          </w:p>
          <w:p w14:paraId="06127950" w14:textId="77777777" w:rsidR="00064BC6" w:rsidRPr="00B65FC9" w:rsidRDefault="00064BC6" w:rsidP="000144B0">
            <w:pPr>
              <w:tabs>
                <w:tab w:val="left" w:pos="7501"/>
              </w:tabs>
              <w:rPr>
                <w:rFonts w:ascii="Times New Roman" w:hAnsi="Times New Roman"/>
                <w:sz w:val="20"/>
                <w:szCs w:val="20"/>
              </w:rPr>
            </w:pPr>
            <w:r w:rsidRPr="00B65FC9">
              <w:rPr>
                <w:rFonts w:ascii="Times New Roman" w:hAnsi="Times New Roman"/>
                <w:sz w:val="20"/>
                <w:szCs w:val="20"/>
              </w:rPr>
              <w:t xml:space="preserve">45 </w:t>
            </w:r>
            <w:proofErr w:type="spellStart"/>
            <w:r>
              <w:rPr>
                <w:rFonts w:ascii="Times New Roman" w:hAnsi="Times New Roman"/>
                <w:sz w:val="20"/>
                <w:szCs w:val="20"/>
              </w:rPr>
              <w:t>min</w:t>
            </w:r>
            <w:proofErr w:type="spellEnd"/>
          </w:p>
        </w:tc>
        <w:tc>
          <w:tcPr>
            <w:tcW w:w="709" w:type="pct"/>
            <w:shd w:val="clear" w:color="auto" w:fill="auto"/>
          </w:tcPr>
          <w:p w14:paraId="0DC49B5A" w14:textId="77777777" w:rsidR="00064BC6" w:rsidRPr="00CE76D0" w:rsidRDefault="00064BC6" w:rsidP="000144B0">
            <w:pPr>
              <w:tabs>
                <w:tab w:val="left" w:pos="7501"/>
              </w:tabs>
              <w:rPr>
                <w:rFonts w:ascii="Times New Roman" w:hAnsi="Times New Roman"/>
                <w:sz w:val="20"/>
                <w:szCs w:val="20"/>
                <w:lang w:val="en-GB"/>
              </w:rPr>
            </w:pPr>
            <w:r w:rsidRPr="00CE76D0">
              <w:rPr>
                <w:rFonts w:ascii="Times New Roman" w:hAnsi="Times New Roman"/>
                <w:sz w:val="20"/>
                <w:szCs w:val="20"/>
                <w:lang w:val="en-GB"/>
              </w:rPr>
              <w:t>Pain</w:t>
            </w:r>
          </w:p>
          <w:p w14:paraId="4A888265" w14:textId="77777777" w:rsidR="00064BC6" w:rsidRPr="00CE76D0" w:rsidRDefault="00064BC6" w:rsidP="000144B0">
            <w:pPr>
              <w:tabs>
                <w:tab w:val="left" w:pos="7501"/>
              </w:tabs>
              <w:rPr>
                <w:rFonts w:ascii="Times New Roman" w:hAnsi="Times New Roman"/>
                <w:sz w:val="20"/>
                <w:szCs w:val="20"/>
                <w:lang w:val="en-GB"/>
              </w:rPr>
            </w:pPr>
            <w:r w:rsidRPr="00CE76D0">
              <w:rPr>
                <w:rFonts w:ascii="Times New Roman" w:hAnsi="Times New Roman"/>
                <w:sz w:val="20"/>
                <w:szCs w:val="20"/>
                <w:lang w:val="en-GB"/>
              </w:rPr>
              <w:t xml:space="preserve">Passive ROM </w:t>
            </w:r>
          </w:p>
          <w:p w14:paraId="71FF2718" w14:textId="77777777" w:rsidR="00064BC6" w:rsidRPr="00CE76D0" w:rsidRDefault="00064BC6" w:rsidP="000144B0">
            <w:pPr>
              <w:tabs>
                <w:tab w:val="left" w:pos="7501"/>
              </w:tabs>
              <w:rPr>
                <w:rFonts w:ascii="Times New Roman" w:hAnsi="Times New Roman"/>
                <w:sz w:val="20"/>
                <w:szCs w:val="20"/>
                <w:lang w:val="en-GB"/>
              </w:rPr>
            </w:pPr>
            <w:r w:rsidRPr="00CE76D0">
              <w:rPr>
                <w:rFonts w:ascii="Times New Roman" w:hAnsi="Times New Roman"/>
                <w:sz w:val="20"/>
                <w:szCs w:val="20"/>
                <w:lang w:val="en-GB"/>
              </w:rPr>
              <w:t>Muscle strength</w:t>
            </w:r>
          </w:p>
          <w:p w14:paraId="648BABB8" w14:textId="77777777" w:rsidR="00064BC6" w:rsidRPr="00CE76D0" w:rsidRDefault="00064BC6" w:rsidP="000144B0">
            <w:pPr>
              <w:tabs>
                <w:tab w:val="left" w:pos="7501"/>
              </w:tabs>
              <w:rPr>
                <w:rFonts w:ascii="Times New Roman" w:hAnsi="Times New Roman"/>
                <w:sz w:val="20"/>
                <w:szCs w:val="20"/>
                <w:lang w:val="en-GB"/>
              </w:rPr>
            </w:pPr>
            <w:r w:rsidRPr="00CE76D0">
              <w:rPr>
                <w:rFonts w:ascii="Times New Roman" w:hAnsi="Times New Roman"/>
                <w:sz w:val="20"/>
                <w:szCs w:val="20"/>
                <w:lang w:val="en-GB"/>
              </w:rPr>
              <w:t>Balance</w:t>
            </w:r>
          </w:p>
          <w:p w14:paraId="5D47902D" w14:textId="77777777" w:rsidR="00064BC6" w:rsidRPr="008D3F39" w:rsidRDefault="006A064F" w:rsidP="000144B0">
            <w:pPr>
              <w:tabs>
                <w:tab w:val="left" w:pos="7501"/>
              </w:tabs>
              <w:rPr>
                <w:rFonts w:ascii="Times New Roman" w:hAnsi="Times New Roman"/>
                <w:sz w:val="20"/>
                <w:szCs w:val="20"/>
                <w:lang w:val="en-GB"/>
              </w:rPr>
            </w:pPr>
            <w:r w:rsidRPr="008D3F39">
              <w:rPr>
                <w:rFonts w:ascii="Times New Roman" w:hAnsi="Times New Roman"/>
                <w:sz w:val="20"/>
                <w:szCs w:val="20"/>
                <w:lang w:val="en-GB"/>
              </w:rPr>
              <w:t xml:space="preserve">Functional abilities </w:t>
            </w:r>
          </w:p>
          <w:p w14:paraId="1D73027D" w14:textId="77777777" w:rsidR="00064BC6" w:rsidRPr="009B3BA8" w:rsidRDefault="00064BC6" w:rsidP="000144B0">
            <w:pPr>
              <w:tabs>
                <w:tab w:val="left" w:pos="7501"/>
              </w:tabs>
              <w:rPr>
                <w:rFonts w:ascii="Times New Roman" w:hAnsi="Times New Roman"/>
                <w:sz w:val="20"/>
                <w:szCs w:val="20"/>
                <w:lang w:val="en-GB"/>
              </w:rPr>
            </w:pPr>
            <w:r>
              <w:rPr>
                <w:rFonts w:ascii="Times New Roman" w:hAnsi="Times New Roman"/>
                <w:sz w:val="20"/>
                <w:szCs w:val="20"/>
                <w:u w:val="single"/>
                <w:lang w:val="en-GB"/>
              </w:rPr>
              <w:t>I</w:t>
            </w:r>
            <w:r w:rsidRPr="00BA5728">
              <w:rPr>
                <w:rFonts w:ascii="Times New Roman" w:hAnsi="Times New Roman"/>
                <w:sz w:val="20"/>
                <w:szCs w:val="20"/>
                <w:u w:val="single"/>
                <w:lang w:val="en-GB"/>
              </w:rPr>
              <w:t>nstruments</w:t>
            </w:r>
            <w:r w:rsidRPr="009B3BA8">
              <w:rPr>
                <w:rFonts w:ascii="Times New Roman" w:hAnsi="Times New Roman"/>
                <w:sz w:val="20"/>
                <w:szCs w:val="20"/>
                <w:u w:val="single"/>
                <w:lang w:val="en-GB"/>
              </w:rPr>
              <w:t>:</w:t>
            </w:r>
            <w:r w:rsidRPr="009B3BA8">
              <w:rPr>
                <w:rFonts w:ascii="Times New Roman" w:hAnsi="Times New Roman"/>
                <w:sz w:val="20"/>
                <w:szCs w:val="20"/>
                <w:lang w:val="en-GB"/>
              </w:rPr>
              <w:t xml:space="preserve"> Numeric Rating Scale,</w:t>
            </w:r>
            <w:r w:rsidR="006A064F">
              <w:rPr>
                <w:rFonts w:ascii="Times New Roman" w:hAnsi="Times New Roman"/>
                <w:sz w:val="20"/>
                <w:szCs w:val="20"/>
                <w:lang w:val="en-GB"/>
              </w:rPr>
              <w:t xml:space="preserve"> </w:t>
            </w:r>
            <w:r w:rsidRPr="009B3BA8">
              <w:rPr>
                <w:rFonts w:ascii="Times New Roman" w:hAnsi="Times New Roman"/>
                <w:sz w:val="20"/>
                <w:szCs w:val="20"/>
                <w:lang w:val="en-GB"/>
              </w:rPr>
              <w:t>goniome</w:t>
            </w:r>
            <w:r>
              <w:rPr>
                <w:rFonts w:ascii="Times New Roman" w:hAnsi="Times New Roman"/>
                <w:sz w:val="20"/>
                <w:szCs w:val="20"/>
                <w:lang w:val="en-GB"/>
              </w:rPr>
              <w:t>ter</w:t>
            </w:r>
            <w:r w:rsidRPr="009B3BA8">
              <w:rPr>
                <w:rFonts w:ascii="Times New Roman" w:hAnsi="Times New Roman"/>
                <w:sz w:val="20"/>
                <w:szCs w:val="20"/>
                <w:lang w:val="en-GB"/>
              </w:rPr>
              <w:t>,</w:t>
            </w:r>
            <w:r>
              <w:rPr>
                <w:rFonts w:ascii="Times New Roman" w:hAnsi="Times New Roman"/>
                <w:sz w:val="20"/>
                <w:szCs w:val="20"/>
                <w:lang w:val="en-GB"/>
              </w:rPr>
              <w:t xml:space="preserve"> handheld dynamometer</w:t>
            </w:r>
            <w:r w:rsidRPr="009B3BA8">
              <w:rPr>
                <w:rFonts w:ascii="Times New Roman" w:hAnsi="Times New Roman"/>
                <w:sz w:val="20"/>
                <w:szCs w:val="20"/>
                <w:lang w:val="en-GB"/>
              </w:rPr>
              <w:t>, Flamingo balance test, Functional Reach test, 10 meter walking test, 10 stair climbing test, CHA questionnaire.</w:t>
            </w:r>
          </w:p>
        </w:tc>
        <w:tc>
          <w:tcPr>
            <w:tcW w:w="967" w:type="pct"/>
            <w:shd w:val="clear" w:color="auto" w:fill="auto"/>
          </w:tcPr>
          <w:p w14:paraId="60333DB7" w14:textId="77777777" w:rsidR="00064BC6" w:rsidRPr="00E86BE2" w:rsidRDefault="00064BC6" w:rsidP="000144B0">
            <w:pPr>
              <w:tabs>
                <w:tab w:val="left" w:pos="7501"/>
              </w:tabs>
              <w:rPr>
                <w:rFonts w:ascii="Times New Roman" w:hAnsi="Times New Roman"/>
                <w:sz w:val="20"/>
                <w:szCs w:val="20"/>
                <w:lang w:val="en-GB"/>
              </w:rPr>
            </w:pPr>
            <w:r w:rsidRPr="00E86BE2">
              <w:rPr>
                <w:rFonts w:ascii="Times New Roman" w:hAnsi="Times New Roman"/>
                <w:sz w:val="20"/>
                <w:szCs w:val="20"/>
                <w:lang w:val="en-GB"/>
              </w:rPr>
              <w:t>Intragroup analysis showed statistically significant improvements in all outcome measures except muscle strength in the hip and ankle after strengthening exercises in group 1. However, statistically significant improvements were found in all outcome measures after the proprioceptive-balance exercises in group 2. Intergroup analysis showed statistically significant improvement in all outcome measures in group 2 except for the Numeric Rating Scale, Childhood Health Assessment Questionnaire, and passive range of motion scores and hip extension and knee flexion muscle strengths.</w:t>
            </w:r>
          </w:p>
        </w:tc>
        <w:tc>
          <w:tcPr>
            <w:tcW w:w="823" w:type="pct"/>
            <w:shd w:val="clear" w:color="auto" w:fill="auto"/>
          </w:tcPr>
          <w:p w14:paraId="28D37A30" w14:textId="77777777" w:rsidR="00064BC6" w:rsidRPr="00B5601A" w:rsidRDefault="00064BC6" w:rsidP="000144B0">
            <w:pPr>
              <w:tabs>
                <w:tab w:val="left" w:pos="7501"/>
              </w:tabs>
              <w:rPr>
                <w:rFonts w:ascii="Times New Roman" w:hAnsi="Times New Roman"/>
                <w:sz w:val="20"/>
                <w:szCs w:val="20"/>
                <w:highlight w:val="yellow"/>
                <w:lang w:val="en-GB"/>
              </w:rPr>
            </w:pPr>
            <w:r w:rsidRPr="00B5601A">
              <w:rPr>
                <w:rFonts w:ascii="Times New Roman" w:hAnsi="Times New Roman"/>
                <w:sz w:val="20"/>
                <w:szCs w:val="20"/>
                <w:lang w:val="en-GB"/>
              </w:rPr>
              <w:t xml:space="preserve">This study demonstrates that exercise treatment significantly improves musculoskeletal symptoms in patients with JIA. However, balance-proprioceptive exercises prove to be </w:t>
            </w:r>
            <w:r w:rsidR="003A0C87" w:rsidRPr="008D3F39">
              <w:rPr>
                <w:rFonts w:ascii="Times New Roman" w:hAnsi="Times New Roman"/>
                <w:sz w:val="20"/>
                <w:szCs w:val="20"/>
                <w:lang w:val="en-GB"/>
              </w:rPr>
              <w:t>more</w:t>
            </w:r>
            <w:r w:rsidR="003A0C87" w:rsidRPr="003A0C87">
              <w:rPr>
                <w:rFonts w:ascii="Times New Roman" w:hAnsi="Times New Roman"/>
                <w:color w:val="0070C0"/>
                <w:sz w:val="20"/>
                <w:szCs w:val="20"/>
                <w:lang w:val="en-GB"/>
              </w:rPr>
              <w:t xml:space="preserve"> </w:t>
            </w:r>
            <w:r w:rsidRPr="00B5601A">
              <w:rPr>
                <w:rFonts w:ascii="Times New Roman" w:hAnsi="Times New Roman"/>
                <w:sz w:val="20"/>
                <w:szCs w:val="20"/>
                <w:lang w:val="en-GB"/>
              </w:rPr>
              <w:t>effective than strengthening exercises for improving lower extremity function such as walking, climbing stairs, and balance in patients with JIA.</w:t>
            </w:r>
          </w:p>
        </w:tc>
      </w:tr>
      <w:tr w:rsidR="00064BC6" w:rsidRPr="00C74FC7" w14:paraId="1B75EBD0" w14:textId="77777777" w:rsidTr="00772075">
        <w:tc>
          <w:tcPr>
            <w:tcW w:w="694" w:type="pct"/>
            <w:shd w:val="clear" w:color="auto" w:fill="auto"/>
          </w:tcPr>
          <w:p w14:paraId="1B167868" w14:textId="77777777" w:rsidR="00064BC6" w:rsidRPr="008C73DA" w:rsidRDefault="002D17BF" w:rsidP="000144B0">
            <w:pPr>
              <w:tabs>
                <w:tab w:val="left" w:pos="7501"/>
              </w:tabs>
              <w:rPr>
                <w:rFonts w:ascii="Times New Roman" w:hAnsi="Times New Roman"/>
                <w:sz w:val="20"/>
                <w:szCs w:val="20"/>
                <w:lang w:val="en-GB"/>
              </w:rPr>
            </w:pPr>
            <w:r>
              <w:rPr>
                <w:rFonts w:ascii="Times New Roman" w:hAnsi="Times New Roman"/>
                <w:sz w:val="20"/>
                <w:szCs w:val="20"/>
                <w:lang w:val="en-GB"/>
              </w:rPr>
              <w:t>(20</w:t>
            </w:r>
            <w:r w:rsidR="00064BC6" w:rsidRPr="008C73DA">
              <w:rPr>
                <w:rFonts w:ascii="Times New Roman" w:hAnsi="Times New Roman"/>
                <w:sz w:val="20"/>
                <w:szCs w:val="20"/>
                <w:lang w:val="en-GB"/>
              </w:rPr>
              <w:t>) Effects of Combined resistive underwater exercises and interferential current therapy in patients with juvenile idiopathic arthritis: a randomized controlled trial.</w:t>
            </w:r>
          </w:p>
          <w:p w14:paraId="4815E59A" w14:textId="77777777" w:rsidR="00064BC6" w:rsidRPr="008C73DA" w:rsidRDefault="00064BC6" w:rsidP="000144B0">
            <w:pPr>
              <w:tabs>
                <w:tab w:val="left" w:pos="7501"/>
              </w:tabs>
              <w:rPr>
                <w:rFonts w:ascii="Times New Roman" w:hAnsi="Times New Roman"/>
                <w:sz w:val="20"/>
                <w:szCs w:val="20"/>
              </w:rPr>
            </w:pPr>
            <w:proofErr w:type="spellStart"/>
            <w:r w:rsidRPr="008C73DA">
              <w:rPr>
                <w:rFonts w:ascii="Times New Roman" w:hAnsi="Times New Roman"/>
                <w:sz w:val="20"/>
                <w:szCs w:val="20"/>
              </w:rPr>
              <w:t>Elnaggar</w:t>
            </w:r>
            <w:proofErr w:type="spellEnd"/>
            <w:r w:rsidRPr="008C73DA">
              <w:rPr>
                <w:rFonts w:ascii="Times New Roman" w:hAnsi="Times New Roman"/>
                <w:sz w:val="20"/>
                <w:szCs w:val="20"/>
              </w:rPr>
              <w:t xml:space="preserve"> RK, </w:t>
            </w:r>
            <w:proofErr w:type="spellStart"/>
            <w:r w:rsidRPr="008C73DA">
              <w:rPr>
                <w:rFonts w:ascii="Times New Roman" w:hAnsi="Times New Roman"/>
                <w:sz w:val="20"/>
                <w:szCs w:val="20"/>
              </w:rPr>
              <w:t>Elshafey</w:t>
            </w:r>
            <w:proofErr w:type="spellEnd"/>
            <w:r w:rsidRPr="008C73DA">
              <w:rPr>
                <w:rFonts w:ascii="Times New Roman" w:hAnsi="Times New Roman"/>
                <w:sz w:val="20"/>
                <w:szCs w:val="20"/>
              </w:rPr>
              <w:t xml:space="preserve"> MA</w:t>
            </w:r>
          </w:p>
        </w:tc>
        <w:tc>
          <w:tcPr>
            <w:tcW w:w="581" w:type="pct"/>
            <w:shd w:val="clear" w:color="auto" w:fill="auto"/>
          </w:tcPr>
          <w:p w14:paraId="0B162B27"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rPr>
              <w:t>2015</w:t>
            </w:r>
          </w:p>
          <w:p w14:paraId="6C82215A" w14:textId="77777777" w:rsidR="00064BC6" w:rsidRPr="008C73DA" w:rsidRDefault="00064BC6" w:rsidP="000144B0">
            <w:pPr>
              <w:tabs>
                <w:tab w:val="left" w:pos="7501"/>
              </w:tabs>
              <w:rPr>
                <w:rFonts w:ascii="Times New Roman" w:hAnsi="Times New Roman"/>
                <w:sz w:val="20"/>
                <w:szCs w:val="20"/>
              </w:rPr>
            </w:pPr>
          </w:p>
        </w:tc>
        <w:tc>
          <w:tcPr>
            <w:tcW w:w="1226" w:type="pct"/>
            <w:shd w:val="clear" w:color="auto" w:fill="auto"/>
          </w:tcPr>
          <w:p w14:paraId="57465DA6"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30 children with </w:t>
            </w:r>
            <w:proofErr w:type="spellStart"/>
            <w:r w:rsidRPr="008C73DA">
              <w:rPr>
                <w:rFonts w:ascii="Times New Roman" w:hAnsi="Times New Roman"/>
                <w:sz w:val="20"/>
                <w:szCs w:val="20"/>
                <w:lang w:val="en-GB"/>
              </w:rPr>
              <w:t>polyarticular</w:t>
            </w:r>
            <w:proofErr w:type="spellEnd"/>
            <w:r w:rsidRPr="008C73DA">
              <w:rPr>
                <w:rFonts w:ascii="Times New Roman" w:hAnsi="Times New Roman"/>
                <w:sz w:val="20"/>
                <w:szCs w:val="20"/>
                <w:lang w:val="en-GB"/>
              </w:rPr>
              <w:t xml:space="preserve"> juvenile idiopathic arthritis were </w:t>
            </w:r>
            <w:r w:rsidR="003A0C87" w:rsidRPr="008D3F39">
              <w:rPr>
                <w:rFonts w:ascii="Times New Roman" w:hAnsi="Times New Roman"/>
                <w:sz w:val="20"/>
                <w:szCs w:val="20"/>
                <w:lang w:val="en-GB"/>
              </w:rPr>
              <w:t>assigned</w:t>
            </w:r>
            <w:r w:rsidR="003A0C87">
              <w:rPr>
                <w:rFonts w:ascii="Times New Roman" w:hAnsi="Times New Roman"/>
                <w:sz w:val="20"/>
                <w:szCs w:val="20"/>
                <w:lang w:val="en-GB"/>
              </w:rPr>
              <w:t xml:space="preserve"> </w:t>
            </w:r>
            <w:r w:rsidRPr="008C73DA">
              <w:rPr>
                <w:rFonts w:ascii="Times New Roman" w:hAnsi="Times New Roman"/>
                <w:sz w:val="20"/>
                <w:szCs w:val="20"/>
                <w:lang w:val="en-GB"/>
              </w:rPr>
              <w:t>randomly into two groups: the control group (n=15) received the traditional physical therapy program (hot packs, range of motion exercises, isometric exercises, hold-relax technique, weight-bearing exercis</w:t>
            </w:r>
            <w:r w:rsidR="003A0C87">
              <w:rPr>
                <w:rFonts w:ascii="Times New Roman" w:hAnsi="Times New Roman"/>
                <w:sz w:val="20"/>
                <w:szCs w:val="20"/>
                <w:lang w:val="en-GB"/>
              </w:rPr>
              <w:t xml:space="preserve">es, gentle stretching, </w:t>
            </w:r>
            <w:proofErr w:type="spellStart"/>
            <w:r w:rsidR="003A0C87">
              <w:rPr>
                <w:rFonts w:ascii="Times New Roman" w:hAnsi="Times New Roman"/>
                <w:sz w:val="20"/>
                <w:szCs w:val="20"/>
                <w:lang w:val="en-GB"/>
              </w:rPr>
              <w:t>cyclette</w:t>
            </w:r>
            <w:proofErr w:type="spellEnd"/>
            <w:r w:rsidR="003A0C87">
              <w:rPr>
                <w:rFonts w:ascii="Times New Roman" w:hAnsi="Times New Roman"/>
                <w:sz w:val="20"/>
                <w:szCs w:val="20"/>
                <w:lang w:val="en-GB"/>
              </w:rPr>
              <w:t xml:space="preserve"> </w:t>
            </w:r>
            <w:r w:rsidRPr="008C73DA">
              <w:rPr>
                <w:rFonts w:ascii="Times New Roman" w:hAnsi="Times New Roman"/>
                <w:sz w:val="20"/>
                <w:szCs w:val="20"/>
                <w:lang w:val="en-GB"/>
              </w:rPr>
              <w:t>and treadmill)</w:t>
            </w:r>
            <w:r w:rsidR="003A0C87">
              <w:rPr>
                <w:rFonts w:ascii="Times New Roman" w:hAnsi="Times New Roman"/>
                <w:sz w:val="20"/>
                <w:szCs w:val="20"/>
                <w:lang w:val="en-GB"/>
              </w:rPr>
              <w:t xml:space="preserve"> </w:t>
            </w:r>
            <w:r w:rsidRPr="008C73DA">
              <w:rPr>
                <w:rFonts w:ascii="Times New Roman" w:hAnsi="Times New Roman"/>
                <w:sz w:val="20"/>
                <w:szCs w:val="20"/>
                <w:lang w:val="en-GB"/>
              </w:rPr>
              <w:t>and the study group</w:t>
            </w:r>
            <w:r w:rsidR="003A0C87">
              <w:rPr>
                <w:rFonts w:ascii="Times New Roman" w:hAnsi="Times New Roman"/>
                <w:sz w:val="20"/>
                <w:szCs w:val="20"/>
                <w:lang w:val="en-GB"/>
              </w:rPr>
              <w:t xml:space="preserve"> </w:t>
            </w:r>
            <w:r w:rsidRPr="008C73DA">
              <w:rPr>
                <w:rFonts w:ascii="Times New Roman" w:hAnsi="Times New Roman"/>
                <w:sz w:val="20"/>
                <w:szCs w:val="20"/>
                <w:lang w:val="en-GB"/>
              </w:rPr>
              <w:t>(n=15) received resistive underwater exercises</w:t>
            </w:r>
            <w:r w:rsidR="003A0C87">
              <w:rPr>
                <w:rFonts w:ascii="Times New Roman" w:hAnsi="Times New Roman"/>
                <w:sz w:val="20"/>
                <w:szCs w:val="20"/>
                <w:lang w:val="en-GB"/>
              </w:rPr>
              <w:t xml:space="preserve"> </w:t>
            </w:r>
            <w:r w:rsidRPr="008C73DA">
              <w:rPr>
                <w:rFonts w:ascii="Times New Roman" w:hAnsi="Times New Roman"/>
                <w:sz w:val="20"/>
                <w:szCs w:val="20"/>
                <w:lang w:val="en-GB"/>
              </w:rPr>
              <w:t>(warming up for 5 mins, resistive exercise training for 20 mins, cooling down for 5 mins)  and interferential current therapy  (15 minutes).</w:t>
            </w:r>
          </w:p>
          <w:p w14:paraId="41838F22"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Frequency:</w:t>
            </w:r>
          </w:p>
          <w:p w14:paraId="6F16DF6B"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-3 days/</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w:t>
            </w:r>
          </w:p>
          <w:p w14:paraId="5B86046E"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-12 </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period.</w:t>
            </w:r>
          </w:p>
          <w:p w14:paraId="3F64D3D7"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Duration:45 min</w:t>
            </w:r>
          </w:p>
        </w:tc>
        <w:tc>
          <w:tcPr>
            <w:tcW w:w="709" w:type="pct"/>
            <w:shd w:val="clear" w:color="auto" w:fill="auto"/>
          </w:tcPr>
          <w:p w14:paraId="1A1FBDD1"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Peak torque of the quadriceps and hamstrings </w:t>
            </w:r>
          </w:p>
          <w:p w14:paraId="4EC1C52E"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Pain</w:t>
            </w:r>
          </w:p>
          <w:p w14:paraId="7AB64FC6" w14:textId="77777777" w:rsidR="00064BC6" w:rsidRPr="008C73DA" w:rsidRDefault="00064BC6" w:rsidP="000144B0">
            <w:pPr>
              <w:tabs>
                <w:tab w:val="left" w:pos="7501"/>
              </w:tabs>
              <w:rPr>
                <w:rFonts w:ascii="Times New Roman" w:hAnsi="Times New Roman"/>
                <w:sz w:val="20"/>
                <w:szCs w:val="20"/>
                <w:u w:val="single"/>
                <w:lang w:val="en-GB"/>
              </w:rPr>
            </w:pPr>
            <w:r w:rsidRPr="008C73DA">
              <w:rPr>
                <w:rFonts w:ascii="Times New Roman" w:hAnsi="Times New Roman"/>
                <w:sz w:val="20"/>
                <w:szCs w:val="20"/>
                <w:u w:val="single"/>
                <w:lang w:val="en-GB"/>
              </w:rPr>
              <w:t>Instruments:</w:t>
            </w:r>
            <w:r w:rsidRPr="008C73DA">
              <w:rPr>
                <w:rFonts w:ascii="Times New Roman" w:hAnsi="Times New Roman"/>
                <w:sz w:val="20"/>
                <w:szCs w:val="20"/>
                <w:lang w:val="en-GB"/>
              </w:rPr>
              <w:t xml:space="preserve"> HUMAC NORM, CSMI testing </w:t>
            </w:r>
            <w:r w:rsidR="003A0C87">
              <w:rPr>
                <w:rFonts w:ascii="Times New Roman" w:hAnsi="Times New Roman"/>
                <w:sz w:val="20"/>
                <w:szCs w:val="20"/>
                <w:lang w:val="en-GB"/>
              </w:rPr>
              <w:t xml:space="preserve">and Rehabilitation Isokinetic </w:t>
            </w:r>
            <w:r w:rsidR="003A0C87" w:rsidRPr="008D3F39">
              <w:rPr>
                <w:rFonts w:ascii="Times New Roman" w:hAnsi="Times New Roman"/>
                <w:sz w:val="20"/>
                <w:szCs w:val="20"/>
                <w:lang w:val="en-GB"/>
              </w:rPr>
              <w:t>Sy</w:t>
            </w:r>
            <w:r w:rsidRPr="008D3F39">
              <w:rPr>
                <w:rFonts w:ascii="Times New Roman" w:hAnsi="Times New Roman"/>
                <w:sz w:val="20"/>
                <w:szCs w:val="20"/>
                <w:lang w:val="en-GB"/>
              </w:rPr>
              <w:t>stem</w:t>
            </w:r>
            <w:r w:rsidRPr="008C73DA">
              <w:rPr>
                <w:rFonts w:ascii="Times New Roman" w:hAnsi="Times New Roman"/>
                <w:sz w:val="20"/>
                <w:szCs w:val="20"/>
                <w:lang w:val="en-GB"/>
              </w:rPr>
              <w:t>, VAS</w:t>
            </w:r>
          </w:p>
        </w:tc>
        <w:tc>
          <w:tcPr>
            <w:tcW w:w="967" w:type="pct"/>
            <w:shd w:val="clear" w:color="auto" w:fill="auto"/>
          </w:tcPr>
          <w:p w14:paraId="3F1F4582"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In the control group, all measures showed si</w:t>
            </w:r>
            <w:r w:rsidR="003A0C87">
              <w:rPr>
                <w:rFonts w:ascii="Times New Roman" w:hAnsi="Times New Roman"/>
                <w:sz w:val="20"/>
                <w:szCs w:val="20"/>
                <w:lang w:val="en-GB"/>
              </w:rPr>
              <w:t xml:space="preserve">gnificant differences after 1 </w:t>
            </w:r>
            <w:proofErr w:type="spellStart"/>
            <w:r w:rsidR="003A0C87" w:rsidRPr="008D3F39">
              <w:rPr>
                <w:rFonts w:ascii="Times New Roman" w:hAnsi="Times New Roman"/>
                <w:sz w:val="20"/>
                <w:szCs w:val="20"/>
                <w:lang w:val="en-GB"/>
              </w:rPr>
              <w:t>mth</w:t>
            </w:r>
            <w:proofErr w:type="spellEnd"/>
            <w:r w:rsidRPr="008C73DA">
              <w:rPr>
                <w:rFonts w:ascii="Times New Roman" w:hAnsi="Times New Roman"/>
                <w:sz w:val="20"/>
                <w:szCs w:val="20"/>
                <w:lang w:val="en-GB"/>
              </w:rPr>
              <w:t xml:space="preserve"> except peak torque of left quadriceps and pain levels. In the study group all measures showed significa</w:t>
            </w:r>
            <w:r w:rsidR="003A0C87">
              <w:rPr>
                <w:rFonts w:ascii="Times New Roman" w:hAnsi="Times New Roman"/>
                <w:sz w:val="20"/>
                <w:szCs w:val="20"/>
                <w:lang w:val="en-GB"/>
              </w:rPr>
              <w:t xml:space="preserve">nt differences after 1 and 3 </w:t>
            </w:r>
            <w:proofErr w:type="spellStart"/>
            <w:r w:rsidR="003A0C87" w:rsidRPr="008D3F39">
              <w:rPr>
                <w:rFonts w:ascii="Times New Roman" w:hAnsi="Times New Roman"/>
                <w:sz w:val="20"/>
                <w:szCs w:val="20"/>
                <w:lang w:val="en-GB"/>
              </w:rPr>
              <w:t>mths</w:t>
            </w:r>
            <w:proofErr w:type="spellEnd"/>
            <w:r w:rsidRPr="008D3F39">
              <w:rPr>
                <w:rFonts w:ascii="Times New Roman" w:hAnsi="Times New Roman"/>
                <w:sz w:val="20"/>
                <w:szCs w:val="20"/>
                <w:lang w:val="en-GB"/>
              </w:rPr>
              <w:t xml:space="preserve"> </w:t>
            </w:r>
            <w:r w:rsidRPr="008C73DA">
              <w:rPr>
                <w:rFonts w:ascii="Times New Roman" w:hAnsi="Times New Roman"/>
                <w:sz w:val="20"/>
                <w:szCs w:val="20"/>
                <w:lang w:val="en-GB"/>
              </w:rPr>
              <w:t xml:space="preserve">and there were significant differences </w:t>
            </w:r>
            <w:r w:rsidR="003A0C87">
              <w:rPr>
                <w:rFonts w:ascii="Times New Roman" w:hAnsi="Times New Roman"/>
                <w:sz w:val="20"/>
                <w:szCs w:val="20"/>
                <w:lang w:val="en-GB"/>
              </w:rPr>
              <w:t>between groups after 1 and 3</w:t>
            </w:r>
            <w:r w:rsidR="003A0C87" w:rsidRPr="003A0C87">
              <w:rPr>
                <w:rFonts w:ascii="Times New Roman" w:hAnsi="Times New Roman"/>
                <w:color w:val="0070C0"/>
                <w:sz w:val="20"/>
                <w:szCs w:val="20"/>
                <w:lang w:val="en-GB"/>
              </w:rPr>
              <w:t xml:space="preserve"> </w:t>
            </w:r>
            <w:proofErr w:type="spellStart"/>
            <w:r w:rsidR="003A0C87" w:rsidRPr="008D3F39">
              <w:rPr>
                <w:rFonts w:ascii="Times New Roman" w:hAnsi="Times New Roman"/>
                <w:sz w:val="20"/>
                <w:szCs w:val="20"/>
                <w:lang w:val="en-GB"/>
              </w:rPr>
              <w:t>mths</w:t>
            </w:r>
            <w:proofErr w:type="spellEnd"/>
            <w:r w:rsidRPr="003A0C87">
              <w:rPr>
                <w:rFonts w:ascii="Times New Roman" w:hAnsi="Times New Roman"/>
                <w:color w:val="0070C0"/>
                <w:sz w:val="20"/>
                <w:szCs w:val="20"/>
                <w:lang w:val="en-GB"/>
              </w:rPr>
              <w:t xml:space="preserve"> </w:t>
            </w:r>
            <w:r w:rsidRPr="008C73DA">
              <w:rPr>
                <w:rFonts w:ascii="Times New Roman" w:hAnsi="Times New Roman"/>
                <w:sz w:val="20"/>
                <w:szCs w:val="20"/>
                <w:lang w:val="en-GB"/>
              </w:rPr>
              <w:t xml:space="preserve">in favour of the study group. </w:t>
            </w:r>
          </w:p>
          <w:p w14:paraId="2DBA5954" w14:textId="77777777" w:rsidR="00064BC6" w:rsidRPr="008C73DA" w:rsidRDefault="00064BC6" w:rsidP="000144B0">
            <w:pPr>
              <w:tabs>
                <w:tab w:val="left" w:pos="7501"/>
              </w:tabs>
              <w:rPr>
                <w:rFonts w:ascii="Times New Roman" w:hAnsi="Times New Roman"/>
                <w:sz w:val="20"/>
                <w:szCs w:val="20"/>
                <w:lang w:val="en-GB"/>
              </w:rPr>
            </w:pPr>
          </w:p>
        </w:tc>
        <w:tc>
          <w:tcPr>
            <w:tcW w:w="823" w:type="pct"/>
            <w:shd w:val="clear" w:color="auto" w:fill="auto"/>
          </w:tcPr>
          <w:p w14:paraId="6101C1D5"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The combination of resistive underwater exercises and interferential current therapy is a potentially valuable treatment for patients with juvenile idiopathic arthritis.</w:t>
            </w:r>
          </w:p>
        </w:tc>
      </w:tr>
      <w:tr w:rsidR="00064BC6" w:rsidRPr="00C74FC7" w14:paraId="47F5E94C" w14:textId="77777777" w:rsidTr="00772075">
        <w:trPr>
          <w:trHeight w:val="4386"/>
        </w:trPr>
        <w:tc>
          <w:tcPr>
            <w:tcW w:w="694" w:type="pct"/>
            <w:shd w:val="clear" w:color="auto" w:fill="auto"/>
          </w:tcPr>
          <w:p w14:paraId="15E43F77" w14:textId="77777777" w:rsidR="00064BC6" w:rsidRPr="008C73DA" w:rsidRDefault="002D17BF" w:rsidP="000144B0">
            <w:pPr>
              <w:tabs>
                <w:tab w:val="left" w:pos="7501"/>
              </w:tabs>
              <w:rPr>
                <w:rFonts w:ascii="Times New Roman" w:hAnsi="Times New Roman"/>
                <w:sz w:val="20"/>
                <w:szCs w:val="20"/>
                <w:lang w:val="en-GB"/>
              </w:rPr>
            </w:pPr>
            <w:r>
              <w:rPr>
                <w:rFonts w:ascii="Times New Roman" w:hAnsi="Times New Roman"/>
                <w:sz w:val="20"/>
                <w:szCs w:val="20"/>
                <w:lang w:val="en-GB"/>
              </w:rPr>
              <w:lastRenderedPageBreak/>
              <w:t>(21</w:t>
            </w:r>
            <w:r w:rsidR="003A0C87" w:rsidRPr="008D3F39">
              <w:rPr>
                <w:rFonts w:ascii="Times New Roman" w:hAnsi="Times New Roman"/>
                <w:sz w:val="20"/>
                <w:szCs w:val="20"/>
                <w:lang w:val="en-GB"/>
              </w:rPr>
              <w:t>) Effects of P</w:t>
            </w:r>
            <w:r w:rsidR="00064BC6" w:rsidRPr="008D3F39">
              <w:rPr>
                <w:rFonts w:ascii="Times New Roman" w:hAnsi="Times New Roman"/>
                <w:sz w:val="20"/>
                <w:szCs w:val="20"/>
                <w:lang w:val="en-GB"/>
              </w:rPr>
              <w:t>ilates</w:t>
            </w:r>
            <w:r w:rsidR="003A0C87" w:rsidRPr="008D3F39">
              <w:rPr>
                <w:rFonts w:ascii="Times New Roman" w:hAnsi="Times New Roman"/>
                <w:sz w:val="20"/>
                <w:szCs w:val="20"/>
                <w:lang w:val="en-GB"/>
              </w:rPr>
              <w:t xml:space="preserve"> exercise on health-related</w:t>
            </w:r>
            <w:r w:rsidR="00064BC6" w:rsidRPr="008D3F39">
              <w:rPr>
                <w:rFonts w:ascii="Times New Roman" w:hAnsi="Times New Roman"/>
                <w:sz w:val="20"/>
                <w:szCs w:val="20"/>
                <w:lang w:val="en-GB"/>
              </w:rPr>
              <w:t xml:space="preserve"> </w:t>
            </w:r>
            <w:r w:rsidR="00064BC6" w:rsidRPr="008C73DA">
              <w:rPr>
                <w:rFonts w:ascii="Times New Roman" w:hAnsi="Times New Roman"/>
                <w:sz w:val="20"/>
                <w:szCs w:val="20"/>
                <w:lang w:val="en-GB"/>
              </w:rPr>
              <w:t>quality of life in individuals with juvenile idiopathic arthritis.</w:t>
            </w:r>
          </w:p>
          <w:p w14:paraId="706374D8"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rPr>
              <w:t xml:space="preserve">Mendonça TM, </w:t>
            </w:r>
            <w:proofErr w:type="spellStart"/>
            <w:r w:rsidRPr="008C73DA">
              <w:rPr>
                <w:rFonts w:ascii="Times New Roman" w:hAnsi="Times New Roman"/>
                <w:sz w:val="20"/>
                <w:szCs w:val="20"/>
              </w:rPr>
              <w:t>Terreri</w:t>
            </w:r>
            <w:proofErr w:type="spellEnd"/>
            <w:r w:rsidRPr="008C73DA">
              <w:rPr>
                <w:rFonts w:ascii="Times New Roman" w:hAnsi="Times New Roman"/>
                <w:sz w:val="20"/>
                <w:szCs w:val="20"/>
              </w:rPr>
              <w:t xml:space="preserve"> MT, Silva CH</w:t>
            </w:r>
          </w:p>
        </w:tc>
        <w:tc>
          <w:tcPr>
            <w:tcW w:w="581" w:type="pct"/>
            <w:shd w:val="clear" w:color="auto" w:fill="auto"/>
          </w:tcPr>
          <w:p w14:paraId="328680A6" w14:textId="77777777" w:rsidR="00064BC6" w:rsidRPr="008C73DA" w:rsidRDefault="00064BC6" w:rsidP="000144B0">
            <w:pPr>
              <w:tabs>
                <w:tab w:val="left" w:pos="7501"/>
              </w:tabs>
              <w:rPr>
                <w:rFonts w:ascii="Times New Roman" w:hAnsi="Times New Roman"/>
                <w:sz w:val="20"/>
                <w:szCs w:val="20"/>
                <w:lang w:val="en-US"/>
              </w:rPr>
            </w:pPr>
            <w:r w:rsidRPr="008C73DA">
              <w:rPr>
                <w:rFonts w:ascii="Times New Roman" w:hAnsi="Times New Roman"/>
                <w:sz w:val="20"/>
                <w:szCs w:val="20"/>
                <w:lang w:val="en-US"/>
              </w:rPr>
              <w:t>2013</w:t>
            </w:r>
          </w:p>
          <w:p w14:paraId="6D0235A5" w14:textId="4A5739DA" w:rsidR="00064BC6" w:rsidRPr="008C73DA" w:rsidRDefault="000D791E" w:rsidP="000D791E">
            <w:pPr>
              <w:tabs>
                <w:tab w:val="left" w:pos="7501"/>
              </w:tabs>
              <w:rPr>
                <w:rFonts w:ascii="Times New Roman" w:hAnsi="Times New Roman"/>
                <w:sz w:val="20"/>
                <w:szCs w:val="20"/>
                <w:lang w:val="en-GB"/>
              </w:rPr>
            </w:pPr>
            <w:r>
              <w:rPr>
                <w:rFonts w:ascii="Times New Roman" w:hAnsi="Times New Roman"/>
                <w:sz w:val="20"/>
                <w:szCs w:val="20"/>
                <w:lang w:val="en-GB"/>
              </w:rPr>
              <w:t xml:space="preserve">single-blind </w:t>
            </w:r>
            <w:bookmarkStart w:id="0" w:name="_GoBack"/>
            <w:bookmarkEnd w:id="0"/>
          </w:p>
        </w:tc>
        <w:tc>
          <w:tcPr>
            <w:tcW w:w="1226" w:type="pct"/>
            <w:shd w:val="clear" w:color="auto" w:fill="auto"/>
          </w:tcPr>
          <w:p w14:paraId="08D0F6E0" w14:textId="77777777" w:rsidR="00064BC6" w:rsidRPr="008C73DA" w:rsidRDefault="00064BC6" w:rsidP="000144B0">
            <w:pPr>
              <w:suppressAutoHyphens w:val="0"/>
              <w:autoSpaceDE w:val="0"/>
              <w:autoSpaceDN w:val="0"/>
              <w:adjustRightInd w:val="0"/>
              <w:spacing w:after="0"/>
              <w:rPr>
                <w:rFonts w:ascii="Times New Roman" w:hAnsi="Times New Roman"/>
                <w:sz w:val="20"/>
                <w:szCs w:val="20"/>
                <w:lang w:val="en-GB"/>
              </w:rPr>
            </w:pPr>
            <w:r w:rsidRPr="008C73DA">
              <w:rPr>
                <w:rFonts w:ascii="Times New Roman" w:hAnsi="Times New Roman"/>
                <w:sz w:val="20"/>
                <w:szCs w:val="20"/>
                <w:lang w:val="en-GB"/>
              </w:rPr>
              <w:t>50 patients with JIA were randomly assigned into 2 groups. In group I (n=25), the participants were given a conventional exercise program (</w:t>
            </w:r>
            <w:r w:rsidR="008D3F39">
              <w:rPr>
                <w:rFonts w:ascii="Times New Roman" w:eastAsia="Calibri" w:hAnsi="Times New Roman"/>
                <w:sz w:val="20"/>
                <w:szCs w:val="20"/>
                <w:lang w:val="en-GB" w:eastAsia="en-GB"/>
              </w:rPr>
              <w:t xml:space="preserve">warm-up, </w:t>
            </w:r>
            <w:r w:rsidRPr="008C73DA">
              <w:rPr>
                <w:rFonts w:ascii="Times New Roman" w:eastAsia="Calibri" w:hAnsi="Times New Roman"/>
                <w:sz w:val="20"/>
                <w:szCs w:val="20"/>
                <w:lang w:val="en-GB" w:eastAsia="en-GB"/>
              </w:rPr>
              <w:t xml:space="preserve">workout, </w:t>
            </w:r>
            <w:proofErr w:type="gramStart"/>
            <w:r w:rsidRPr="008C73DA">
              <w:rPr>
                <w:rFonts w:ascii="Times New Roman" w:eastAsia="Calibri" w:hAnsi="Times New Roman"/>
                <w:sz w:val="20"/>
                <w:szCs w:val="20"/>
                <w:lang w:val="en-GB" w:eastAsia="en-GB"/>
              </w:rPr>
              <w:t>and  cooling</w:t>
            </w:r>
            <w:proofErr w:type="gramEnd"/>
            <w:r w:rsidRPr="008C73DA">
              <w:rPr>
                <w:rFonts w:ascii="Times New Roman" w:eastAsia="Calibri" w:hAnsi="Times New Roman"/>
                <w:sz w:val="20"/>
                <w:szCs w:val="20"/>
                <w:lang w:val="en-GB" w:eastAsia="en-GB"/>
              </w:rPr>
              <w:t>-down period)</w:t>
            </w:r>
            <w:r w:rsidRPr="008C73DA">
              <w:rPr>
                <w:rFonts w:ascii="Times New Roman" w:hAnsi="Times New Roman"/>
                <w:sz w:val="20"/>
                <w:szCs w:val="20"/>
                <w:lang w:val="en-GB"/>
              </w:rPr>
              <w:t xml:space="preserve"> for 6 months. Patients in group II (n=25) participated in a Pilates exercise program for 6 months.</w:t>
            </w:r>
          </w:p>
          <w:p w14:paraId="539BB3A2"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Frequency:</w:t>
            </w:r>
          </w:p>
          <w:p w14:paraId="174739E7"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-2 days/</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w:t>
            </w:r>
          </w:p>
          <w:p w14:paraId="2285038C"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-24 </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period.</w:t>
            </w:r>
          </w:p>
          <w:p w14:paraId="63E5E747"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lang w:val="en-GB"/>
              </w:rPr>
              <w:t xml:space="preserve">Duration: 50 min </w:t>
            </w:r>
          </w:p>
        </w:tc>
        <w:tc>
          <w:tcPr>
            <w:tcW w:w="709" w:type="pct"/>
            <w:shd w:val="clear" w:color="auto" w:fill="auto"/>
          </w:tcPr>
          <w:p w14:paraId="05E66B55"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HRQOL</w:t>
            </w:r>
          </w:p>
          <w:p w14:paraId="73B05BDD"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Pain intensity</w:t>
            </w:r>
          </w:p>
          <w:p w14:paraId="4FC13222"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Disability</w:t>
            </w:r>
          </w:p>
          <w:p w14:paraId="41AD1E24"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Joint status</w:t>
            </w:r>
          </w:p>
          <w:p w14:paraId="296A121D"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u w:val="single"/>
              </w:rPr>
              <w:t>Strumenti:</w:t>
            </w:r>
            <w:r w:rsidR="003A0C87">
              <w:rPr>
                <w:rFonts w:ascii="Times New Roman" w:hAnsi="Times New Roman"/>
                <w:sz w:val="20"/>
                <w:szCs w:val="20"/>
                <w:u w:val="single"/>
              </w:rPr>
              <w:t xml:space="preserve"> </w:t>
            </w:r>
            <w:r w:rsidRPr="008C73DA">
              <w:rPr>
                <w:rFonts w:ascii="Times New Roman" w:hAnsi="Times New Roman"/>
                <w:sz w:val="20"/>
                <w:szCs w:val="20"/>
              </w:rPr>
              <w:t xml:space="preserve">Pediatric </w:t>
            </w:r>
            <w:proofErr w:type="spellStart"/>
            <w:r w:rsidRPr="008C73DA">
              <w:rPr>
                <w:rFonts w:ascii="Times New Roman" w:hAnsi="Times New Roman"/>
                <w:sz w:val="20"/>
                <w:szCs w:val="20"/>
              </w:rPr>
              <w:t>Quality</w:t>
            </w:r>
            <w:proofErr w:type="spellEnd"/>
            <w:r w:rsidRPr="008C73DA">
              <w:rPr>
                <w:rFonts w:ascii="Times New Roman" w:hAnsi="Times New Roman"/>
                <w:sz w:val="20"/>
                <w:szCs w:val="20"/>
              </w:rPr>
              <w:t xml:space="preserve"> of Life Inventory </w:t>
            </w:r>
            <w:proofErr w:type="spellStart"/>
            <w:r w:rsidRPr="008C73DA">
              <w:rPr>
                <w:rFonts w:ascii="Times New Roman" w:hAnsi="Times New Roman"/>
                <w:sz w:val="20"/>
                <w:szCs w:val="20"/>
              </w:rPr>
              <w:t>version</w:t>
            </w:r>
            <w:proofErr w:type="spellEnd"/>
            <w:r w:rsidRPr="008C73DA">
              <w:rPr>
                <w:rFonts w:ascii="Times New Roman" w:hAnsi="Times New Roman"/>
                <w:sz w:val="20"/>
                <w:szCs w:val="20"/>
              </w:rPr>
              <w:t xml:space="preserve"> 4.0, VAS, CHA </w:t>
            </w:r>
            <w:proofErr w:type="spellStart"/>
            <w:r w:rsidRPr="008C73DA">
              <w:rPr>
                <w:rFonts w:ascii="Times New Roman" w:hAnsi="Times New Roman"/>
                <w:sz w:val="20"/>
                <w:szCs w:val="20"/>
              </w:rPr>
              <w:t>questionnaire</w:t>
            </w:r>
            <w:proofErr w:type="spellEnd"/>
            <w:r w:rsidRPr="008C73DA">
              <w:rPr>
                <w:rFonts w:ascii="Times New Roman" w:hAnsi="Times New Roman"/>
                <w:sz w:val="20"/>
                <w:szCs w:val="20"/>
              </w:rPr>
              <w:t xml:space="preserve">, Pediatric </w:t>
            </w:r>
            <w:proofErr w:type="spellStart"/>
            <w:r w:rsidRPr="008C73DA">
              <w:rPr>
                <w:rFonts w:ascii="Times New Roman" w:hAnsi="Times New Roman"/>
                <w:sz w:val="20"/>
                <w:szCs w:val="20"/>
              </w:rPr>
              <w:t>Escola</w:t>
            </w:r>
            <w:proofErr w:type="spellEnd"/>
            <w:r w:rsidRPr="008C73DA">
              <w:rPr>
                <w:rFonts w:ascii="Times New Roman" w:hAnsi="Times New Roman"/>
                <w:sz w:val="20"/>
                <w:szCs w:val="20"/>
              </w:rPr>
              <w:t xml:space="preserve"> Paulista de Medicina </w:t>
            </w:r>
            <w:proofErr w:type="spellStart"/>
            <w:r w:rsidRPr="008C73DA">
              <w:rPr>
                <w:rFonts w:ascii="Times New Roman" w:hAnsi="Times New Roman"/>
                <w:sz w:val="20"/>
                <w:szCs w:val="20"/>
              </w:rPr>
              <w:t>Range</w:t>
            </w:r>
            <w:proofErr w:type="spellEnd"/>
            <w:r w:rsidRPr="008C73DA">
              <w:rPr>
                <w:rFonts w:ascii="Times New Roman" w:hAnsi="Times New Roman"/>
                <w:sz w:val="20"/>
                <w:szCs w:val="20"/>
              </w:rPr>
              <w:t xml:space="preserve"> of Motion Scale</w:t>
            </w:r>
          </w:p>
        </w:tc>
        <w:tc>
          <w:tcPr>
            <w:tcW w:w="967" w:type="pct"/>
            <w:shd w:val="clear" w:color="auto" w:fill="auto"/>
          </w:tcPr>
          <w:p w14:paraId="65459D80"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The scores of the </w:t>
            </w:r>
            <w:proofErr w:type="spellStart"/>
            <w:r w:rsidRPr="008C73DA">
              <w:rPr>
                <w:rFonts w:ascii="Times New Roman" w:hAnsi="Times New Roman"/>
                <w:sz w:val="20"/>
                <w:szCs w:val="20"/>
                <w:lang w:val="en-GB"/>
              </w:rPr>
              <w:t>PedsQL</w:t>
            </w:r>
            <w:proofErr w:type="spellEnd"/>
            <w:r w:rsidRPr="008C73DA">
              <w:rPr>
                <w:rFonts w:ascii="Times New Roman" w:hAnsi="Times New Roman"/>
                <w:sz w:val="20"/>
                <w:szCs w:val="20"/>
                <w:lang w:val="en-GB"/>
              </w:rPr>
              <w:t xml:space="preserve"> 4.0 differed significantly between groups, indicating that Pilate</w:t>
            </w:r>
            <w:r w:rsidR="003A0C87" w:rsidRPr="008D3F39">
              <w:rPr>
                <w:rFonts w:ascii="Times New Roman" w:hAnsi="Times New Roman"/>
                <w:sz w:val="20"/>
                <w:szCs w:val="20"/>
                <w:lang w:val="en-GB"/>
              </w:rPr>
              <w:t>s</w:t>
            </w:r>
            <w:r w:rsidRPr="008C73DA">
              <w:rPr>
                <w:rFonts w:ascii="Times New Roman" w:hAnsi="Times New Roman"/>
                <w:sz w:val="20"/>
                <w:szCs w:val="20"/>
                <w:lang w:val="en-GB"/>
              </w:rPr>
              <w:t xml:space="preserve"> exercises increased these scores when compared with the conventional exercise program. Group II participants showed significant improvements in the 10-cm visual </w:t>
            </w:r>
            <w:proofErr w:type="spellStart"/>
            <w:r w:rsidRPr="008C73DA">
              <w:rPr>
                <w:rFonts w:ascii="Times New Roman" w:hAnsi="Times New Roman"/>
                <w:sz w:val="20"/>
                <w:szCs w:val="20"/>
                <w:lang w:val="en-GB"/>
              </w:rPr>
              <w:t>analog</w:t>
            </w:r>
            <w:proofErr w:type="spellEnd"/>
            <w:r w:rsidRPr="008C73DA">
              <w:rPr>
                <w:rFonts w:ascii="Times New Roman" w:hAnsi="Times New Roman"/>
                <w:sz w:val="20"/>
                <w:szCs w:val="20"/>
                <w:lang w:val="en-GB"/>
              </w:rPr>
              <w:t xml:space="preserve"> scale-joint pain, Childhood Health Assessment Questionnaire, and Pediatric Escola </w:t>
            </w:r>
            <w:proofErr w:type="spellStart"/>
            <w:r w:rsidRPr="008C73DA">
              <w:rPr>
                <w:rFonts w:ascii="Times New Roman" w:hAnsi="Times New Roman"/>
                <w:sz w:val="20"/>
                <w:szCs w:val="20"/>
                <w:lang w:val="en-GB"/>
              </w:rPr>
              <w:t>Paulista</w:t>
            </w:r>
            <w:proofErr w:type="spellEnd"/>
            <w:r w:rsidRPr="008C73DA">
              <w:rPr>
                <w:rFonts w:ascii="Times New Roman" w:hAnsi="Times New Roman"/>
                <w:sz w:val="20"/>
                <w:szCs w:val="20"/>
                <w:lang w:val="en-GB"/>
              </w:rPr>
              <w:t xml:space="preserve"> de </w:t>
            </w:r>
            <w:proofErr w:type="spellStart"/>
            <w:r w:rsidRPr="008C73DA">
              <w:rPr>
                <w:rFonts w:ascii="Times New Roman" w:hAnsi="Times New Roman"/>
                <w:sz w:val="20"/>
                <w:szCs w:val="20"/>
                <w:lang w:val="en-GB"/>
              </w:rPr>
              <w:t>Medicina</w:t>
            </w:r>
            <w:proofErr w:type="spellEnd"/>
            <w:r w:rsidRPr="008C73DA">
              <w:rPr>
                <w:rFonts w:ascii="Times New Roman" w:hAnsi="Times New Roman"/>
                <w:sz w:val="20"/>
                <w:szCs w:val="20"/>
                <w:lang w:val="en-GB"/>
              </w:rPr>
              <w:t xml:space="preserve"> Range of Motion Scale.</w:t>
            </w:r>
          </w:p>
        </w:tc>
        <w:tc>
          <w:tcPr>
            <w:tcW w:w="823" w:type="pct"/>
            <w:shd w:val="clear" w:color="auto" w:fill="auto"/>
          </w:tcPr>
          <w:p w14:paraId="3AB835D4"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The use of Pilates exercises had a positive physical and psychosocial impact on HRQOL in individu</w:t>
            </w:r>
            <w:r w:rsidR="003A0C87">
              <w:rPr>
                <w:rFonts w:ascii="Times New Roman" w:hAnsi="Times New Roman"/>
                <w:sz w:val="20"/>
                <w:szCs w:val="20"/>
                <w:lang w:val="en-GB"/>
              </w:rPr>
              <w:t xml:space="preserve">als with JIA. Future multi </w:t>
            </w:r>
            <w:r w:rsidR="003A0C87" w:rsidRPr="008D3F39">
              <w:rPr>
                <w:rFonts w:ascii="Times New Roman" w:hAnsi="Times New Roman"/>
                <w:sz w:val="20"/>
                <w:szCs w:val="20"/>
                <w:lang w:val="en-GB"/>
              </w:rPr>
              <w:t>centric</w:t>
            </w:r>
            <w:r w:rsidRPr="008C73DA">
              <w:rPr>
                <w:rFonts w:ascii="Times New Roman" w:hAnsi="Times New Roman"/>
                <w:sz w:val="20"/>
                <w:szCs w:val="20"/>
                <w:lang w:val="en-GB"/>
              </w:rPr>
              <w:t xml:space="preserve"> studies with a follow-up beyond the period of treatment using more objective parameters will be useful to support the results of the present study.</w:t>
            </w:r>
          </w:p>
        </w:tc>
      </w:tr>
      <w:tr w:rsidR="00064BC6" w:rsidRPr="00C74FC7" w14:paraId="237FAFC7" w14:textId="77777777" w:rsidTr="00772075">
        <w:trPr>
          <w:trHeight w:val="4473"/>
        </w:trPr>
        <w:tc>
          <w:tcPr>
            <w:tcW w:w="694" w:type="pct"/>
            <w:shd w:val="clear" w:color="auto" w:fill="auto"/>
          </w:tcPr>
          <w:p w14:paraId="4003D5F0" w14:textId="77777777" w:rsidR="00064BC6" w:rsidRPr="008C73DA" w:rsidRDefault="002D17BF" w:rsidP="000144B0">
            <w:pPr>
              <w:tabs>
                <w:tab w:val="left" w:pos="7501"/>
              </w:tabs>
              <w:rPr>
                <w:rFonts w:ascii="Times New Roman" w:hAnsi="Times New Roman"/>
                <w:sz w:val="20"/>
                <w:szCs w:val="20"/>
                <w:lang w:val="en-GB"/>
              </w:rPr>
            </w:pPr>
            <w:r>
              <w:rPr>
                <w:rFonts w:ascii="Times New Roman" w:hAnsi="Times New Roman"/>
                <w:sz w:val="20"/>
                <w:szCs w:val="20"/>
                <w:lang w:val="en-GB"/>
              </w:rPr>
              <w:t>(22</w:t>
            </w:r>
            <w:r w:rsidR="00064BC6" w:rsidRPr="008C73DA">
              <w:rPr>
                <w:rFonts w:ascii="Times New Roman" w:hAnsi="Times New Roman"/>
                <w:sz w:val="20"/>
                <w:szCs w:val="20"/>
                <w:lang w:val="en-GB"/>
              </w:rPr>
              <w:t>) Muscle strength, physical fitness and well-being in children and adolescents with juvenile idiopathic arthritis and the effect of an exercise programme: a randomized controlled trial</w:t>
            </w:r>
          </w:p>
          <w:p w14:paraId="6E331D0B" w14:textId="77777777" w:rsidR="00064BC6" w:rsidRPr="008C73DA" w:rsidRDefault="00064BC6" w:rsidP="000144B0">
            <w:pPr>
              <w:tabs>
                <w:tab w:val="left" w:pos="7501"/>
              </w:tabs>
              <w:rPr>
                <w:rFonts w:ascii="Times New Roman" w:hAnsi="Times New Roman"/>
                <w:sz w:val="20"/>
                <w:szCs w:val="20"/>
                <w:lang w:val="en-GB"/>
              </w:rPr>
            </w:pPr>
            <w:proofErr w:type="spellStart"/>
            <w:r w:rsidRPr="008C73DA">
              <w:rPr>
                <w:rFonts w:ascii="Times New Roman" w:hAnsi="Times New Roman"/>
                <w:sz w:val="20"/>
                <w:szCs w:val="20"/>
                <w:lang w:val="en-GB"/>
              </w:rPr>
              <w:t>Sandstedt</w:t>
            </w:r>
            <w:proofErr w:type="spellEnd"/>
            <w:r w:rsidRPr="008C73DA">
              <w:rPr>
                <w:rFonts w:ascii="Times New Roman" w:hAnsi="Times New Roman"/>
                <w:sz w:val="20"/>
                <w:szCs w:val="20"/>
                <w:lang w:val="en-GB"/>
              </w:rPr>
              <w:t xml:space="preserve"> E, </w:t>
            </w:r>
            <w:proofErr w:type="spellStart"/>
            <w:r w:rsidRPr="008C73DA">
              <w:rPr>
                <w:rFonts w:ascii="Times New Roman" w:hAnsi="Times New Roman"/>
                <w:sz w:val="20"/>
                <w:szCs w:val="20"/>
                <w:lang w:val="en-GB"/>
              </w:rPr>
              <w:t>Fasth</w:t>
            </w:r>
            <w:proofErr w:type="spellEnd"/>
            <w:r w:rsidRPr="008C73DA">
              <w:rPr>
                <w:rFonts w:ascii="Times New Roman" w:hAnsi="Times New Roman"/>
                <w:sz w:val="20"/>
                <w:szCs w:val="20"/>
                <w:lang w:val="en-GB"/>
              </w:rPr>
              <w:t xml:space="preserve"> A, Eek MN, </w:t>
            </w:r>
            <w:proofErr w:type="spellStart"/>
            <w:r w:rsidRPr="008C73DA">
              <w:rPr>
                <w:rFonts w:ascii="Times New Roman" w:hAnsi="Times New Roman"/>
                <w:sz w:val="20"/>
                <w:szCs w:val="20"/>
                <w:lang w:val="en-GB"/>
              </w:rPr>
              <w:t>Beckung</w:t>
            </w:r>
            <w:proofErr w:type="spellEnd"/>
            <w:r w:rsidRPr="008C73DA">
              <w:rPr>
                <w:rFonts w:ascii="Times New Roman" w:hAnsi="Times New Roman"/>
                <w:sz w:val="20"/>
                <w:szCs w:val="20"/>
                <w:lang w:val="en-GB"/>
              </w:rPr>
              <w:t xml:space="preserve"> E</w:t>
            </w:r>
          </w:p>
        </w:tc>
        <w:tc>
          <w:tcPr>
            <w:tcW w:w="581" w:type="pct"/>
            <w:shd w:val="clear" w:color="auto" w:fill="auto"/>
          </w:tcPr>
          <w:p w14:paraId="39EE2C6D"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rPr>
              <w:t>2013</w:t>
            </w:r>
          </w:p>
          <w:p w14:paraId="012B2E23" w14:textId="77777777" w:rsidR="00064BC6" w:rsidRPr="008C73DA" w:rsidRDefault="00064BC6" w:rsidP="000144B0">
            <w:pPr>
              <w:tabs>
                <w:tab w:val="left" w:pos="7501"/>
              </w:tabs>
              <w:rPr>
                <w:rFonts w:ascii="Times New Roman" w:hAnsi="Times New Roman"/>
                <w:sz w:val="20"/>
                <w:szCs w:val="20"/>
              </w:rPr>
            </w:pPr>
          </w:p>
        </w:tc>
        <w:tc>
          <w:tcPr>
            <w:tcW w:w="1226" w:type="pct"/>
            <w:shd w:val="clear" w:color="auto" w:fill="auto"/>
          </w:tcPr>
          <w:p w14:paraId="7095B4B3"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54 patients with JIA were randomized into an exercise (n=33) and a control group (N=21). The exercise programme consisted of rope skipping, muscle strength, core exercises and exercises with free weights for arms.</w:t>
            </w:r>
          </w:p>
          <w:p w14:paraId="3A423BE1"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Frequency:</w:t>
            </w:r>
          </w:p>
          <w:p w14:paraId="19FFE7B4"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-3 days/</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w:t>
            </w:r>
          </w:p>
          <w:p w14:paraId="0968AA61"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-24 </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period. </w:t>
            </w:r>
          </w:p>
        </w:tc>
        <w:tc>
          <w:tcPr>
            <w:tcW w:w="709" w:type="pct"/>
            <w:shd w:val="clear" w:color="auto" w:fill="auto"/>
          </w:tcPr>
          <w:p w14:paraId="0F5CF161"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Muscle strength</w:t>
            </w:r>
          </w:p>
          <w:p w14:paraId="7BA4DB2B"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ROM</w:t>
            </w:r>
          </w:p>
          <w:p w14:paraId="7E790504"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Balance</w:t>
            </w:r>
          </w:p>
          <w:p w14:paraId="03C26929"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Physical fitness</w:t>
            </w:r>
          </w:p>
          <w:p w14:paraId="5449035D"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Well-being.</w:t>
            </w:r>
          </w:p>
          <w:p w14:paraId="1012ECD7"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u w:val="single"/>
                <w:lang w:val="en-GB"/>
              </w:rPr>
              <w:t>Instruments:</w:t>
            </w:r>
            <w:r w:rsidR="00862ED6">
              <w:rPr>
                <w:rFonts w:ascii="Times New Roman" w:hAnsi="Times New Roman"/>
                <w:sz w:val="20"/>
                <w:szCs w:val="20"/>
                <w:lang w:val="en-GB"/>
              </w:rPr>
              <w:t xml:space="preserve"> handheld device</w:t>
            </w:r>
            <w:r w:rsidRPr="008C73DA">
              <w:rPr>
                <w:rFonts w:ascii="Times New Roman" w:hAnsi="Times New Roman"/>
                <w:sz w:val="20"/>
                <w:szCs w:val="20"/>
                <w:lang w:val="en-GB"/>
              </w:rPr>
              <w:t xml:space="preserve">, Grip-it, goniometer, step test, VAS, CHA questionnaire e CH </w:t>
            </w:r>
            <w:r w:rsidR="008D3F39" w:rsidRPr="008C73DA">
              <w:rPr>
                <w:rFonts w:ascii="Times New Roman" w:hAnsi="Times New Roman"/>
                <w:sz w:val="20"/>
                <w:szCs w:val="20"/>
                <w:lang w:val="en-GB"/>
              </w:rPr>
              <w:t>questionnaire</w:t>
            </w:r>
            <w:r w:rsidRPr="008C73DA">
              <w:rPr>
                <w:rFonts w:ascii="Times New Roman" w:hAnsi="Times New Roman"/>
                <w:sz w:val="20"/>
                <w:szCs w:val="20"/>
                <w:lang w:val="en-GB"/>
              </w:rPr>
              <w:t>.</w:t>
            </w:r>
          </w:p>
        </w:tc>
        <w:tc>
          <w:tcPr>
            <w:tcW w:w="967" w:type="pct"/>
            <w:shd w:val="clear" w:color="auto" w:fill="auto"/>
          </w:tcPr>
          <w:p w14:paraId="4114B6B8"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There were no differences between exercise and control </w:t>
            </w:r>
            <w:r w:rsidRPr="008D3F39">
              <w:rPr>
                <w:rFonts w:ascii="Times New Roman" w:hAnsi="Times New Roman"/>
                <w:sz w:val="20"/>
                <w:szCs w:val="20"/>
                <w:lang w:val="en-GB"/>
              </w:rPr>
              <w:t>group</w:t>
            </w:r>
            <w:r w:rsidR="00862ED6" w:rsidRPr="008D3F39">
              <w:rPr>
                <w:rFonts w:ascii="Times New Roman" w:hAnsi="Times New Roman"/>
                <w:sz w:val="20"/>
                <w:szCs w:val="20"/>
                <w:lang w:val="en-GB"/>
              </w:rPr>
              <w:t>s</w:t>
            </w:r>
            <w:r w:rsidRPr="008C73DA">
              <w:rPr>
                <w:rFonts w:ascii="Times New Roman" w:hAnsi="Times New Roman"/>
                <w:sz w:val="20"/>
                <w:szCs w:val="20"/>
                <w:lang w:val="en-GB"/>
              </w:rPr>
              <w:t xml:space="preserve"> regarding muscle strength, grip strength, fitness or well-being. For the exercise group</w:t>
            </w:r>
            <w:r w:rsidR="00862ED6">
              <w:rPr>
                <w:rFonts w:ascii="Times New Roman" w:hAnsi="Times New Roman"/>
                <w:sz w:val="20"/>
                <w:szCs w:val="20"/>
                <w:lang w:val="en-GB"/>
              </w:rPr>
              <w:t>,</w:t>
            </w:r>
            <w:r w:rsidRPr="008C73DA">
              <w:rPr>
                <w:rFonts w:ascii="Times New Roman" w:hAnsi="Times New Roman"/>
                <w:sz w:val="20"/>
                <w:szCs w:val="20"/>
                <w:lang w:val="en-GB"/>
              </w:rPr>
              <w:t xml:space="preserve"> muscle strength in hip and knee extensors increased after the 12-week exercise programme and was maintained in knee extensors at follow-up. The fitness/exercise programme was well tolerated and pain did not increase during the study.</w:t>
            </w:r>
          </w:p>
        </w:tc>
        <w:tc>
          <w:tcPr>
            <w:tcW w:w="823" w:type="pct"/>
            <w:shd w:val="clear" w:color="auto" w:fill="auto"/>
          </w:tcPr>
          <w:p w14:paraId="52B276AD"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A weight bearing exercise programme, with muscle strength training with free weights and rope skipping was well tolerated without negative consequences on pain. It improved muscle strength in the legs and can be recommended for children and adolescents with JIA.</w:t>
            </w:r>
          </w:p>
        </w:tc>
      </w:tr>
      <w:tr w:rsidR="00064BC6" w:rsidRPr="00C74FC7" w14:paraId="549846EE" w14:textId="77777777" w:rsidTr="00772075">
        <w:tc>
          <w:tcPr>
            <w:tcW w:w="694" w:type="pct"/>
            <w:shd w:val="clear" w:color="auto" w:fill="auto"/>
          </w:tcPr>
          <w:p w14:paraId="74873277" w14:textId="77777777" w:rsidR="00064BC6" w:rsidRPr="008C73DA" w:rsidRDefault="002D17BF" w:rsidP="000144B0">
            <w:pPr>
              <w:tabs>
                <w:tab w:val="left" w:pos="7501"/>
              </w:tabs>
              <w:rPr>
                <w:rFonts w:ascii="Times New Roman" w:hAnsi="Times New Roman"/>
                <w:sz w:val="20"/>
                <w:szCs w:val="20"/>
                <w:lang w:val="en-GB"/>
              </w:rPr>
            </w:pPr>
            <w:r>
              <w:rPr>
                <w:rFonts w:ascii="Times New Roman" w:hAnsi="Times New Roman"/>
                <w:sz w:val="20"/>
                <w:szCs w:val="20"/>
                <w:lang w:val="en-GB"/>
              </w:rPr>
              <w:t>(23</w:t>
            </w:r>
            <w:r w:rsidR="00064BC6" w:rsidRPr="008C73DA">
              <w:rPr>
                <w:rFonts w:ascii="Times New Roman" w:hAnsi="Times New Roman"/>
                <w:sz w:val="20"/>
                <w:szCs w:val="20"/>
                <w:lang w:val="en-GB"/>
              </w:rPr>
              <w:t>) Efficacy of a land-based home exercise programme for patients with juvenile idiopathic arthritis: a randomized, controlled, single-blind study.</w:t>
            </w:r>
          </w:p>
          <w:p w14:paraId="01A802E2" w14:textId="77777777" w:rsidR="00064BC6" w:rsidRPr="008C73DA" w:rsidRDefault="00064BC6" w:rsidP="000144B0">
            <w:pPr>
              <w:tabs>
                <w:tab w:val="left" w:pos="7501"/>
              </w:tabs>
              <w:rPr>
                <w:rFonts w:ascii="Times New Roman" w:hAnsi="Times New Roman"/>
                <w:sz w:val="20"/>
                <w:szCs w:val="20"/>
              </w:rPr>
            </w:pPr>
            <w:proofErr w:type="spellStart"/>
            <w:r w:rsidRPr="008C73DA">
              <w:rPr>
                <w:rFonts w:ascii="Times New Roman" w:hAnsi="Times New Roman"/>
                <w:sz w:val="20"/>
                <w:szCs w:val="20"/>
              </w:rPr>
              <w:t>Tarakci</w:t>
            </w:r>
            <w:proofErr w:type="spellEnd"/>
            <w:r w:rsidRPr="008C73DA">
              <w:rPr>
                <w:rFonts w:ascii="Times New Roman" w:hAnsi="Times New Roman"/>
                <w:sz w:val="20"/>
                <w:szCs w:val="20"/>
              </w:rPr>
              <w:t xml:space="preserve"> E, </w:t>
            </w:r>
            <w:proofErr w:type="spellStart"/>
            <w:r w:rsidRPr="008C73DA">
              <w:rPr>
                <w:rFonts w:ascii="Times New Roman" w:hAnsi="Times New Roman"/>
                <w:sz w:val="20"/>
                <w:szCs w:val="20"/>
              </w:rPr>
              <w:t>Yeldan</w:t>
            </w:r>
            <w:proofErr w:type="spellEnd"/>
            <w:r w:rsidRPr="008C73DA">
              <w:rPr>
                <w:rFonts w:ascii="Times New Roman" w:hAnsi="Times New Roman"/>
                <w:sz w:val="20"/>
                <w:szCs w:val="20"/>
              </w:rPr>
              <w:t xml:space="preserve"> I, </w:t>
            </w:r>
            <w:proofErr w:type="spellStart"/>
            <w:r w:rsidRPr="008C73DA">
              <w:rPr>
                <w:rFonts w:ascii="Times New Roman" w:hAnsi="Times New Roman"/>
                <w:sz w:val="20"/>
                <w:szCs w:val="20"/>
              </w:rPr>
              <w:t>Baydogan</w:t>
            </w:r>
            <w:proofErr w:type="spellEnd"/>
            <w:r w:rsidRPr="008C73DA">
              <w:rPr>
                <w:rFonts w:ascii="Times New Roman" w:hAnsi="Times New Roman"/>
                <w:sz w:val="20"/>
                <w:szCs w:val="20"/>
              </w:rPr>
              <w:t xml:space="preserve"> SN, </w:t>
            </w:r>
            <w:proofErr w:type="spellStart"/>
            <w:r w:rsidRPr="008C73DA">
              <w:rPr>
                <w:rFonts w:ascii="Times New Roman" w:hAnsi="Times New Roman"/>
                <w:sz w:val="20"/>
                <w:szCs w:val="20"/>
              </w:rPr>
              <w:t>Olgar</w:t>
            </w:r>
            <w:proofErr w:type="spellEnd"/>
            <w:r w:rsidRPr="008C73DA">
              <w:rPr>
                <w:rFonts w:ascii="Times New Roman" w:hAnsi="Times New Roman"/>
                <w:sz w:val="20"/>
                <w:szCs w:val="20"/>
              </w:rPr>
              <w:t xml:space="preserve"> S, </w:t>
            </w:r>
            <w:proofErr w:type="spellStart"/>
            <w:r w:rsidRPr="008C73DA">
              <w:rPr>
                <w:rFonts w:ascii="Times New Roman" w:hAnsi="Times New Roman"/>
                <w:sz w:val="20"/>
                <w:szCs w:val="20"/>
              </w:rPr>
              <w:t>Kasapcopur</w:t>
            </w:r>
            <w:proofErr w:type="spellEnd"/>
            <w:r w:rsidRPr="008C73DA">
              <w:rPr>
                <w:rFonts w:ascii="Times New Roman" w:hAnsi="Times New Roman"/>
                <w:sz w:val="20"/>
                <w:szCs w:val="20"/>
              </w:rPr>
              <w:t xml:space="preserve"> O</w:t>
            </w:r>
          </w:p>
        </w:tc>
        <w:tc>
          <w:tcPr>
            <w:tcW w:w="581" w:type="pct"/>
            <w:shd w:val="clear" w:color="auto" w:fill="auto"/>
          </w:tcPr>
          <w:p w14:paraId="25835120" w14:textId="77777777" w:rsidR="00064BC6" w:rsidRPr="008C73DA" w:rsidRDefault="00064BC6" w:rsidP="000144B0">
            <w:pPr>
              <w:tabs>
                <w:tab w:val="left" w:pos="7501"/>
              </w:tabs>
              <w:rPr>
                <w:rFonts w:ascii="Times New Roman" w:hAnsi="Times New Roman"/>
                <w:sz w:val="20"/>
                <w:szCs w:val="20"/>
                <w:lang w:val="en-US"/>
              </w:rPr>
            </w:pPr>
            <w:r w:rsidRPr="008C73DA">
              <w:rPr>
                <w:rFonts w:ascii="Times New Roman" w:hAnsi="Times New Roman"/>
                <w:sz w:val="20"/>
                <w:szCs w:val="20"/>
                <w:lang w:val="en-US"/>
              </w:rPr>
              <w:t>2012</w:t>
            </w:r>
          </w:p>
          <w:p w14:paraId="39CBF4DF" w14:textId="77777777" w:rsidR="00064BC6" w:rsidRPr="008C73DA" w:rsidRDefault="00064BC6" w:rsidP="000D791E">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single-blind </w:t>
            </w:r>
          </w:p>
        </w:tc>
        <w:tc>
          <w:tcPr>
            <w:tcW w:w="1226" w:type="pct"/>
            <w:shd w:val="clear" w:color="auto" w:fill="auto"/>
          </w:tcPr>
          <w:p w14:paraId="607DCF7C"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81 patients were randomly assigned to an exercise or control group. The exercise group (n = 43) completed a 12-week individually planned land</w:t>
            </w:r>
            <w:r w:rsidR="00862ED6">
              <w:rPr>
                <w:rFonts w:ascii="Times New Roman" w:hAnsi="Times New Roman"/>
                <w:sz w:val="20"/>
                <w:szCs w:val="20"/>
                <w:lang w:val="en-GB"/>
              </w:rPr>
              <w:t>-</w:t>
            </w:r>
            <w:r w:rsidRPr="008C73DA">
              <w:rPr>
                <w:rFonts w:ascii="Times New Roman" w:hAnsi="Times New Roman"/>
                <w:sz w:val="20"/>
                <w:szCs w:val="20"/>
                <w:lang w:val="en-GB"/>
              </w:rPr>
              <w:t>based home exercise programme once a week at the hospital for 4 days per week. The control group (n = 38) was placed on the waiting list until the end of the study.</w:t>
            </w:r>
          </w:p>
          <w:p w14:paraId="558DC0AE"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Frequency: -1 days/</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supervised by a physical therapist at hospital </w:t>
            </w:r>
          </w:p>
          <w:p w14:paraId="3A25BDFC"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-3 days/</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supervised by parents at home </w:t>
            </w:r>
          </w:p>
          <w:p w14:paraId="54F6402A"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rPr>
              <w:t xml:space="preserve">-12 </w:t>
            </w:r>
            <w:proofErr w:type="spellStart"/>
            <w:r w:rsidRPr="008C73DA">
              <w:rPr>
                <w:rFonts w:ascii="Times New Roman" w:hAnsi="Times New Roman"/>
                <w:sz w:val="20"/>
                <w:szCs w:val="20"/>
              </w:rPr>
              <w:t>wk</w:t>
            </w:r>
            <w:proofErr w:type="spellEnd"/>
            <w:r w:rsidRPr="008C73DA">
              <w:rPr>
                <w:rFonts w:ascii="Times New Roman" w:hAnsi="Times New Roman"/>
                <w:sz w:val="20"/>
                <w:szCs w:val="20"/>
              </w:rPr>
              <w:t xml:space="preserve"> </w:t>
            </w:r>
            <w:proofErr w:type="spellStart"/>
            <w:r w:rsidRPr="008C73DA">
              <w:rPr>
                <w:rFonts w:ascii="Times New Roman" w:hAnsi="Times New Roman"/>
                <w:sz w:val="20"/>
                <w:szCs w:val="20"/>
              </w:rPr>
              <w:t>period</w:t>
            </w:r>
            <w:proofErr w:type="spellEnd"/>
            <w:r w:rsidRPr="008C73DA">
              <w:rPr>
                <w:rFonts w:ascii="Times New Roman" w:hAnsi="Times New Roman"/>
                <w:sz w:val="20"/>
                <w:szCs w:val="20"/>
              </w:rPr>
              <w:t>.</w:t>
            </w:r>
          </w:p>
          <w:p w14:paraId="06088060" w14:textId="77777777" w:rsidR="00064BC6" w:rsidRPr="008C73DA" w:rsidRDefault="00064BC6" w:rsidP="000144B0">
            <w:pPr>
              <w:tabs>
                <w:tab w:val="left" w:pos="7501"/>
              </w:tabs>
              <w:rPr>
                <w:rFonts w:ascii="Times New Roman" w:hAnsi="Times New Roman"/>
                <w:sz w:val="20"/>
                <w:szCs w:val="20"/>
              </w:rPr>
            </w:pPr>
            <w:proofErr w:type="spellStart"/>
            <w:r w:rsidRPr="008C73DA">
              <w:rPr>
                <w:rFonts w:ascii="Times New Roman" w:hAnsi="Times New Roman"/>
                <w:sz w:val="20"/>
                <w:szCs w:val="20"/>
              </w:rPr>
              <w:t>Duration</w:t>
            </w:r>
            <w:proofErr w:type="spellEnd"/>
            <w:r w:rsidRPr="008C73DA">
              <w:rPr>
                <w:rFonts w:ascii="Times New Roman" w:hAnsi="Times New Roman"/>
                <w:sz w:val="20"/>
                <w:szCs w:val="20"/>
              </w:rPr>
              <w:t xml:space="preserve">: 20-45 </w:t>
            </w:r>
            <w:proofErr w:type="spellStart"/>
            <w:proofErr w:type="gramStart"/>
            <w:r w:rsidRPr="008C73DA">
              <w:rPr>
                <w:rFonts w:ascii="Times New Roman" w:hAnsi="Times New Roman"/>
                <w:sz w:val="20"/>
                <w:szCs w:val="20"/>
              </w:rPr>
              <w:t>min</w:t>
            </w:r>
            <w:proofErr w:type="spellEnd"/>
            <w:r w:rsidRPr="008C73DA">
              <w:rPr>
                <w:rFonts w:ascii="Times New Roman" w:hAnsi="Times New Roman"/>
                <w:sz w:val="20"/>
                <w:szCs w:val="20"/>
                <w:lang w:val="en-GB"/>
              </w:rPr>
              <w:t xml:space="preserve"> </w:t>
            </w:r>
            <w:r w:rsidRPr="008C73DA">
              <w:rPr>
                <w:rFonts w:ascii="Times New Roman" w:hAnsi="Times New Roman"/>
                <w:sz w:val="20"/>
                <w:szCs w:val="20"/>
              </w:rPr>
              <w:t>.</w:t>
            </w:r>
            <w:proofErr w:type="gramEnd"/>
          </w:p>
        </w:tc>
        <w:tc>
          <w:tcPr>
            <w:tcW w:w="709" w:type="pct"/>
            <w:shd w:val="clear" w:color="auto" w:fill="auto"/>
          </w:tcPr>
          <w:p w14:paraId="0F3192AF"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Functional Status</w:t>
            </w:r>
          </w:p>
          <w:p w14:paraId="7BD4F2B3"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Functional ability</w:t>
            </w:r>
          </w:p>
          <w:p w14:paraId="336FC6E6"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Pain intensity</w:t>
            </w:r>
          </w:p>
          <w:p w14:paraId="622E216C"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Quality of life</w:t>
            </w:r>
          </w:p>
          <w:p w14:paraId="1EC50B19" w14:textId="77777777" w:rsidR="00862ED6" w:rsidRPr="00772075" w:rsidRDefault="00862ED6" w:rsidP="000144B0">
            <w:pPr>
              <w:tabs>
                <w:tab w:val="left" w:pos="7501"/>
              </w:tabs>
              <w:rPr>
                <w:rFonts w:ascii="Times New Roman" w:hAnsi="Times New Roman"/>
                <w:sz w:val="20"/>
                <w:szCs w:val="20"/>
                <w:lang w:val="en-GB"/>
              </w:rPr>
            </w:pPr>
            <w:r w:rsidRPr="00772075">
              <w:rPr>
                <w:rFonts w:ascii="Times New Roman" w:hAnsi="Times New Roman"/>
                <w:sz w:val="20"/>
                <w:szCs w:val="20"/>
                <w:u w:val="single"/>
                <w:lang w:val="en-GB"/>
              </w:rPr>
              <w:t>Instruments</w:t>
            </w:r>
            <w:r w:rsidR="00064BC6" w:rsidRPr="00772075">
              <w:rPr>
                <w:rFonts w:ascii="Times New Roman" w:hAnsi="Times New Roman"/>
                <w:sz w:val="20"/>
                <w:szCs w:val="20"/>
                <w:u w:val="single"/>
                <w:lang w:val="en-GB"/>
              </w:rPr>
              <w:t>:</w:t>
            </w:r>
            <w:r w:rsidR="00064BC6" w:rsidRPr="00772075">
              <w:rPr>
                <w:rFonts w:ascii="Times New Roman" w:hAnsi="Times New Roman"/>
                <w:sz w:val="20"/>
                <w:szCs w:val="20"/>
                <w:lang w:val="en-GB"/>
              </w:rPr>
              <w:t xml:space="preserve"> </w:t>
            </w:r>
          </w:p>
          <w:p w14:paraId="08476FEA"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6 Minute walking test, CHA </w:t>
            </w:r>
            <w:proofErr w:type="spellStart"/>
            <w:r w:rsidRPr="008C73DA">
              <w:rPr>
                <w:rFonts w:ascii="Times New Roman" w:hAnsi="Times New Roman"/>
                <w:sz w:val="20"/>
                <w:szCs w:val="20"/>
                <w:lang w:val="en-GB"/>
              </w:rPr>
              <w:t>questionnaire,VAS</w:t>
            </w:r>
            <w:proofErr w:type="spellEnd"/>
            <w:r w:rsidRPr="008C73DA">
              <w:rPr>
                <w:rFonts w:ascii="Times New Roman" w:hAnsi="Times New Roman"/>
                <w:sz w:val="20"/>
                <w:szCs w:val="20"/>
                <w:lang w:val="en-GB"/>
              </w:rPr>
              <w:t>, Pediatric Quality of Life Inventory Arthritis Module</w:t>
            </w:r>
          </w:p>
        </w:tc>
        <w:tc>
          <w:tcPr>
            <w:tcW w:w="967" w:type="pct"/>
            <w:shd w:val="clear" w:color="auto" w:fill="auto"/>
          </w:tcPr>
          <w:p w14:paraId="379D0F78"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Statistically significant improvements were found in all the outcome measures in the exercise group</w:t>
            </w:r>
            <w:r w:rsidRPr="008C73DA">
              <w:rPr>
                <w:lang w:val="en-GB"/>
              </w:rPr>
              <w:t xml:space="preserve"> </w:t>
            </w:r>
            <w:r w:rsidRPr="008C73DA">
              <w:rPr>
                <w:rFonts w:ascii="Times New Roman" w:hAnsi="Times New Roman"/>
                <w:sz w:val="20"/>
                <w:szCs w:val="20"/>
                <w:lang w:val="en-GB"/>
              </w:rPr>
              <w:t>The visual analogue scale score decreased significantly in the control group after 12 weeks. Other than the visual analogue scale score, the changes in the other outcome measures were significant in favour of the exercise group.</w:t>
            </w:r>
          </w:p>
        </w:tc>
        <w:tc>
          <w:tcPr>
            <w:tcW w:w="823" w:type="pct"/>
            <w:shd w:val="clear" w:color="auto" w:fill="auto"/>
          </w:tcPr>
          <w:p w14:paraId="1F672F8F"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The study demonstrated that participating in a 12-week individually planned land-based home exercise programme may result in improved physical function and quality of life in patients with juvenile idiopathic arthritis.</w:t>
            </w:r>
          </w:p>
        </w:tc>
      </w:tr>
      <w:tr w:rsidR="00064BC6" w:rsidRPr="00C74FC7" w14:paraId="26D7CB50" w14:textId="77777777" w:rsidTr="00772075">
        <w:tc>
          <w:tcPr>
            <w:tcW w:w="694" w:type="pct"/>
            <w:shd w:val="clear" w:color="auto" w:fill="auto"/>
          </w:tcPr>
          <w:p w14:paraId="70E60B53" w14:textId="77777777" w:rsidR="00064BC6" w:rsidRPr="008C73DA" w:rsidRDefault="002D17BF" w:rsidP="000144B0">
            <w:pPr>
              <w:tabs>
                <w:tab w:val="left" w:pos="7501"/>
              </w:tabs>
              <w:rPr>
                <w:rFonts w:ascii="Times New Roman" w:hAnsi="Times New Roman"/>
                <w:sz w:val="20"/>
                <w:szCs w:val="20"/>
                <w:lang w:val="en-GB"/>
              </w:rPr>
            </w:pPr>
            <w:r>
              <w:rPr>
                <w:rFonts w:ascii="Times New Roman" w:hAnsi="Times New Roman"/>
                <w:sz w:val="20"/>
                <w:szCs w:val="20"/>
                <w:lang w:val="en-GB"/>
              </w:rPr>
              <w:t>(24</w:t>
            </w:r>
            <w:r w:rsidR="00064BC6" w:rsidRPr="008C73DA">
              <w:rPr>
                <w:rFonts w:ascii="Times New Roman" w:hAnsi="Times New Roman"/>
                <w:sz w:val="20"/>
                <w:szCs w:val="20"/>
                <w:lang w:val="en-GB"/>
              </w:rPr>
              <w:t xml:space="preserve">) Bone health in children and </w:t>
            </w:r>
            <w:r w:rsidR="00064BC6" w:rsidRPr="008C73DA">
              <w:rPr>
                <w:rFonts w:ascii="Times New Roman" w:hAnsi="Times New Roman"/>
                <w:sz w:val="20"/>
                <w:szCs w:val="20"/>
                <w:lang w:val="en-GB"/>
              </w:rPr>
              <w:lastRenderedPageBreak/>
              <w:t>adolescents with juvenile idiopathic arthritis and the influence of short-term physical exercise.</w:t>
            </w:r>
          </w:p>
          <w:p w14:paraId="444D5A73" w14:textId="77777777" w:rsidR="00064BC6" w:rsidRPr="008C73DA" w:rsidRDefault="00064BC6" w:rsidP="000144B0">
            <w:pPr>
              <w:tabs>
                <w:tab w:val="left" w:pos="7501"/>
              </w:tabs>
              <w:rPr>
                <w:rFonts w:ascii="Times New Roman" w:hAnsi="Times New Roman"/>
                <w:sz w:val="20"/>
                <w:szCs w:val="20"/>
                <w:lang w:val="en-GB"/>
              </w:rPr>
            </w:pPr>
            <w:proofErr w:type="spellStart"/>
            <w:r w:rsidRPr="008C73DA">
              <w:rPr>
                <w:rFonts w:ascii="Times New Roman" w:hAnsi="Times New Roman"/>
                <w:sz w:val="20"/>
                <w:szCs w:val="20"/>
                <w:lang w:val="en-GB"/>
              </w:rPr>
              <w:t>Sandstedt</w:t>
            </w:r>
            <w:proofErr w:type="spellEnd"/>
            <w:r w:rsidRPr="008C73DA">
              <w:rPr>
                <w:rFonts w:ascii="Times New Roman" w:hAnsi="Times New Roman"/>
                <w:sz w:val="20"/>
                <w:szCs w:val="20"/>
                <w:lang w:val="en-GB"/>
              </w:rPr>
              <w:t xml:space="preserve"> E, </w:t>
            </w:r>
            <w:proofErr w:type="spellStart"/>
            <w:r w:rsidRPr="008C73DA">
              <w:rPr>
                <w:rFonts w:ascii="Times New Roman" w:hAnsi="Times New Roman"/>
                <w:sz w:val="20"/>
                <w:szCs w:val="20"/>
                <w:lang w:val="en-GB"/>
              </w:rPr>
              <w:t>Fasth</w:t>
            </w:r>
            <w:proofErr w:type="spellEnd"/>
            <w:r w:rsidRPr="008C73DA">
              <w:rPr>
                <w:rFonts w:ascii="Times New Roman" w:hAnsi="Times New Roman"/>
                <w:sz w:val="20"/>
                <w:szCs w:val="20"/>
                <w:lang w:val="en-GB"/>
              </w:rPr>
              <w:t xml:space="preserve"> A, </w:t>
            </w:r>
            <w:proofErr w:type="spellStart"/>
            <w:r w:rsidRPr="008C73DA">
              <w:rPr>
                <w:rFonts w:ascii="Times New Roman" w:hAnsi="Times New Roman"/>
                <w:sz w:val="20"/>
                <w:szCs w:val="20"/>
                <w:lang w:val="en-GB"/>
              </w:rPr>
              <w:t>Fors</w:t>
            </w:r>
            <w:proofErr w:type="spellEnd"/>
            <w:r w:rsidRPr="008C73DA">
              <w:rPr>
                <w:rFonts w:ascii="Times New Roman" w:hAnsi="Times New Roman"/>
                <w:sz w:val="20"/>
                <w:szCs w:val="20"/>
                <w:lang w:val="en-GB"/>
              </w:rPr>
              <w:t xml:space="preserve"> H, </w:t>
            </w:r>
            <w:proofErr w:type="spellStart"/>
            <w:r w:rsidRPr="008C73DA">
              <w:rPr>
                <w:rFonts w:ascii="Times New Roman" w:hAnsi="Times New Roman"/>
                <w:sz w:val="20"/>
                <w:szCs w:val="20"/>
                <w:lang w:val="en-GB"/>
              </w:rPr>
              <w:t>Beckung</w:t>
            </w:r>
            <w:proofErr w:type="spellEnd"/>
            <w:r w:rsidRPr="008C73DA">
              <w:rPr>
                <w:rFonts w:ascii="Times New Roman" w:hAnsi="Times New Roman"/>
                <w:sz w:val="20"/>
                <w:szCs w:val="20"/>
                <w:lang w:val="en-GB"/>
              </w:rPr>
              <w:t xml:space="preserve"> E.</w:t>
            </w:r>
          </w:p>
        </w:tc>
        <w:tc>
          <w:tcPr>
            <w:tcW w:w="581" w:type="pct"/>
            <w:shd w:val="clear" w:color="auto" w:fill="auto"/>
          </w:tcPr>
          <w:p w14:paraId="6693CBCF"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rPr>
              <w:lastRenderedPageBreak/>
              <w:t>2012</w:t>
            </w:r>
          </w:p>
          <w:p w14:paraId="4EFEC2D4" w14:textId="77777777" w:rsidR="00064BC6" w:rsidRPr="008C73DA" w:rsidRDefault="00064BC6" w:rsidP="000144B0">
            <w:pPr>
              <w:tabs>
                <w:tab w:val="left" w:pos="7501"/>
              </w:tabs>
              <w:rPr>
                <w:rFonts w:ascii="Times New Roman" w:hAnsi="Times New Roman"/>
                <w:sz w:val="20"/>
                <w:szCs w:val="20"/>
              </w:rPr>
            </w:pPr>
          </w:p>
        </w:tc>
        <w:tc>
          <w:tcPr>
            <w:tcW w:w="1226" w:type="pct"/>
            <w:shd w:val="clear" w:color="auto" w:fill="auto"/>
          </w:tcPr>
          <w:p w14:paraId="1E8517CF"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Fifty-four children with JIA were randomly assigned to an exercise (n=33) or control </w:t>
            </w:r>
            <w:r w:rsidRPr="008C73DA">
              <w:rPr>
                <w:rFonts w:ascii="Times New Roman" w:hAnsi="Times New Roman"/>
                <w:sz w:val="20"/>
                <w:szCs w:val="20"/>
                <w:lang w:val="en-GB"/>
              </w:rPr>
              <w:lastRenderedPageBreak/>
              <w:t xml:space="preserve">group (n=21). The program consisted of one hundred 2-footed jumps with a rope and standardized muscle strength core exercises and muscle strength exercises with a load (0.5-2 kg) for the arms and shoulders. </w:t>
            </w:r>
          </w:p>
          <w:p w14:paraId="72EF1D0A"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Frequency:</w:t>
            </w:r>
          </w:p>
          <w:p w14:paraId="5A39F55A"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-3 days/</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w:t>
            </w:r>
          </w:p>
          <w:p w14:paraId="7C866D1C"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-12 </w:t>
            </w:r>
            <w:proofErr w:type="spellStart"/>
            <w:r w:rsidRPr="008C73DA">
              <w:rPr>
                <w:rFonts w:ascii="Times New Roman" w:hAnsi="Times New Roman"/>
                <w:sz w:val="20"/>
                <w:szCs w:val="20"/>
                <w:lang w:val="en-GB"/>
              </w:rPr>
              <w:t>wk</w:t>
            </w:r>
            <w:proofErr w:type="spellEnd"/>
            <w:r w:rsidRPr="008C73DA">
              <w:rPr>
                <w:rFonts w:ascii="Times New Roman" w:hAnsi="Times New Roman"/>
                <w:sz w:val="20"/>
                <w:szCs w:val="20"/>
                <w:lang w:val="en-GB"/>
              </w:rPr>
              <w:t xml:space="preserve"> period.</w:t>
            </w:r>
          </w:p>
        </w:tc>
        <w:tc>
          <w:tcPr>
            <w:tcW w:w="709" w:type="pct"/>
            <w:shd w:val="clear" w:color="auto" w:fill="auto"/>
          </w:tcPr>
          <w:p w14:paraId="4C14CF32"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lastRenderedPageBreak/>
              <w:t>Bone mineral density</w:t>
            </w:r>
          </w:p>
          <w:p w14:paraId="555D8D1A"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Bone mineral </w:t>
            </w:r>
            <w:r w:rsidRPr="008C73DA">
              <w:rPr>
                <w:rFonts w:ascii="Times New Roman" w:hAnsi="Times New Roman"/>
                <w:sz w:val="20"/>
                <w:szCs w:val="20"/>
                <w:lang w:val="en-GB"/>
              </w:rPr>
              <w:lastRenderedPageBreak/>
              <w:t>content</w:t>
            </w:r>
          </w:p>
          <w:p w14:paraId="00FAF36B"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u w:val="single"/>
                <w:lang w:val="en-GB"/>
              </w:rPr>
              <w:t>Instruments:</w:t>
            </w:r>
            <w:r w:rsidRPr="008C73DA">
              <w:rPr>
                <w:rFonts w:ascii="Times New Roman" w:hAnsi="Times New Roman"/>
                <w:sz w:val="20"/>
                <w:szCs w:val="20"/>
                <w:lang w:val="en-GB"/>
              </w:rPr>
              <w:t xml:space="preserve"> dual- energy x-ray absorptiometry DXA e DXA Laser </w:t>
            </w:r>
            <w:proofErr w:type="spellStart"/>
            <w:r w:rsidRPr="008C73DA">
              <w:rPr>
                <w:rFonts w:ascii="Times New Roman" w:hAnsi="Times New Roman"/>
                <w:sz w:val="20"/>
                <w:szCs w:val="20"/>
                <w:lang w:val="en-GB"/>
              </w:rPr>
              <w:t>Calscan</w:t>
            </w:r>
            <w:proofErr w:type="spellEnd"/>
          </w:p>
        </w:tc>
        <w:tc>
          <w:tcPr>
            <w:tcW w:w="967" w:type="pct"/>
            <w:shd w:val="clear" w:color="auto" w:fill="auto"/>
          </w:tcPr>
          <w:p w14:paraId="36590299"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lastRenderedPageBreak/>
              <w:t xml:space="preserve">Bone mineral density values in total body increased significantly </w:t>
            </w:r>
            <w:r w:rsidRPr="008C73DA">
              <w:rPr>
                <w:rFonts w:ascii="Times New Roman" w:hAnsi="Times New Roman"/>
                <w:sz w:val="20"/>
                <w:szCs w:val="20"/>
                <w:lang w:val="en-GB"/>
              </w:rPr>
              <w:lastRenderedPageBreak/>
              <w:t>in the exercise group.</w:t>
            </w:r>
          </w:p>
        </w:tc>
        <w:tc>
          <w:tcPr>
            <w:tcW w:w="823" w:type="pct"/>
            <w:shd w:val="clear" w:color="auto" w:fill="auto"/>
          </w:tcPr>
          <w:p w14:paraId="0FC5804D"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lastRenderedPageBreak/>
              <w:t xml:space="preserve">Twelve weeks of exercise increases bone mineral </w:t>
            </w:r>
            <w:r w:rsidRPr="008C73DA">
              <w:rPr>
                <w:rFonts w:ascii="Times New Roman" w:hAnsi="Times New Roman"/>
                <w:sz w:val="20"/>
                <w:szCs w:val="20"/>
                <w:lang w:val="en-GB"/>
              </w:rPr>
              <w:lastRenderedPageBreak/>
              <w:t>density in children with juvenile idiopathic arthritis.</w:t>
            </w:r>
          </w:p>
        </w:tc>
      </w:tr>
      <w:tr w:rsidR="00064BC6" w:rsidRPr="00C74FC7" w14:paraId="5B8843FB" w14:textId="77777777" w:rsidTr="00772075">
        <w:tc>
          <w:tcPr>
            <w:tcW w:w="694" w:type="pct"/>
            <w:shd w:val="clear" w:color="auto" w:fill="auto"/>
          </w:tcPr>
          <w:p w14:paraId="3F9F7E86" w14:textId="77777777" w:rsidR="00064BC6" w:rsidRPr="008C73DA" w:rsidRDefault="002D17BF" w:rsidP="000144B0">
            <w:pPr>
              <w:tabs>
                <w:tab w:val="left" w:pos="7501"/>
              </w:tabs>
              <w:rPr>
                <w:rFonts w:ascii="Times New Roman" w:hAnsi="Times New Roman"/>
                <w:sz w:val="20"/>
                <w:szCs w:val="20"/>
                <w:lang w:val="en-GB"/>
              </w:rPr>
            </w:pPr>
            <w:r>
              <w:rPr>
                <w:rFonts w:ascii="Times New Roman" w:hAnsi="Times New Roman"/>
                <w:sz w:val="20"/>
                <w:szCs w:val="20"/>
                <w:lang w:val="en-GB"/>
              </w:rPr>
              <w:lastRenderedPageBreak/>
              <w:t>(25</w:t>
            </w:r>
            <w:r w:rsidR="00064BC6" w:rsidRPr="008C73DA">
              <w:rPr>
                <w:rFonts w:ascii="Times New Roman" w:hAnsi="Times New Roman"/>
                <w:sz w:val="20"/>
                <w:szCs w:val="20"/>
                <w:lang w:val="en-GB"/>
              </w:rPr>
              <w:t>)</w:t>
            </w:r>
            <w:r w:rsidR="00862ED6">
              <w:rPr>
                <w:rFonts w:ascii="Times New Roman" w:hAnsi="Times New Roman"/>
                <w:sz w:val="20"/>
                <w:szCs w:val="20"/>
                <w:lang w:val="en-GB"/>
              </w:rPr>
              <w:t xml:space="preserve"> </w:t>
            </w:r>
            <w:r w:rsidR="00064BC6" w:rsidRPr="008C73DA">
              <w:rPr>
                <w:rFonts w:ascii="Times New Roman" w:hAnsi="Times New Roman"/>
                <w:sz w:val="20"/>
                <w:szCs w:val="20"/>
                <w:lang w:val="en-GB"/>
              </w:rPr>
              <w:t>Promoting physical activity in children with juvenile idiopathic arthritis through an internet-based program: results of a pilot randomized controlled trial.</w:t>
            </w:r>
          </w:p>
          <w:p w14:paraId="64C5B8F0" w14:textId="77777777" w:rsidR="00064BC6" w:rsidRPr="008C73DA" w:rsidRDefault="00064BC6" w:rsidP="000144B0">
            <w:pPr>
              <w:tabs>
                <w:tab w:val="left" w:pos="7501"/>
              </w:tabs>
              <w:rPr>
                <w:rFonts w:ascii="Times New Roman" w:hAnsi="Times New Roman"/>
                <w:sz w:val="20"/>
                <w:szCs w:val="20"/>
                <w:lang w:val="en-GB"/>
              </w:rPr>
            </w:pPr>
            <w:proofErr w:type="spellStart"/>
            <w:r w:rsidRPr="008C73DA">
              <w:rPr>
                <w:rFonts w:ascii="Times New Roman" w:hAnsi="Times New Roman"/>
                <w:sz w:val="20"/>
                <w:szCs w:val="20"/>
                <w:lang w:val="en-GB"/>
              </w:rPr>
              <w:t>Lelieveld</w:t>
            </w:r>
            <w:proofErr w:type="spellEnd"/>
            <w:r w:rsidRPr="008C73DA">
              <w:rPr>
                <w:rFonts w:ascii="Times New Roman" w:hAnsi="Times New Roman"/>
                <w:sz w:val="20"/>
                <w:szCs w:val="20"/>
                <w:lang w:val="en-GB"/>
              </w:rPr>
              <w:t xml:space="preserve"> OT, </w:t>
            </w:r>
            <w:proofErr w:type="spellStart"/>
            <w:r w:rsidRPr="008C73DA">
              <w:rPr>
                <w:rFonts w:ascii="Times New Roman" w:hAnsi="Times New Roman"/>
                <w:sz w:val="20"/>
                <w:szCs w:val="20"/>
                <w:lang w:val="en-GB"/>
              </w:rPr>
              <w:t>Armbrust</w:t>
            </w:r>
            <w:proofErr w:type="spellEnd"/>
            <w:r w:rsidRPr="008C73DA">
              <w:rPr>
                <w:rFonts w:ascii="Times New Roman" w:hAnsi="Times New Roman"/>
                <w:sz w:val="20"/>
                <w:szCs w:val="20"/>
                <w:lang w:val="en-GB"/>
              </w:rPr>
              <w:t xml:space="preserve"> W, </w:t>
            </w:r>
            <w:proofErr w:type="spellStart"/>
            <w:r w:rsidRPr="008C73DA">
              <w:rPr>
                <w:rFonts w:ascii="Times New Roman" w:hAnsi="Times New Roman"/>
                <w:sz w:val="20"/>
                <w:szCs w:val="20"/>
                <w:lang w:val="en-GB"/>
              </w:rPr>
              <w:t>Geertzen</w:t>
            </w:r>
            <w:proofErr w:type="spellEnd"/>
            <w:r w:rsidRPr="008C73DA">
              <w:rPr>
                <w:rFonts w:ascii="Times New Roman" w:hAnsi="Times New Roman"/>
                <w:sz w:val="20"/>
                <w:szCs w:val="20"/>
                <w:lang w:val="en-GB"/>
              </w:rPr>
              <w:t xml:space="preserve"> JH</w:t>
            </w:r>
          </w:p>
        </w:tc>
        <w:tc>
          <w:tcPr>
            <w:tcW w:w="581" w:type="pct"/>
            <w:shd w:val="clear" w:color="auto" w:fill="auto"/>
          </w:tcPr>
          <w:p w14:paraId="1054BC5C"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rPr>
              <w:t>2010</w:t>
            </w:r>
          </w:p>
          <w:p w14:paraId="1DCAE1DA" w14:textId="77777777" w:rsidR="00064BC6" w:rsidRPr="008C73DA" w:rsidRDefault="00064BC6" w:rsidP="000D791E">
            <w:pPr>
              <w:tabs>
                <w:tab w:val="left" w:pos="7501"/>
              </w:tabs>
              <w:rPr>
                <w:rFonts w:ascii="Times New Roman" w:hAnsi="Times New Roman"/>
                <w:sz w:val="20"/>
                <w:szCs w:val="20"/>
              </w:rPr>
            </w:pPr>
            <w:proofErr w:type="spellStart"/>
            <w:r w:rsidRPr="008C73DA">
              <w:rPr>
                <w:rFonts w:ascii="Times New Roman" w:hAnsi="Times New Roman"/>
                <w:sz w:val="20"/>
                <w:szCs w:val="20"/>
              </w:rPr>
              <w:t>Pilot</w:t>
            </w:r>
            <w:proofErr w:type="spellEnd"/>
            <w:r w:rsidRPr="008C73DA">
              <w:rPr>
                <w:rFonts w:ascii="Times New Roman" w:hAnsi="Times New Roman"/>
                <w:sz w:val="20"/>
                <w:szCs w:val="20"/>
              </w:rPr>
              <w:t xml:space="preserve"> </w:t>
            </w:r>
          </w:p>
        </w:tc>
        <w:tc>
          <w:tcPr>
            <w:tcW w:w="1226" w:type="pct"/>
            <w:shd w:val="clear" w:color="auto" w:fill="auto"/>
          </w:tcPr>
          <w:p w14:paraId="0B47262A"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 xml:space="preserve">33 eligible patients were included and randomized in an intervention (n=17) or control waiting-list group (n=16). </w:t>
            </w:r>
          </w:p>
          <w:p w14:paraId="438FD50D"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Internet-based program contained the following elements: health education, benefits of physical activity, influence of family and school is recognized and used to promote physical activity, smart goal are set.</w:t>
            </w:r>
          </w:p>
          <w:p w14:paraId="7FED2B9C" w14:textId="77777777" w:rsidR="00064BC6" w:rsidRPr="008C73DA" w:rsidRDefault="00064BC6" w:rsidP="000144B0">
            <w:pPr>
              <w:tabs>
                <w:tab w:val="left" w:pos="7501"/>
              </w:tabs>
              <w:rPr>
                <w:rFonts w:ascii="Times New Roman" w:hAnsi="Times New Roman"/>
                <w:sz w:val="20"/>
                <w:szCs w:val="20"/>
              </w:rPr>
            </w:pPr>
            <w:proofErr w:type="spellStart"/>
            <w:r w:rsidRPr="008C73DA">
              <w:rPr>
                <w:rFonts w:ascii="Times New Roman" w:hAnsi="Times New Roman"/>
                <w:sz w:val="20"/>
                <w:szCs w:val="20"/>
              </w:rPr>
              <w:t>Frequency</w:t>
            </w:r>
            <w:proofErr w:type="spellEnd"/>
            <w:r w:rsidRPr="008C73DA">
              <w:rPr>
                <w:rFonts w:ascii="Times New Roman" w:hAnsi="Times New Roman"/>
                <w:sz w:val="20"/>
                <w:szCs w:val="20"/>
              </w:rPr>
              <w:t>:</w:t>
            </w:r>
          </w:p>
          <w:p w14:paraId="48AF0259" w14:textId="77777777" w:rsidR="00064BC6" w:rsidRPr="008C73DA" w:rsidRDefault="00064BC6" w:rsidP="000144B0">
            <w:pPr>
              <w:tabs>
                <w:tab w:val="left" w:pos="7501"/>
              </w:tabs>
              <w:rPr>
                <w:rFonts w:ascii="Times New Roman" w:hAnsi="Times New Roman"/>
                <w:sz w:val="20"/>
                <w:szCs w:val="20"/>
              </w:rPr>
            </w:pPr>
            <w:r w:rsidRPr="008C73DA">
              <w:rPr>
                <w:rFonts w:ascii="Times New Roman" w:hAnsi="Times New Roman"/>
                <w:sz w:val="20"/>
                <w:szCs w:val="20"/>
              </w:rPr>
              <w:t xml:space="preserve">-17 </w:t>
            </w:r>
            <w:proofErr w:type="spellStart"/>
            <w:r w:rsidRPr="008C73DA">
              <w:rPr>
                <w:rFonts w:ascii="Times New Roman" w:hAnsi="Times New Roman"/>
                <w:sz w:val="20"/>
                <w:szCs w:val="20"/>
              </w:rPr>
              <w:t>wk</w:t>
            </w:r>
            <w:proofErr w:type="spellEnd"/>
            <w:r w:rsidRPr="008C73DA">
              <w:rPr>
                <w:rFonts w:ascii="Times New Roman" w:hAnsi="Times New Roman"/>
                <w:sz w:val="20"/>
                <w:szCs w:val="20"/>
              </w:rPr>
              <w:t xml:space="preserve"> </w:t>
            </w:r>
            <w:proofErr w:type="spellStart"/>
            <w:r w:rsidRPr="008C73DA">
              <w:rPr>
                <w:rFonts w:ascii="Times New Roman" w:hAnsi="Times New Roman"/>
                <w:sz w:val="20"/>
                <w:szCs w:val="20"/>
              </w:rPr>
              <w:t>period</w:t>
            </w:r>
            <w:proofErr w:type="spellEnd"/>
            <w:r w:rsidRPr="008C73DA">
              <w:rPr>
                <w:rFonts w:ascii="Times New Roman" w:hAnsi="Times New Roman"/>
                <w:sz w:val="20"/>
                <w:szCs w:val="20"/>
              </w:rPr>
              <w:t>.</w:t>
            </w:r>
          </w:p>
        </w:tc>
        <w:tc>
          <w:tcPr>
            <w:tcW w:w="709" w:type="pct"/>
            <w:shd w:val="clear" w:color="auto" w:fill="auto"/>
          </w:tcPr>
          <w:p w14:paraId="7CF9E1C7"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Physical activity</w:t>
            </w:r>
          </w:p>
          <w:p w14:paraId="19577A25"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Aerobic capacity</w:t>
            </w:r>
          </w:p>
          <w:p w14:paraId="4BF591D1" w14:textId="77777777" w:rsidR="00064BC6" w:rsidRPr="008C73DA" w:rsidRDefault="00064BC6" w:rsidP="000144B0">
            <w:pPr>
              <w:tabs>
                <w:tab w:val="left" w:pos="7501"/>
              </w:tabs>
              <w:rPr>
                <w:rFonts w:ascii="Times New Roman" w:hAnsi="Times New Roman"/>
                <w:sz w:val="20"/>
                <w:szCs w:val="20"/>
                <w:lang w:val="en-GB"/>
              </w:rPr>
            </w:pPr>
          </w:p>
          <w:p w14:paraId="26E7D77E"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u w:val="single"/>
                <w:lang w:val="en-GB"/>
              </w:rPr>
              <w:t>Instruments:</w:t>
            </w:r>
            <w:r w:rsidRPr="008C73DA">
              <w:rPr>
                <w:rFonts w:ascii="Times New Roman" w:hAnsi="Times New Roman"/>
                <w:sz w:val="20"/>
                <w:szCs w:val="20"/>
                <w:lang w:val="en-GB"/>
              </w:rPr>
              <w:t xml:space="preserve"> 7-day activity diary, Bruce treadmill test</w:t>
            </w:r>
          </w:p>
        </w:tc>
        <w:tc>
          <w:tcPr>
            <w:tcW w:w="967" w:type="pct"/>
            <w:shd w:val="clear" w:color="auto" w:fill="auto"/>
          </w:tcPr>
          <w:p w14:paraId="2742CB13"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Maximum endurance time significantly improved in the intervention group but not in the control group.</w:t>
            </w:r>
            <w:r w:rsidRPr="008C73DA">
              <w:rPr>
                <w:lang w:val="en-GB"/>
              </w:rPr>
              <w:t xml:space="preserve"> </w:t>
            </w:r>
            <w:r w:rsidRPr="008C73DA">
              <w:rPr>
                <w:rFonts w:ascii="Times New Roman" w:hAnsi="Times New Roman"/>
                <w:sz w:val="20"/>
                <w:szCs w:val="20"/>
                <w:lang w:val="en-GB"/>
              </w:rPr>
              <w:t>Physical activity improved in the intervention group but not in the control group.</w:t>
            </w:r>
          </w:p>
        </w:tc>
        <w:tc>
          <w:tcPr>
            <w:tcW w:w="823" w:type="pct"/>
            <w:shd w:val="clear" w:color="auto" w:fill="auto"/>
          </w:tcPr>
          <w:p w14:paraId="48756A9F" w14:textId="77777777" w:rsidR="00064BC6" w:rsidRPr="008C73DA" w:rsidRDefault="00064BC6" w:rsidP="000144B0">
            <w:pPr>
              <w:tabs>
                <w:tab w:val="left" w:pos="7501"/>
              </w:tabs>
              <w:rPr>
                <w:rFonts w:ascii="Times New Roman" w:hAnsi="Times New Roman"/>
                <w:sz w:val="20"/>
                <w:szCs w:val="20"/>
                <w:lang w:val="en-GB"/>
              </w:rPr>
            </w:pPr>
            <w:r w:rsidRPr="008C73DA">
              <w:rPr>
                <w:rFonts w:ascii="Times New Roman" w:hAnsi="Times New Roman"/>
                <w:sz w:val="20"/>
                <w:szCs w:val="20"/>
                <w:lang w:val="en-GB"/>
              </w:rPr>
              <w:t>An Internet-based program for children with JIA ages 8–12 years directed at promoting PA in daily life effectively improves PA in those patients with low PA levels. It is also able to improve endurance and it is safe, feasible, and has good adherence.</w:t>
            </w:r>
          </w:p>
        </w:tc>
      </w:tr>
    </w:tbl>
    <w:p w14:paraId="15A4D572" w14:textId="77777777" w:rsidR="00A9580E" w:rsidRPr="00064BC6" w:rsidRDefault="00A9580E">
      <w:pPr>
        <w:rPr>
          <w:lang w:val="en-US"/>
        </w:rPr>
      </w:pPr>
    </w:p>
    <w:sectPr w:rsidR="00A9580E" w:rsidRPr="00064BC6" w:rsidSect="00AC0CA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8C"/>
    <w:rsid w:val="000144B0"/>
    <w:rsid w:val="00064BC6"/>
    <w:rsid w:val="00067D83"/>
    <w:rsid w:val="000D791E"/>
    <w:rsid w:val="00225A8C"/>
    <w:rsid w:val="002D17BF"/>
    <w:rsid w:val="003A0C87"/>
    <w:rsid w:val="004B449E"/>
    <w:rsid w:val="006A064F"/>
    <w:rsid w:val="00772075"/>
    <w:rsid w:val="00862ED6"/>
    <w:rsid w:val="008D3F39"/>
    <w:rsid w:val="00A9580E"/>
    <w:rsid w:val="00AC0CAD"/>
    <w:rsid w:val="00B55D97"/>
    <w:rsid w:val="00C74FC7"/>
    <w:rsid w:val="00C878C1"/>
    <w:rsid w:val="00C966C9"/>
    <w:rsid w:val="00F5038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6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BC6"/>
    <w:pPr>
      <w:suppressAutoHyphens/>
      <w:spacing w:line="240" w:lineRule="auto"/>
    </w:pPr>
    <w:rPr>
      <w:rFonts w:ascii="Cambria" w:eastAsia="Cambria"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064BC6"/>
    <w:rPr>
      <w:vertAlign w:val="superscript"/>
    </w:rPr>
  </w:style>
  <w:style w:type="paragraph" w:styleId="Caption">
    <w:name w:val="caption"/>
    <w:basedOn w:val="Normal"/>
    <w:next w:val="Normal"/>
    <w:uiPriority w:val="35"/>
    <w:qFormat/>
    <w:rsid w:val="00064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7894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riab.infantile</dc:creator>
  <cp:keywords/>
  <dc:description/>
  <cp:lastModifiedBy>Linda Fetters</cp:lastModifiedBy>
  <cp:revision>3</cp:revision>
  <dcterms:created xsi:type="dcterms:W3CDTF">2017-04-07T17:19:00Z</dcterms:created>
  <dcterms:modified xsi:type="dcterms:W3CDTF">2017-04-07T17:20:00Z</dcterms:modified>
</cp:coreProperties>
</file>