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20CD1" w14:textId="77777777" w:rsidR="005B21CA" w:rsidRPr="00EC07FD" w:rsidRDefault="005B21CA" w:rsidP="005B21CA">
      <w:pPr>
        <w:pStyle w:val="Caption"/>
        <w:rPr>
          <w:rFonts w:ascii="Times New Roman" w:hAnsi="Times New Roman"/>
        </w:rPr>
      </w:pPr>
      <w:r w:rsidRPr="00EC07FD">
        <w:rPr>
          <w:rFonts w:ascii="Times New Roman" w:hAnsi="Times New Roman"/>
        </w:rPr>
        <w:t>Table 2 Reviews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48"/>
        <w:gridCol w:w="1279"/>
        <w:gridCol w:w="1413"/>
        <w:gridCol w:w="3261"/>
        <w:gridCol w:w="2373"/>
      </w:tblGrid>
      <w:tr w:rsidR="00EC07FD" w:rsidRPr="00EC07FD" w14:paraId="3716EACD" w14:textId="77777777" w:rsidTr="00042102">
        <w:trPr>
          <w:trHeight w:val="1020"/>
        </w:trPr>
        <w:tc>
          <w:tcPr>
            <w:tcW w:w="825" w:type="pct"/>
            <w:shd w:val="clear" w:color="auto" w:fill="auto"/>
          </w:tcPr>
          <w:p w14:paraId="10A2AD9B" w14:textId="77777777" w:rsidR="005B21CA" w:rsidRPr="00EC07FD" w:rsidRDefault="005B21CA" w:rsidP="00E568CF">
            <w:pPr>
              <w:tabs>
                <w:tab w:val="left" w:pos="7501"/>
              </w:tabs>
              <w:spacing w:line="360" w:lineRule="auto"/>
              <w:rPr>
                <w:rFonts w:ascii="Times New Roman" w:hAnsi="Times New Roman"/>
                <w:b/>
                <w:sz w:val="20"/>
              </w:rPr>
            </w:pPr>
            <w:r w:rsidRPr="00EC07FD">
              <w:rPr>
                <w:rFonts w:ascii="Times New Roman" w:hAnsi="Times New Roman"/>
                <w:b/>
                <w:sz w:val="20"/>
              </w:rPr>
              <w:t>ARTICLES AND AUTHORS</w:t>
            </w:r>
          </w:p>
        </w:tc>
        <w:tc>
          <w:tcPr>
            <w:tcW w:w="386" w:type="pct"/>
          </w:tcPr>
          <w:p w14:paraId="4BEADA91" w14:textId="77777777" w:rsidR="005B21CA" w:rsidRPr="00EC07FD" w:rsidRDefault="005B21CA" w:rsidP="00042102">
            <w:pPr>
              <w:tabs>
                <w:tab w:val="left" w:pos="7501"/>
              </w:tabs>
              <w:spacing w:line="360" w:lineRule="auto"/>
              <w:rPr>
                <w:rFonts w:ascii="Times New Roman" w:hAnsi="Times New Roman"/>
                <w:b/>
                <w:sz w:val="20"/>
              </w:rPr>
            </w:pPr>
            <w:r w:rsidRPr="00EC07FD">
              <w:rPr>
                <w:rFonts w:ascii="Times New Roman" w:hAnsi="Times New Roman"/>
                <w:b/>
                <w:sz w:val="20"/>
              </w:rPr>
              <w:t>YEAR</w:t>
            </w:r>
          </w:p>
        </w:tc>
        <w:tc>
          <w:tcPr>
            <w:tcW w:w="582" w:type="pct"/>
            <w:shd w:val="clear" w:color="auto" w:fill="auto"/>
          </w:tcPr>
          <w:p w14:paraId="0BCFBC8E" w14:textId="77777777" w:rsidR="005B21CA" w:rsidRPr="00EC07FD" w:rsidRDefault="005B21CA" w:rsidP="00E568CF">
            <w:pPr>
              <w:tabs>
                <w:tab w:val="left" w:pos="7501"/>
              </w:tabs>
              <w:spacing w:line="360" w:lineRule="auto"/>
              <w:rPr>
                <w:rFonts w:ascii="Times New Roman" w:hAnsi="Times New Roman"/>
                <w:b/>
                <w:sz w:val="20"/>
              </w:rPr>
            </w:pPr>
            <w:r w:rsidRPr="00EC07FD">
              <w:rPr>
                <w:rFonts w:ascii="Times New Roman" w:hAnsi="Times New Roman"/>
                <w:b/>
                <w:sz w:val="20"/>
              </w:rPr>
              <w:t>TOPICS COVERED</w:t>
            </w:r>
          </w:p>
        </w:tc>
        <w:tc>
          <w:tcPr>
            <w:tcW w:w="643" w:type="pct"/>
            <w:shd w:val="clear" w:color="auto" w:fill="auto"/>
          </w:tcPr>
          <w:p w14:paraId="3B8138D3" w14:textId="77777777" w:rsidR="005B21CA" w:rsidRPr="00EC07FD" w:rsidRDefault="005B21CA" w:rsidP="00E568CF">
            <w:pPr>
              <w:tabs>
                <w:tab w:val="left" w:pos="7501"/>
              </w:tabs>
              <w:spacing w:line="360" w:lineRule="auto"/>
              <w:rPr>
                <w:rFonts w:ascii="Times New Roman" w:hAnsi="Times New Roman"/>
                <w:b/>
                <w:sz w:val="20"/>
              </w:rPr>
            </w:pPr>
            <w:r w:rsidRPr="00EC07FD">
              <w:rPr>
                <w:rFonts w:ascii="Times New Roman" w:hAnsi="Times New Roman"/>
                <w:b/>
                <w:sz w:val="20"/>
              </w:rPr>
              <w:t>FOCUS ON  PROBLEMS</w:t>
            </w:r>
          </w:p>
        </w:tc>
        <w:tc>
          <w:tcPr>
            <w:tcW w:w="1484" w:type="pct"/>
            <w:shd w:val="clear" w:color="auto" w:fill="auto"/>
          </w:tcPr>
          <w:p w14:paraId="676DDB0E" w14:textId="77777777" w:rsidR="005B21CA" w:rsidRPr="00EC07FD" w:rsidRDefault="005B21CA" w:rsidP="00E568CF">
            <w:pPr>
              <w:tabs>
                <w:tab w:val="left" w:pos="7501"/>
              </w:tabs>
              <w:spacing w:line="360" w:lineRule="auto"/>
              <w:rPr>
                <w:rFonts w:ascii="Times New Roman" w:hAnsi="Times New Roman"/>
                <w:b/>
                <w:sz w:val="20"/>
              </w:rPr>
            </w:pPr>
            <w:r w:rsidRPr="00EC07FD">
              <w:rPr>
                <w:rFonts w:ascii="Times New Roman" w:hAnsi="Times New Roman"/>
                <w:b/>
                <w:sz w:val="20"/>
              </w:rPr>
              <w:t>INDICATIONS</w:t>
            </w:r>
          </w:p>
        </w:tc>
        <w:tc>
          <w:tcPr>
            <w:tcW w:w="1080" w:type="pct"/>
            <w:shd w:val="clear" w:color="auto" w:fill="auto"/>
          </w:tcPr>
          <w:p w14:paraId="7C799135" w14:textId="09105E19" w:rsidR="005B21CA" w:rsidRPr="00EC07FD" w:rsidRDefault="00D5287C" w:rsidP="00E568CF">
            <w:pPr>
              <w:tabs>
                <w:tab w:val="left" w:pos="7501"/>
              </w:tabs>
              <w:spacing w:line="360" w:lineRule="auto"/>
              <w:rPr>
                <w:rFonts w:ascii="Times New Roman" w:hAnsi="Times New Roman"/>
                <w:b/>
                <w:sz w:val="20"/>
              </w:rPr>
            </w:pPr>
            <w:r>
              <w:rPr>
                <w:rFonts w:ascii="Times New Roman" w:hAnsi="Times New Roman"/>
                <w:b/>
                <w:sz w:val="20"/>
              </w:rPr>
              <w:t>CONCLUSIONS</w:t>
            </w:r>
          </w:p>
          <w:p w14:paraId="5EC49863" w14:textId="77777777" w:rsidR="00F5608E" w:rsidRPr="00EC07FD" w:rsidRDefault="00F5608E" w:rsidP="00E568CF">
            <w:pPr>
              <w:tabs>
                <w:tab w:val="left" w:pos="7501"/>
              </w:tabs>
              <w:spacing w:line="360" w:lineRule="auto"/>
              <w:rPr>
                <w:rFonts w:ascii="Times New Roman" w:hAnsi="Times New Roman"/>
                <w:b/>
                <w:sz w:val="20"/>
              </w:rPr>
            </w:pPr>
          </w:p>
        </w:tc>
      </w:tr>
      <w:tr w:rsidR="00EC07FD" w:rsidRPr="008E4A43" w14:paraId="3E2A44E4" w14:textId="77777777" w:rsidTr="00042102">
        <w:tc>
          <w:tcPr>
            <w:tcW w:w="825" w:type="pct"/>
            <w:shd w:val="clear" w:color="auto" w:fill="auto"/>
          </w:tcPr>
          <w:p w14:paraId="053A9657" w14:textId="77777777"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t>(18</w:t>
            </w:r>
            <w:r w:rsidR="005B21CA" w:rsidRPr="00EC07FD">
              <w:rPr>
                <w:rFonts w:ascii="Times New Roman" w:hAnsi="Times New Roman"/>
                <w:sz w:val="20"/>
                <w:lang w:val="en-GB"/>
              </w:rPr>
              <w:t>) Juvenile idiopathic arthritis and physical activity: possible inflammatory and immune modulation and tracks for interventions in young populations.</w:t>
            </w:r>
          </w:p>
          <w:p w14:paraId="33A62F3E" w14:textId="77777777" w:rsidR="005B21CA" w:rsidRPr="00EC07FD" w:rsidRDefault="005B21CA" w:rsidP="00E568CF">
            <w:pPr>
              <w:tabs>
                <w:tab w:val="left" w:pos="7501"/>
              </w:tabs>
              <w:rPr>
                <w:rFonts w:ascii="Times New Roman" w:hAnsi="Times New Roman"/>
                <w:sz w:val="20"/>
              </w:rPr>
            </w:pPr>
            <w:r w:rsidRPr="00EC07FD">
              <w:rPr>
                <w:rFonts w:ascii="Times New Roman" w:hAnsi="Times New Roman"/>
                <w:sz w:val="20"/>
              </w:rPr>
              <w:t>Rochette E, Duché P, Merlin E</w:t>
            </w:r>
          </w:p>
        </w:tc>
        <w:tc>
          <w:tcPr>
            <w:tcW w:w="386" w:type="pct"/>
          </w:tcPr>
          <w:p w14:paraId="096F3ABD"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2015</w:t>
            </w:r>
          </w:p>
        </w:tc>
        <w:tc>
          <w:tcPr>
            <w:tcW w:w="582" w:type="pct"/>
            <w:shd w:val="clear" w:color="auto" w:fill="auto"/>
          </w:tcPr>
          <w:p w14:paraId="0B2D16A4"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The role of </w:t>
            </w:r>
            <w:r w:rsidR="00F5608E" w:rsidRPr="00EC07FD">
              <w:rPr>
                <w:rFonts w:ascii="Times New Roman" w:hAnsi="Times New Roman"/>
                <w:sz w:val="20"/>
                <w:lang w:val="en-GB"/>
              </w:rPr>
              <w:t>hormones (</w:t>
            </w:r>
            <w:r w:rsidRPr="00EC07FD">
              <w:rPr>
                <w:rFonts w:ascii="Times New Roman" w:hAnsi="Times New Roman"/>
                <w:sz w:val="20"/>
                <w:lang w:val="en-GB"/>
              </w:rPr>
              <w:t xml:space="preserve">melatonin and cortisol), immune system (cytokine and interleukin 6), miRNA on biological effects. </w:t>
            </w:r>
          </w:p>
        </w:tc>
        <w:tc>
          <w:tcPr>
            <w:tcW w:w="643" w:type="pct"/>
            <w:shd w:val="clear" w:color="auto" w:fill="auto"/>
          </w:tcPr>
          <w:p w14:paraId="5BCA4AF9"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Description </w:t>
            </w:r>
            <w:r w:rsidR="00F5608E" w:rsidRPr="00EC07FD">
              <w:rPr>
                <w:rFonts w:ascii="Times New Roman" w:hAnsi="Times New Roman"/>
                <w:sz w:val="20"/>
                <w:lang w:val="en-GB"/>
              </w:rPr>
              <w:t xml:space="preserve">of </w:t>
            </w:r>
            <w:r w:rsidRPr="00EC07FD">
              <w:rPr>
                <w:rFonts w:ascii="Times New Roman" w:hAnsi="Times New Roman"/>
                <w:sz w:val="20"/>
                <w:lang w:val="en-GB"/>
              </w:rPr>
              <w:t>the mechanisms underlying exercise-induced immune and hormonal changes.</w:t>
            </w:r>
          </w:p>
        </w:tc>
        <w:tc>
          <w:tcPr>
            <w:tcW w:w="1484" w:type="pct"/>
            <w:shd w:val="clear" w:color="auto" w:fill="auto"/>
          </w:tcPr>
          <w:p w14:paraId="7AAB118A"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Physical activity impacts key mediators of JIA pathogeny, such as cortisol, IL6, calprotectin and miRNA146a. Physical activity simultaneously induces short-term pro-inflammatory and short- and long-term anti-inflammatory systemic effects. This review highlights the beneficial effect of physical exercise in children with JIA and potential effect of exercise on the balance between pro- and anti-inflammatory response. Both pro- and anti-inflammatory effects depend on duration and intensity of exercise, and on training of the subject. </w:t>
            </w:r>
          </w:p>
        </w:tc>
        <w:tc>
          <w:tcPr>
            <w:tcW w:w="1080" w:type="pct"/>
            <w:shd w:val="clear" w:color="auto" w:fill="auto"/>
          </w:tcPr>
          <w:p w14:paraId="0FCCC83B" w14:textId="77777777" w:rsidR="005B21CA" w:rsidRPr="00EC07FD" w:rsidRDefault="00F5608E" w:rsidP="00E568CF">
            <w:pPr>
              <w:tabs>
                <w:tab w:val="left" w:pos="7501"/>
              </w:tabs>
              <w:rPr>
                <w:rFonts w:ascii="Times New Roman" w:hAnsi="Times New Roman"/>
                <w:sz w:val="20"/>
                <w:lang w:val="en-GB"/>
              </w:rPr>
            </w:pPr>
            <w:r w:rsidRPr="00EC07FD">
              <w:rPr>
                <w:rFonts w:ascii="Times New Roman" w:hAnsi="Times New Roman"/>
                <w:sz w:val="20"/>
                <w:lang w:val="en-GB"/>
              </w:rPr>
              <w:t xml:space="preserve">It is necessary to </w:t>
            </w:r>
            <w:r w:rsidR="005B21CA" w:rsidRPr="00EC07FD">
              <w:rPr>
                <w:rFonts w:ascii="Times New Roman" w:hAnsi="Times New Roman"/>
                <w:sz w:val="20"/>
                <w:lang w:val="en-GB"/>
              </w:rPr>
              <w:t xml:space="preserve">find the right trade-off between intensity of the exercise, duration of the exercise, level of training, and exercise-program constraints. Indeed, the exercise needs to be </w:t>
            </w:r>
            <w:r w:rsidRPr="00EC07FD">
              <w:rPr>
                <w:rFonts w:ascii="Times New Roman" w:hAnsi="Times New Roman"/>
                <w:sz w:val="20"/>
                <w:lang w:val="en-GB"/>
              </w:rPr>
              <w:t xml:space="preserve">feasible </w:t>
            </w:r>
            <w:r w:rsidR="005B21CA" w:rsidRPr="00EC07FD">
              <w:rPr>
                <w:rFonts w:ascii="Times New Roman" w:hAnsi="Times New Roman"/>
                <w:sz w:val="20"/>
                <w:lang w:val="en-GB"/>
              </w:rPr>
              <w:t xml:space="preserve">for the child who has joint pain or fatigue, but it also needs to be regular. This review </w:t>
            </w:r>
            <w:r w:rsidR="00EC07FD" w:rsidRPr="00EC07FD">
              <w:rPr>
                <w:rFonts w:ascii="Times New Roman" w:hAnsi="Times New Roman"/>
                <w:sz w:val="20"/>
                <w:lang w:val="en-GB"/>
              </w:rPr>
              <w:t>does not</w:t>
            </w:r>
            <w:r w:rsidR="005B21CA" w:rsidRPr="00EC07FD">
              <w:rPr>
                <w:rFonts w:ascii="Times New Roman" w:hAnsi="Times New Roman"/>
                <w:sz w:val="20"/>
                <w:lang w:val="en-GB"/>
              </w:rPr>
              <w:t xml:space="preserve"> give indications about measures and modalities </w:t>
            </w:r>
            <w:r w:rsidR="008D3DC7" w:rsidRPr="00EC07FD">
              <w:rPr>
                <w:rFonts w:ascii="Times New Roman" w:hAnsi="Times New Roman"/>
                <w:sz w:val="20"/>
                <w:lang w:val="en-GB"/>
              </w:rPr>
              <w:t xml:space="preserve">of </w:t>
            </w:r>
            <w:r w:rsidR="005B21CA" w:rsidRPr="00EC07FD">
              <w:rPr>
                <w:rFonts w:ascii="Times New Roman" w:hAnsi="Times New Roman"/>
                <w:sz w:val="20"/>
                <w:lang w:val="en-GB"/>
              </w:rPr>
              <w:t>exercise.</w:t>
            </w:r>
          </w:p>
        </w:tc>
      </w:tr>
      <w:tr w:rsidR="00EC07FD" w:rsidRPr="008E4A43" w14:paraId="2B0DD316" w14:textId="77777777" w:rsidTr="00042102">
        <w:tc>
          <w:tcPr>
            <w:tcW w:w="825" w:type="pct"/>
            <w:shd w:val="clear" w:color="auto" w:fill="auto"/>
          </w:tcPr>
          <w:p w14:paraId="76A1C746" w14:textId="77777777" w:rsidR="005B21CA" w:rsidRPr="00EC07FD" w:rsidRDefault="00A43A3C" w:rsidP="00E568CF">
            <w:pPr>
              <w:tabs>
                <w:tab w:val="left" w:pos="7501"/>
              </w:tabs>
              <w:rPr>
                <w:rFonts w:ascii="Times New Roman" w:hAnsi="Times New Roman"/>
                <w:sz w:val="20"/>
                <w:lang w:val="en-GB"/>
              </w:rPr>
            </w:pPr>
            <w:r>
              <w:rPr>
                <w:rFonts w:ascii="Times New Roman" w:hAnsi="Times New Roman"/>
                <w:sz w:val="20"/>
                <w:lang w:val="en-GB"/>
              </w:rPr>
              <w:t>(2</w:t>
            </w:r>
            <w:r w:rsidR="008E4A43">
              <w:rPr>
                <w:rFonts w:ascii="Times New Roman" w:hAnsi="Times New Roman"/>
                <w:sz w:val="20"/>
                <w:lang w:val="en-GB"/>
              </w:rPr>
              <w:t>6</w:t>
            </w:r>
            <w:r w:rsidR="005B21CA" w:rsidRPr="00EC07FD">
              <w:rPr>
                <w:rFonts w:ascii="Times New Roman" w:hAnsi="Times New Roman"/>
                <w:sz w:val="20"/>
                <w:lang w:val="en-GB"/>
              </w:rPr>
              <w:t>)</w:t>
            </w:r>
            <w:r w:rsidR="008D3DC7" w:rsidRPr="00EC07FD">
              <w:rPr>
                <w:rFonts w:ascii="Times New Roman" w:hAnsi="Times New Roman"/>
                <w:sz w:val="20"/>
                <w:lang w:val="en-GB"/>
              </w:rPr>
              <w:t xml:space="preserve"> </w:t>
            </w:r>
            <w:r w:rsidR="005B21CA" w:rsidRPr="00EC07FD">
              <w:rPr>
                <w:rFonts w:ascii="Times New Roman" w:hAnsi="Times New Roman"/>
                <w:sz w:val="20"/>
                <w:lang w:val="en-GB"/>
              </w:rPr>
              <w:t>Physical activity, physical fitness, and exercise therapy in children with juvenile idiopathic arthritis.</w:t>
            </w:r>
          </w:p>
          <w:p w14:paraId="3766D093" w14:textId="77777777" w:rsidR="005B21CA" w:rsidRPr="00EC07FD" w:rsidRDefault="005B21CA" w:rsidP="00E568CF">
            <w:pPr>
              <w:tabs>
                <w:tab w:val="left" w:pos="7501"/>
              </w:tabs>
              <w:rPr>
                <w:rFonts w:ascii="Times New Roman" w:hAnsi="Times New Roman"/>
                <w:sz w:val="20"/>
              </w:rPr>
            </w:pPr>
            <w:r w:rsidRPr="00EC07FD">
              <w:rPr>
                <w:rFonts w:ascii="Times New Roman" w:hAnsi="Times New Roman"/>
                <w:sz w:val="20"/>
              </w:rPr>
              <w:t>Houghton K</w:t>
            </w:r>
          </w:p>
        </w:tc>
        <w:tc>
          <w:tcPr>
            <w:tcW w:w="386" w:type="pct"/>
          </w:tcPr>
          <w:p w14:paraId="7E5C72E3"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2012</w:t>
            </w:r>
          </w:p>
        </w:tc>
        <w:tc>
          <w:tcPr>
            <w:tcW w:w="582" w:type="pct"/>
            <w:shd w:val="clear" w:color="auto" w:fill="auto"/>
          </w:tcPr>
          <w:p w14:paraId="3BB0665A"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Physical activity, musculoskeletal fitness, bone health, aerobic and anaerobic capacity, exercise, injury risk in children with JIA.</w:t>
            </w:r>
          </w:p>
        </w:tc>
        <w:tc>
          <w:tcPr>
            <w:tcW w:w="643" w:type="pct"/>
            <w:shd w:val="clear" w:color="auto" w:fill="auto"/>
          </w:tcPr>
          <w:p w14:paraId="79535625"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This article reviews the current literature on physical activity, physical fitness, and exercise therapy in children with JIA.</w:t>
            </w:r>
          </w:p>
        </w:tc>
        <w:tc>
          <w:tcPr>
            <w:tcW w:w="1484" w:type="pct"/>
            <w:shd w:val="clear" w:color="auto" w:fill="auto"/>
          </w:tcPr>
          <w:p w14:paraId="0D1CC646"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The Canadian Paediatric Society and the Canadian Academy of Sport and Exercise Medicine recommend moderate fitness, flexibility, and strengthening exercises for children with JIA. The American Academy of Pediatrics recommends individual pre-participation evaluation before activity participation. These guidelines are not evidence based. </w:t>
            </w:r>
          </w:p>
        </w:tc>
        <w:tc>
          <w:tcPr>
            <w:tcW w:w="1080" w:type="pct"/>
            <w:shd w:val="clear" w:color="auto" w:fill="auto"/>
          </w:tcPr>
          <w:p w14:paraId="23EF3696" w14:textId="77777777" w:rsidR="005B21CA" w:rsidRPr="00EC07FD" w:rsidRDefault="00EC07FD" w:rsidP="00E568CF">
            <w:pPr>
              <w:tabs>
                <w:tab w:val="left" w:pos="7501"/>
              </w:tabs>
              <w:rPr>
                <w:rFonts w:ascii="Times New Roman" w:hAnsi="Times New Roman"/>
                <w:sz w:val="20"/>
                <w:lang w:val="en-GB"/>
              </w:rPr>
            </w:pPr>
            <w:r w:rsidRPr="00EC07FD">
              <w:rPr>
                <w:rFonts w:ascii="Times New Roman" w:hAnsi="Times New Roman"/>
                <w:sz w:val="20"/>
                <w:lang w:val="en-GB"/>
              </w:rPr>
              <w:t xml:space="preserve">It is necessary </w:t>
            </w:r>
            <w:r w:rsidR="005B21CA" w:rsidRPr="00EC07FD">
              <w:rPr>
                <w:rFonts w:ascii="Times New Roman" w:hAnsi="Times New Roman"/>
                <w:sz w:val="20"/>
                <w:lang w:val="en-GB"/>
              </w:rPr>
              <w:t>to study type, amount, duration and frequency of activity and standardized outcome measures.</w:t>
            </w:r>
          </w:p>
        </w:tc>
      </w:tr>
      <w:tr w:rsidR="00EC07FD" w:rsidRPr="00EC07FD" w14:paraId="3670BCAC" w14:textId="77777777" w:rsidTr="00042102">
        <w:tc>
          <w:tcPr>
            <w:tcW w:w="825" w:type="pct"/>
            <w:shd w:val="clear" w:color="auto" w:fill="auto"/>
          </w:tcPr>
          <w:p w14:paraId="4C67CE7B" w14:textId="77777777"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t>(27</w:t>
            </w:r>
            <w:r w:rsidR="005B21CA" w:rsidRPr="00EC07FD">
              <w:rPr>
                <w:rFonts w:ascii="Times New Roman" w:hAnsi="Times New Roman"/>
                <w:sz w:val="20"/>
                <w:lang w:val="en-GB"/>
              </w:rPr>
              <w:t>) Therapeutic effects of exercise training in patients with pediatric rheumatic disease.</w:t>
            </w:r>
          </w:p>
          <w:p w14:paraId="45691635" w14:textId="77777777" w:rsidR="005B21CA" w:rsidRPr="00EC07FD" w:rsidRDefault="005B21CA" w:rsidP="00E568CF">
            <w:pPr>
              <w:tabs>
                <w:tab w:val="left" w:pos="7501"/>
              </w:tabs>
              <w:rPr>
                <w:rFonts w:ascii="Times New Roman" w:hAnsi="Times New Roman"/>
                <w:sz w:val="20"/>
              </w:rPr>
            </w:pPr>
            <w:r w:rsidRPr="00EC07FD">
              <w:rPr>
                <w:rFonts w:ascii="Times New Roman" w:hAnsi="Times New Roman"/>
                <w:sz w:val="20"/>
              </w:rPr>
              <w:t>Gualano B, Pinto AL, Perondi MB</w:t>
            </w:r>
          </w:p>
        </w:tc>
        <w:tc>
          <w:tcPr>
            <w:tcW w:w="386" w:type="pct"/>
          </w:tcPr>
          <w:p w14:paraId="6B85BAB4"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2011</w:t>
            </w:r>
          </w:p>
        </w:tc>
        <w:tc>
          <w:tcPr>
            <w:tcW w:w="582" w:type="pct"/>
            <w:shd w:val="clear" w:color="auto" w:fill="auto"/>
          </w:tcPr>
          <w:p w14:paraId="0458883A"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Potential benefits of exercise training in pediatric rheumatic diseases, research and clinical perspectives practical models of pre-participation examinations and contraindications to exercise.</w:t>
            </w:r>
          </w:p>
        </w:tc>
        <w:tc>
          <w:tcPr>
            <w:tcW w:w="643" w:type="pct"/>
            <w:shd w:val="clear" w:color="auto" w:fill="auto"/>
          </w:tcPr>
          <w:p w14:paraId="536EBDDC"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Potential benefits of exercise training in pediatric rheumatic diseases.</w:t>
            </w:r>
          </w:p>
        </w:tc>
        <w:tc>
          <w:tcPr>
            <w:tcW w:w="1484" w:type="pct"/>
            <w:shd w:val="clear" w:color="auto" w:fill="auto"/>
          </w:tcPr>
          <w:p w14:paraId="5A7681E1"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Contraindications to physical exercise practice for children and adolescents with pediatric rheumatic disease: fever; </w:t>
            </w:r>
            <w:proofErr w:type="spellStart"/>
            <w:r w:rsidRPr="00EC07FD">
              <w:rPr>
                <w:rFonts w:ascii="Times New Roman" w:hAnsi="Times New Roman"/>
                <w:sz w:val="20"/>
                <w:lang w:val="en-GB"/>
              </w:rPr>
              <w:t>anemia</w:t>
            </w:r>
            <w:proofErr w:type="spellEnd"/>
            <w:r w:rsidRPr="00EC07FD">
              <w:rPr>
                <w:rFonts w:ascii="Times New Roman" w:hAnsi="Times New Roman"/>
                <w:sz w:val="20"/>
                <w:lang w:val="en-GB"/>
              </w:rPr>
              <w:t xml:space="preserve">; acute renal failure; </w:t>
            </w:r>
            <w:proofErr w:type="spellStart"/>
            <w:r w:rsidRPr="00EC07FD">
              <w:rPr>
                <w:rFonts w:ascii="Times New Roman" w:hAnsi="Times New Roman"/>
                <w:sz w:val="20"/>
                <w:lang w:val="en-GB"/>
              </w:rPr>
              <w:t>carditis</w:t>
            </w:r>
            <w:proofErr w:type="spellEnd"/>
            <w:r w:rsidRPr="00EC07FD">
              <w:rPr>
                <w:rFonts w:ascii="Times New Roman" w:hAnsi="Times New Roman"/>
                <w:sz w:val="20"/>
                <w:lang w:val="en-GB"/>
              </w:rPr>
              <w:t xml:space="preserve">, </w:t>
            </w:r>
            <w:proofErr w:type="spellStart"/>
            <w:r w:rsidRPr="00EC07FD">
              <w:rPr>
                <w:rFonts w:ascii="Times New Roman" w:hAnsi="Times New Roman"/>
                <w:sz w:val="20"/>
                <w:lang w:val="en-GB"/>
              </w:rPr>
              <w:t>serositis</w:t>
            </w:r>
            <w:proofErr w:type="spellEnd"/>
            <w:r w:rsidRPr="00EC07FD">
              <w:rPr>
                <w:rFonts w:ascii="Times New Roman" w:hAnsi="Times New Roman"/>
                <w:sz w:val="20"/>
                <w:lang w:val="en-GB"/>
              </w:rPr>
              <w:t xml:space="preserve">, and ischemic response to the treadmill test; Non-controlled </w:t>
            </w:r>
            <w:proofErr w:type="spellStart"/>
            <w:r w:rsidRPr="00EC07FD">
              <w:rPr>
                <w:rFonts w:ascii="Times New Roman" w:hAnsi="Times New Roman"/>
                <w:sz w:val="20"/>
                <w:lang w:val="en-GB"/>
              </w:rPr>
              <w:t>arhythmias</w:t>
            </w:r>
            <w:proofErr w:type="spellEnd"/>
            <w:r w:rsidRPr="00EC07FD">
              <w:rPr>
                <w:rFonts w:ascii="Times New Roman" w:hAnsi="Times New Roman"/>
                <w:sz w:val="20"/>
                <w:lang w:val="en-GB"/>
              </w:rPr>
              <w:t xml:space="preserve"> and arterial hypertension; Severe malnourishment with body weight loss over 35%.</w:t>
            </w:r>
          </w:p>
          <w:p w14:paraId="0F61703B"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The physical training protocols varied in intensity (60%-70% of maximal HR), duration (30-60 minutes), frequency (one to three sessions per week), composition (strength training, aerobic training, flexibility, sports modalities or a combination of them), and follow-up (6-20 weeks). Singh-Grewal show that high and low intensity programs seem to be equally effective and safe.</w:t>
            </w:r>
          </w:p>
        </w:tc>
        <w:tc>
          <w:tcPr>
            <w:tcW w:w="1080" w:type="pct"/>
            <w:shd w:val="clear" w:color="auto" w:fill="auto"/>
          </w:tcPr>
          <w:p w14:paraId="281B3298"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Considering the enormous therapeutic potential of physical exe</w:t>
            </w:r>
            <w:r w:rsidR="00E568CF">
              <w:rPr>
                <w:rFonts w:ascii="Times New Roman" w:hAnsi="Times New Roman"/>
                <w:sz w:val="20"/>
                <w:lang w:val="en-GB"/>
              </w:rPr>
              <w:t xml:space="preserve">rcise for the treatment of JIA </w:t>
            </w:r>
            <w:r w:rsidRPr="00EC07FD">
              <w:rPr>
                <w:rFonts w:ascii="Times New Roman" w:hAnsi="Times New Roman"/>
                <w:sz w:val="20"/>
                <w:lang w:val="en-GB"/>
              </w:rPr>
              <w:t>the limited number of studies about it is worth noting. Future RCTs are necessary with solid outcomes.</w:t>
            </w:r>
          </w:p>
        </w:tc>
      </w:tr>
      <w:tr w:rsidR="00EC07FD" w:rsidRPr="008E4A43" w14:paraId="32CE07B9" w14:textId="77777777" w:rsidTr="00042102">
        <w:tc>
          <w:tcPr>
            <w:tcW w:w="825" w:type="pct"/>
            <w:shd w:val="clear" w:color="auto" w:fill="auto"/>
          </w:tcPr>
          <w:p w14:paraId="1E02E8F4" w14:textId="77777777"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t>(28</w:t>
            </w:r>
            <w:r w:rsidR="005B21CA" w:rsidRPr="00EC07FD">
              <w:rPr>
                <w:rFonts w:ascii="Times New Roman" w:hAnsi="Times New Roman"/>
                <w:sz w:val="20"/>
                <w:lang w:val="en-GB"/>
              </w:rPr>
              <w:t xml:space="preserve">) The Utrecht approach to exercise in chronic </w:t>
            </w:r>
            <w:proofErr w:type="spellStart"/>
            <w:r w:rsidR="005B21CA" w:rsidRPr="00EC07FD">
              <w:rPr>
                <w:rFonts w:ascii="Times New Roman" w:hAnsi="Times New Roman"/>
                <w:sz w:val="20"/>
                <w:lang w:val="en-GB"/>
              </w:rPr>
              <w:t>childhoood</w:t>
            </w:r>
            <w:proofErr w:type="spellEnd"/>
            <w:r w:rsidR="005B21CA" w:rsidRPr="00EC07FD">
              <w:rPr>
                <w:rFonts w:ascii="Times New Roman" w:hAnsi="Times New Roman"/>
                <w:sz w:val="20"/>
                <w:lang w:val="en-GB"/>
              </w:rPr>
              <w:t xml:space="preserve"> conditions: the decade in review.</w:t>
            </w:r>
          </w:p>
          <w:p w14:paraId="70AFA3A4" w14:textId="77777777" w:rsidR="005B21CA" w:rsidRPr="00EC07FD" w:rsidRDefault="005B21CA" w:rsidP="00E568CF">
            <w:pPr>
              <w:tabs>
                <w:tab w:val="left" w:pos="7501"/>
              </w:tabs>
              <w:rPr>
                <w:rFonts w:ascii="Times New Roman" w:hAnsi="Times New Roman"/>
                <w:sz w:val="20"/>
              </w:rPr>
            </w:pPr>
            <w:r w:rsidRPr="00EC07FD">
              <w:rPr>
                <w:rFonts w:ascii="Times New Roman" w:hAnsi="Times New Roman"/>
                <w:sz w:val="20"/>
              </w:rPr>
              <w:t xml:space="preserve">Van Brussel M, van der Net J, </w:t>
            </w:r>
            <w:r w:rsidRPr="00EC07FD">
              <w:rPr>
                <w:rFonts w:ascii="Times New Roman" w:hAnsi="Times New Roman"/>
                <w:sz w:val="20"/>
              </w:rPr>
              <w:lastRenderedPageBreak/>
              <w:t>Hulzebos E</w:t>
            </w:r>
          </w:p>
        </w:tc>
        <w:tc>
          <w:tcPr>
            <w:tcW w:w="386" w:type="pct"/>
          </w:tcPr>
          <w:p w14:paraId="1D25C3F7"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lastRenderedPageBreak/>
              <w:t>2011</w:t>
            </w:r>
          </w:p>
        </w:tc>
        <w:tc>
          <w:tcPr>
            <w:tcW w:w="582" w:type="pct"/>
            <w:shd w:val="clear" w:color="auto" w:fill="auto"/>
          </w:tcPr>
          <w:p w14:paraId="4CDB9819"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Research on the cardiopulmonary exercise performance of children (and adolescents) </w:t>
            </w:r>
            <w:r w:rsidRPr="00EC07FD">
              <w:rPr>
                <w:rFonts w:ascii="Times New Roman" w:hAnsi="Times New Roman"/>
                <w:sz w:val="20"/>
                <w:lang w:val="en-GB"/>
              </w:rPr>
              <w:lastRenderedPageBreak/>
              <w:t>with various diseases including juvenile idiopathic arthritis.</w:t>
            </w:r>
          </w:p>
        </w:tc>
        <w:tc>
          <w:tcPr>
            <w:tcW w:w="643" w:type="pct"/>
            <w:shd w:val="clear" w:color="auto" w:fill="auto"/>
          </w:tcPr>
          <w:p w14:paraId="1F66C7DB"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lastRenderedPageBreak/>
              <w:t xml:space="preserve">The correlation between each sub-group of disease and physical training and disability </w:t>
            </w:r>
            <w:r w:rsidRPr="00EC07FD">
              <w:rPr>
                <w:rFonts w:ascii="Times New Roman" w:hAnsi="Times New Roman"/>
                <w:sz w:val="20"/>
                <w:lang w:val="en-GB"/>
              </w:rPr>
              <w:lastRenderedPageBreak/>
              <w:t xml:space="preserve">effects on physical performance. </w:t>
            </w:r>
          </w:p>
        </w:tc>
        <w:tc>
          <w:tcPr>
            <w:tcW w:w="1484" w:type="pct"/>
            <w:shd w:val="clear" w:color="auto" w:fill="auto"/>
          </w:tcPr>
          <w:p w14:paraId="450DEF0E"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lastRenderedPageBreak/>
              <w:t xml:space="preserve">Recommendations for Children With JIA: may safely participate in physical activities or sports without risking disease exacerbation; may benefit from a combination of moderate aerobic as well as anaerobic, flexibility, and strengthening training. </w:t>
            </w:r>
          </w:p>
          <w:p w14:paraId="4298C567"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lastRenderedPageBreak/>
              <w:t>Contraindications for Children With JIA: Should not participate any physical activity while febrile. Should not participate in physical activities or sports that temporally increase joint pain and/or excessive swelling. Children who</w:t>
            </w:r>
            <w:r w:rsidR="00EC07FD" w:rsidRPr="00EC07FD">
              <w:rPr>
                <w:rFonts w:ascii="Times New Roman" w:hAnsi="Times New Roman"/>
                <w:sz w:val="20"/>
                <w:lang w:val="en-GB"/>
              </w:rPr>
              <w:t xml:space="preserve"> </w:t>
            </w:r>
            <w:r w:rsidR="008D3DC7" w:rsidRPr="00EC07FD">
              <w:rPr>
                <w:rFonts w:ascii="Times New Roman" w:hAnsi="Times New Roman"/>
                <w:sz w:val="20"/>
                <w:lang w:val="en-GB"/>
              </w:rPr>
              <w:t xml:space="preserve">present </w:t>
            </w:r>
            <w:r w:rsidRPr="00EC07FD">
              <w:rPr>
                <w:rFonts w:ascii="Times New Roman" w:hAnsi="Times New Roman"/>
                <w:sz w:val="20"/>
                <w:lang w:val="en-GB"/>
              </w:rPr>
              <w:t xml:space="preserve">severe osteoporosis should avoid contact sports. </w:t>
            </w:r>
          </w:p>
        </w:tc>
        <w:tc>
          <w:tcPr>
            <w:tcW w:w="1080" w:type="pct"/>
            <w:shd w:val="clear" w:color="auto" w:fill="auto"/>
          </w:tcPr>
          <w:p w14:paraId="79D9C7AC"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lastRenderedPageBreak/>
              <w:t>For future research and clinical application of physical activity, standardization of outcome measures is essential.</w:t>
            </w:r>
          </w:p>
        </w:tc>
      </w:tr>
      <w:tr w:rsidR="00EC07FD" w:rsidRPr="00EC07FD" w14:paraId="249C5AD9" w14:textId="77777777" w:rsidTr="00042102">
        <w:tc>
          <w:tcPr>
            <w:tcW w:w="825" w:type="pct"/>
            <w:shd w:val="clear" w:color="auto" w:fill="auto"/>
          </w:tcPr>
          <w:p w14:paraId="250B0FF6" w14:textId="77777777"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lastRenderedPageBreak/>
              <w:t>(29</w:t>
            </w:r>
            <w:r w:rsidR="005B21CA" w:rsidRPr="00EC07FD">
              <w:rPr>
                <w:rFonts w:ascii="Times New Roman" w:hAnsi="Times New Roman"/>
                <w:sz w:val="20"/>
                <w:lang w:val="en-GB"/>
              </w:rPr>
              <w:t xml:space="preserve">) Physical activity recommendations for children with specific chronic health conditions: juvenile idiopathic arthritis, </w:t>
            </w:r>
            <w:proofErr w:type="spellStart"/>
            <w:r w:rsidR="005B21CA" w:rsidRPr="00EC07FD">
              <w:rPr>
                <w:rFonts w:ascii="Times New Roman" w:hAnsi="Times New Roman"/>
                <w:sz w:val="20"/>
                <w:lang w:val="en-GB"/>
              </w:rPr>
              <w:t>hemophilia</w:t>
            </w:r>
            <w:proofErr w:type="spellEnd"/>
            <w:r w:rsidR="005B21CA" w:rsidRPr="00EC07FD">
              <w:rPr>
                <w:rFonts w:ascii="Times New Roman" w:hAnsi="Times New Roman"/>
                <w:sz w:val="20"/>
                <w:lang w:val="en-GB"/>
              </w:rPr>
              <w:t>, asthma and cystic fibrosis.</w:t>
            </w:r>
          </w:p>
          <w:p w14:paraId="34701C58"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Philpott J, Houghton K, Luke </w:t>
            </w:r>
          </w:p>
        </w:tc>
        <w:tc>
          <w:tcPr>
            <w:tcW w:w="386" w:type="pct"/>
          </w:tcPr>
          <w:p w14:paraId="4BFC3CDA"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2010</w:t>
            </w:r>
          </w:p>
        </w:tc>
        <w:tc>
          <w:tcPr>
            <w:tcW w:w="582" w:type="pct"/>
            <w:shd w:val="clear" w:color="auto" w:fill="auto"/>
          </w:tcPr>
          <w:p w14:paraId="26B74BB7"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Recommendations for children with specific chronic health conditions.</w:t>
            </w:r>
          </w:p>
        </w:tc>
        <w:tc>
          <w:tcPr>
            <w:tcW w:w="643" w:type="pct"/>
            <w:shd w:val="clear" w:color="auto" w:fill="auto"/>
          </w:tcPr>
          <w:p w14:paraId="60E0811F"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The present statement reviews the benefits and risks of participation in sport and exercise for children with JIA, </w:t>
            </w:r>
            <w:proofErr w:type="spellStart"/>
            <w:r w:rsidRPr="00EC07FD">
              <w:rPr>
                <w:rFonts w:ascii="Times New Roman" w:hAnsi="Times New Roman"/>
                <w:sz w:val="20"/>
                <w:lang w:val="en-GB"/>
              </w:rPr>
              <w:t>hemophilia</w:t>
            </w:r>
            <w:proofErr w:type="spellEnd"/>
            <w:proofErr w:type="gramStart"/>
            <w:r w:rsidRPr="00EC07FD">
              <w:rPr>
                <w:rFonts w:ascii="Times New Roman" w:hAnsi="Times New Roman"/>
                <w:sz w:val="20"/>
                <w:lang w:val="en-GB"/>
              </w:rPr>
              <w:t>,  asthma</w:t>
            </w:r>
            <w:proofErr w:type="gramEnd"/>
            <w:r w:rsidRPr="00EC07FD">
              <w:rPr>
                <w:rFonts w:ascii="Times New Roman" w:hAnsi="Times New Roman"/>
                <w:sz w:val="20"/>
                <w:lang w:val="en-GB"/>
              </w:rPr>
              <w:t xml:space="preserve"> and cystic fibrosis. </w:t>
            </w:r>
          </w:p>
        </w:tc>
        <w:tc>
          <w:tcPr>
            <w:tcW w:w="1484" w:type="pct"/>
            <w:shd w:val="clear" w:color="auto" w:fill="auto"/>
          </w:tcPr>
          <w:p w14:paraId="1FC673B5"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Muscle atrophy surrounding active joints and periarticular osteopenia may increase the risk of fracture</w:t>
            </w:r>
            <w:r w:rsidRPr="00EC07FD">
              <w:rPr>
                <w:lang w:val="en-GB"/>
              </w:rPr>
              <w:t xml:space="preserve">. </w:t>
            </w:r>
            <w:r w:rsidRPr="00EC07FD">
              <w:rPr>
                <w:rFonts w:ascii="Times New Roman" w:hAnsi="Times New Roman"/>
                <w:sz w:val="20"/>
                <w:lang w:val="en-GB"/>
              </w:rPr>
              <w:t>Recommendations: Can safely participate in sports without disease exacerbation</w:t>
            </w:r>
            <w:r w:rsidRPr="00EC07FD">
              <w:rPr>
                <w:lang w:val="en-GB"/>
              </w:rPr>
              <w:t xml:space="preserve"> </w:t>
            </w:r>
            <w:r w:rsidRPr="00EC07FD">
              <w:rPr>
                <w:rFonts w:ascii="Times New Roman" w:hAnsi="Times New Roman"/>
                <w:sz w:val="20"/>
                <w:lang w:val="en-GB"/>
              </w:rPr>
              <w:t xml:space="preserve">Should participate in moderate fitness, flexibility and strengthening exercises. Should be encouraged to be </w:t>
            </w:r>
            <w:r w:rsidR="008D3DC7" w:rsidRPr="00EC07FD">
              <w:rPr>
                <w:rFonts w:ascii="Times New Roman" w:hAnsi="Times New Roman"/>
                <w:sz w:val="20"/>
                <w:lang w:val="en-GB"/>
              </w:rPr>
              <w:t xml:space="preserve">as </w:t>
            </w:r>
            <w:r w:rsidRPr="00EC07FD">
              <w:rPr>
                <w:rFonts w:ascii="Times New Roman" w:hAnsi="Times New Roman"/>
                <w:sz w:val="20"/>
                <w:lang w:val="en-GB"/>
              </w:rPr>
              <w:t>physically active as tolerated.</w:t>
            </w:r>
          </w:p>
        </w:tc>
        <w:tc>
          <w:tcPr>
            <w:tcW w:w="1080" w:type="pct"/>
            <w:shd w:val="clear" w:color="auto" w:fill="auto"/>
          </w:tcPr>
          <w:p w14:paraId="1B519A62"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Most published studies </w:t>
            </w:r>
            <w:r w:rsidR="008D3DC7" w:rsidRPr="00EC07FD">
              <w:rPr>
                <w:rFonts w:ascii="Times New Roman" w:hAnsi="Times New Roman"/>
                <w:sz w:val="20"/>
                <w:lang w:val="en-GB"/>
              </w:rPr>
              <w:t xml:space="preserve">are not randomized, have </w:t>
            </w:r>
            <w:r w:rsidRPr="00EC07FD">
              <w:rPr>
                <w:rFonts w:ascii="Times New Roman" w:hAnsi="Times New Roman"/>
                <w:sz w:val="20"/>
                <w:lang w:val="en-GB"/>
              </w:rPr>
              <w:t>small</w:t>
            </w:r>
            <w:r w:rsidR="008D3DC7" w:rsidRPr="00EC07FD">
              <w:rPr>
                <w:rFonts w:ascii="Times New Roman" w:hAnsi="Times New Roman"/>
                <w:sz w:val="20"/>
                <w:lang w:val="en-GB"/>
              </w:rPr>
              <w:t xml:space="preserve"> numbers</w:t>
            </w:r>
            <w:r w:rsidRPr="00EC07FD">
              <w:rPr>
                <w:rFonts w:ascii="Times New Roman" w:hAnsi="Times New Roman"/>
                <w:sz w:val="20"/>
                <w:lang w:val="en-GB"/>
              </w:rPr>
              <w:t xml:space="preserve"> </w:t>
            </w:r>
            <w:r w:rsidR="008D3DC7" w:rsidRPr="00EC07FD">
              <w:rPr>
                <w:rFonts w:ascii="Times New Roman" w:hAnsi="Times New Roman"/>
                <w:sz w:val="20"/>
                <w:lang w:val="en-GB"/>
              </w:rPr>
              <w:t>and great variation in study design</w:t>
            </w:r>
            <w:r w:rsidRPr="00EC07FD">
              <w:rPr>
                <w:rFonts w:ascii="Times New Roman" w:hAnsi="Times New Roman"/>
                <w:sz w:val="20"/>
                <w:lang w:val="en-GB"/>
              </w:rPr>
              <w:t>, and use different exercise modalities. The exercise intensity, frequency and duration also vary.</w:t>
            </w:r>
          </w:p>
        </w:tc>
      </w:tr>
      <w:tr w:rsidR="00EC07FD" w:rsidRPr="008E4A43" w14:paraId="1E50AE7A" w14:textId="77777777" w:rsidTr="00042102">
        <w:tc>
          <w:tcPr>
            <w:tcW w:w="825" w:type="pct"/>
            <w:shd w:val="clear" w:color="auto" w:fill="auto"/>
          </w:tcPr>
          <w:p w14:paraId="1D5607FB" w14:textId="77777777"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t>(30</w:t>
            </w:r>
            <w:r w:rsidR="005B21CA" w:rsidRPr="00EC07FD">
              <w:rPr>
                <w:rFonts w:ascii="Times New Roman" w:hAnsi="Times New Roman"/>
                <w:sz w:val="20"/>
                <w:lang w:val="en-GB"/>
              </w:rPr>
              <w:t>) Evidence for prescribing exercise as treatment in pediatric rheumatic disease.</w:t>
            </w:r>
          </w:p>
          <w:p w14:paraId="087CF729" w14:textId="77777777" w:rsidR="005B21CA" w:rsidRPr="00EC07FD" w:rsidRDefault="005B21CA" w:rsidP="00E568CF">
            <w:pPr>
              <w:tabs>
                <w:tab w:val="left" w:pos="7501"/>
              </w:tabs>
              <w:rPr>
                <w:rFonts w:ascii="Times New Roman" w:hAnsi="Times New Roman"/>
                <w:sz w:val="20"/>
              </w:rPr>
            </w:pPr>
            <w:r w:rsidRPr="00EC07FD">
              <w:rPr>
                <w:rFonts w:ascii="Times New Roman" w:hAnsi="Times New Roman"/>
                <w:sz w:val="20"/>
              </w:rPr>
              <w:t>Gualano B, Sá Pinto AL,</w:t>
            </w:r>
          </w:p>
        </w:tc>
        <w:tc>
          <w:tcPr>
            <w:tcW w:w="386" w:type="pct"/>
          </w:tcPr>
          <w:p w14:paraId="3D22A49B"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2010</w:t>
            </w:r>
          </w:p>
        </w:tc>
        <w:tc>
          <w:tcPr>
            <w:tcW w:w="582" w:type="pct"/>
            <w:shd w:val="clear" w:color="auto" w:fill="auto"/>
          </w:tcPr>
          <w:p w14:paraId="75119770"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The role of physical activity in the treatment of rheumatologic pediatric diseases.</w:t>
            </w:r>
          </w:p>
        </w:tc>
        <w:tc>
          <w:tcPr>
            <w:tcW w:w="643" w:type="pct"/>
            <w:shd w:val="clear" w:color="auto" w:fill="auto"/>
          </w:tcPr>
          <w:p w14:paraId="3EEB8851"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Evidence for prescribing exercise as treatment.</w:t>
            </w:r>
          </w:p>
        </w:tc>
        <w:tc>
          <w:tcPr>
            <w:tcW w:w="1484" w:type="pct"/>
            <w:shd w:val="clear" w:color="auto" w:fill="auto"/>
          </w:tcPr>
          <w:p w14:paraId="6CD9632A"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There are 3 RCTs (included in Cochrane in 2008) and two pilot studies. The benefits reported in these studies: improvement in ROM, increased muscle strength, improved clinical symptoms and </w:t>
            </w:r>
            <w:proofErr w:type="gramStart"/>
            <w:r w:rsidRPr="00EC07FD">
              <w:rPr>
                <w:rFonts w:ascii="Times New Roman" w:hAnsi="Times New Roman"/>
                <w:sz w:val="20"/>
                <w:lang w:val="en-GB"/>
              </w:rPr>
              <w:t>QoL .</w:t>
            </w:r>
            <w:proofErr w:type="gramEnd"/>
          </w:p>
        </w:tc>
        <w:tc>
          <w:tcPr>
            <w:tcW w:w="1080" w:type="pct"/>
            <w:shd w:val="clear" w:color="auto" w:fill="auto"/>
          </w:tcPr>
          <w:p w14:paraId="6ABE36FE"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It is important to note that the majority of studies present quasi-experimental designs.</w:t>
            </w:r>
          </w:p>
        </w:tc>
      </w:tr>
      <w:tr w:rsidR="00EC07FD" w:rsidRPr="008E4A43" w14:paraId="6E7ACD9D" w14:textId="77777777" w:rsidTr="00042102">
        <w:tc>
          <w:tcPr>
            <w:tcW w:w="825" w:type="pct"/>
            <w:shd w:val="clear" w:color="auto" w:fill="auto"/>
          </w:tcPr>
          <w:p w14:paraId="18424FFF" w14:textId="22A91AD8"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t>(</w:t>
            </w:r>
            <w:r w:rsidR="00F31335">
              <w:rPr>
                <w:rFonts w:ascii="Times New Roman" w:hAnsi="Times New Roman"/>
                <w:sz w:val="20"/>
                <w:lang w:val="en-GB"/>
              </w:rPr>
              <w:t>10</w:t>
            </w:r>
            <w:r w:rsidR="005B21CA" w:rsidRPr="00EC07FD">
              <w:rPr>
                <w:rFonts w:ascii="Times New Roman" w:hAnsi="Times New Roman"/>
                <w:sz w:val="20"/>
                <w:lang w:val="en-GB"/>
              </w:rPr>
              <w:t>) The role of exercise therapy in the management of juvenile idiopathic arthritis.</w:t>
            </w:r>
          </w:p>
          <w:p w14:paraId="43039CAA"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Long AR, </w:t>
            </w:r>
            <w:proofErr w:type="spellStart"/>
            <w:r w:rsidRPr="00EC07FD">
              <w:rPr>
                <w:rFonts w:ascii="Times New Roman" w:hAnsi="Times New Roman"/>
                <w:sz w:val="20"/>
                <w:lang w:val="en-GB"/>
              </w:rPr>
              <w:t>Rouster</w:t>
            </w:r>
            <w:proofErr w:type="spellEnd"/>
            <w:r w:rsidRPr="00EC07FD">
              <w:rPr>
                <w:rFonts w:ascii="Times New Roman" w:hAnsi="Times New Roman"/>
                <w:sz w:val="20"/>
                <w:lang w:val="en-GB"/>
              </w:rPr>
              <w:t>-Stevens KA.</w:t>
            </w:r>
          </w:p>
        </w:tc>
        <w:tc>
          <w:tcPr>
            <w:tcW w:w="386" w:type="pct"/>
          </w:tcPr>
          <w:p w14:paraId="7C9DF3FB"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2010</w:t>
            </w:r>
          </w:p>
        </w:tc>
        <w:tc>
          <w:tcPr>
            <w:tcW w:w="582" w:type="pct"/>
            <w:shd w:val="clear" w:color="auto" w:fill="auto"/>
          </w:tcPr>
          <w:p w14:paraId="52A5D64C"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Effects of Therapeutic exercise as a treatment for JIA. Treatment safety, adherence and patient satisfaction.</w:t>
            </w:r>
          </w:p>
        </w:tc>
        <w:tc>
          <w:tcPr>
            <w:tcW w:w="643" w:type="pct"/>
            <w:shd w:val="clear" w:color="auto" w:fill="auto"/>
          </w:tcPr>
          <w:p w14:paraId="3F1B1406"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The role of exercise therapy in the management of JIA.</w:t>
            </w:r>
          </w:p>
        </w:tc>
        <w:tc>
          <w:tcPr>
            <w:tcW w:w="1484" w:type="pct"/>
            <w:shd w:val="clear" w:color="auto" w:fill="auto"/>
          </w:tcPr>
          <w:p w14:paraId="0CDC1209" w14:textId="77777777" w:rsidR="005B21CA" w:rsidRPr="00EC07FD" w:rsidRDefault="005B21CA" w:rsidP="00E568CF">
            <w:pPr>
              <w:tabs>
                <w:tab w:val="left" w:pos="7501"/>
              </w:tabs>
              <w:rPr>
                <w:rFonts w:ascii="Times New Roman" w:hAnsi="Times New Roman"/>
                <w:sz w:val="20"/>
                <w:u w:val="single"/>
                <w:lang w:val="en-GB"/>
              </w:rPr>
            </w:pPr>
            <w:r w:rsidRPr="00EC07FD">
              <w:rPr>
                <w:rFonts w:ascii="Times New Roman" w:hAnsi="Times New Roman"/>
                <w:sz w:val="20"/>
                <w:lang w:val="en-GB"/>
              </w:rPr>
              <w:t xml:space="preserve">This review explains results of Cochrane 2008 and reports </w:t>
            </w:r>
            <w:proofErr w:type="spellStart"/>
            <w:r w:rsidRPr="00EC07FD">
              <w:rPr>
                <w:rFonts w:ascii="Times New Roman" w:hAnsi="Times New Roman"/>
                <w:sz w:val="20"/>
                <w:lang w:val="en-GB"/>
              </w:rPr>
              <w:t>Kepplers</w:t>
            </w:r>
            <w:proofErr w:type="spellEnd"/>
            <w:r w:rsidRPr="00EC07FD">
              <w:rPr>
                <w:rFonts w:ascii="Times New Roman" w:hAnsi="Times New Roman"/>
                <w:sz w:val="20"/>
                <w:lang w:val="en-GB"/>
              </w:rPr>
              <w:t xml:space="preserve">’ date: exercise induces a decrease in joint count, articular severity index and slight decrease in pain. </w:t>
            </w:r>
            <w:proofErr w:type="spellStart"/>
            <w:r w:rsidRPr="00EC07FD">
              <w:rPr>
                <w:rFonts w:ascii="Times New Roman" w:hAnsi="Times New Roman"/>
                <w:sz w:val="20"/>
                <w:lang w:val="en-GB"/>
              </w:rPr>
              <w:t>Moncur</w:t>
            </w:r>
            <w:proofErr w:type="spellEnd"/>
            <w:r w:rsidRPr="00EC07FD">
              <w:rPr>
                <w:rFonts w:ascii="Times New Roman" w:hAnsi="Times New Roman"/>
                <w:sz w:val="20"/>
                <w:lang w:val="en-GB"/>
              </w:rPr>
              <w:t xml:space="preserve"> et al. suggested a significant decrease in joint count. In contrast Baldwin demonstrated no statistically significant change in joint count or swelling.</w:t>
            </w:r>
            <w:r w:rsidR="00D7619C" w:rsidRPr="00EC07FD">
              <w:rPr>
                <w:rFonts w:ascii="Times New Roman" w:hAnsi="Times New Roman"/>
                <w:sz w:val="20"/>
                <w:lang w:val="en-GB"/>
              </w:rPr>
              <w:t xml:space="preserve"> </w:t>
            </w:r>
            <w:r w:rsidRPr="00EC07FD">
              <w:rPr>
                <w:rFonts w:ascii="Times New Roman" w:hAnsi="Times New Roman"/>
                <w:sz w:val="20"/>
                <w:lang w:val="en-GB"/>
              </w:rPr>
              <w:t>Oberg e Fisher demonstrated increases in quadriceps and hamstrings strength. A recent case series discussed an aquatic therapy program and included a 2-year-old girl with oligoarticular JIA. The patient showed improvement on quality of life, ROM, muscle strength.</w:t>
            </w:r>
          </w:p>
        </w:tc>
        <w:tc>
          <w:tcPr>
            <w:tcW w:w="1080" w:type="pct"/>
            <w:shd w:val="clear" w:color="auto" w:fill="auto"/>
          </w:tcPr>
          <w:p w14:paraId="71AC8D4D"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Studies are needed to assess practicality of various programs and long-term effects of exercise in children and adolescents with JIA.</w:t>
            </w:r>
          </w:p>
          <w:p w14:paraId="03B5BF5C" w14:textId="77777777" w:rsidR="005B21CA" w:rsidRPr="00EC07FD" w:rsidRDefault="005B21CA" w:rsidP="00E568CF">
            <w:pPr>
              <w:rPr>
                <w:rFonts w:ascii="Times New Roman" w:hAnsi="Times New Roman"/>
                <w:sz w:val="20"/>
                <w:lang w:val="en-GB"/>
              </w:rPr>
            </w:pPr>
          </w:p>
        </w:tc>
      </w:tr>
      <w:tr w:rsidR="00EC07FD" w:rsidRPr="008E4A43" w14:paraId="4D36609E" w14:textId="77777777" w:rsidTr="00042102">
        <w:tc>
          <w:tcPr>
            <w:tcW w:w="825" w:type="pct"/>
            <w:shd w:val="clear" w:color="auto" w:fill="auto"/>
          </w:tcPr>
          <w:p w14:paraId="782EEBC7" w14:textId="4C77830B" w:rsidR="005B21CA" w:rsidRPr="00EC07FD" w:rsidRDefault="008E4A43" w:rsidP="00E568CF">
            <w:pPr>
              <w:tabs>
                <w:tab w:val="left" w:pos="7501"/>
              </w:tabs>
              <w:rPr>
                <w:rFonts w:ascii="Times New Roman" w:hAnsi="Times New Roman"/>
                <w:sz w:val="20"/>
                <w:lang w:val="en-GB"/>
              </w:rPr>
            </w:pPr>
            <w:r>
              <w:rPr>
                <w:rFonts w:ascii="Times New Roman" w:hAnsi="Times New Roman"/>
                <w:sz w:val="20"/>
                <w:lang w:val="en-GB"/>
              </w:rPr>
              <w:t>(</w:t>
            </w:r>
            <w:r w:rsidR="00F31335">
              <w:rPr>
                <w:rFonts w:ascii="Times New Roman" w:hAnsi="Times New Roman"/>
                <w:sz w:val="20"/>
                <w:lang w:val="en-GB"/>
              </w:rPr>
              <w:t>9</w:t>
            </w:r>
            <w:r w:rsidR="005B21CA" w:rsidRPr="00EC07FD">
              <w:rPr>
                <w:rFonts w:ascii="Times New Roman" w:hAnsi="Times New Roman"/>
                <w:sz w:val="20"/>
                <w:lang w:val="en-GB"/>
              </w:rPr>
              <w:t xml:space="preserve">) Exercise in </w:t>
            </w:r>
            <w:proofErr w:type="spellStart"/>
            <w:r w:rsidR="005B21CA" w:rsidRPr="00EC07FD">
              <w:rPr>
                <w:rFonts w:ascii="Times New Roman" w:hAnsi="Times New Roman"/>
                <w:sz w:val="20"/>
                <w:lang w:val="en-GB"/>
              </w:rPr>
              <w:t>pediatric</w:t>
            </w:r>
            <w:proofErr w:type="spellEnd"/>
            <w:r w:rsidR="005B21CA" w:rsidRPr="00EC07FD">
              <w:rPr>
                <w:rFonts w:ascii="Times New Roman" w:hAnsi="Times New Roman"/>
                <w:sz w:val="20"/>
                <w:lang w:val="en-GB"/>
              </w:rPr>
              <w:t xml:space="preserve"> rheumatic diseases.</w:t>
            </w:r>
          </w:p>
          <w:p w14:paraId="3B18394A" w14:textId="77777777" w:rsidR="005B21CA" w:rsidRPr="00EC07FD" w:rsidRDefault="005B21CA" w:rsidP="00E568CF">
            <w:pPr>
              <w:tabs>
                <w:tab w:val="left" w:pos="7501"/>
              </w:tabs>
              <w:rPr>
                <w:rFonts w:ascii="Times New Roman" w:hAnsi="Times New Roman"/>
                <w:sz w:val="20"/>
              </w:rPr>
            </w:pPr>
            <w:r w:rsidRPr="00EC07FD">
              <w:rPr>
                <w:rFonts w:ascii="Times New Roman" w:hAnsi="Times New Roman"/>
                <w:sz w:val="20"/>
              </w:rPr>
              <w:t>Klepper SE</w:t>
            </w:r>
          </w:p>
        </w:tc>
        <w:tc>
          <w:tcPr>
            <w:tcW w:w="386" w:type="pct"/>
          </w:tcPr>
          <w:p w14:paraId="2B5A996F" w14:textId="77777777" w:rsidR="005B21CA" w:rsidRPr="00EC07FD" w:rsidRDefault="005B21CA" w:rsidP="00042102">
            <w:pPr>
              <w:tabs>
                <w:tab w:val="left" w:pos="7501"/>
              </w:tabs>
              <w:jc w:val="center"/>
              <w:rPr>
                <w:rFonts w:ascii="Times New Roman" w:hAnsi="Times New Roman"/>
                <w:sz w:val="20"/>
              </w:rPr>
            </w:pPr>
            <w:r w:rsidRPr="00EC07FD">
              <w:rPr>
                <w:rFonts w:ascii="Times New Roman" w:hAnsi="Times New Roman"/>
                <w:sz w:val="20"/>
              </w:rPr>
              <w:t>2008</w:t>
            </w:r>
          </w:p>
        </w:tc>
        <w:tc>
          <w:tcPr>
            <w:tcW w:w="582" w:type="pct"/>
            <w:shd w:val="clear" w:color="auto" w:fill="auto"/>
          </w:tcPr>
          <w:p w14:paraId="4DBD1116"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Exercise and physical abilities in children with rheumatologic diseas</w:t>
            </w:r>
            <w:bookmarkStart w:id="0" w:name="_GoBack"/>
            <w:bookmarkEnd w:id="0"/>
            <w:r w:rsidRPr="00EC07FD">
              <w:rPr>
                <w:rFonts w:ascii="Times New Roman" w:hAnsi="Times New Roman"/>
                <w:sz w:val="20"/>
                <w:lang w:val="en-GB"/>
              </w:rPr>
              <w:t>es.</w:t>
            </w:r>
          </w:p>
        </w:tc>
        <w:tc>
          <w:tcPr>
            <w:tcW w:w="643" w:type="pct"/>
            <w:shd w:val="clear" w:color="auto" w:fill="auto"/>
          </w:tcPr>
          <w:p w14:paraId="69456A0F"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The role of exercise therapy in the management of JIA.</w:t>
            </w:r>
          </w:p>
        </w:tc>
        <w:tc>
          <w:tcPr>
            <w:tcW w:w="1484" w:type="pct"/>
            <w:shd w:val="clear" w:color="auto" w:fill="auto"/>
          </w:tcPr>
          <w:p w14:paraId="27029EF6"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A search of the literature revealed nine full text papers describing the efficacy of exercise training in children with JIA. Exercise protocol varied in length (6-20 weeks), frequency (1-3 times a week), duration (30-60 min), intensity (60-70% of maximal heart rate), medium (water, land, or combined) and composition (aerobic training, resistance training, general conditioning, and sport-specific training). </w:t>
            </w:r>
          </w:p>
        </w:tc>
        <w:tc>
          <w:tcPr>
            <w:tcW w:w="1080" w:type="pct"/>
            <w:shd w:val="clear" w:color="auto" w:fill="auto"/>
          </w:tcPr>
          <w:p w14:paraId="2A991138" w14:textId="77777777" w:rsidR="005B21CA" w:rsidRPr="00EC07FD" w:rsidRDefault="005B21CA" w:rsidP="00E568CF">
            <w:pPr>
              <w:tabs>
                <w:tab w:val="left" w:pos="7501"/>
              </w:tabs>
              <w:rPr>
                <w:rFonts w:ascii="Times New Roman" w:hAnsi="Times New Roman"/>
                <w:sz w:val="20"/>
                <w:lang w:val="en-GB"/>
              </w:rPr>
            </w:pPr>
            <w:r w:rsidRPr="00EC07FD">
              <w:rPr>
                <w:rFonts w:ascii="Times New Roman" w:hAnsi="Times New Roman"/>
                <w:sz w:val="20"/>
                <w:lang w:val="en-GB"/>
              </w:rPr>
              <w:t xml:space="preserve">Long-term participation in programmes may be impractical. Alternate methods of delivering fitness activities, for example exercise videos or sports-based software may be necessary. </w:t>
            </w:r>
          </w:p>
        </w:tc>
      </w:tr>
    </w:tbl>
    <w:p w14:paraId="3A256DFB" w14:textId="77777777" w:rsidR="00A9580E" w:rsidRPr="00EC07FD" w:rsidRDefault="00A9580E">
      <w:pPr>
        <w:rPr>
          <w:lang w:val="en-US"/>
        </w:rPr>
      </w:pPr>
    </w:p>
    <w:sectPr w:rsidR="00A9580E" w:rsidRPr="00EC07FD" w:rsidSect="005B21C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68"/>
    <w:rsid w:val="0015444F"/>
    <w:rsid w:val="005B21CA"/>
    <w:rsid w:val="008D3DC7"/>
    <w:rsid w:val="008E4A43"/>
    <w:rsid w:val="009E0768"/>
    <w:rsid w:val="00A43A3C"/>
    <w:rsid w:val="00A9580E"/>
    <w:rsid w:val="00B55D97"/>
    <w:rsid w:val="00C6256D"/>
    <w:rsid w:val="00D5287C"/>
    <w:rsid w:val="00D7619C"/>
    <w:rsid w:val="00E568CF"/>
    <w:rsid w:val="00EC07FD"/>
    <w:rsid w:val="00F31335"/>
    <w:rsid w:val="00F5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CA"/>
    <w:pPr>
      <w:suppressAutoHyphens/>
      <w:spacing w:line="240" w:lineRule="auto"/>
    </w:pPr>
    <w:rPr>
      <w:rFonts w:ascii="Cambria" w:eastAsia="Cambria"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21CA"/>
    <w:rPr>
      <w:b/>
      <w:bCs/>
      <w:sz w:val="20"/>
      <w:szCs w:val="20"/>
    </w:rPr>
  </w:style>
  <w:style w:type="character" w:styleId="CommentReference">
    <w:name w:val="annotation reference"/>
    <w:basedOn w:val="DefaultParagraphFont"/>
    <w:uiPriority w:val="99"/>
    <w:semiHidden/>
    <w:unhideWhenUsed/>
    <w:rsid w:val="00C6256D"/>
    <w:rPr>
      <w:sz w:val="18"/>
      <w:szCs w:val="18"/>
    </w:rPr>
  </w:style>
  <w:style w:type="paragraph" w:styleId="CommentText">
    <w:name w:val="annotation text"/>
    <w:basedOn w:val="Normal"/>
    <w:link w:val="CommentTextChar"/>
    <w:uiPriority w:val="99"/>
    <w:semiHidden/>
    <w:unhideWhenUsed/>
    <w:rsid w:val="00C6256D"/>
  </w:style>
  <w:style w:type="character" w:customStyle="1" w:styleId="CommentTextChar">
    <w:name w:val="Comment Text Char"/>
    <w:basedOn w:val="DefaultParagraphFont"/>
    <w:link w:val="CommentText"/>
    <w:uiPriority w:val="99"/>
    <w:semiHidden/>
    <w:rsid w:val="00C6256D"/>
    <w:rPr>
      <w:rFonts w:ascii="Cambria" w:eastAsia="Cambria" w:hAnsi="Cambria"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C6256D"/>
    <w:rPr>
      <w:b/>
      <w:bCs/>
      <w:sz w:val="20"/>
      <w:szCs w:val="20"/>
    </w:rPr>
  </w:style>
  <w:style w:type="character" w:customStyle="1" w:styleId="CommentSubjectChar">
    <w:name w:val="Comment Subject Char"/>
    <w:basedOn w:val="CommentTextChar"/>
    <w:link w:val="CommentSubject"/>
    <w:uiPriority w:val="99"/>
    <w:semiHidden/>
    <w:rsid w:val="00C6256D"/>
    <w:rPr>
      <w:rFonts w:ascii="Cambria" w:eastAsia="Cambria" w:hAnsi="Cambria" w:cs="Times New Roman"/>
      <w:b/>
      <w:bCs/>
      <w:sz w:val="20"/>
      <w:szCs w:val="20"/>
      <w:lang w:eastAsia="ar-SA"/>
    </w:rPr>
  </w:style>
  <w:style w:type="paragraph" w:styleId="BalloonText">
    <w:name w:val="Balloon Text"/>
    <w:basedOn w:val="Normal"/>
    <w:link w:val="BalloonTextChar"/>
    <w:uiPriority w:val="99"/>
    <w:semiHidden/>
    <w:unhideWhenUsed/>
    <w:rsid w:val="00C6256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6256D"/>
    <w:rPr>
      <w:rFonts w:ascii="Times New Roman" w:eastAsia="Cambria" w:hAnsi="Times New Roman" w:cs="Times New Roman"/>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CA"/>
    <w:pPr>
      <w:suppressAutoHyphens/>
      <w:spacing w:line="240" w:lineRule="auto"/>
    </w:pPr>
    <w:rPr>
      <w:rFonts w:ascii="Cambria" w:eastAsia="Cambria"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21CA"/>
    <w:rPr>
      <w:b/>
      <w:bCs/>
      <w:sz w:val="20"/>
      <w:szCs w:val="20"/>
    </w:rPr>
  </w:style>
  <w:style w:type="character" w:styleId="CommentReference">
    <w:name w:val="annotation reference"/>
    <w:basedOn w:val="DefaultParagraphFont"/>
    <w:uiPriority w:val="99"/>
    <w:semiHidden/>
    <w:unhideWhenUsed/>
    <w:rsid w:val="00C6256D"/>
    <w:rPr>
      <w:sz w:val="18"/>
      <w:szCs w:val="18"/>
    </w:rPr>
  </w:style>
  <w:style w:type="paragraph" w:styleId="CommentText">
    <w:name w:val="annotation text"/>
    <w:basedOn w:val="Normal"/>
    <w:link w:val="CommentTextChar"/>
    <w:uiPriority w:val="99"/>
    <w:semiHidden/>
    <w:unhideWhenUsed/>
    <w:rsid w:val="00C6256D"/>
  </w:style>
  <w:style w:type="character" w:customStyle="1" w:styleId="CommentTextChar">
    <w:name w:val="Comment Text Char"/>
    <w:basedOn w:val="DefaultParagraphFont"/>
    <w:link w:val="CommentText"/>
    <w:uiPriority w:val="99"/>
    <w:semiHidden/>
    <w:rsid w:val="00C6256D"/>
    <w:rPr>
      <w:rFonts w:ascii="Cambria" w:eastAsia="Cambria" w:hAnsi="Cambria"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C6256D"/>
    <w:rPr>
      <w:b/>
      <w:bCs/>
      <w:sz w:val="20"/>
      <w:szCs w:val="20"/>
    </w:rPr>
  </w:style>
  <w:style w:type="character" w:customStyle="1" w:styleId="CommentSubjectChar">
    <w:name w:val="Comment Subject Char"/>
    <w:basedOn w:val="CommentTextChar"/>
    <w:link w:val="CommentSubject"/>
    <w:uiPriority w:val="99"/>
    <w:semiHidden/>
    <w:rsid w:val="00C6256D"/>
    <w:rPr>
      <w:rFonts w:ascii="Cambria" w:eastAsia="Cambria" w:hAnsi="Cambria" w:cs="Times New Roman"/>
      <w:b/>
      <w:bCs/>
      <w:sz w:val="20"/>
      <w:szCs w:val="20"/>
      <w:lang w:eastAsia="ar-SA"/>
    </w:rPr>
  </w:style>
  <w:style w:type="paragraph" w:styleId="BalloonText">
    <w:name w:val="Balloon Text"/>
    <w:basedOn w:val="Normal"/>
    <w:link w:val="BalloonTextChar"/>
    <w:uiPriority w:val="99"/>
    <w:semiHidden/>
    <w:unhideWhenUsed/>
    <w:rsid w:val="00C6256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6256D"/>
    <w:rPr>
      <w:rFonts w:ascii="Times New Roman" w:eastAsia="Cambria"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riab.infantile</dc:creator>
  <cp:lastModifiedBy>Brosky, Kevin</cp:lastModifiedBy>
  <cp:revision>3</cp:revision>
  <dcterms:created xsi:type="dcterms:W3CDTF">2017-06-06T15:25:00Z</dcterms:created>
  <dcterms:modified xsi:type="dcterms:W3CDTF">2017-06-06T15:27:00Z</dcterms:modified>
</cp:coreProperties>
</file>